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4609"/>
        <w:gridCol w:w="4610"/>
      </w:tblGrid>
      <w:tr w:rsidR="006B1DBC" w14:paraId="29C9D940" w14:textId="77777777" w:rsidTr="007A4D20">
        <w:trPr>
          <w:trHeight w:val="640"/>
        </w:trPr>
        <w:tc>
          <w:tcPr>
            <w:tcW w:w="4609" w:type="dxa"/>
          </w:tcPr>
          <w:p w14:paraId="4268081B" w14:textId="77341F97" w:rsidR="006B1DBC" w:rsidRPr="007A4D20" w:rsidRDefault="006B1DBC" w:rsidP="007A4D20">
            <w:pPr>
              <w:jc w:val="center"/>
              <w:rPr>
                <w:b/>
                <w:bCs/>
              </w:rPr>
            </w:pPr>
            <w:r w:rsidRPr="007A4D20">
              <w:rPr>
                <w:b/>
                <w:bCs/>
              </w:rPr>
              <w:t>BÖLÜMLER</w:t>
            </w:r>
          </w:p>
        </w:tc>
        <w:tc>
          <w:tcPr>
            <w:tcW w:w="4610" w:type="dxa"/>
          </w:tcPr>
          <w:p w14:paraId="594AE897" w14:textId="4FEDCB38" w:rsidR="006B1DBC" w:rsidRPr="007A4D20" w:rsidRDefault="006B1DBC" w:rsidP="007A4D20">
            <w:pPr>
              <w:jc w:val="center"/>
              <w:rPr>
                <w:b/>
                <w:bCs/>
              </w:rPr>
            </w:pPr>
            <w:r w:rsidRPr="007A4D20">
              <w:rPr>
                <w:b/>
                <w:bCs/>
              </w:rPr>
              <w:t xml:space="preserve">Bölüm Kurulu Kararı </w:t>
            </w:r>
            <w:r>
              <w:rPr>
                <w:b/>
                <w:bCs/>
              </w:rPr>
              <w:t>İ</w:t>
            </w:r>
            <w:r w:rsidRPr="007A4D20">
              <w:rPr>
                <w:b/>
                <w:bCs/>
              </w:rPr>
              <w:t>le Belirlenen Öğrenci Kontenjanı</w:t>
            </w:r>
          </w:p>
        </w:tc>
      </w:tr>
      <w:tr w:rsidR="006B1DBC" w14:paraId="15BF1A2A" w14:textId="77777777" w:rsidTr="007A4D20">
        <w:trPr>
          <w:trHeight w:val="414"/>
        </w:trPr>
        <w:tc>
          <w:tcPr>
            <w:tcW w:w="4609" w:type="dxa"/>
          </w:tcPr>
          <w:p w14:paraId="3FA03169" w14:textId="7D44F3A7" w:rsidR="006B1DBC" w:rsidRDefault="006B1DBC" w:rsidP="007A4D20">
            <w:r>
              <w:t>Alman Dili ve Edebiyatı</w:t>
            </w:r>
          </w:p>
        </w:tc>
        <w:tc>
          <w:tcPr>
            <w:tcW w:w="4610" w:type="dxa"/>
          </w:tcPr>
          <w:p w14:paraId="78A9661B" w14:textId="2C1D2C7A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5F3DBF16" w14:textId="77777777" w:rsidTr="007A4D20">
        <w:trPr>
          <w:trHeight w:val="437"/>
        </w:trPr>
        <w:tc>
          <w:tcPr>
            <w:tcW w:w="4609" w:type="dxa"/>
          </w:tcPr>
          <w:p w14:paraId="5F5B7694" w14:textId="41D93182" w:rsidR="006B1DBC" w:rsidRDefault="006B1DBC" w:rsidP="007A4D20">
            <w:r>
              <w:t>İngiliz Dili ve Edebiyatı</w:t>
            </w:r>
          </w:p>
        </w:tc>
        <w:tc>
          <w:tcPr>
            <w:tcW w:w="4610" w:type="dxa"/>
          </w:tcPr>
          <w:p w14:paraId="18931FF5" w14:textId="14FA1AC2" w:rsidR="006B1DBC" w:rsidRDefault="006B1DBC" w:rsidP="0045096C">
            <w:pPr>
              <w:jc w:val="center"/>
            </w:pPr>
            <w:r>
              <w:t>84</w:t>
            </w:r>
          </w:p>
        </w:tc>
      </w:tr>
      <w:tr w:rsidR="006B1DBC" w14:paraId="3D0120D5" w14:textId="77777777" w:rsidTr="007A4D20">
        <w:trPr>
          <w:trHeight w:val="414"/>
        </w:trPr>
        <w:tc>
          <w:tcPr>
            <w:tcW w:w="4609" w:type="dxa"/>
          </w:tcPr>
          <w:p w14:paraId="5ED89AF6" w14:textId="4F2D7760" w:rsidR="006B1DBC" w:rsidRDefault="006B1DBC" w:rsidP="007A4D20">
            <w:r>
              <w:t xml:space="preserve">Biyoloji </w:t>
            </w:r>
          </w:p>
        </w:tc>
        <w:tc>
          <w:tcPr>
            <w:tcW w:w="4610" w:type="dxa"/>
          </w:tcPr>
          <w:p w14:paraId="295856A8" w14:textId="32F53D3E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703E9944" w14:textId="77777777" w:rsidTr="007A4D20">
        <w:trPr>
          <w:trHeight w:val="437"/>
        </w:trPr>
        <w:tc>
          <w:tcPr>
            <w:tcW w:w="4609" w:type="dxa"/>
          </w:tcPr>
          <w:p w14:paraId="6F554EE3" w14:textId="48EF5457" w:rsidR="006B1DBC" w:rsidRDefault="006B1DBC" w:rsidP="007A4D20">
            <w:r>
              <w:t xml:space="preserve">Fizik </w:t>
            </w:r>
          </w:p>
        </w:tc>
        <w:tc>
          <w:tcPr>
            <w:tcW w:w="4610" w:type="dxa"/>
          </w:tcPr>
          <w:p w14:paraId="0A6C1A6E" w14:textId="7EDD9559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834E1CD" w14:textId="77777777" w:rsidTr="007A4D20">
        <w:trPr>
          <w:trHeight w:val="414"/>
        </w:trPr>
        <w:tc>
          <w:tcPr>
            <w:tcW w:w="4609" w:type="dxa"/>
          </w:tcPr>
          <w:p w14:paraId="2C8AC575" w14:textId="1BDB9418" w:rsidR="006B1DBC" w:rsidRDefault="006B1DBC" w:rsidP="007A4D20">
            <w:r>
              <w:t xml:space="preserve">Kimya </w:t>
            </w:r>
          </w:p>
        </w:tc>
        <w:tc>
          <w:tcPr>
            <w:tcW w:w="4610" w:type="dxa"/>
          </w:tcPr>
          <w:p w14:paraId="5D5A9C8E" w14:textId="39B99CCB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05A887D7" w14:textId="77777777" w:rsidTr="007A4D20">
        <w:trPr>
          <w:trHeight w:val="437"/>
        </w:trPr>
        <w:tc>
          <w:tcPr>
            <w:tcW w:w="4609" w:type="dxa"/>
          </w:tcPr>
          <w:p w14:paraId="1FC77D18" w14:textId="2AD6CB17" w:rsidR="006B1DBC" w:rsidRDefault="006B1DBC" w:rsidP="007A4D20">
            <w:r>
              <w:t xml:space="preserve">Tarih </w:t>
            </w:r>
          </w:p>
        </w:tc>
        <w:tc>
          <w:tcPr>
            <w:tcW w:w="4610" w:type="dxa"/>
          </w:tcPr>
          <w:p w14:paraId="5DA45D9F" w14:textId="2542F631" w:rsidR="006B1DBC" w:rsidRDefault="006B1DBC" w:rsidP="0045096C">
            <w:pPr>
              <w:jc w:val="center"/>
            </w:pPr>
            <w:r>
              <w:t>20</w:t>
            </w:r>
          </w:p>
        </w:tc>
      </w:tr>
      <w:tr w:rsidR="006B1DBC" w14:paraId="0B56974C" w14:textId="77777777" w:rsidTr="007A4D20">
        <w:trPr>
          <w:trHeight w:val="437"/>
        </w:trPr>
        <w:tc>
          <w:tcPr>
            <w:tcW w:w="4609" w:type="dxa"/>
          </w:tcPr>
          <w:p w14:paraId="2D6FE5E0" w14:textId="54F702E8" w:rsidR="006B1DBC" w:rsidRDefault="006B1DBC" w:rsidP="007A4D20">
            <w:r>
              <w:t xml:space="preserve">Coğrafya </w:t>
            </w:r>
          </w:p>
        </w:tc>
        <w:tc>
          <w:tcPr>
            <w:tcW w:w="4610" w:type="dxa"/>
          </w:tcPr>
          <w:p w14:paraId="7E9DEB3E" w14:textId="292C5832" w:rsidR="006B1DBC" w:rsidRDefault="006B1DBC" w:rsidP="0045096C">
            <w:pPr>
              <w:jc w:val="center"/>
            </w:pPr>
            <w:r>
              <w:t>48</w:t>
            </w:r>
          </w:p>
        </w:tc>
      </w:tr>
      <w:tr w:rsidR="006B1DBC" w14:paraId="695C10FA" w14:textId="77777777" w:rsidTr="007A4D20">
        <w:trPr>
          <w:trHeight w:val="414"/>
        </w:trPr>
        <w:tc>
          <w:tcPr>
            <w:tcW w:w="4609" w:type="dxa"/>
          </w:tcPr>
          <w:p w14:paraId="13F6F622" w14:textId="6D31EE78" w:rsidR="006B1DBC" w:rsidRDefault="006B1DBC" w:rsidP="007A4D20">
            <w:r>
              <w:t xml:space="preserve">Sosyoloji </w:t>
            </w:r>
          </w:p>
        </w:tc>
        <w:tc>
          <w:tcPr>
            <w:tcW w:w="4610" w:type="dxa"/>
          </w:tcPr>
          <w:p w14:paraId="22B7343F" w14:textId="2C89C7B9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18354D10" w14:textId="77777777" w:rsidTr="007A4D20">
        <w:trPr>
          <w:trHeight w:val="437"/>
        </w:trPr>
        <w:tc>
          <w:tcPr>
            <w:tcW w:w="4609" w:type="dxa"/>
          </w:tcPr>
          <w:p w14:paraId="0C043A97" w14:textId="04074F6D" w:rsidR="006B1DBC" w:rsidRDefault="006B1DBC" w:rsidP="007A4D20">
            <w:r>
              <w:t xml:space="preserve">Psikoloji </w:t>
            </w:r>
          </w:p>
        </w:tc>
        <w:tc>
          <w:tcPr>
            <w:tcW w:w="4610" w:type="dxa"/>
          </w:tcPr>
          <w:p w14:paraId="077114BD" w14:textId="23B9D1F2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50AB9BC" w14:textId="77777777" w:rsidTr="007A4D20">
        <w:trPr>
          <w:trHeight w:val="414"/>
        </w:trPr>
        <w:tc>
          <w:tcPr>
            <w:tcW w:w="4609" w:type="dxa"/>
          </w:tcPr>
          <w:p w14:paraId="4FDA0D58" w14:textId="72677274" w:rsidR="006B1DBC" w:rsidRDefault="006B1DBC" w:rsidP="007A4D20">
            <w:r>
              <w:t>Türk Dili ve Edebiyatı</w:t>
            </w:r>
          </w:p>
        </w:tc>
        <w:tc>
          <w:tcPr>
            <w:tcW w:w="4610" w:type="dxa"/>
          </w:tcPr>
          <w:p w14:paraId="309C3E31" w14:textId="6C76B9DA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3A9B99DA" w14:textId="77777777" w:rsidTr="007A4D20">
        <w:trPr>
          <w:trHeight w:val="437"/>
        </w:trPr>
        <w:tc>
          <w:tcPr>
            <w:tcW w:w="4609" w:type="dxa"/>
          </w:tcPr>
          <w:p w14:paraId="37845CA1" w14:textId="6FAA392B" w:rsidR="006B1DBC" w:rsidRDefault="006B1DBC" w:rsidP="007A4D20">
            <w:r>
              <w:t xml:space="preserve">Matematik </w:t>
            </w:r>
          </w:p>
        </w:tc>
        <w:tc>
          <w:tcPr>
            <w:tcW w:w="4610" w:type="dxa"/>
          </w:tcPr>
          <w:p w14:paraId="67657738" w14:textId="14668E55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655D3D2" w14:textId="77777777" w:rsidTr="007A4D20">
        <w:trPr>
          <w:trHeight w:val="414"/>
        </w:trPr>
        <w:tc>
          <w:tcPr>
            <w:tcW w:w="4609" w:type="dxa"/>
          </w:tcPr>
          <w:p w14:paraId="7E6A195B" w14:textId="2546A3F3" w:rsidR="006B1DBC" w:rsidRDefault="006B1DBC" w:rsidP="007A4D20">
            <w:r>
              <w:t>Çalgı</w:t>
            </w:r>
          </w:p>
        </w:tc>
        <w:tc>
          <w:tcPr>
            <w:tcW w:w="4610" w:type="dxa"/>
          </w:tcPr>
          <w:p w14:paraId="2598EA00" w14:textId="66764CB0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7F4CAFA1" w14:textId="77777777" w:rsidTr="007A4D20">
        <w:trPr>
          <w:trHeight w:val="437"/>
        </w:trPr>
        <w:tc>
          <w:tcPr>
            <w:tcW w:w="4609" w:type="dxa"/>
          </w:tcPr>
          <w:p w14:paraId="55AC069D" w14:textId="0AED865F" w:rsidR="006B1DBC" w:rsidRDefault="006B1DBC" w:rsidP="007A4D20">
            <w:r>
              <w:t xml:space="preserve">Resim </w:t>
            </w:r>
          </w:p>
        </w:tc>
        <w:tc>
          <w:tcPr>
            <w:tcW w:w="4610" w:type="dxa"/>
          </w:tcPr>
          <w:p w14:paraId="1EECD8FA" w14:textId="495C53C4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0E87226E" w14:textId="77777777" w:rsidTr="007A4D20">
        <w:trPr>
          <w:trHeight w:val="437"/>
        </w:trPr>
        <w:tc>
          <w:tcPr>
            <w:tcW w:w="4609" w:type="dxa"/>
          </w:tcPr>
          <w:p w14:paraId="3BFAB843" w14:textId="46D1ECDD" w:rsidR="006B1DBC" w:rsidRDefault="006B1DBC" w:rsidP="007A4D20">
            <w:r>
              <w:t>Spor Bilimleri Fakültesi (Spor Yöneticiliği)</w:t>
            </w:r>
          </w:p>
        </w:tc>
        <w:tc>
          <w:tcPr>
            <w:tcW w:w="4610" w:type="dxa"/>
          </w:tcPr>
          <w:p w14:paraId="512B8B2D" w14:textId="6BE78B74" w:rsidR="006B1DBC" w:rsidRDefault="006B1DBC" w:rsidP="0045096C">
            <w:pPr>
              <w:jc w:val="center"/>
            </w:pPr>
            <w:r>
              <w:t>48</w:t>
            </w:r>
          </w:p>
        </w:tc>
      </w:tr>
    </w:tbl>
    <w:p w14:paraId="26FE2084" w14:textId="7CF77BF8" w:rsidR="0057064B" w:rsidRPr="007A4D20" w:rsidRDefault="0057064B" w:rsidP="007A4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7700350"/>
      <w:r w:rsidRPr="007A4D20">
        <w:rPr>
          <w:rFonts w:ascii="Times New Roman" w:hAnsi="Times New Roman" w:cs="Times New Roman"/>
          <w:b/>
          <w:sz w:val="28"/>
          <w:szCs w:val="28"/>
        </w:rPr>
        <w:t>TNKÜ Lisans Eğitimi Esnasında Alınacak Pedagojik Formasyon Eğitimi Seçmeli Derslerine İlişkin Usul ve Esaslar</w:t>
      </w:r>
      <w:r w:rsidR="007E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Pedagojik Formasyon Seçmeli Derslerine Öğrenci Kabulü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>n</w:t>
      </w:r>
      <w:r w:rsidRPr="007A4D20">
        <w:rPr>
          <w:rFonts w:ascii="Times New Roman" w:hAnsi="Times New Roman" w:cs="Times New Roman"/>
          <w:b/>
          <w:sz w:val="28"/>
          <w:szCs w:val="28"/>
        </w:rPr>
        <w:t>ü Tanımlayan 8. Maddesinin 1. Fıkrası Uyarınca Açılacak Pedagojik Formasyon Derslerin</w:t>
      </w:r>
      <w:r w:rsidR="00363F4B">
        <w:rPr>
          <w:rFonts w:ascii="Times New Roman" w:hAnsi="Times New Roman" w:cs="Times New Roman"/>
          <w:b/>
          <w:sz w:val="28"/>
          <w:szCs w:val="28"/>
        </w:rPr>
        <w:t>e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2025-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2026 Eğitim Öğretim Yılı Güz Yarıyılı İtibari</w:t>
      </w:r>
      <w:r w:rsidR="007E2718">
        <w:rPr>
          <w:rFonts w:ascii="Times New Roman" w:hAnsi="Times New Roman" w:cs="Times New Roman"/>
          <w:b/>
          <w:sz w:val="28"/>
          <w:szCs w:val="28"/>
        </w:rPr>
        <w:t>yle</w:t>
      </w:r>
      <w:r w:rsidRPr="007A4D20">
        <w:rPr>
          <w:rFonts w:ascii="Times New Roman" w:hAnsi="Times New Roman" w:cs="Times New Roman"/>
          <w:b/>
          <w:sz w:val="28"/>
          <w:szCs w:val="28"/>
        </w:rPr>
        <w:t xml:space="preserve"> İlk Defa Al</w:t>
      </w:r>
      <w:r w:rsidR="00363F4B">
        <w:rPr>
          <w:rFonts w:ascii="Times New Roman" w:hAnsi="Times New Roman" w:cs="Times New Roman"/>
          <w:b/>
          <w:sz w:val="28"/>
          <w:szCs w:val="28"/>
        </w:rPr>
        <w:t>ınacak</w:t>
      </w:r>
      <w:r w:rsidRPr="007A4D20">
        <w:rPr>
          <w:rFonts w:ascii="Times New Roman" w:hAnsi="Times New Roman" w:cs="Times New Roman"/>
          <w:b/>
          <w:sz w:val="28"/>
          <w:szCs w:val="28"/>
        </w:rPr>
        <w:t xml:space="preserve"> Öğrenci Kontenjanları</w:t>
      </w:r>
    </w:p>
    <w:bookmarkEnd w:id="0"/>
    <w:p w14:paraId="61528CC1" w14:textId="77777777" w:rsidR="00C216F1" w:rsidRDefault="00C216F1"/>
    <w:sectPr w:rsidR="00C216F1" w:rsidSect="00570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7"/>
    <w:rsid w:val="00176EBB"/>
    <w:rsid w:val="00363F4B"/>
    <w:rsid w:val="0045096C"/>
    <w:rsid w:val="0057064B"/>
    <w:rsid w:val="006B1DBC"/>
    <w:rsid w:val="007A4D20"/>
    <w:rsid w:val="007C14D5"/>
    <w:rsid w:val="007E2718"/>
    <w:rsid w:val="00C216F1"/>
    <w:rsid w:val="00E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7238"/>
  <w15:chartTrackingRefBased/>
  <w15:docId w15:val="{31C2ABDD-BEBA-4E91-B606-ED0BE95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2025-09-02T07:16:00Z</cp:lastPrinted>
  <dcterms:created xsi:type="dcterms:W3CDTF">2025-09-08T10:44:00Z</dcterms:created>
  <dcterms:modified xsi:type="dcterms:W3CDTF">2025-09-08T10:45:00Z</dcterms:modified>
</cp:coreProperties>
</file>