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A6D90" w14:textId="3F88E599" w:rsidR="00F92C6C" w:rsidRPr="00AD41A5" w:rsidRDefault="00F92C6C" w:rsidP="00AD41A5">
      <w:pPr>
        <w:pBdr>
          <w:top w:val="single" w:sz="4" w:space="1" w:color="auto"/>
          <w:bottom w:val="single" w:sz="4" w:space="1" w:color="auto"/>
        </w:pBdr>
        <w:shd w:val="clear" w:color="auto" w:fill="2F5496" w:themeFill="accent1" w:themeFillShade="BF"/>
        <w:jc w:val="center"/>
        <w:rPr>
          <w:rFonts w:ascii="Times New Roman" w:hAnsi="Times New Roman" w:cs="Times New Roman"/>
          <w:b/>
          <w:bCs/>
          <w:color w:val="FFFFFF" w:themeColor="background1"/>
          <w:sz w:val="40"/>
        </w:rPr>
      </w:pPr>
      <w:r w:rsidRPr="00AD41A5">
        <w:rPr>
          <w:rFonts w:ascii="Times New Roman" w:hAnsi="Times New Roman" w:cs="Times New Roman"/>
          <w:b/>
          <w:bCs/>
          <w:color w:val="FFFFFF" w:themeColor="background1"/>
          <w:sz w:val="40"/>
        </w:rPr>
        <w:t>TEKİRDAĞ</w:t>
      </w:r>
      <w:r w:rsidR="00AD41A5" w:rsidRPr="00AD41A5">
        <w:rPr>
          <w:rFonts w:ascii="Times New Roman" w:hAnsi="Times New Roman" w:cs="Times New Roman"/>
          <w:b/>
          <w:bCs/>
          <w:color w:val="FFFFFF" w:themeColor="background1"/>
          <w:sz w:val="40"/>
        </w:rPr>
        <w:t xml:space="preserve"> </w:t>
      </w:r>
      <w:r w:rsidRPr="00AD41A5">
        <w:rPr>
          <w:rFonts w:ascii="Times New Roman" w:hAnsi="Times New Roman" w:cs="Times New Roman"/>
          <w:b/>
          <w:bCs/>
          <w:color w:val="FFFFFF" w:themeColor="background1"/>
          <w:sz w:val="40"/>
        </w:rPr>
        <w:t>NAMIK KEMAL ÜNİVERSİTESİ</w:t>
      </w:r>
    </w:p>
    <w:p w14:paraId="65C26E22" w14:textId="77777777" w:rsidR="00F92C6C" w:rsidRPr="00AD41A5" w:rsidRDefault="00F92C6C" w:rsidP="00F92C6C">
      <w:pPr>
        <w:jc w:val="center"/>
        <w:rPr>
          <w:rFonts w:ascii="Times New Roman" w:hAnsi="Times New Roman" w:cs="Times New Roman"/>
          <w:b/>
          <w:bCs/>
          <w:color w:val="002060"/>
          <w:sz w:val="40"/>
        </w:rPr>
      </w:pPr>
    </w:p>
    <w:p w14:paraId="1832F901" w14:textId="07B5D53E" w:rsidR="00F92C6C" w:rsidRPr="00AD41A5" w:rsidRDefault="00F92C6C" w:rsidP="00F92C6C">
      <w:pPr>
        <w:jc w:val="center"/>
        <w:rPr>
          <w:rFonts w:ascii="Times New Roman" w:hAnsi="Times New Roman" w:cs="Times New Roman"/>
          <w:b/>
          <w:bCs/>
          <w:color w:val="002060"/>
          <w:sz w:val="36"/>
        </w:rPr>
      </w:pPr>
      <w:r w:rsidRPr="00AD41A5">
        <w:rPr>
          <w:rFonts w:ascii="Times New Roman" w:hAnsi="Times New Roman" w:cs="Times New Roman"/>
          <w:b/>
          <w:bCs/>
          <w:color w:val="FFFFFF" w:themeColor="background1"/>
          <w:sz w:val="36"/>
          <w:shd w:val="clear" w:color="auto" w:fill="2F5496" w:themeFill="accent1" w:themeFillShade="BF"/>
        </w:rPr>
        <w:t>2024 FAALİYET YILI</w:t>
      </w:r>
    </w:p>
    <w:p w14:paraId="14B1BEBB" w14:textId="78CB472E" w:rsidR="00AD41A5" w:rsidRPr="00AD41A5" w:rsidRDefault="00B36DF0" w:rsidP="00AD41A5">
      <w:pPr>
        <w:shd w:val="clear" w:color="auto" w:fill="2F5496" w:themeFill="accent1" w:themeFillShade="BF"/>
        <w:jc w:val="center"/>
        <w:rPr>
          <w:rFonts w:ascii="Times New Roman" w:hAnsi="Times New Roman" w:cs="Times New Roman"/>
          <w:b/>
          <w:bCs/>
          <w:color w:val="FFFFFF" w:themeColor="background1"/>
          <w:sz w:val="36"/>
        </w:rPr>
      </w:pPr>
      <w:r w:rsidRPr="00AD41A5">
        <w:rPr>
          <w:rFonts w:ascii="Times New Roman" w:hAnsi="Times New Roman" w:cs="Times New Roman"/>
          <w:b/>
          <w:bCs/>
          <w:color w:val="FFFFFF" w:themeColor="background1"/>
          <w:sz w:val="36"/>
        </w:rPr>
        <w:t>AKADEMİK TEŞVİK ÖDENEĞİ</w:t>
      </w:r>
      <w:r w:rsidR="00AD41A5" w:rsidRPr="00AD41A5">
        <w:rPr>
          <w:rFonts w:ascii="Times New Roman" w:hAnsi="Times New Roman" w:cs="Times New Roman"/>
          <w:b/>
          <w:bCs/>
          <w:color w:val="FFFFFF" w:themeColor="background1"/>
          <w:sz w:val="36"/>
        </w:rPr>
        <w:t xml:space="preserve"> </w:t>
      </w:r>
      <w:r w:rsidR="00F92C6C" w:rsidRPr="00AD41A5">
        <w:rPr>
          <w:rFonts w:ascii="Times New Roman" w:hAnsi="Times New Roman" w:cs="Times New Roman"/>
          <w:b/>
          <w:bCs/>
          <w:color w:val="FFFFFF" w:themeColor="background1"/>
          <w:sz w:val="36"/>
        </w:rPr>
        <w:t>REHBERİ</w:t>
      </w:r>
    </w:p>
    <w:p w14:paraId="3E2C7397" w14:textId="77777777" w:rsidR="00AD41A5" w:rsidRDefault="00AD41A5" w:rsidP="00F92C6C">
      <w:pPr>
        <w:jc w:val="center"/>
        <w:rPr>
          <w:b/>
          <w:bCs/>
          <w:color w:val="002060"/>
          <w:sz w:val="20"/>
        </w:rPr>
      </w:pPr>
    </w:p>
    <w:p w14:paraId="4C522964" w14:textId="4A5B2F90" w:rsidR="00B36DF0" w:rsidRPr="00AD41A5" w:rsidRDefault="00B36DF0" w:rsidP="00F92C6C">
      <w:pPr>
        <w:jc w:val="center"/>
        <w:rPr>
          <w:sz w:val="20"/>
        </w:rPr>
      </w:pPr>
    </w:p>
    <w:tbl>
      <w:tblPr>
        <w:tblStyle w:val="TabloKlavuzu"/>
        <w:tblW w:w="5000" w:type="pct"/>
        <w:shd w:val="clear" w:color="auto" w:fill="A8D08D" w:themeFill="accent6" w:themeFillTint="99"/>
        <w:tblLook w:val="04A0" w:firstRow="1" w:lastRow="0" w:firstColumn="1" w:lastColumn="0" w:noHBand="0" w:noVBand="1"/>
      </w:tblPr>
      <w:tblGrid>
        <w:gridCol w:w="9072"/>
      </w:tblGrid>
      <w:tr w:rsidR="00DB3EC3" w14:paraId="6824E6AC" w14:textId="77777777" w:rsidTr="00FC1596">
        <w:trPr>
          <w:trHeight w:hRule="exact" w:val="567"/>
        </w:trPr>
        <w:tc>
          <w:tcPr>
            <w:tcW w:w="5000" w:type="pct"/>
            <w:tcBorders>
              <w:left w:val="nil"/>
              <w:right w:val="nil"/>
            </w:tcBorders>
            <w:shd w:val="clear" w:color="auto" w:fill="2F5496" w:themeFill="accent1" w:themeFillShade="BF"/>
            <w:vAlign w:val="center"/>
          </w:tcPr>
          <w:p w14:paraId="1EDB8FB5" w14:textId="479C255D" w:rsidR="00DB3EC3" w:rsidRPr="00FC1596" w:rsidRDefault="00DB3EC3" w:rsidP="00DB3EC3">
            <w:pPr>
              <w:pStyle w:val="nktesvik"/>
              <w:rPr>
                <w:color w:val="FFFFFF" w:themeColor="background1"/>
              </w:rPr>
            </w:pPr>
            <w:r w:rsidRPr="00FC1596">
              <w:rPr>
                <w:color w:val="FFFFFF" w:themeColor="background1"/>
              </w:rPr>
              <w:t>İÇİNDEKİLER</w:t>
            </w:r>
          </w:p>
        </w:tc>
      </w:tr>
    </w:tbl>
    <w:p w14:paraId="08DCEF78" w14:textId="77777777" w:rsidR="00DB3EC3" w:rsidRDefault="00DB3EC3" w:rsidP="00D118B3">
      <w:pPr>
        <w:pStyle w:val="nktesvik"/>
      </w:pPr>
    </w:p>
    <w:p w14:paraId="504D1469" w14:textId="77777777" w:rsidR="00D118B3" w:rsidRDefault="00D118B3" w:rsidP="00D118B3">
      <w:pPr>
        <w:pStyle w:val="nktesvik"/>
        <w:jc w:val="left"/>
        <w:rPr>
          <w:b w:val="0"/>
          <w:bCs w:val="0"/>
          <w:sz w:val="24"/>
          <w:szCs w:val="24"/>
        </w:rPr>
      </w:pPr>
    </w:p>
    <w:p w14:paraId="4263B6EA" w14:textId="7727B47C" w:rsidR="00D118B3" w:rsidRPr="00137316" w:rsidRDefault="00D118B3" w:rsidP="00137316">
      <w:pPr>
        <w:pStyle w:val="nktesvik"/>
        <w:spacing w:after="240" w:line="259" w:lineRule="auto"/>
        <w:jc w:val="left"/>
        <w:rPr>
          <w:b w:val="0"/>
          <w:bCs w:val="0"/>
        </w:rPr>
      </w:pPr>
      <w:r w:rsidRPr="00137316">
        <w:rPr>
          <w:b w:val="0"/>
          <w:bCs w:val="0"/>
        </w:rPr>
        <w:t xml:space="preserve">Akademik </w:t>
      </w:r>
      <w:r w:rsidR="00137316" w:rsidRPr="00137316">
        <w:rPr>
          <w:b w:val="0"/>
          <w:bCs w:val="0"/>
        </w:rPr>
        <w:t>Teşvik Ödeneği Süreç Takvimi</w:t>
      </w:r>
    </w:p>
    <w:p w14:paraId="555F57E5" w14:textId="47CF1241" w:rsidR="00D118B3" w:rsidRPr="00137316" w:rsidRDefault="00D118B3" w:rsidP="00137316">
      <w:pPr>
        <w:pStyle w:val="nktesvik"/>
        <w:spacing w:after="240" w:line="259" w:lineRule="auto"/>
        <w:jc w:val="left"/>
        <w:rPr>
          <w:b w:val="0"/>
          <w:bCs w:val="0"/>
        </w:rPr>
      </w:pPr>
      <w:r w:rsidRPr="00137316">
        <w:rPr>
          <w:b w:val="0"/>
          <w:bCs w:val="0"/>
        </w:rPr>
        <w:t xml:space="preserve">Akademik </w:t>
      </w:r>
      <w:r w:rsidR="00137316" w:rsidRPr="00137316">
        <w:rPr>
          <w:b w:val="0"/>
          <w:bCs w:val="0"/>
        </w:rPr>
        <w:t>Teşvik Ödeneğine Kimler Başvurabilir?</w:t>
      </w:r>
    </w:p>
    <w:p w14:paraId="71D93006" w14:textId="61209F3E" w:rsidR="00D118B3" w:rsidRPr="00137316" w:rsidRDefault="00D118B3" w:rsidP="00137316">
      <w:pPr>
        <w:pStyle w:val="nktesvik"/>
        <w:spacing w:after="240" w:line="259" w:lineRule="auto"/>
        <w:jc w:val="left"/>
        <w:rPr>
          <w:b w:val="0"/>
          <w:bCs w:val="0"/>
        </w:rPr>
      </w:pPr>
      <w:r w:rsidRPr="00137316">
        <w:rPr>
          <w:b w:val="0"/>
          <w:bCs w:val="0"/>
        </w:rPr>
        <w:t xml:space="preserve">Akademik </w:t>
      </w:r>
      <w:r w:rsidR="00137316" w:rsidRPr="00137316">
        <w:rPr>
          <w:b w:val="0"/>
          <w:bCs w:val="0"/>
        </w:rPr>
        <w:t>Teşvik Ödeneği Başvuru Usulleri</w:t>
      </w:r>
    </w:p>
    <w:p w14:paraId="34144AB2" w14:textId="7752A5F4" w:rsidR="00D118B3" w:rsidRPr="00137316" w:rsidRDefault="00D118B3" w:rsidP="00137316">
      <w:pPr>
        <w:pStyle w:val="nktesvik"/>
        <w:spacing w:after="240" w:line="259" w:lineRule="auto"/>
        <w:jc w:val="left"/>
        <w:rPr>
          <w:b w:val="0"/>
          <w:bCs w:val="0"/>
        </w:rPr>
      </w:pPr>
      <w:r w:rsidRPr="00137316">
        <w:rPr>
          <w:b w:val="0"/>
          <w:bCs w:val="0"/>
        </w:rPr>
        <w:t xml:space="preserve">Başvuru </w:t>
      </w:r>
      <w:r w:rsidR="00137316" w:rsidRPr="00137316">
        <w:rPr>
          <w:b w:val="0"/>
          <w:bCs w:val="0"/>
        </w:rPr>
        <w:t>İçin Gerekli Belgeler/Formlar</w:t>
      </w:r>
    </w:p>
    <w:p w14:paraId="09825387" w14:textId="1702C32F" w:rsidR="00D118B3" w:rsidRPr="00137316" w:rsidRDefault="00137316" w:rsidP="00137316">
      <w:pPr>
        <w:pStyle w:val="nktesvik"/>
        <w:spacing w:after="240" w:line="259" w:lineRule="auto"/>
        <w:jc w:val="left"/>
        <w:rPr>
          <w:b w:val="0"/>
          <w:bCs w:val="0"/>
        </w:rPr>
      </w:pPr>
      <w:r w:rsidRPr="00137316">
        <w:rPr>
          <w:b w:val="0"/>
          <w:bCs w:val="0"/>
        </w:rPr>
        <w:t>20</w:t>
      </w:r>
      <w:r w:rsidR="00DE380B">
        <w:rPr>
          <w:b w:val="0"/>
          <w:bCs w:val="0"/>
        </w:rPr>
        <w:t>24</w:t>
      </w:r>
      <w:r w:rsidRPr="00137316">
        <w:rPr>
          <w:b w:val="0"/>
          <w:bCs w:val="0"/>
        </w:rPr>
        <w:t xml:space="preserve"> Yılı Faaliyet Alanları </w:t>
      </w:r>
      <w:r>
        <w:rPr>
          <w:b w:val="0"/>
          <w:bCs w:val="0"/>
        </w:rPr>
        <w:t>v</w:t>
      </w:r>
      <w:r w:rsidRPr="00137316">
        <w:rPr>
          <w:b w:val="0"/>
          <w:bCs w:val="0"/>
        </w:rPr>
        <w:t>e Kanıtlayıcı Belgeler</w:t>
      </w:r>
    </w:p>
    <w:p w14:paraId="7E6BA2CF" w14:textId="656FAB7A" w:rsidR="00D118B3" w:rsidRPr="00137316" w:rsidRDefault="00D118B3" w:rsidP="00137316">
      <w:pPr>
        <w:pStyle w:val="nktesvik"/>
        <w:spacing w:after="240" w:line="259" w:lineRule="auto"/>
        <w:jc w:val="left"/>
        <w:rPr>
          <w:b w:val="0"/>
          <w:bCs w:val="0"/>
        </w:rPr>
      </w:pPr>
      <w:r w:rsidRPr="00137316">
        <w:rPr>
          <w:b w:val="0"/>
          <w:bCs w:val="0"/>
        </w:rPr>
        <w:t xml:space="preserve">Akademik </w:t>
      </w:r>
      <w:r w:rsidR="00137316" w:rsidRPr="00137316">
        <w:rPr>
          <w:b w:val="0"/>
          <w:bCs w:val="0"/>
        </w:rPr>
        <w:t>Teşvik Kapsamında Değerlendirilecek Faaliyetlere İlişkin İlkeler</w:t>
      </w:r>
    </w:p>
    <w:p w14:paraId="136B027D" w14:textId="66ABBB9E" w:rsidR="00B72F7B" w:rsidRPr="00D118B3" w:rsidRDefault="00B72F7B" w:rsidP="00D118B3">
      <w:pPr>
        <w:pStyle w:val="nktesvik"/>
        <w:jc w:val="left"/>
        <w:rPr>
          <w:b w:val="0"/>
          <w:bCs w:val="0"/>
          <w:sz w:val="24"/>
          <w:szCs w:val="24"/>
        </w:rPr>
      </w:pPr>
      <w:r w:rsidRPr="00D118B3">
        <w:rPr>
          <w:b w:val="0"/>
          <w:bCs w:val="0"/>
          <w:sz w:val="24"/>
          <w:szCs w:val="24"/>
        </w:rPr>
        <w:br w:type="page"/>
      </w:r>
    </w:p>
    <w:p w14:paraId="33E55CBD" w14:textId="77777777" w:rsidR="00B36DF0" w:rsidRDefault="00B36DF0" w:rsidP="00DA224B">
      <w:pPr>
        <w:pStyle w:val="nktesvik"/>
        <w:rPr>
          <w:color w:val="FFFFFF" w:themeColor="background1"/>
        </w:rPr>
        <w:sectPr w:rsidR="00B36DF0" w:rsidSect="00CC5FAC">
          <w:footerReference w:type="default" r:id="rId8"/>
          <w:pgSz w:w="11906" w:h="16838"/>
          <w:pgMar w:top="1417" w:right="1417" w:bottom="1417" w:left="1417" w:header="708" w:footer="708" w:gutter="0"/>
          <w:cols w:space="708"/>
          <w:titlePg/>
          <w:docGrid w:linePitch="360"/>
        </w:sectPr>
      </w:pPr>
    </w:p>
    <w:tbl>
      <w:tblPr>
        <w:tblStyle w:val="TabloKlavuzu"/>
        <w:tblW w:w="5000" w:type="pct"/>
        <w:shd w:val="clear" w:color="auto" w:fill="A8D08D" w:themeFill="accent6" w:themeFillTint="99"/>
        <w:tblLook w:val="04A0" w:firstRow="1" w:lastRow="0" w:firstColumn="1" w:lastColumn="0" w:noHBand="0" w:noVBand="1"/>
      </w:tblPr>
      <w:tblGrid>
        <w:gridCol w:w="14002"/>
      </w:tblGrid>
      <w:tr w:rsidR="00E82AEC" w14:paraId="5EEE29DD" w14:textId="77777777" w:rsidTr="00FC1596">
        <w:trPr>
          <w:trHeight w:hRule="exact" w:val="567"/>
        </w:trPr>
        <w:tc>
          <w:tcPr>
            <w:tcW w:w="5000" w:type="pct"/>
            <w:tcBorders>
              <w:left w:val="nil"/>
              <w:right w:val="nil"/>
            </w:tcBorders>
            <w:shd w:val="clear" w:color="auto" w:fill="2F5496" w:themeFill="accent1" w:themeFillShade="BF"/>
            <w:vAlign w:val="center"/>
          </w:tcPr>
          <w:p w14:paraId="3E5BB2FB" w14:textId="65241277" w:rsidR="00E82AEC" w:rsidRPr="00C22CD5" w:rsidRDefault="00E82AEC" w:rsidP="00DA224B">
            <w:pPr>
              <w:pStyle w:val="nktesvik"/>
            </w:pPr>
            <w:r w:rsidRPr="00FC1596">
              <w:rPr>
                <w:color w:val="FFFFFF" w:themeColor="background1"/>
              </w:rPr>
              <w:lastRenderedPageBreak/>
              <w:t>AKADEMİK TEŞVİK ÖDENEĞİ SÜREÇ TAKVİMİ</w:t>
            </w:r>
          </w:p>
        </w:tc>
      </w:tr>
    </w:tbl>
    <w:p w14:paraId="630FA58D" w14:textId="77777777" w:rsidR="00B92ABE" w:rsidRPr="00B72F7B" w:rsidRDefault="00B92ABE" w:rsidP="00B72F7B">
      <w:pPr>
        <w:jc w:val="center"/>
        <w:rPr>
          <w:rFonts w:ascii="Times New Roman" w:hAnsi="Times New Roman" w:cs="Times New Roman"/>
          <w:b/>
          <w:bCs/>
          <w:sz w:val="24"/>
          <w:szCs w:val="24"/>
        </w:rPr>
      </w:pPr>
    </w:p>
    <w:tbl>
      <w:tblPr>
        <w:tblW w:w="5000" w:type="pct"/>
        <w:tblCellMar>
          <w:left w:w="70" w:type="dxa"/>
          <w:right w:w="70" w:type="dxa"/>
        </w:tblCellMar>
        <w:tblLook w:val="04A0" w:firstRow="1" w:lastRow="0" w:firstColumn="1" w:lastColumn="0" w:noHBand="0" w:noVBand="1"/>
      </w:tblPr>
      <w:tblGrid>
        <w:gridCol w:w="3823"/>
        <w:gridCol w:w="2552"/>
        <w:gridCol w:w="2835"/>
        <w:gridCol w:w="3338"/>
        <w:gridCol w:w="1444"/>
      </w:tblGrid>
      <w:tr w:rsidR="00B36DF0" w:rsidRPr="00B36DF0" w14:paraId="31D248FA" w14:textId="77777777" w:rsidTr="00B36DF0">
        <w:trPr>
          <w:trHeight w:val="226"/>
        </w:trPr>
        <w:tc>
          <w:tcPr>
            <w:tcW w:w="5000" w:type="pct"/>
            <w:gridSpan w:val="5"/>
            <w:tcBorders>
              <w:top w:val="single" w:sz="4" w:space="0" w:color="auto"/>
              <w:left w:val="single" w:sz="4" w:space="0" w:color="auto"/>
              <w:bottom w:val="single" w:sz="4" w:space="0" w:color="auto"/>
              <w:right w:val="single" w:sz="4" w:space="0" w:color="auto"/>
            </w:tcBorders>
            <w:shd w:val="clear" w:color="000000" w:fill="8EA9DB"/>
            <w:vAlign w:val="center"/>
            <w:hideMark/>
          </w:tcPr>
          <w:p w14:paraId="265BFBA9" w14:textId="77777777" w:rsidR="00B36DF0" w:rsidRPr="00B36DF0" w:rsidRDefault="00B36DF0" w:rsidP="00B36DF0">
            <w:pPr>
              <w:spacing w:after="0" w:line="240" w:lineRule="auto"/>
              <w:jc w:val="center"/>
              <w:rPr>
                <w:rFonts w:ascii="Calibri" w:eastAsia="Times New Roman" w:hAnsi="Calibri" w:cs="Calibri"/>
                <w:b/>
                <w:bCs/>
                <w:color w:val="000000"/>
                <w:sz w:val="14"/>
                <w:szCs w:val="36"/>
                <w:lang w:eastAsia="tr-TR"/>
              </w:rPr>
            </w:pPr>
            <w:r w:rsidRPr="00B36DF0">
              <w:rPr>
                <w:rFonts w:ascii="Calibri" w:eastAsia="Times New Roman" w:hAnsi="Calibri" w:cs="Calibri"/>
                <w:b/>
                <w:bCs/>
                <w:color w:val="000000"/>
                <w:sz w:val="14"/>
                <w:szCs w:val="36"/>
                <w:lang w:eastAsia="tr-TR"/>
              </w:rPr>
              <w:t>TEKİRDAĞ NAMIK KEMAL ÜNİVERSİTESİ</w:t>
            </w:r>
            <w:r w:rsidRPr="00B36DF0">
              <w:rPr>
                <w:rFonts w:ascii="Calibri" w:eastAsia="Times New Roman" w:hAnsi="Calibri" w:cs="Calibri"/>
                <w:b/>
                <w:bCs/>
                <w:color w:val="000000"/>
                <w:sz w:val="14"/>
                <w:szCs w:val="36"/>
                <w:lang w:eastAsia="tr-TR"/>
              </w:rPr>
              <w:br/>
              <w:t>2025 Mali Yılı Akademik Teşvik Ödeneği Başvuru Takvimi</w:t>
            </w:r>
            <w:r w:rsidRPr="00B36DF0">
              <w:rPr>
                <w:rFonts w:ascii="Calibri" w:eastAsia="Times New Roman" w:hAnsi="Calibri" w:cs="Calibri"/>
                <w:b/>
                <w:bCs/>
                <w:color w:val="000000"/>
                <w:sz w:val="14"/>
                <w:szCs w:val="36"/>
                <w:lang w:eastAsia="tr-TR"/>
              </w:rPr>
              <w:br/>
              <w:t>(2024 Faaliyet Yılı)</w:t>
            </w:r>
          </w:p>
        </w:tc>
      </w:tr>
      <w:tr w:rsidR="00B36DF0" w:rsidRPr="00B36DF0" w14:paraId="36F63D99" w14:textId="77777777" w:rsidTr="00B36DF0">
        <w:trPr>
          <w:trHeight w:val="315"/>
        </w:trPr>
        <w:tc>
          <w:tcPr>
            <w:tcW w:w="1366" w:type="pct"/>
            <w:vMerge w:val="restart"/>
            <w:tcBorders>
              <w:top w:val="nil"/>
              <w:left w:val="single" w:sz="4" w:space="0" w:color="auto"/>
              <w:bottom w:val="single" w:sz="4" w:space="0" w:color="auto"/>
              <w:right w:val="single" w:sz="4" w:space="0" w:color="auto"/>
            </w:tcBorders>
            <w:shd w:val="clear" w:color="000000" w:fill="9BC2E6"/>
            <w:vAlign w:val="center"/>
            <w:hideMark/>
          </w:tcPr>
          <w:p w14:paraId="6B467CB4" w14:textId="77777777" w:rsidR="00B36DF0" w:rsidRPr="00B36DF0" w:rsidRDefault="00B36DF0" w:rsidP="00B36DF0">
            <w:pPr>
              <w:spacing w:after="0" w:line="240" w:lineRule="auto"/>
              <w:jc w:val="center"/>
              <w:rPr>
                <w:rFonts w:ascii="Calibri" w:eastAsia="Times New Roman" w:hAnsi="Calibri" w:cs="Calibri"/>
                <w:b/>
                <w:bCs/>
                <w:color w:val="000000"/>
                <w:sz w:val="14"/>
                <w:szCs w:val="24"/>
                <w:lang w:eastAsia="tr-TR"/>
              </w:rPr>
            </w:pPr>
            <w:r w:rsidRPr="00B36DF0">
              <w:rPr>
                <w:rFonts w:ascii="Calibri" w:eastAsia="Times New Roman" w:hAnsi="Calibri" w:cs="Calibri"/>
                <w:b/>
                <w:bCs/>
                <w:color w:val="000000"/>
                <w:sz w:val="14"/>
                <w:szCs w:val="24"/>
                <w:lang w:eastAsia="tr-TR"/>
              </w:rPr>
              <w:t>FAALİYET</w:t>
            </w:r>
          </w:p>
        </w:tc>
        <w:tc>
          <w:tcPr>
            <w:tcW w:w="912" w:type="pct"/>
            <w:vMerge w:val="restart"/>
            <w:tcBorders>
              <w:top w:val="nil"/>
              <w:left w:val="single" w:sz="4" w:space="0" w:color="auto"/>
              <w:bottom w:val="single" w:sz="4" w:space="0" w:color="auto"/>
              <w:right w:val="single" w:sz="4" w:space="0" w:color="auto"/>
            </w:tcBorders>
            <w:shd w:val="clear" w:color="000000" w:fill="9BC2E6"/>
            <w:vAlign w:val="center"/>
            <w:hideMark/>
          </w:tcPr>
          <w:p w14:paraId="0A2AF616" w14:textId="77777777" w:rsidR="00B36DF0" w:rsidRPr="00B36DF0" w:rsidRDefault="00B36DF0" w:rsidP="00B36DF0">
            <w:pPr>
              <w:spacing w:after="0" w:line="240" w:lineRule="auto"/>
              <w:jc w:val="center"/>
              <w:rPr>
                <w:rFonts w:ascii="Calibri" w:eastAsia="Times New Roman" w:hAnsi="Calibri" w:cs="Calibri"/>
                <w:b/>
                <w:bCs/>
                <w:color w:val="000000"/>
                <w:sz w:val="14"/>
                <w:szCs w:val="24"/>
                <w:lang w:eastAsia="tr-TR"/>
              </w:rPr>
            </w:pPr>
            <w:r w:rsidRPr="00B36DF0">
              <w:rPr>
                <w:rFonts w:ascii="Calibri" w:eastAsia="Times New Roman" w:hAnsi="Calibri" w:cs="Calibri"/>
                <w:b/>
                <w:bCs/>
                <w:color w:val="000000"/>
                <w:sz w:val="14"/>
                <w:szCs w:val="24"/>
                <w:lang w:eastAsia="tr-TR"/>
              </w:rPr>
              <w:t>FAALİYETİ GERÇEKLEŞTİREN</w:t>
            </w:r>
          </w:p>
        </w:tc>
        <w:tc>
          <w:tcPr>
            <w:tcW w:w="2206" w:type="pct"/>
            <w:gridSpan w:val="2"/>
            <w:tcBorders>
              <w:top w:val="single" w:sz="4" w:space="0" w:color="auto"/>
              <w:left w:val="nil"/>
              <w:bottom w:val="single" w:sz="4" w:space="0" w:color="auto"/>
              <w:right w:val="single" w:sz="4" w:space="0" w:color="auto"/>
            </w:tcBorders>
            <w:shd w:val="clear" w:color="000000" w:fill="9BC2E6"/>
            <w:vAlign w:val="center"/>
            <w:hideMark/>
          </w:tcPr>
          <w:p w14:paraId="2D2F64AA" w14:textId="77777777" w:rsidR="00B36DF0" w:rsidRPr="00B36DF0" w:rsidRDefault="00B36DF0" w:rsidP="00B36DF0">
            <w:pPr>
              <w:spacing w:after="0" w:line="240" w:lineRule="auto"/>
              <w:jc w:val="center"/>
              <w:rPr>
                <w:rFonts w:ascii="Calibri" w:eastAsia="Times New Roman" w:hAnsi="Calibri" w:cs="Calibri"/>
                <w:b/>
                <w:bCs/>
                <w:color w:val="000000"/>
                <w:sz w:val="14"/>
                <w:szCs w:val="24"/>
                <w:lang w:eastAsia="tr-TR"/>
              </w:rPr>
            </w:pPr>
            <w:r w:rsidRPr="00B36DF0">
              <w:rPr>
                <w:rFonts w:ascii="Calibri" w:eastAsia="Times New Roman" w:hAnsi="Calibri" w:cs="Calibri"/>
                <w:b/>
                <w:bCs/>
                <w:color w:val="000000"/>
                <w:sz w:val="14"/>
                <w:szCs w:val="24"/>
                <w:lang w:eastAsia="tr-TR"/>
              </w:rPr>
              <w:t>YAPILMASI GEREKEN FAALİYET</w:t>
            </w:r>
          </w:p>
        </w:tc>
        <w:tc>
          <w:tcPr>
            <w:tcW w:w="516" w:type="pct"/>
            <w:vMerge w:val="restart"/>
            <w:tcBorders>
              <w:top w:val="nil"/>
              <w:left w:val="single" w:sz="4" w:space="0" w:color="auto"/>
              <w:bottom w:val="single" w:sz="4" w:space="0" w:color="auto"/>
              <w:right w:val="single" w:sz="4" w:space="0" w:color="auto"/>
            </w:tcBorders>
            <w:shd w:val="clear" w:color="000000" w:fill="9BC2E6"/>
            <w:vAlign w:val="center"/>
            <w:hideMark/>
          </w:tcPr>
          <w:p w14:paraId="0E3589DB" w14:textId="77777777" w:rsidR="00B36DF0" w:rsidRPr="00B36DF0" w:rsidRDefault="00B36DF0" w:rsidP="00B36DF0">
            <w:pPr>
              <w:spacing w:after="0" w:line="240" w:lineRule="auto"/>
              <w:jc w:val="center"/>
              <w:rPr>
                <w:rFonts w:ascii="Calibri" w:eastAsia="Times New Roman" w:hAnsi="Calibri" w:cs="Calibri"/>
                <w:b/>
                <w:bCs/>
                <w:color w:val="000000"/>
                <w:sz w:val="14"/>
                <w:szCs w:val="24"/>
                <w:lang w:eastAsia="tr-TR"/>
              </w:rPr>
            </w:pPr>
            <w:r w:rsidRPr="00B36DF0">
              <w:rPr>
                <w:rFonts w:ascii="Calibri" w:eastAsia="Times New Roman" w:hAnsi="Calibri" w:cs="Calibri"/>
                <w:b/>
                <w:bCs/>
                <w:color w:val="000000"/>
                <w:sz w:val="14"/>
                <w:szCs w:val="24"/>
                <w:lang w:eastAsia="tr-TR"/>
              </w:rPr>
              <w:t>TARİHLER</w:t>
            </w:r>
          </w:p>
        </w:tc>
      </w:tr>
      <w:tr w:rsidR="00B36DF0" w:rsidRPr="00B36DF0" w14:paraId="793FF97B" w14:textId="77777777" w:rsidTr="00B36DF0">
        <w:trPr>
          <w:trHeight w:val="506"/>
        </w:trPr>
        <w:tc>
          <w:tcPr>
            <w:tcW w:w="1366" w:type="pct"/>
            <w:vMerge/>
            <w:tcBorders>
              <w:top w:val="nil"/>
              <w:left w:val="single" w:sz="4" w:space="0" w:color="auto"/>
              <w:bottom w:val="single" w:sz="4" w:space="0" w:color="auto"/>
              <w:right w:val="single" w:sz="4" w:space="0" w:color="auto"/>
            </w:tcBorders>
            <w:vAlign w:val="center"/>
            <w:hideMark/>
          </w:tcPr>
          <w:p w14:paraId="1FA5E269" w14:textId="77777777" w:rsidR="00B36DF0" w:rsidRPr="00B36DF0" w:rsidRDefault="00B36DF0" w:rsidP="00B36DF0">
            <w:pPr>
              <w:spacing w:after="0" w:line="240" w:lineRule="auto"/>
              <w:rPr>
                <w:rFonts w:ascii="Calibri" w:eastAsia="Times New Roman" w:hAnsi="Calibri" w:cs="Calibri"/>
                <w:b/>
                <w:bCs/>
                <w:color w:val="000000"/>
                <w:sz w:val="14"/>
                <w:szCs w:val="24"/>
                <w:lang w:eastAsia="tr-TR"/>
              </w:rPr>
            </w:pPr>
          </w:p>
        </w:tc>
        <w:tc>
          <w:tcPr>
            <w:tcW w:w="912" w:type="pct"/>
            <w:vMerge/>
            <w:tcBorders>
              <w:top w:val="nil"/>
              <w:left w:val="single" w:sz="4" w:space="0" w:color="auto"/>
              <w:bottom w:val="single" w:sz="4" w:space="0" w:color="auto"/>
              <w:right w:val="single" w:sz="4" w:space="0" w:color="auto"/>
            </w:tcBorders>
            <w:vAlign w:val="center"/>
            <w:hideMark/>
          </w:tcPr>
          <w:p w14:paraId="39EBA917" w14:textId="77777777" w:rsidR="00B36DF0" w:rsidRPr="00B36DF0" w:rsidRDefault="00B36DF0" w:rsidP="00B36DF0">
            <w:pPr>
              <w:spacing w:after="0" w:line="240" w:lineRule="auto"/>
              <w:rPr>
                <w:rFonts w:ascii="Calibri" w:eastAsia="Times New Roman" w:hAnsi="Calibri" w:cs="Calibri"/>
                <w:b/>
                <w:bCs/>
                <w:color w:val="000000"/>
                <w:sz w:val="14"/>
                <w:szCs w:val="24"/>
                <w:lang w:eastAsia="tr-TR"/>
              </w:rPr>
            </w:pPr>
          </w:p>
        </w:tc>
        <w:tc>
          <w:tcPr>
            <w:tcW w:w="1013" w:type="pct"/>
            <w:tcBorders>
              <w:top w:val="nil"/>
              <w:left w:val="nil"/>
              <w:bottom w:val="single" w:sz="4" w:space="0" w:color="auto"/>
              <w:right w:val="single" w:sz="4" w:space="0" w:color="auto"/>
            </w:tcBorders>
            <w:shd w:val="clear" w:color="000000" w:fill="9BC2E6"/>
            <w:vAlign w:val="center"/>
            <w:hideMark/>
          </w:tcPr>
          <w:p w14:paraId="20C2B41E" w14:textId="77777777" w:rsidR="00B36DF0" w:rsidRPr="00B36DF0" w:rsidRDefault="00B36DF0" w:rsidP="00B36DF0">
            <w:pPr>
              <w:spacing w:after="0" w:line="240" w:lineRule="auto"/>
              <w:jc w:val="center"/>
              <w:rPr>
                <w:rFonts w:ascii="Calibri" w:eastAsia="Times New Roman" w:hAnsi="Calibri" w:cs="Calibri"/>
                <w:b/>
                <w:bCs/>
                <w:color w:val="000000"/>
                <w:sz w:val="14"/>
                <w:szCs w:val="24"/>
                <w:lang w:eastAsia="tr-TR"/>
              </w:rPr>
            </w:pPr>
            <w:r w:rsidRPr="00B36DF0">
              <w:rPr>
                <w:rFonts w:ascii="Calibri" w:eastAsia="Times New Roman" w:hAnsi="Calibri" w:cs="Calibri"/>
                <w:b/>
                <w:bCs/>
                <w:color w:val="000000"/>
                <w:sz w:val="14"/>
                <w:szCs w:val="24"/>
                <w:lang w:eastAsia="tr-TR"/>
              </w:rPr>
              <w:t>AKADEMİK TEŞVİK SİSTEMİ İLE YÜKLENMESİ/İNDİRİLMESİ GEREKEN BELGELER</w:t>
            </w:r>
          </w:p>
        </w:tc>
        <w:tc>
          <w:tcPr>
            <w:tcW w:w="1193" w:type="pct"/>
            <w:tcBorders>
              <w:top w:val="nil"/>
              <w:left w:val="nil"/>
              <w:bottom w:val="single" w:sz="4" w:space="0" w:color="auto"/>
              <w:right w:val="single" w:sz="4" w:space="0" w:color="auto"/>
            </w:tcBorders>
            <w:shd w:val="clear" w:color="000000" w:fill="9BC2E6"/>
            <w:vAlign w:val="center"/>
            <w:hideMark/>
          </w:tcPr>
          <w:p w14:paraId="6884B7CA" w14:textId="77777777" w:rsidR="00B36DF0" w:rsidRPr="00B36DF0" w:rsidRDefault="00B36DF0" w:rsidP="00B36DF0">
            <w:pPr>
              <w:spacing w:after="0" w:line="240" w:lineRule="auto"/>
              <w:jc w:val="center"/>
              <w:rPr>
                <w:rFonts w:ascii="Calibri" w:eastAsia="Times New Roman" w:hAnsi="Calibri" w:cs="Calibri"/>
                <w:b/>
                <w:bCs/>
                <w:color w:val="000000"/>
                <w:sz w:val="14"/>
                <w:szCs w:val="24"/>
                <w:lang w:eastAsia="tr-TR"/>
              </w:rPr>
            </w:pPr>
            <w:r w:rsidRPr="00B36DF0">
              <w:rPr>
                <w:rFonts w:ascii="Calibri" w:eastAsia="Times New Roman" w:hAnsi="Calibri" w:cs="Calibri"/>
                <w:b/>
                <w:bCs/>
                <w:color w:val="000000"/>
                <w:sz w:val="14"/>
                <w:szCs w:val="24"/>
                <w:lang w:eastAsia="tr-TR"/>
              </w:rPr>
              <w:t>ISLAK İMZALI OLARAK TESLİM EDİLMESİ GEREKEN BELGELER</w:t>
            </w:r>
          </w:p>
        </w:tc>
        <w:tc>
          <w:tcPr>
            <w:tcW w:w="516" w:type="pct"/>
            <w:vMerge/>
            <w:tcBorders>
              <w:top w:val="nil"/>
              <w:left w:val="single" w:sz="4" w:space="0" w:color="auto"/>
              <w:bottom w:val="single" w:sz="4" w:space="0" w:color="auto"/>
              <w:right w:val="single" w:sz="4" w:space="0" w:color="auto"/>
            </w:tcBorders>
            <w:vAlign w:val="center"/>
            <w:hideMark/>
          </w:tcPr>
          <w:p w14:paraId="468BB8DE" w14:textId="77777777" w:rsidR="00B36DF0" w:rsidRPr="00B36DF0" w:rsidRDefault="00B36DF0" w:rsidP="00B36DF0">
            <w:pPr>
              <w:spacing w:after="0" w:line="240" w:lineRule="auto"/>
              <w:rPr>
                <w:rFonts w:ascii="Calibri" w:eastAsia="Times New Roman" w:hAnsi="Calibri" w:cs="Calibri"/>
                <w:b/>
                <w:bCs/>
                <w:color w:val="000000"/>
                <w:sz w:val="14"/>
                <w:szCs w:val="24"/>
                <w:lang w:eastAsia="tr-TR"/>
              </w:rPr>
            </w:pPr>
          </w:p>
        </w:tc>
      </w:tr>
      <w:tr w:rsidR="00B36DF0" w:rsidRPr="00B36DF0" w14:paraId="6EC85F5E" w14:textId="77777777" w:rsidTr="00B36DF0">
        <w:trPr>
          <w:trHeight w:val="698"/>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2652E5E9"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Öğretim üyelerince/elemanlarınca İlgili Birim Akademik Teşvik Başvuru ve İnceleme Komisyonuna başvuruların yapılması</w:t>
            </w:r>
          </w:p>
        </w:tc>
        <w:tc>
          <w:tcPr>
            <w:tcW w:w="912" w:type="pct"/>
            <w:tcBorders>
              <w:top w:val="nil"/>
              <w:left w:val="nil"/>
              <w:bottom w:val="single" w:sz="4" w:space="0" w:color="auto"/>
              <w:right w:val="single" w:sz="4" w:space="0" w:color="auto"/>
            </w:tcBorders>
            <w:shd w:val="clear" w:color="000000" w:fill="DDEBF7"/>
            <w:vAlign w:val="center"/>
            <w:hideMark/>
          </w:tcPr>
          <w:p w14:paraId="554AE9CB"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Başvuru Yapacak İlgili Öğretim Üyeleri/Elemanları</w:t>
            </w:r>
          </w:p>
        </w:tc>
        <w:tc>
          <w:tcPr>
            <w:tcW w:w="1013" w:type="pct"/>
            <w:tcBorders>
              <w:top w:val="nil"/>
              <w:left w:val="nil"/>
              <w:bottom w:val="single" w:sz="4" w:space="0" w:color="auto"/>
              <w:right w:val="single" w:sz="4" w:space="0" w:color="auto"/>
            </w:tcBorders>
            <w:shd w:val="clear" w:color="000000" w:fill="DDEBF7"/>
            <w:vAlign w:val="center"/>
            <w:hideMark/>
          </w:tcPr>
          <w:p w14:paraId="35F7FBE5" w14:textId="77777777" w:rsidR="00B36DF0" w:rsidRPr="00B36DF0" w:rsidRDefault="00B36DF0" w:rsidP="00B36DF0">
            <w:pPr>
              <w:spacing w:after="0" w:line="240" w:lineRule="auto"/>
              <w:rPr>
                <w:rFonts w:ascii="Calibri" w:eastAsia="Times New Roman" w:hAnsi="Calibri" w:cs="Calibri"/>
                <w:color w:val="000000"/>
                <w:sz w:val="14"/>
                <w:lang w:eastAsia="tr-TR"/>
              </w:rPr>
            </w:pPr>
            <w:r w:rsidRPr="00B36DF0">
              <w:rPr>
                <w:rFonts w:ascii="Calibri" w:eastAsia="Times New Roman" w:hAnsi="Calibri" w:cs="Calibri"/>
                <w:b/>
                <w:bCs/>
                <w:color w:val="000000"/>
                <w:sz w:val="14"/>
                <w:lang w:eastAsia="tr-TR"/>
              </w:rPr>
              <w:t>1-</w:t>
            </w:r>
            <w:r w:rsidRPr="00B36DF0">
              <w:rPr>
                <w:rFonts w:ascii="Calibri" w:eastAsia="Times New Roman" w:hAnsi="Calibri" w:cs="Calibri"/>
                <w:color w:val="000000"/>
                <w:sz w:val="14"/>
                <w:lang w:eastAsia="tr-TR"/>
              </w:rPr>
              <w:t xml:space="preserve"> </w:t>
            </w:r>
            <w:proofErr w:type="spellStart"/>
            <w:r w:rsidRPr="00B36DF0">
              <w:rPr>
                <w:rFonts w:ascii="Calibri" w:eastAsia="Times New Roman" w:hAnsi="Calibri" w:cs="Calibri"/>
                <w:color w:val="000000"/>
                <w:sz w:val="14"/>
                <w:lang w:eastAsia="tr-TR"/>
              </w:rPr>
              <w:t>YÖKSİS'ten</w:t>
            </w:r>
            <w:proofErr w:type="spellEnd"/>
            <w:r w:rsidRPr="00B36DF0">
              <w:rPr>
                <w:rFonts w:ascii="Calibri" w:eastAsia="Times New Roman" w:hAnsi="Calibri" w:cs="Calibri"/>
                <w:color w:val="000000"/>
                <w:sz w:val="14"/>
                <w:lang w:eastAsia="tr-TR"/>
              </w:rPr>
              <w:t xml:space="preserve"> alınan Akademik Teşvik Başvuru</w:t>
            </w:r>
            <w:r w:rsidRPr="00B36DF0">
              <w:rPr>
                <w:rFonts w:ascii="Calibri" w:eastAsia="Times New Roman" w:hAnsi="Calibri" w:cs="Calibri"/>
                <w:color w:val="000000"/>
                <w:sz w:val="14"/>
                <w:lang w:eastAsia="tr-TR"/>
              </w:rPr>
              <w:br/>
              <w:t>Formu (imzalı)</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2-</w:t>
            </w:r>
            <w:r w:rsidRPr="00B36DF0">
              <w:rPr>
                <w:rFonts w:ascii="Calibri" w:eastAsia="Times New Roman" w:hAnsi="Calibri" w:cs="Calibri"/>
                <w:color w:val="000000"/>
                <w:sz w:val="14"/>
                <w:lang w:eastAsia="tr-TR"/>
              </w:rPr>
              <w:t xml:space="preserve"> Akademik Teşvik Başvuru Beyan Formu</w:t>
            </w:r>
            <w:r w:rsidRPr="00B36DF0">
              <w:rPr>
                <w:rFonts w:ascii="Calibri" w:eastAsia="Times New Roman" w:hAnsi="Calibri" w:cs="Calibri"/>
                <w:color w:val="000000"/>
                <w:sz w:val="14"/>
                <w:lang w:eastAsia="tr-TR"/>
              </w:rPr>
              <w:br/>
              <w:t>(imzalı)</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3-</w:t>
            </w:r>
            <w:r w:rsidRPr="00B36DF0">
              <w:rPr>
                <w:rFonts w:ascii="Calibri" w:eastAsia="Times New Roman" w:hAnsi="Calibri" w:cs="Calibri"/>
                <w:color w:val="000000"/>
                <w:sz w:val="14"/>
                <w:lang w:eastAsia="tr-TR"/>
              </w:rPr>
              <w:t xml:space="preserve"> Kanıt Belgeler</w:t>
            </w:r>
          </w:p>
        </w:tc>
        <w:tc>
          <w:tcPr>
            <w:tcW w:w="1193" w:type="pct"/>
            <w:tcBorders>
              <w:top w:val="nil"/>
              <w:left w:val="nil"/>
              <w:bottom w:val="single" w:sz="4" w:space="0" w:color="auto"/>
              <w:right w:val="single" w:sz="4" w:space="0" w:color="auto"/>
            </w:tcBorders>
            <w:shd w:val="clear" w:color="000000" w:fill="DDEBF7"/>
            <w:vAlign w:val="center"/>
            <w:hideMark/>
          </w:tcPr>
          <w:p w14:paraId="0587504B" w14:textId="77777777" w:rsidR="00B36DF0" w:rsidRPr="00B36DF0" w:rsidRDefault="00B36DF0" w:rsidP="00B36DF0">
            <w:pPr>
              <w:spacing w:after="0" w:line="240" w:lineRule="auto"/>
              <w:rPr>
                <w:rFonts w:ascii="Calibri" w:eastAsia="Times New Roman" w:hAnsi="Calibri" w:cs="Calibri"/>
                <w:color w:val="000000"/>
                <w:sz w:val="14"/>
                <w:lang w:eastAsia="tr-TR"/>
              </w:rPr>
            </w:pPr>
            <w:r w:rsidRPr="00B36DF0">
              <w:rPr>
                <w:rFonts w:ascii="Calibri" w:eastAsia="Times New Roman" w:hAnsi="Calibri" w:cs="Calibri"/>
                <w:b/>
                <w:bCs/>
                <w:color w:val="000000"/>
                <w:sz w:val="14"/>
                <w:lang w:eastAsia="tr-TR"/>
              </w:rPr>
              <w:t>1-</w:t>
            </w:r>
            <w:r w:rsidRPr="00B36DF0">
              <w:rPr>
                <w:rFonts w:ascii="Calibri" w:eastAsia="Times New Roman" w:hAnsi="Calibri" w:cs="Calibri"/>
                <w:color w:val="000000"/>
                <w:sz w:val="14"/>
                <w:lang w:eastAsia="tr-TR"/>
              </w:rPr>
              <w:t xml:space="preserve"> </w:t>
            </w:r>
            <w:proofErr w:type="spellStart"/>
            <w:r w:rsidRPr="00B36DF0">
              <w:rPr>
                <w:rFonts w:ascii="Calibri" w:eastAsia="Times New Roman" w:hAnsi="Calibri" w:cs="Calibri"/>
                <w:color w:val="000000"/>
                <w:sz w:val="14"/>
                <w:lang w:eastAsia="tr-TR"/>
              </w:rPr>
              <w:t>YÖKSİS'ten</w:t>
            </w:r>
            <w:proofErr w:type="spellEnd"/>
            <w:r w:rsidRPr="00B36DF0">
              <w:rPr>
                <w:rFonts w:ascii="Calibri" w:eastAsia="Times New Roman" w:hAnsi="Calibri" w:cs="Calibri"/>
                <w:color w:val="000000"/>
                <w:sz w:val="14"/>
                <w:lang w:eastAsia="tr-TR"/>
              </w:rPr>
              <w:t xml:space="preserve"> alınan Akademik Teşvik Başvuru Formu</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2-</w:t>
            </w:r>
            <w:r w:rsidRPr="00B36DF0">
              <w:rPr>
                <w:rFonts w:ascii="Calibri" w:eastAsia="Times New Roman" w:hAnsi="Calibri" w:cs="Calibri"/>
                <w:color w:val="000000"/>
                <w:sz w:val="14"/>
                <w:lang w:eastAsia="tr-TR"/>
              </w:rPr>
              <w:t xml:space="preserve"> Akademik Teşvik Başvuru Beyan Formu</w:t>
            </w:r>
            <w:r w:rsidRPr="00B36DF0">
              <w:rPr>
                <w:rFonts w:ascii="Calibri" w:eastAsia="Times New Roman" w:hAnsi="Calibri" w:cs="Calibri"/>
                <w:color w:val="000000"/>
                <w:sz w:val="14"/>
                <w:lang w:eastAsia="tr-TR"/>
              </w:rPr>
              <w:br/>
            </w:r>
            <w:r w:rsidRPr="00B36DF0">
              <w:rPr>
                <w:rFonts w:ascii="Calibri" w:eastAsia="Times New Roman" w:hAnsi="Calibri" w:cs="Calibri"/>
                <w:color w:val="000000"/>
                <w:sz w:val="14"/>
                <w:lang w:eastAsia="tr-TR"/>
              </w:rPr>
              <w:br/>
            </w:r>
            <w:r w:rsidRPr="00B36DF0">
              <w:rPr>
                <w:rFonts w:ascii="Calibri" w:eastAsia="Times New Roman" w:hAnsi="Calibri" w:cs="Calibri"/>
                <w:b/>
                <w:bCs/>
                <w:i/>
                <w:iCs/>
                <w:color w:val="000000"/>
                <w:sz w:val="14"/>
                <w:lang w:eastAsia="tr-TR"/>
              </w:rPr>
              <w:t xml:space="preserve">(Birim Akademik Teşvik Başvuru ve İnceleme Komisyonuna teslim edilir) </w:t>
            </w:r>
          </w:p>
        </w:tc>
        <w:tc>
          <w:tcPr>
            <w:tcW w:w="516" w:type="pct"/>
            <w:tcBorders>
              <w:top w:val="nil"/>
              <w:left w:val="nil"/>
              <w:bottom w:val="single" w:sz="4" w:space="0" w:color="auto"/>
              <w:right w:val="single" w:sz="4" w:space="0" w:color="auto"/>
            </w:tcBorders>
            <w:shd w:val="clear" w:color="000000" w:fill="DDEBF7"/>
            <w:vAlign w:val="center"/>
            <w:hideMark/>
          </w:tcPr>
          <w:p w14:paraId="33200764"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2-13 Ocak 2025</w:t>
            </w:r>
          </w:p>
        </w:tc>
      </w:tr>
      <w:tr w:rsidR="00B36DF0" w:rsidRPr="00B36DF0" w14:paraId="0EFE207B" w14:textId="77777777" w:rsidTr="00B36DF0">
        <w:trPr>
          <w:trHeight w:val="1223"/>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17FF8366"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Birim Akademik Teşvik Başvuru ve İnceleme Komisyonlarınca, başvuruların Akademik Teşvik Sistemine Birim Komisyonu Yetkisi ile girilerek incelenmesi, eksik görülen belgelerin öğretim elemanından temin edilmesi</w:t>
            </w:r>
          </w:p>
        </w:tc>
        <w:tc>
          <w:tcPr>
            <w:tcW w:w="912" w:type="pct"/>
            <w:tcBorders>
              <w:top w:val="nil"/>
              <w:left w:val="nil"/>
              <w:bottom w:val="single" w:sz="4" w:space="0" w:color="auto"/>
              <w:right w:val="single" w:sz="4" w:space="0" w:color="auto"/>
            </w:tcBorders>
            <w:shd w:val="clear" w:color="000000" w:fill="DDEBF7"/>
            <w:vAlign w:val="center"/>
            <w:hideMark/>
          </w:tcPr>
          <w:p w14:paraId="4060A969"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Birim Akademik Teşvik Başvuru ve İnceleme Komisyonu</w:t>
            </w:r>
          </w:p>
        </w:tc>
        <w:tc>
          <w:tcPr>
            <w:tcW w:w="1013" w:type="pct"/>
            <w:tcBorders>
              <w:top w:val="nil"/>
              <w:left w:val="nil"/>
              <w:bottom w:val="single" w:sz="4" w:space="0" w:color="auto"/>
              <w:right w:val="single" w:sz="4" w:space="0" w:color="auto"/>
            </w:tcBorders>
            <w:shd w:val="clear" w:color="000000" w:fill="DDEBF7"/>
            <w:vAlign w:val="center"/>
            <w:hideMark/>
          </w:tcPr>
          <w:p w14:paraId="574FF450" w14:textId="77777777" w:rsidR="00B36DF0" w:rsidRPr="00B36DF0" w:rsidRDefault="00B36DF0" w:rsidP="00B36DF0">
            <w:pPr>
              <w:spacing w:after="0" w:line="240" w:lineRule="auto"/>
              <w:rPr>
                <w:rFonts w:ascii="Calibri" w:eastAsia="Times New Roman" w:hAnsi="Calibri" w:cs="Calibri"/>
                <w:color w:val="000000"/>
                <w:sz w:val="14"/>
                <w:lang w:eastAsia="tr-TR"/>
              </w:rPr>
            </w:pPr>
            <w:r w:rsidRPr="00B36DF0">
              <w:rPr>
                <w:rFonts w:ascii="Calibri" w:eastAsia="Times New Roman" w:hAnsi="Calibri" w:cs="Calibri"/>
                <w:b/>
                <w:bCs/>
                <w:color w:val="000000"/>
                <w:sz w:val="14"/>
                <w:lang w:eastAsia="tr-TR"/>
              </w:rPr>
              <w:t>1-</w:t>
            </w:r>
            <w:r w:rsidRPr="00B36DF0">
              <w:rPr>
                <w:rFonts w:ascii="Calibri" w:eastAsia="Times New Roman" w:hAnsi="Calibri" w:cs="Calibri"/>
                <w:color w:val="000000"/>
                <w:sz w:val="14"/>
                <w:lang w:eastAsia="tr-TR"/>
              </w:rPr>
              <w:t xml:space="preserve"> Birim Karar Tutanağı ve Değerlendirme Formu</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2-</w:t>
            </w:r>
            <w:r w:rsidRPr="00B36DF0">
              <w:rPr>
                <w:rFonts w:ascii="Calibri" w:eastAsia="Times New Roman" w:hAnsi="Calibri" w:cs="Calibri"/>
                <w:color w:val="000000"/>
                <w:sz w:val="14"/>
                <w:lang w:eastAsia="tr-TR"/>
              </w:rPr>
              <w:t xml:space="preserve"> Birim Değerlendirme Özet Formu</w:t>
            </w:r>
          </w:p>
        </w:tc>
        <w:tc>
          <w:tcPr>
            <w:tcW w:w="1193" w:type="pct"/>
            <w:tcBorders>
              <w:top w:val="nil"/>
              <w:left w:val="nil"/>
              <w:bottom w:val="single" w:sz="4" w:space="0" w:color="auto"/>
              <w:right w:val="single" w:sz="4" w:space="0" w:color="auto"/>
            </w:tcBorders>
            <w:shd w:val="clear" w:color="000000" w:fill="DDEBF7"/>
            <w:vAlign w:val="center"/>
            <w:hideMark/>
          </w:tcPr>
          <w:p w14:paraId="315C92BB" w14:textId="77777777" w:rsidR="00B36DF0" w:rsidRPr="00B36DF0" w:rsidRDefault="00B36DF0" w:rsidP="00B36DF0">
            <w:pPr>
              <w:spacing w:after="0" w:line="240" w:lineRule="auto"/>
              <w:rPr>
                <w:rFonts w:ascii="Calibri" w:eastAsia="Times New Roman" w:hAnsi="Calibri" w:cs="Calibri"/>
                <w:color w:val="000000"/>
                <w:sz w:val="14"/>
                <w:lang w:eastAsia="tr-TR"/>
              </w:rPr>
            </w:pPr>
            <w:r w:rsidRPr="00B36DF0">
              <w:rPr>
                <w:rFonts w:ascii="Calibri" w:eastAsia="Times New Roman" w:hAnsi="Calibri" w:cs="Calibri"/>
                <w:b/>
                <w:bCs/>
                <w:color w:val="000000"/>
                <w:sz w:val="14"/>
                <w:lang w:eastAsia="tr-TR"/>
              </w:rPr>
              <w:t>1-</w:t>
            </w:r>
            <w:r w:rsidRPr="00B36DF0">
              <w:rPr>
                <w:rFonts w:ascii="Calibri" w:eastAsia="Times New Roman" w:hAnsi="Calibri" w:cs="Calibri"/>
                <w:color w:val="000000"/>
                <w:sz w:val="14"/>
                <w:lang w:eastAsia="tr-TR"/>
              </w:rPr>
              <w:t xml:space="preserve"> </w:t>
            </w:r>
            <w:proofErr w:type="spellStart"/>
            <w:r w:rsidRPr="00B36DF0">
              <w:rPr>
                <w:rFonts w:ascii="Calibri" w:eastAsia="Times New Roman" w:hAnsi="Calibri" w:cs="Calibri"/>
                <w:color w:val="000000"/>
                <w:sz w:val="14"/>
                <w:lang w:eastAsia="tr-TR"/>
              </w:rPr>
              <w:t>YÖKSİS'ten</w:t>
            </w:r>
            <w:proofErr w:type="spellEnd"/>
            <w:r w:rsidRPr="00B36DF0">
              <w:rPr>
                <w:rFonts w:ascii="Calibri" w:eastAsia="Times New Roman" w:hAnsi="Calibri" w:cs="Calibri"/>
                <w:color w:val="000000"/>
                <w:sz w:val="14"/>
                <w:lang w:eastAsia="tr-TR"/>
              </w:rPr>
              <w:t xml:space="preserve"> alınan Akademik Teşvik Başvuru Formları</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2-</w:t>
            </w:r>
            <w:r w:rsidRPr="00B36DF0">
              <w:rPr>
                <w:rFonts w:ascii="Calibri" w:eastAsia="Times New Roman" w:hAnsi="Calibri" w:cs="Calibri"/>
                <w:color w:val="000000"/>
                <w:sz w:val="14"/>
                <w:lang w:eastAsia="tr-TR"/>
              </w:rPr>
              <w:t xml:space="preserve"> Akademik Teşvik Başvuru Beyan Formları</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3-</w:t>
            </w:r>
            <w:r w:rsidRPr="00B36DF0">
              <w:rPr>
                <w:rFonts w:ascii="Calibri" w:eastAsia="Times New Roman" w:hAnsi="Calibri" w:cs="Calibri"/>
                <w:color w:val="000000"/>
                <w:sz w:val="14"/>
                <w:lang w:eastAsia="tr-TR"/>
              </w:rPr>
              <w:t xml:space="preserve"> Birim Karar Tutanağı ve Değerlendirme Formu</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4-</w:t>
            </w:r>
            <w:r w:rsidRPr="00B36DF0">
              <w:rPr>
                <w:rFonts w:ascii="Calibri" w:eastAsia="Times New Roman" w:hAnsi="Calibri" w:cs="Calibri"/>
                <w:color w:val="000000"/>
                <w:sz w:val="14"/>
                <w:lang w:eastAsia="tr-TR"/>
              </w:rPr>
              <w:t xml:space="preserve"> Birim Değerlendirme Özet Formu</w:t>
            </w:r>
            <w:r w:rsidRPr="00B36DF0">
              <w:rPr>
                <w:rFonts w:ascii="Calibri" w:eastAsia="Times New Roman" w:hAnsi="Calibri" w:cs="Calibri"/>
                <w:color w:val="000000"/>
                <w:sz w:val="14"/>
                <w:lang w:eastAsia="tr-TR"/>
              </w:rPr>
              <w:br/>
            </w:r>
            <w:r w:rsidRPr="00B36DF0">
              <w:rPr>
                <w:rFonts w:ascii="Calibri" w:eastAsia="Times New Roman" w:hAnsi="Calibri" w:cs="Calibri"/>
                <w:color w:val="000000"/>
                <w:sz w:val="14"/>
                <w:lang w:eastAsia="tr-TR"/>
              </w:rPr>
              <w:br/>
            </w:r>
            <w:r w:rsidRPr="00B36DF0">
              <w:rPr>
                <w:rFonts w:ascii="Calibri" w:eastAsia="Times New Roman" w:hAnsi="Calibri" w:cs="Calibri"/>
                <w:b/>
                <w:bCs/>
                <w:i/>
                <w:iCs/>
                <w:color w:val="000000"/>
                <w:sz w:val="14"/>
                <w:lang w:eastAsia="tr-TR"/>
              </w:rPr>
              <w:t>(Birim Akademik Teşvik Başvuru ve İnceleme Komisyonlarınca ilgili Dekanlık veya Müdürlüklere teslim edilir)</w:t>
            </w:r>
          </w:p>
        </w:tc>
        <w:tc>
          <w:tcPr>
            <w:tcW w:w="516" w:type="pct"/>
            <w:tcBorders>
              <w:top w:val="nil"/>
              <w:left w:val="nil"/>
              <w:bottom w:val="single" w:sz="4" w:space="0" w:color="auto"/>
              <w:right w:val="single" w:sz="4" w:space="0" w:color="auto"/>
            </w:tcBorders>
            <w:shd w:val="clear" w:color="000000" w:fill="DDEBF7"/>
            <w:vAlign w:val="center"/>
            <w:hideMark/>
          </w:tcPr>
          <w:p w14:paraId="4775D877"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14-17 Ocak 2025</w:t>
            </w:r>
          </w:p>
        </w:tc>
      </w:tr>
      <w:tr w:rsidR="00B36DF0" w:rsidRPr="00B36DF0" w14:paraId="779B6B8F" w14:textId="77777777" w:rsidTr="00B36DF0">
        <w:trPr>
          <w:trHeight w:val="551"/>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4630BA97"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Birim Akademik Teşvik Başvuru ve İnceleme Komisyonu tarafından Akademik Teşvik Başvuru dosyalarının Akademik Teşvik Düzenleme, Denetleme ve İtiraz Komisyonu Sekretaryasına iletilmesi</w:t>
            </w:r>
          </w:p>
        </w:tc>
        <w:tc>
          <w:tcPr>
            <w:tcW w:w="912" w:type="pct"/>
            <w:tcBorders>
              <w:top w:val="nil"/>
              <w:left w:val="nil"/>
              <w:bottom w:val="single" w:sz="4" w:space="0" w:color="auto"/>
              <w:right w:val="single" w:sz="4" w:space="0" w:color="auto"/>
            </w:tcBorders>
            <w:shd w:val="clear" w:color="000000" w:fill="DDEBF7"/>
            <w:vAlign w:val="center"/>
            <w:hideMark/>
          </w:tcPr>
          <w:p w14:paraId="56731DA1"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Dekanlıklar veya Müdürlükler</w:t>
            </w:r>
          </w:p>
        </w:tc>
        <w:tc>
          <w:tcPr>
            <w:tcW w:w="1013" w:type="pct"/>
            <w:tcBorders>
              <w:top w:val="nil"/>
              <w:left w:val="nil"/>
              <w:bottom w:val="single" w:sz="4" w:space="0" w:color="auto"/>
              <w:right w:val="single" w:sz="4" w:space="0" w:color="auto"/>
            </w:tcBorders>
            <w:shd w:val="clear" w:color="000000" w:fill="DDEBF7"/>
            <w:vAlign w:val="center"/>
            <w:hideMark/>
          </w:tcPr>
          <w:p w14:paraId="19447D1C"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1193" w:type="pct"/>
            <w:tcBorders>
              <w:top w:val="nil"/>
              <w:left w:val="nil"/>
              <w:bottom w:val="single" w:sz="4" w:space="0" w:color="auto"/>
              <w:right w:val="single" w:sz="4" w:space="0" w:color="auto"/>
            </w:tcBorders>
            <w:shd w:val="clear" w:color="000000" w:fill="DDEBF7"/>
            <w:vAlign w:val="center"/>
            <w:hideMark/>
          </w:tcPr>
          <w:p w14:paraId="738069EB" w14:textId="77777777" w:rsidR="00B36DF0" w:rsidRPr="00B36DF0" w:rsidRDefault="00B36DF0" w:rsidP="00B36DF0">
            <w:pPr>
              <w:spacing w:after="0" w:line="240" w:lineRule="auto"/>
              <w:rPr>
                <w:rFonts w:ascii="Calibri" w:eastAsia="Times New Roman" w:hAnsi="Calibri" w:cs="Calibri"/>
                <w:color w:val="000000"/>
                <w:sz w:val="14"/>
                <w:lang w:eastAsia="tr-TR"/>
              </w:rPr>
            </w:pPr>
            <w:r w:rsidRPr="00B36DF0">
              <w:rPr>
                <w:rFonts w:ascii="Calibri" w:eastAsia="Times New Roman" w:hAnsi="Calibri" w:cs="Calibri"/>
                <w:b/>
                <w:bCs/>
                <w:color w:val="000000"/>
                <w:sz w:val="14"/>
                <w:lang w:eastAsia="tr-TR"/>
              </w:rPr>
              <w:t>1-</w:t>
            </w:r>
            <w:r w:rsidRPr="00B36DF0">
              <w:rPr>
                <w:rFonts w:ascii="Calibri" w:eastAsia="Times New Roman" w:hAnsi="Calibri" w:cs="Calibri"/>
                <w:color w:val="000000"/>
                <w:sz w:val="14"/>
                <w:lang w:eastAsia="tr-TR"/>
              </w:rPr>
              <w:t xml:space="preserve"> </w:t>
            </w:r>
            <w:proofErr w:type="spellStart"/>
            <w:r w:rsidRPr="00B36DF0">
              <w:rPr>
                <w:rFonts w:ascii="Calibri" w:eastAsia="Times New Roman" w:hAnsi="Calibri" w:cs="Calibri"/>
                <w:color w:val="000000"/>
                <w:sz w:val="14"/>
                <w:lang w:eastAsia="tr-TR"/>
              </w:rPr>
              <w:t>YÖKSİS'ten</w:t>
            </w:r>
            <w:proofErr w:type="spellEnd"/>
            <w:r w:rsidRPr="00B36DF0">
              <w:rPr>
                <w:rFonts w:ascii="Calibri" w:eastAsia="Times New Roman" w:hAnsi="Calibri" w:cs="Calibri"/>
                <w:color w:val="000000"/>
                <w:sz w:val="14"/>
                <w:lang w:eastAsia="tr-TR"/>
              </w:rPr>
              <w:t xml:space="preserve"> alınan Akademik Teşvik Başvuru Formları</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2-</w:t>
            </w:r>
            <w:r w:rsidRPr="00B36DF0">
              <w:rPr>
                <w:rFonts w:ascii="Calibri" w:eastAsia="Times New Roman" w:hAnsi="Calibri" w:cs="Calibri"/>
                <w:color w:val="000000"/>
                <w:sz w:val="14"/>
                <w:lang w:eastAsia="tr-TR"/>
              </w:rPr>
              <w:t xml:space="preserve"> Akademik Teşvik Başvuru Beyan Formları</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 xml:space="preserve">3- </w:t>
            </w:r>
            <w:r w:rsidRPr="00B36DF0">
              <w:rPr>
                <w:rFonts w:ascii="Calibri" w:eastAsia="Times New Roman" w:hAnsi="Calibri" w:cs="Calibri"/>
                <w:color w:val="000000"/>
                <w:sz w:val="14"/>
                <w:lang w:eastAsia="tr-TR"/>
              </w:rPr>
              <w:t>Birim Karar Tutanağı ve Değerlendirme Formu</w:t>
            </w:r>
            <w:r w:rsidRPr="00B36DF0">
              <w:rPr>
                <w:rFonts w:ascii="Calibri" w:eastAsia="Times New Roman" w:hAnsi="Calibri" w:cs="Calibri"/>
                <w:color w:val="000000"/>
                <w:sz w:val="14"/>
                <w:lang w:eastAsia="tr-TR"/>
              </w:rPr>
              <w:br/>
            </w:r>
            <w:r w:rsidRPr="00B36DF0">
              <w:rPr>
                <w:rFonts w:ascii="Calibri" w:eastAsia="Times New Roman" w:hAnsi="Calibri" w:cs="Calibri"/>
                <w:b/>
                <w:bCs/>
                <w:color w:val="000000"/>
                <w:sz w:val="14"/>
                <w:lang w:eastAsia="tr-TR"/>
              </w:rPr>
              <w:t>4-</w:t>
            </w:r>
            <w:r w:rsidRPr="00B36DF0">
              <w:rPr>
                <w:rFonts w:ascii="Calibri" w:eastAsia="Times New Roman" w:hAnsi="Calibri" w:cs="Calibri"/>
                <w:color w:val="000000"/>
                <w:sz w:val="14"/>
                <w:lang w:eastAsia="tr-TR"/>
              </w:rPr>
              <w:t xml:space="preserve"> Birim Değerlendirme Özet Formu</w:t>
            </w:r>
            <w:r w:rsidRPr="00B36DF0">
              <w:rPr>
                <w:rFonts w:ascii="Calibri" w:eastAsia="Times New Roman" w:hAnsi="Calibri" w:cs="Calibri"/>
                <w:color w:val="000000"/>
                <w:sz w:val="14"/>
                <w:lang w:eastAsia="tr-TR"/>
              </w:rPr>
              <w:br/>
            </w:r>
            <w:r w:rsidRPr="00B36DF0">
              <w:rPr>
                <w:rFonts w:ascii="Calibri" w:eastAsia="Times New Roman" w:hAnsi="Calibri" w:cs="Calibri"/>
                <w:color w:val="000000"/>
                <w:sz w:val="14"/>
                <w:lang w:eastAsia="tr-TR"/>
              </w:rPr>
              <w:br/>
            </w:r>
            <w:r w:rsidRPr="00B36DF0">
              <w:rPr>
                <w:rFonts w:ascii="Calibri" w:eastAsia="Times New Roman" w:hAnsi="Calibri" w:cs="Calibri"/>
                <w:b/>
                <w:bCs/>
                <w:i/>
                <w:iCs/>
                <w:color w:val="000000"/>
                <w:sz w:val="14"/>
                <w:lang w:eastAsia="tr-TR"/>
              </w:rPr>
              <w:t xml:space="preserve">(Akademik Teşvik Düzenleme, Denetleme ve İtiraz Komisyonu Sekretaryasına ( TNKÜ Personel </w:t>
            </w:r>
            <w:proofErr w:type="spellStart"/>
            <w:r w:rsidRPr="00B36DF0">
              <w:rPr>
                <w:rFonts w:ascii="Calibri" w:eastAsia="Times New Roman" w:hAnsi="Calibri" w:cs="Calibri"/>
                <w:b/>
                <w:bCs/>
                <w:i/>
                <w:iCs/>
                <w:color w:val="000000"/>
                <w:sz w:val="14"/>
                <w:lang w:eastAsia="tr-TR"/>
              </w:rPr>
              <w:t>DaireBaşkanlığı</w:t>
            </w:r>
            <w:proofErr w:type="spellEnd"/>
            <w:r w:rsidRPr="00B36DF0">
              <w:rPr>
                <w:rFonts w:ascii="Calibri" w:eastAsia="Times New Roman" w:hAnsi="Calibri" w:cs="Calibri"/>
                <w:b/>
                <w:bCs/>
                <w:i/>
                <w:iCs/>
                <w:color w:val="000000"/>
                <w:sz w:val="14"/>
                <w:lang w:eastAsia="tr-TR"/>
              </w:rPr>
              <w:t>) teslim edilir)</w:t>
            </w:r>
          </w:p>
        </w:tc>
        <w:tc>
          <w:tcPr>
            <w:tcW w:w="516" w:type="pct"/>
            <w:tcBorders>
              <w:top w:val="nil"/>
              <w:left w:val="nil"/>
              <w:bottom w:val="single" w:sz="4" w:space="0" w:color="auto"/>
              <w:right w:val="single" w:sz="4" w:space="0" w:color="auto"/>
            </w:tcBorders>
            <w:shd w:val="clear" w:color="000000" w:fill="DDEBF7"/>
            <w:vAlign w:val="center"/>
            <w:hideMark/>
          </w:tcPr>
          <w:p w14:paraId="206C58E7"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20 Ocak 2025</w:t>
            </w:r>
            <w:r w:rsidRPr="00B36DF0">
              <w:rPr>
                <w:rFonts w:ascii="Calibri" w:eastAsia="Times New Roman" w:hAnsi="Calibri" w:cs="Calibri"/>
                <w:color w:val="000000"/>
                <w:sz w:val="14"/>
                <w:lang w:eastAsia="tr-TR"/>
              </w:rPr>
              <w:br/>
              <w:t>(1 iş günü)</w:t>
            </w:r>
          </w:p>
        </w:tc>
      </w:tr>
      <w:tr w:rsidR="00B36DF0" w:rsidRPr="00B36DF0" w14:paraId="6D503847" w14:textId="77777777" w:rsidTr="00B36DF0">
        <w:trPr>
          <w:trHeight w:val="262"/>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207A3E65"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Başvuruların ve başvuru değerlendirme kararlarının Akademik Teşvik Düzenleme, Denetleme ve İtiraz Komisyonu tarafından, Üst Komisyon Yetkisi ile incelenmesi ve sonuçlandırılması</w:t>
            </w:r>
          </w:p>
        </w:tc>
        <w:tc>
          <w:tcPr>
            <w:tcW w:w="912" w:type="pct"/>
            <w:tcBorders>
              <w:top w:val="nil"/>
              <w:left w:val="nil"/>
              <w:bottom w:val="single" w:sz="4" w:space="0" w:color="auto"/>
              <w:right w:val="single" w:sz="4" w:space="0" w:color="auto"/>
            </w:tcBorders>
            <w:shd w:val="clear" w:color="000000" w:fill="DDEBF7"/>
            <w:vAlign w:val="center"/>
            <w:hideMark/>
          </w:tcPr>
          <w:p w14:paraId="0CB85C78"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Akademik Teşvik Düzenleme, Denetleme ve İtiraz Komisyonu</w:t>
            </w:r>
          </w:p>
        </w:tc>
        <w:tc>
          <w:tcPr>
            <w:tcW w:w="1013" w:type="pct"/>
            <w:tcBorders>
              <w:top w:val="nil"/>
              <w:left w:val="nil"/>
              <w:bottom w:val="single" w:sz="4" w:space="0" w:color="auto"/>
              <w:right w:val="single" w:sz="4" w:space="0" w:color="auto"/>
            </w:tcBorders>
            <w:shd w:val="clear" w:color="000000" w:fill="DDEBF7"/>
            <w:vAlign w:val="center"/>
            <w:hideMark/>
          </w:tcPr>
          <w:p w14:paraId="17C02EC7"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1193" w:type="pct"/>
            <w:tcBorders>
              <w:top w:val="nil"/>
              <w:left w:val="nil"/>
              <w:bottom w:val="single" w:sz="4" w:space="0" w:color="auto"/>
              <w:right w:val="single" w:sz="4" w:space="0" w:color="auto"/>
            </w:tcBorders>
            <w:shd w:val="clear" w:color="000000" w:fill="DDEBF7"/>
            <w:vAlign w:val="center"/>
            <w:hideMark/>
          </w:tcPr>
          <w:p w14:paraId="42CF5133"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516" w:type="pct"/>
            <w:tcBorders>
              <w:top w:val="nil"/>
              <w:left w:val="nil"/>
              <w:bottom w:val="single" w:sz="4" w:space="0" w:color="auto"/>
              <w:right w:val="single" w:sz="4" w:space="0" w:color="auto"/>
            </w:tcBorders>
            <w:shd w:val="clear" w:color="000000" w:fill="DDEBF7"/>
            <w:vAlign w:val="center"/>
            <w:hideMark/>
          </w:tcPr>
          <w:p w14:paraId="266AE141"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21-27 Ocak 2025</w:t>
            </w:r>
          </w:p>
        </w:tc>
      </w:tr>
      <w:tr w:rsidR="00B36DF0" w:rsidRPr="00B36DF0" w14:paraId="3457DC2F" w14:textId="77777777" w:rsidTr="00B36DF0">
        <w:trPr>
          <w:trHeight w:val="311"/>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398BE871"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Akademik Teşvik Düzenleme, Denetleme ve İtiraz Komisyonu kararlarının duyurulması</w:t>
            </w:r>
          </w:p>
        </w:tc>
        <w:tc>
          <w:tcPr>
            <w:tcW w:w="912" w:type="pct"/>
            <w:tcBorders>
              <w:top w:val="nil"/>
              <w:left w:val="nil"/>
              <w:bottom w:val="single" w:sz="4" w:space="0" w:color="auto"/>
              <w:right w:val="single" w:sz="4" w:space="0" w:color="auto"/>
            </w:tcBorders>
            <w:shd w:val="clear" w:color="000000" w:fill="DDEBF7"/>
            <w:vAlign w:val="center"/>
            <w:hideMark/>
          </w:tcPr>
          <w:p w14:paraId="4760F936"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Akademik Teşvik Düzenleme, Denetleme ve İtiraz Komisyonu</w:t>
            </w:r>
          </w:p>
        </w:tc>
        <w:tc>
          <w:tcPr>
            <w:tcW w:w="1013" w:type="pct"/>
            <w:tcBorders>
              <w:top w:val="nil"/>
              <w:left w:val="nil"/>
              <w:bottom w:val="single" w:sz="4" w:space="0" w:color="auto"/>
              <w:right w:val="single" w:sz="4" w:space="0" w:color="auto"/>
            </w:tcBorders>
            <w:shd w:val="clear" w:color="000000" w:fill="DDEBF7"/>
            <w:vAlign w:val="center"/>
            <w:hideMark/>
          </w:tcPr>
          <w:p w14:paraId="6E45755D"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1193" w:type="pct"/>
            <w:tcBorders>
              <w:top w:val="nil"/>
              <w:left w:val="nil"/>
              <w:bottom w:val="single" w:sz="4" w:space="0" w:color="auto"/>
              <w:right w:val="single" w:sz="4" w:space="0" w:color="auto"/>
            </w:tcBorders>
            <w:shd w:val="clear" w:color="000000" w:fill="DDEBF7"/>
            <w:vAlign w:val="center"/>
            <w:hideMark/>
          </w:tcPr>
          <w:p w14:paraId="79B46E70"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516" w:type="pct"/>
            <w:tcBorders>
              <w:top w:val="nil"/>
              <w:left w:val="nil"/>
              <w:bottom w:val="single" w:sz="4" w:space="0" w:color="auto"/>
              <w:right w:val="single" w:sz="4" w:space="0" w:color="auto"/>
            </w:tcBorders>
            <w:shd w:val="clear" w:color="000000" w:fill="DDEBF7"/>
            <w:vAlign w:val="center"/>
            <w:hideMark/>
          </w:tcPr>
          <w:p w14:paraId="19FDB00F"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28 Ocak 2025</w:t>
            </w:r>
            <w:r w:rsidRPr="00B36DF0">
              <w:rPr>
                <w:rFonts w:ascii="Calibri" w:eastAsia="Times New Roman" w:hAnsi="Calibri" w:cs="Calibri"/>
                <w:color w:val="000000"/>
                <w:sz w:val="14"/>
                <w:lang w:eastAsia="tr-TR"/>
              </w:rPr>
              <w:br/>
              <w:t>(1 iş günü)</w:t>
            </w:r>
          </w:p>
        </w:tc>
      </w:tr>
      <w:tr w:rsidR="00B36DF0" w:rsidRPr="00B36DF0" w14:paraId="092B1E5A" w14:textId="77777777" w:rsidTr="00B36DF0">
        <w:trPr>
          <w:trHeight w:val="373"/>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29A6BB69"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xml:space="preserve">Komisyon kararlarına </w:t>
            </w:r>
            <w:r w:rsidRPr="00B36DF0">
              <w:rPr>
                <w:rFonts w:ascii="Calibri" w:eastAsia="Times New Roman" w:hAnsi="Calibri" w:cs="Calibri"/>
                <w:b/>
                <w:bCs/>
                <w:i/>
                <w:iCs/>
                <w:color w:val="000000"/>
                <w:sz w:val="14"/>
                <w:lang w:eastAsia="tr-TR"/>
              </w:rPr>
              <w:t>yazılı olarak</w:t>
            </w:r>
            <w:r w:rsidRPr="00B36DF0">
              <w:rPr>
                <w:rFonts w:ascii="Calibri" w:eastAsia="Times New Roman" w:hAnsi="Calibri" w:cs="Calibri"/>
                <w:color w:val="000000"/>
                <w:sz w:val="14"/>
                <w:lang w:eastAsia="tr-TR"/>
              </w:rPr>
              <w:t xml:space="preserve"> itirazların Akademik Teşvik Düzenleme, Denetleme ve İtiraz Komisyonu Sekretaryasına yapılması</w:t>
            </w:r>
          </w:p>
        </w:tc>
        <w:tc>
          <w:tcPr>
            <w:tcW w:w="912" w:type="pct"/>
            <w:tcBorders>
              <w:top w:val="nil"/>
              <w:left w:val="nil"/>
              <w:bottom w:val="single" w:sz="4" w:space="0" w:color="auto"/>
              <w:right w:val="single" w:sz="4" w:space="0" w:color="auto"/>
            </w:tcBorders>
            <w:shd w:val="clear" w:color="000000" w:fill="DDEBF7"/>
            <w:vAlign w:val="center"/>
            <w:hideMark/>
          </w:tcPr>
          <w:p w14:paraId="7C7077CB"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Başvuru Yapacak İlgili Öğretim Üyeleri/Elemanları</w:t>
            </w:r>
          </w:p>
        </w:tc>
        <w:tc>
          <w:tcPr>
            <w:tcW w:w="1013" w:type="pct"/>
            <w:tcBorders>
              <w:top w:val="nil"/>
              <w:left w:val="nil"/>
              <w:bottom w:val="single" w:sz="4" w:space="0" w:color="auto"/>
              <w:right w:val="single" w:sz="4" w:space="0" w:color="auto"/>
            </w:tcBorders>
            <w:shd w:val="clear" w:color="000000" w:fill="DDEBF7"/>
            <w:vAlign w:val="center"/>
            <w:hideMark/>
          </w:tcPr>
          <w:p w14:paraId="01B09FFC"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1193" w:type="pct"/>
            <w:tcBorders>
              <w:top w:val="nil"/>
              <w:left w:val="nil"/>
              <w:bottom w:val="single" w:sz="4" w:space="0" w:color="auto"/>
              <w:right w:val="single" w:sz="4" w:space="0" w:color="auto"/>
            </w:tcBorders>
            <w:shd w:val="clear" w:color="000000" w:fill="DDEBF7"/>
            <w:vAlign w:val="center"/>
            <w:hideMark/>
          </w:tcPr>
          <w:p w14:paraId="6FF63620" w14:textId="77777777" w:rsidR="00B36DF0" w:rsidRPr="00B36DF0" w:rsidRDefault="00B36DF0" w:rsidP="00B36DF0">
            <w:pPr>
              <w:spacing w:after="0" w:line="240" w:lineRule="auto"/>
              <w:rPr>
                <w:rFonts w:ascii="Calibri" w:eastAsia="Times New Roman" w:hAnsi="Calibri" w:cs="Calibri"/>
                <w:color w:val="000000"/>
                <w:sz w:val="14"/>
                <w:lang w:eastAsia="tr-TR"/>
              </w:rPr>
            </w:pPr>
            <w:r w:rsidRPr="00B36DF0">
              <w:rPr>
                <w:rFonts w:ascii="Calibri" w:eastAsia="Times New Roman" w:hAnsi="Calibri" w:cs="Calibri"/>
                <w:b/>
                <w:bCs/>
                <w:color w:val="000000"/>
                <w:sz w:val="14"/>
                <w:lang w:eastAsia="tr-TR"/>
              </w:rPr>
              <w:t>1-</w:t>
            </w:r>
            <w:r w:rsidRPr="00B36DF0">
              <w:rPr>
                <w:rFonts w:ascii="Calibri" w:eastAsia="Times New Roman" w:hAnsi="Calibri" w:cs="Calibri"/>
                <w:color w:val="000000"/>
                <w:sz w:val="14"/>
                <w:lang w:eastAsia="tr-TR"/>
              </w:rPr>
              <w:t xml:space="preserve"> Öğretim Elemanın İtiraz Dilekçesi ve Ekleri </w:t>
            </w:r>
            <w:r w:rsidRPr="00B36DF0">
              <w:rPr>
                <w:rFonts w:ascii="Calibri" w:eastAsia="Times New Roman" w:hAnsi="Calibri" w:cs="Calibri"/>
                <w:color w:val="000000"/>
                <w:sz w:val="14"/>
                <w:lang w:eastAsia="tr-TR"/>
              </w:rPr>
              <w:br/>
            </w:r>
            <w:r w:rsidRPr="00B36DF0">
              <w:rPr>
                <w:rFonts w:ascii="Calibri" w:eastAsia="Times New Roman" w:hAnsi="Calibri" w:cs="Calibri"/>
                <w:color w:val="000000"/>
                <w:sz w:val="14"/>
                <w:lang w:eastAsia="tr-TR"/>
              </w:rPr>
              <w:br/>
            </w:r>
            <w:r w:rsidRPr="00B36DF0">
              <w:rPr>
                <w:rFonts w:ascii="Calibri" w:eastAsia="Times New Roman" w:hAnsi="Calibri" w:cs="Calibri"/>
                <w:b/>
                <w:bCs/>
                <w:i/>
                <w:iCs/>
                <w:color w:val="000000"/>
                <w:sz w:val="14"/>
                <w:lang w:eastAsia="tr-TR"/>
              </w:rPr>
              <w:t xml:space="preserve">(Akademik Teşvik Düzenleme, Denetleme ve İtiraz Komisyonu Sekretaryasına ( TNKÜ Personel </w:t>
            </w:r>
            <w:proofErr w:type="spellStart"/>
            <w:r w:rsidRPr="00B36DF0">
              <w:rPr>
                <w:rFonts w:ascii="Calibri" w:eastAsia="Times New Roman" w:hAnsi="Calibri" w:cs="Calibri"/>
                <w:b/>
                <w:bCs/>
                <w:i/>
                <w:iCs/>
                <w:color w:val="000000"/>
                <w:sz w:val="14"/>
                <w:lang w:eastAsia="tr-TR"/>
              </w:rPr>
              <w:t>DaireBaşkanlığı</w:t>
            </w:r>
            <w:proofErr w:type="spellEnd"/>
            <w:r w:rsidRPr="00B36DF0">
              <w:rPr>
                <w:rFonts w:ascii="Calibri" w:eastAsia="Times New Roman" w:hAnsi="Calibri" w:cs="Calibri"/>
                <w:b/>
                <w:bCs/>
                <w:i/>
                <w:iCs/>
                <w:color w:val="000000"/>
                <w:sz w:val="14"/>
                <w:lang w:eastAsia="tr-TR"/>
              </w:rPr>
              <w:t>) teslim edilir)</w:t>
            </w:r>
          </w:p>
        </w:tc>
        <w:tc>
          <w:tcPr>
            <w:tcW w:w="516" w:type="pct"/>
            <w:tcBorders>
              <w:top w:val="nil"/>
              <w:left w:val="nil"/>
              <w:bottom w:val="single" w:sz="4" w:space="0" w:color="auto"/>
              <w:right w:val="single" w:sz="4" w:space="0" w:color="auto"/>
            </w:tcBorders>
            <w:shd w:val="clear" w:color="000000" w:fill="DDEBF7"/>
            <w:vAlign w:val="center"/>
            <w:hideMark/>
          </w:tcPr>
          <w:p w14:paraId="53875094"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29 Ocak-4 Şubat 2025</w:t>
            </w:r>
          </w:p>
        </w:tc>
      </w:tr>
      <w:tr w:rsidR="00B36DF0" w:rsidRPr="00B36DF0" w14:paraId="2108D449" w14:textId="77777777" w:rsidTr="00B36DF0">
        <w:trPr>
          <w:trHeight w:val="217"/>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56381B57"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Akademik Teşvik Düzenleme, Denetleme ve İtiraz Komisyonu tarafından itirazların değerlendirilmesi</w:t>
            </w:r>
          </w:p>
        </w:tc>
        <w:tc>
          <w:tcPr>
            <w:tcW w:w="912" w:type="pct"/>
            <w:tcBorders>
              <w:top w:val="nil"/>
              <w:left w:val="nil"/>
              <w:bottom w:val="single" w:sz="4" w:space="0" w:color="auto"/>
              <w:right w:val="single" w:sz="4" w:space="0" w:color="auto"/>
            </w:tcBorders>
            <w:shd w:val="clear" w:color="000000" w:fill="DDEBF7"/>
            <w:vAlign w:val="center"/>
            <w:hideMark/>
          </w:tcPr>
          <w:p w14:paraId="417DBEBC"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Akademik Teşvik Düzenleme, Denetleme ve İtiraz Komisyonu</w:t>
            </w:r>
          </w:p>
        </w:tc>
        <w:tc>
          <w:tcPr>
            <w:tcW w:w="1013" w:type="pct"/>
            <w:tcBorders>
              <w:top w:val="nil"/>
              <w:left w:val="nil"/>
              <w:bottom w:val="single" w:sz="4" w:space="0" w:color="auto"/>
              <w:right w:val="single" w:sz="4" w:space="0" w:color="auto"/>
            </w:tcBorders>
            <w:shd w:val="clear" w:color="000000" w:fill="DDEBF7"/>
            <w:vAlign w:val="center"/>
            <w:hideMark/>
          </w:tcPr>
          <w:p w14:paraId="100AFBE1"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1193" w:type="pct"/>
            <w:tcBorders>
              <w:top w:val="nil"/>
              <w:left w:val="nil"/>
              <w:bottom w:val="single" w:sz="4" w:space="0" w:color="auto"/>
              <w:right w:val="single" w:sz="4" w:space="0" w:color="auto"/>
            </w:tcBorders>
            <w:shd w:val="clear" w:color="000000" w:fill="DDEBF7"/>
            <w:vAlign w:val="center"/>
            <w:hideMark/>
          </w:tcPr>
          <w:p w14:paraId="106DA874"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516" w:type="pct"/>
            <w:tcBorders>
              <w:top w:val="nil"/>
              <w:left w:val="nil"/>
              <w:bottom w:val="single" w:sz="4" w:space="0" w:color="auto"/>
              <w:right w:val="single" w:sz="4" w:space="0" w:color="auto"/>
            </w:tcBorders>
            <w:shd w:val="clear" w:color="000000" w:fill="DDEBF7"/>
            <w:vAlign w:val="center"/>
            <w:hideMark/>
          </w:tcPr>
          <w:p w14:paraId="59E42914"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5-6 Şubat 2025</w:t>
            </w:r>
          </w:p>
        </w:tc>
      </w:tr>
      <w:tr w:rsidR="00B36DF0" w:rsidRPr="00B36DF0" w14:paraId="1B7506CF" w14:textId="77777777" w:rsidTr="00B36DF0">
        <w:trPr>
          <w:trHeight w:val="151"/>
        </w:trPr>
        <w:tc>
          <w:tcPr>
            <w:tcW w:w="1366" w:type="pct"/>
            <w:tcBorders>
              <w:top w:val="nil"/>
              <w:left w:val="single" w:sz="4" w:space="0" w:color="auto"/>
              <w:bottom w:val="single" w:sz="4" w:space="0" w:color="auto"/>
              <w:right w:val="single" w:sz="4" w:space="0" w:color="auto"/>
            </w:tcBorders>
            <w:shd w:val="clear" w:color="000000" w:fill="DDEBF7"/>
            <w:vAlign w:val="center"/>
            <w:hideMark/>
          </w:tcPr>
          <w:p w14:paraId="6AC4BD33"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Nihai sonuçların duyurulması</w:t>
            </w:r>
          </w:p>
        </w:tc>
        <w:tc>
          <w:tcPr>
            <w:tcW w:w="912" w:type="pct"/>
            <w:tcBorders>
              <w:top w:val="nil"/>
              <w:left w:val="nil"/>
              <w:bottom w:val="single" w:sz="4" w:space="0" w:color="auto"/>
              <w:right w:val="single" w:sz="4" w:space="0" w:color="auto"/>
            </w:tcBorders>
            <w:shd w:val="clear" w:color="000000" w:fill="DDEBF7"/>
            <w:vAlign w:val="center"/>
            <w:hideMark/>
          </w:tcPr>
          <w:p w14:paraId="189B2EB6"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Akademik Teşvik Düzenleme, Denetleme ve İtiraz Komisyonu</w:t>
            </w:r>
          </w:p>
        </w:tc>
        <w:tc>
          <w:tcPr>
            <w:tcW w:w="1013" w:type="pct"/>
            <w:tcBorders>
              <w:top w:val="nil"/>
              <w:left w:val="nil"/>
              <w:bottom w:val="single" w:sz="4" w:space="0" w:color="auto"/>
              <w:right w:val="single" w:sz="4" w:space="0" w:color="auto"/>
            </w:tcBorders>
            <w:shd w:val="clear" w:color="000000" w:fill="DDEBF7"/>
            <w:vAlign w:val="center"/>
            <w:hideMark/>
          </w:tcPr>
          <w:p w14:paraId="145BC639"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1193" w:type="pct"/>
            <w:tcBorders>
              <w:top w:val="nil"/>
              <w:left w:val="nil"/>
              <w:bottom w:val="single" w:sz="4" w:space="0" w:color="auto"/>
              <w:right w:val="single" w:sz="4" w:space="0" w:color="auto"/>
            </w:tcBorders>
            <w:shd w:val="clear" w:color="000000" w:fill="DDEBF7"/>
            <w:vAlign w:val="center"/>
            <w:hideMark/>
          </w:tcPr>
          <w:p w14:paraId="1FD044D6"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 </w:t>
            </w:r>
          </w:p>
        </w:tc>
        <w:tc>
          <w:tcPr>
            <w:tcW w:w="516" w:type="pct"/>
            <w:tcBorders>
              <w:top w:val="nil"/>
              <w:left w:val="nil"/>
              <w:bottom w:val="single" w:sz="4" w:space="0" w:color="auto"/>
              <w:right w:val="single" w:sz="4" w:space="0" w:color="auto"/>
            </w:tcBorders>
            <w:shd w:val="clear" w:color="000000" w:fill="DDEBF7"/>
            <w:vAlign w:val="center"/>
            <w:hideMark/>
          </w:tcPr>
          <w:p w14:paraId="13ED8E33" w14:textId="77777777" w:rsidR="00B36DF0" w:rsidRPr="00B36DF0" w:rsidRDefault="00B36DF0" w:rsidP="00B36DF0">
            <w:pPr>
              <w:spacing w:after="0" w:line="240" w:lineRule="auto"/>
              <w:jc w:val="center"/>
              <w:rPr>
                <w:rFonts w:ascii="Calibri" w:eastAsia="Times New Roman" w:hAnsi="Calibri" w:cs="Calibri"/>
                <w:color w:val="000000"/>
                <w:sz w:val="14"/>
                <w:lang w:eastAsia="tr-TR"/>
              </w:rPr>
            </w:pPr>
            <w:r w:rsidRPr="00B36DF0">
              <w:rPr>
                <w:rFonts w:ascii="Calibri" w:eastAsia="Times New Roman" w:hAnsi="Calibri" w:cs="Calibri"/>
                <w:color w:val="000000"/>
                <w:sz w:val="14"/>
                <w:lang w:eastAsia="tr-TR"/>
              </w:rPr>
              <w:t>7 Şubat 2025</w:t>
            </w:r>
            <w:r w:rsidRPr="00B36DF0">
              <w:rPr>
                <w:rFonts w:ascii="Calibri" w:eastAsia="Times New Roman" w:hAnsi="Calibri" w:cs="Calibri"/>
                <w:color w:val="000000"/>
                <w:sz w:val="14"/>
                <w:lang w:eastAsia="tr-TR"/>
              </w:rPr>
              <w:br/>
              <w:t>(1 iş günü)</w:t>
            </w:r>
          </w:p>
        </w:tc>
      </w:tr>
    </w:tbl>
    <w:p w14:paraId="2ED7E8BD" w14:textId="595C1BD6" w:rsidR="00367CA9" w:rsidRDefault="00367CA9" w:rsidP="00367CA9">
      <w:pPr>
        <w:rPr>
          <w:rFonts w:ascii="Times New Roman" w:hAnsi="Times New Roman" w:cs="Times New Roman"/>
          <w:sz w:val="24"/>
          <w:szCs w:val="24"/>
        </w:rPr>
      </w:pPr>
    </w:p>
    <w:p w14:paraId="494B89F6" w14:textId="0D49144A" w:rsidR="00B36DF0" w:rsidRPr="00B36DF0" w:rsidRDefault="00B36DF0" w:rsidP="00B36DF0">
      <w:pPr>
        <w:rPr>
          <w:rFonts w:ascii="Times New Roman" w:hAnsi="Times New Roman" w:cs="Times New Roman"/>
          <w:b/>
          <w:bCs/>
          <w:sz w:val="24"/>
          <w:szCs w:val="24"/>
        </w:rPr>
        <w:sectPr w:rsidR="00B36DF0" w:rsidRPr="00B36DF0" w:rsidSect="00B36DF0">
          <w:pgSz w:w="16838" w:h="11906" w:orient="landscape"/>
          <w:pgMar w:top="1418" w:right="1418" w:bottom="1418" w:left="1418" w:header="709" w:footer="709" w:gutter="0"/>
          <w:cols w:space="708"/>
          <w:titlePg/>
          <w:docGrid w:linePitch="360"/>
        </w:sectPr>
      </w:pPr>
    </w:p>
    <w:tbl>
      <w:tblPr>
        <w:tblStyle w:val="TabloKlavuzu"/>
        <w:tblW w:w="5000" w:type="pct"/>
        <w:shd w:val="clear" w:color="auto" w:fill="A8D08D" w:themeFill="accent6" w:themeFillTint="99"/>
        <w:tblLook w:val="04A0" w:firstRow="1" w:lastRow="0" w:firstColumn="1" w:lastColumn="0" w:noHBand="0" w:noVBand="1"/>
      </w:tblPr>
      <w:tblGrid>
        <w:gridCol w:w="9072"/>
      </w:tblGrid>
      <w:tr w:rsidR="00E82AEC" w14:paraId="24C282A3" w14:textId="77777777" w:rsidTr="00FC1596">
        <w:trPr>
          <w:trHeight w:hRule="exact" w:val="567"/>
        </w:trPr>
        <w:tc>
          <w:tcPr>
            <w:tcW w:w="5000" w:type="pct"/>
            <w:tcBorders>
              <w:left w:val="nil"/>
              <w:right w:val="nil"/>
            </w:tcBorders>
            <w:shd w:val="clear" w:color="auto" w:fill="2F5496" w:themeFill="accent1" w:themeFillShade="BF"/>
            <w:vAlign w:val="center"/>
          </w:tcPr>
          <w:p w14:paraId="0814E5DA" w14:textId="01237BA8" w:rsidR="00E82AEC" w:rsidRPr="00C22CD5" w:rsidRDefault="00E82AEC" w:rsidP="00DA224B">
            <w:pPr>
              <w:pStyle w:val="nktesvik"/>
            </w:pPr>
            <w:r w:rsidRPr="00FC1596">
              <w:rPr>
                <w:color w:val="FFFFFF" w:themeColor="background1"/>
              </w:rPr>
              <w:lastRenderedPageBreak/>
              <w:t>AKADEMİK TEŞVİK ÖDENEĞİNE KİMLER BAŞVURABİLİR?</w:t>
            </w:r>
          </w:p>
        </w:tc>
      </w:tr>
    </w:tbl>
    <w:p w14:paraId="01B5D7ED" w14:textId="750C2254" w:rsidR="00A90D37" w:rsidRDefault="00A90D37" w:rsidP="00707F78">
      <w:pPr>
        <w:rPr>
          <w:rFonts w:ascii="Times New Roman" w:hAnsi="Times New Roman" w:cs="Times New Roman"/>
          <w:sz w:val="24"/>
          <w:szCs w:val="24"/>
        </w:rPr>
      </w:pPr>
    </w:p>
    <w:p w14:paraId="5FBB1D05" w14:textId="2E5B1C36" w:rsidR="00AE0F16" w:rsidRPr="00C52C42" w:rsidRDefault="0035138B" w:rsidP="00C52C42">
      <w:pPr>
        <w:spacing w:after="240" w:line="360" w:lineRule="auto"/>
        <w:jc w:val="both"/>
        <w:rPr>
          <w:rFonts w:ascii="Times New Roman" w:hAnsi="Times New Roman" w:cs="Times New Roman"/>
          <w:sz w:val="24"/>
          <w:szCs w:val="24"/>
        </w:rPr>
      </w:pPr>
      <w:r w:rsidRPr="00C52C42">
        <w:rPr>
          <w:rFonts w:ascii="Times New Roman" w:hAnsi="Times New Roman" w:cs="Times New Roman"/>
          <w:sz w:val="24"/>
          <w:szCs w:val="24"/>
        </w:rPr>
        <w:t>20</w:t>
      </w:r>
      <w:r w:rsidR="00C52C42" w:rsidRPr="00C52C42">
        <w:rPr>
          <w:rFonts w:ascii="Times New Roman" w:hAnsi="Times New Roman" w:cs="Times New Roman"/>
          <w:sz w:val="24"/>
          <w:szCs w:val="24"/>
        </w:rPr>
        <w:t>24</w:t>
      </w:r>
      <w:r w:rsidR="00C52C42">
        <w:rPr>
          <w:rFonts w:ascii="Times New Roman" w:hAnsi="Times New Roman" w:cs="Times New Roman"/>
          <w:sz w:val="24"/>
          <w:szCs w:val="24"/>
        </w:rPr>
        <w:t xml:space="preserve"> faaliyet</w:t>
      </w:r>
      <w:r w:rsidRPr="00C52C42">
        <w:rPr>
          <w:rFonts w:ascii="Times New Roman" w:hAnsi="Times New Roman" w:cs="Times New Roman"/>
          <w:sz w:val="24"/>
          <w:szCs w:val="24"/>
        </w:rPr>
        <w:t xml:space="preserve"> yılında puanı </w:t>
      </w:r>
      <w:r w:rsidR="00C52C42" w:rsidRPr="00C52C42">
        <w:rPr>
          <w:rFonts w:ascii="Times New Roman" w:hAnsi="Times New Roman" w:cs="Times New Roman"/>
          <w:sz w:val="24"/>
          <w:szCs w:val="24"/>
        </w:rPr>
        <w:t xml:space="preserve">30 ve </w:t>
      </w:r>
      <w:r w:rsidRPr="00C52C42">
        <w:rPr>
          <w:rFonts w:ascii="Times New Roman" w:hAnsi="Times New Roman" w:cs="Times New Roman"/>
          <w:sz w:val="24"/>
          <w:szCs w:val="24"/>
        </w:rPr>
        <w:t xml:space="preserve">30’un </w:t>
      </w:r>
      <w:r w:rsidR="00C52C42" w:rsidRPr="00C52C42">
        <w:rPr>
          <w:rFonts w:ascii="Times New Roman" w:hAnsi="Times New Roman" w:cs="Times New Roman"/>
          <w:sz w:val="24"/>
          <w:szCs w:val="24"/>
        </w:rPr>
        <w:t>üzerinde olan</w:t>
      </w:r>
      <w:r w:rsidRPr="00C52C42">
        <w:rPr>
          <w:rFonts w:ascii="Times New Roman" w:hAnsi="Times New Roman" w:cs="Times New Roman"/>
          <w:sz w:val="24"/>
          <w:szCs w:val="24"/>
        </w:rPr>
        <w:t xml:space="preserve"> öğretim </w:t>
      </w:r>
      <w:r w:rsidR="00B70E60">
        <w:rPr>
          <w:rFonts w:ascii="Times New Roman" w:hAnsi="Times New Roman" w:cs="Times New Roman"/>
          <w:sz w:val="24"/>
          <w:szCs w:val="24"/>
        </w:rPr>
        <w:t>üyeleri/</w:t>
      </w:r>
      <w:r w:rsidRPr="00C52C42">
        <w:rPr>
          <w:rFonts w:ascii="Times New Roman" w:hAnsi="Times New Roman" w:cs="Times New Roman"/>
          <w:sz w:val="24"/>
          <w:szCs w:val="24"/>
        </w:rPr>
        <w:t>elemanları</w:t>
      </w:r>
      <w:r w:rsidR="00C52C42">
        <w:rPr>
          <w:rFonts w:ascii="Times New Roman" w:hAnsi="Times New Roman" w:cs="Times New Roman"/>
          <w:sz w:val="24"/>
          <w:szCs w:val="24"/>
        </w:rPr>
        <w:t xml:space="preserve"> akademik teşvik ödeneğinden yararlanabilir.</w:t>
      </w:r>
      <w:r w:rsidR="00707F78" w:rsidRPr="00C52C42">
        <w:rPr>
          <w:rFonts w:ascii="Times New Roman" w:hAnsi="Times New Roman" w:cs="Times New Roman"/>
          <w:sz w:val="24"/>
          <w:szCs w:val="24"/>
        </w:rPr>
        <w:t xml:space="preserve"> (akademik teşvik puanı </w:t>
      </w:r>
      <w:r w:rsidR="00C52C42">
        <w:rPr>
          <w:rFonts w:ascii="Times New Roman" w:hAnsi="Times New Roman" w:cs="Times New Roman"/>
          <w:sz w:val="24"/>
          <w:szCs w:val="24"/>
        </w:rPr>
        <w:t>≥</w:t>
      </w:r>
      <w:r w:rsidR="00707F78" w:rsidRPr="00C52C42">
        <w:rPr>
          <w:rFonts w:ascii="Times New Roman" w:hAnsi="Times New Roman" w:cs="Times New Roman"/>
          <w:sz w:val="24"/>
          <w:szCs w:val="24"/>
        </w:rPr>
        <w:t xml:space="preserve"> </w:t>
      </w:r>
      <w:r w:rsidR="00C52C42" w:rsidRPr="00C52C42">
        <w:rPr>
          <w:rFonts w:ascii="Times New Roman" w:hAnsi="Times New Roman" w:cs="Times New Roman"/>
          <w:sz w:val="24"/>
          <w:szCs w:val="24"/>
        </w:rPr>
        <w:t>30</w:t>
      </w:r>
      <w:r w:rsidR="00707F78" w:rsidRPr="00C52C42">
        <w:rPr>
          <w:rFonts w:ascii="Times New Roman" w:hAnsi="Times New Roman" w:cs="Times New Roman"/>
          <w:sz w:val="24"/>
          <w:szCs w:val="24"/>
        </w:rPr>
        <w:t>)</w:t>
      </w:r>
    </w:p>
    <w:p w14:paraId="4C6376AB" w14:textId="77777777" w:rsidR="00C52C42" w:rsidRPr="00C52C42" w:rsidRDefault="00C52C42" w:rsidP="00C52C42">
      <w:pPr>
        <w:spacing w:after="240" w:line="360" w:lineRule="auto"/>
        <w:ind w:left="357"/>
        <w:jc w:val="both"/>
        <w:rPr>
          <w:rFonts w:ascii="Times New Roman" w:hAnsi="Times New Roman" w:cs="Times New Roman"/>
          <w:sz w:val="24"/>
          <w:szCs w:val="24"/>
        </w:rPr>
      </w:pPr>
    </w:p>
    <w:tbl>
      <w:tblPr>
        <w:tblStyle w:val="TabloKlavuzu"/>
        <w:tblW w:w="5000" w:type="pct"/>
        <w:shd w:val="clear" w:color="auto" w:fill="A8D08D" w:themeFill="accent6" w:themeFillTint="99"/>
        <w:tblLook w:val="04A0" w:firstRow="1" w:lastRow="0" w:firstColumn="1" w:lastColumn="0" w:noHBand="0" w:noVBand="1"/>
      </w:tblPr>
      <w:tblGrid>
        <w:gridCol w:w="9072"/>
      </w:tblGrid>
      <w:tr w:rsidR="00F033FE" w14:paraId="3132FABC" w14:textId="77777777" w:rsidTr="00CD0A7B">
        <w:trPr>
          <w:trHeight w:hRule="exact" w:val="795"/>
        </w:trPr>
        <w:tc>
          <w:tcPr>
            <w:tcW w:w="5000" w:type="pct"/>
            <w:tcBorders>
              <w:left w:val="nil"/>
              <w:right w:val="nil"/>
            </w:tcBorders>
            <w:shd w:val="clear" w:color="auto" w:fill="2F5496" w:themeFill="accent1" w:themeFillShade="BF"/>
            <w:vAlign w:val="center"/>
          </w:tcPr>
          <w:p w14:paraId="62B7688E" w14:textId="4C5BA3C1" w:rsidR="00F033FE" w:rsidRPr="00C22CD5" w:rsidRDefault="00F033FE" w:rsidP="00DA224B">
            <w:pPr>
              <w:pStyle w:val="nktesvik"/>
            </w:pPr>
            <w:r w:rsidRPr="00FC1596">
              <w:rPr>
                <w:color w:val="FFFFFF" w:themeColor="background1"/>
              </w:rPr>
              <w:t>AKADEMİK TEŞVİK ÖDENEĞİ BAŞVURU</w:t>
            </w:r>
            <w:r w:rsidR="00CD0A7B">
              <w:rPr>
                <w:color w:val="FFFFFF" w:themeColor="background1"/>
              </w:rPr>
              <w:t xml:space="preserve"> ve DEĞERLENDİRME</w:t>
            </w:r>
            <w:r w:rsidRPr="00FC1596">
              <w:rPr>
                <w:color w:val="FFFFFF" w:themeColor="background1"/>
              </w:rPr>
              <w:t xml:space="preserve"> USULLERİ</w:t>
            </w:r>
          </w:p>
        </w:tc>
      </w:tr>
    </w:tbl>
    <w:p w14:paraId="5C7325A3" w14:textId="77777777" w:rsidR="00B74708" w:rsidRDefault="00B74708">
      <w:pPr>
        <w:rPr>
          <w:rFonts w:ascii="Times New Roman" w:hAnsi="Times New Roman" w:cs="Times New Roman"/>
          <w:b/>
          <w:bCs/>
          <w:sz w:val="24"/>
          <w:szCs w:val="24"/>
        </w:rPr>
      </w:pPr>
    </w:p>
    <w:p w14:paraId="4AD57ECE" w14:textId="5A679A78" w:rsidR="00B74708" w:rsidRDefault="00B74708" w:rsidP="00B74708">
      <w:pPr>
        <w:jc w:val="both"/>
        <w:rPr>
          <w:rFonts w:ascii="Times New Roman" w:hAnsi="Times New Roman" w:cs="Times New Roman"/>
          <w:sz w:val="24"/>
          <w:szCs w:val="24"/>
        </w:rPr>
      </w:pPr>
      <w:r w:rsidRPr="003F7983">
        <w:rPr>
          <w:rFonts w:ascii="Times New Roman" w:hAnsi="Times New Roman" w:cs="Times New Roman"/>
          <w:b/>
          <w:bCs/>
          <w:color w:val="0070C0"/>
          <w:sz w:val="24"/>
          <w:szCs w:val="24"/>
        </w:rPr>
        <w:t>Araştırmacı;</w:t>
      </w:r>
      <w:r>
        <w:rPr>
          <w:rFonts w:ascii="Times New Roman" w:hAnsi="Times New Roman" w:cs="Times New Roman"/>
          <w:b/>
          <w:bCs/>
          <w:sz w:val="24"/>
          <w:szCs w:val="24"/>
        </w:rPr>
        <w:t xml:space="preserve"> </w:t>
      </w:r>
      <w:r>
        <w:rPr>
          <w:rFonts w:ascii="Times New Roman" w:hAnsi="Times New Roman" w:cs="Times New Roman"/>
          <w:sz w:val="24"/>
          <w:szCs w:val="24"/>
        </w:rPr>
        <w:t xml:space="preserve">Akademik Teşvik Ödeneği başvuru belgelerini ve formlarını </w:t>
      </w:r>
      <w:r w:rsidR="0045408E">
        <w:rPr>
          <w:rFonts w:ascii="Times New Roman" w:hAnsi="Times New Roman" w:cs="Times New Roman"/>
          <w:sz w:val="24"/>
          <w:szCs w:val="24"/>
        </w:rPr>
        <w:t xml:space="preserve">(ilgili belgeler </w:t>
      </w:r>
      <w:r>
        <w:rPr>
          <w:rFonts w:ascii="Times New Roman" w:hAnsi="Times New Roman" w:cs="Times New Roman"/>
          <w:sz w:val="24"/>
          <w:szCs w:val="24"/>
        </w:rPr>
        <w:t>imzalı olarak</w:t>
      </w:r>
      <w:r w:rsidR="0045408E">
        <w:rPr>
          <w:rFonts w:ascii="Times New Roman" w:hAnsi="Times New Roman" w:cs="Times New Roman"/>
          <w:sz w:val="24"/>
          <w:szCs w:val="24"/>
        </w:rPr>
        <w:t>)</w:t>
      </w:r>
      <w:r>
        <w:rPr>
          <w:rFonts w:ascii="Times New Roman" w:hAnsi="Times New Roman" w:cs="Times New Roman"/>
          <w:sz w:val="24"/>
          <w:szCs w:val="24"/>
        </w:rPr>
        <w:t xml:space="preserve"> başvuru tarihleri içerisinde Birim Akademik Teşvik Başvuru ve İnceleme Komisyonlarına</w:t>
      </w:r>
      <w:r w:rsidR="00C52C42">
        <w:rPr>
          <w:rFonts w:ascii="Times New Roman" w:hAnsi="Times New Roman" w:cs="Times New Roman"/>
          <w:sz w:val="24"/>
          <w:szCs w:val="24"/>
        </w:rPr>
        <w:t xml:space="preserve"> e-üniversite otomasyonu üzerinden göndererek</w:t>
      </w:r>
      <w:r>
        <w:rPr>
          <w:rFonts w:ascii="Times New Roman" w:hAnsi="Times New Roman" w:cs="Times New Roman"/>
          <w:sz w:val="24"/>
          <w:szCs w:val="24"/>
        </w:rPr>
        <w:t xml:space="preserve"> gerçekleştirecektir.</w:t>
      </w:r>
    </w:p>
    <w:p w14:paraId="12993548" w14:textId="77777777" w:rsidR="00FD525D" w:rsidRDefault="005D32D7" w:rsidP="00387A16">
      <w:pPr>
        <w:pStyle w:val="ListeParagraf"/>
        <w:numPr>
          <w:ilvl w:val="0"/>
          <w:numId w:val="34"/>
        </w:numPr>
        <w:spacing w:after="240" w:line="276" w:lineRule="auto"/>
        <w:ind w:left="425" w:hanging="357"/>
        <w:jc w:val="both"/>
        <w:rPr>
          <w:rFonts w:ascii="Times New Roman" w:hAnsi="Times New Roman" w:cs="Times New Roman"/>
          <w:color w:val="FF0000"/>
          <w:sz w:val="24"/>
          <w:szCs w:val="24"/>
        </w:rPr>
      </w:pPr>
      <w:r w:rsidRPr="00FD525D">
        <w:rPr>
          <w:rFonts w:ascii="Times New Roman" w:hAnsi="Times New Roman" w:cs="Times New Roman"/>
          <w:sz w:val="24"/>
          <w:szCs w:val="24"/>
        </w:rPr>
        <w:t xml:space="preserve">Araştırmacı başvurusunu, Doçentlik belgesini aldığı ilgili Alt Birim Komisyonuna yapmalıdır. Aksi takdirde yapılan başvurular </w:t>
      </w:r>
      <w:r w:rsidRPr="00FD525D">
        <w:rPr>
          <w:rFonts w:ascii="Times New Roman" w:hAnsi="Times New Roman" w:cs="Times New Roman"/>
          <w:b/>
          <w:bCs/>
          <w:color w:val="FF0000"/>
          <w:sz w:val="24"/>
          <w:szCs w:val="24"/>
        </w:rPr>
        <w:t>değerlendirmeye alınmayacaktır.</w:t>
      </w:r>
      <w:r w:rsidRPr="00FD525D">
        <w:rPr>
          <w:rFonts w:ascii="Times New Roman" w:hAnsi="Times New Roman" w:cs="Times New Roman"/>
          <w:color w:val="FF0000"/>
          <w:sz w:val="24"/>
          <w:szCs w:val="24"/>
        </w:rPr>
        <w:t xml:space="preserve"> </w:t>
      </w:r>
    </w:p>
    <w:p w14:paraId="0EE9FFC7" w14:textId="77777777" w:rsidR="00FD525D" w:rsidRPr="00FD525D" w:rsidRDefault="005D32D7" w:rsidP="00387A16">
      <w:pPr>
        <w:pStyle w:val="ListeParagraf"/>
        <w:numPr>
          <w:ilvl w:val="0"/>
          <w:numId w:val="34"/>
        </w:numPr>
        <w:spacing w:after="240" w:line="276" w:lineRule="auto"/>
        <w:ind w:left="425" w:hanging="357"/>
        <w:jc w:val="both"/>
        <w:rPr>
          <w:rFonts w:ascii="Times New Roman" w:hAnsi="Times New Roman" w:cs="Times New Roman"/>
          <w:color w:val="FF0000"/>
          <w:sz w:val="24"/>
          <w:szCs w:val="24"/>
        </w:rPr>
      </w:pPr>
      <w:r w:rsidRPr="00FD525D">
        <w:rPr>
          <w:rFonts w:ascii="Times New Roman" w:hAnsi="Times New Roman" w:cs="Times New Roman"/>
          <w:color w:val="000000" w:themeColor="text1"/>
          <w:sz w:val="24"/>
          <w:szCs w:val="24"/>
        </w:rPr>
        <w:t xml:space="preserve">Başvuru belgeleri </w:t>
      </w:r>
      <w:r w:rsidR="001900C0" w:rsidRPr="00FD525D">
        <w:rPr>
          <w:rFonts w:ascii="Times New Roman" w:hAnsi="Times New Roman" w:cs="Times New Roman"/>
          <w:color w:val="000000" w:themeColor="text1"/>
          <w:sz w:val="24"/>
          <w:szCs w:val="24"/>
        </w:rPr>
        <w:t>e-üniversite üzerinden yüklenmelidir.</w:t>
      </w:r>
      <w:r w:rsidRPr="00FD525D">
        <w:rPr>
          <w:rFonts w:ascii="Times New Roman" w:hAnsi="Times New Roman" w:cs="Times New Roman"/>
          <w:color w:val="000000" w:themeColor="text1"/>
          <w:sz w:val="24"/>
          <w:szCs w:val="24"/>
        </w:rPr>
        <w:t xml:space="preserve"> Basılı </w:t>
      </w:r>
      <w:r w:rsidR="00D147E0" w:rsidRPr="00FD525D">
        <w:rPr>
          <w:rFonts w:ascii="Times New Roman" w:hAnsi="Times New Roman" w:cs="Times New Roman"/>
          <w:color w:val="000000" w:themeColor="text1"/>
          <w:sz w:val="24"/>
          <w:szCs w:val="24"/>
        </w:rPr>
        <w:t xml:space="preserve">olarak teslim edilen </w:t>
      </w:r>
      <w:r w:rsidRPr="00FD525D">
        <w:rPr>
          <w:rFonts w:ascii="Times New Roman" w:hAnsi="Times New Roman" w:cs="Times New Roman"/>
          <w:color w:val="000000" w:themeColor="text1"/>
          <w:sz w:val="24"/>
          <w:szCs w:val="24"/>
        </w:rPr>
        <w:t xml:space="preserve">belge ve formlar </w:t>
      </w:r>
      <w:r w:rsidR="00D147E0" w:rsidRPr="00FD525D">
        <w:rPr>
          <w:rFonts w:ascii="Times New Roman" w:hAnsi="Times New Roman" w:cs="Times New Roman"/>
          <w:b/>
          <w:bCs/>
          <w:color w:val="FF0000"/>
          <w:sz w:val="24"/>
          <w:szCs w:val="24"/>
        </w:rPr>
        <w:t>değerlendirmeye alınmayacaktır</w:t>
      </w:r>
      <w:r w:rsidRPr="00FD525D">
        <w:rPr>
          <w:rFonts w:ascii="Times New Roman" w:hAnsi="Times New Roman" w:cs="Times New Roman"/>
          <w:b/>
          <w:bCs/>
          <w:color w:val="FF0000"/>
          <w:sz w:val="24"/>
          <w:szCs w:val="24"/>
        </w:rPr>
        <w:t>.</w:t>
      </w:r>
      <w:r w:rsidRPr="00FD525D">
        <w:rPr>
          <w:rFonts w:ascii="Times New Roman" w:hAnsi="Times New Roman" w:cs="Times New Roman"/>
          <w:color w:val="000000" w:themeColor="text1"/>
          <w:sz w:val="24"/>
          <w:szCs w:val="24"/>
        </w:rPr>
        <w:t xml:space="preserve"> </w:t>
      </w:r>
    </w:p>
    <w:p w14:paraId="6B013611" w14:textId="5EE116E6" w:rsidR="00FD525D" w:rsidRDefault="00CD0A7B" w:rsidP="00387A16">
      <w:pPr>
        <w:pStyle w:val="ListeParagraf"/>
        <w:numPr>
          <w:ilvl w:val="0"/>
          <w:numId w:val="34"/>
        </w:numPr>
        <w:spacing w:after="240" w:line="276" w:lineRule="auto"/>
        <w:ind w:left="425" w:hanging="357"/>
        <w:jc w:val="both"/>
        <w:rPr>
          <w:rFonts w:ascii="Times New Roman" w:hAnsi="Times New Roman" w:cs="Times New Roman"/>
          <w:color w:val="FF0000"/>
          <w:sz w:val="24"/>
          <w:szCs w:val="24"/>
        </w:rPr>
      </w:pPr>
      <w:r>
        <w:rPr>
          <w:rFonts w:ascii="Times New Roman" w:hAnsi="Times New Roman" w:cs="Times New Roman"/>
          <w:sz w:val="24"/>
          <w:szCs w:val="24"/>
        </w:rPr>
        <w:t>Alan indeksli</w:t>
      </w:r>
      <w:r w:rsidR="00DB3834" w:rsidRPr="00FD525D">
        <w:rPr>
          <w:rFonts w:ascii="Times New Roman" w:hAnsi="Times New Roman" w:cs="Times New Roman"/>
          <w:sz w:val="24"/>
          <w:szCs w:val="24"/>
        </w:rPr>
        <w:t xml:space="preserve"> yayınların başvuruları</w:t>
      </w:r>
      <w:r w:rsidR="00E8414D" w:rsidRPr="00FD525D">
        <w:rPr>
          <w:rFonts w:ascii="Times New Roman" w:hAnsi="Times New Roman" w:cs="Times New Roman"/>
          <w:sz w:val="24"/>
          <w:szCs w:val="24"/>
        </w:rPr>
        <w:t xml:space="preserve">, öğretim elemanının doçentliğini aldığı </w:t>
      </w:r>
      <w:r w:rsidR="00DB3834" w:rsidRPr="00FD525D">
        <w:rPr>
          <w:rFonts w:ascii="Times New Roman" w:hAnsi="Times New Roman" w:cs="Times New Roman"/>
          <w:sz w:val="24"/>
          <w:szCs w:val="24"/>
        </w:rPr>
        <w:t>Doçentlik</w:t>
      </w:r>
      <w:r w:rsidR="00E8414D" w:rsidRPr="00FD525D">
        <w:rPr>
          <w:rFonts w:ascii="Times New Roman" w:hAnsi="Times New Roman" w:cs="Times New Roman"/>
          <w:sz w:val="24"/>
          <w:szCs w:val="24"/>
        </w:rPr>
        <w:t xml:space="preserve"> </w:t>
      </w:r>
      <w:r w:rsidR="004C0599" w:rsidRPr="00FD525D">
        <w:rPr>
          <w:rFonts w:ascii="Times New Roman" w:hAnsi="Times New Roman" w:cs="Times New Roman"/>
          <w:sz w:val="24"/>
          <w:szCs w:val="24"/>
        </w:rPr>
        <w:t>Temel</w:t>
      </w:r>
      <w:r w:rsidR="00E8414D" w:rsidRPr="00FD525D">
        <w:rPr>
          <w:rFonts w:ascii="Times New Roman" w:hAnsi="Times New Roman" w:cs="Times New Roman"/>
          <w:sz w:val="24"/>
          <w:szCs w:val="24"/>
        </w:rPr>
        <w:t xml:space="preserve"> Alanı</w:t>
      </w:r>
      <w:r w:rsidR="00DB3834" w:rsidRPr="00FD525D">
        <w:rPr>
          <w:rFonts w:ascii="Times New Roman" w:hAnsi="Times New Roman" w:cs="Times New Roman"/>
          <w:sz w:val="24"/>
          <w:szCs w:val="24"/>
        </w:rPr>
        <w:t xml:space="preserve"> Kriterlerinde yer alan açıklamalar dikkate alınarak yapılmalıdır</w:t>
      </w:r>
      <w:r w:rsidR="00E8414D" w:rsidRPr="00FD525D">
        <w:rPr>
          <w:rFonts w:ascii="Times New Roman" w:hAnsi="Times New Roman" w:cs="Times New Roman"/>
          <w:sz w:val="24"/>
          <w:szCs w:val="24"/>
        </w:rPr>
        <w:t>.</w:t>
      </w:r>
      <w:r w:rsidR="00E8414D" w:rsidRPr="00FD525D">
        <w:rPr>
          <w:rFonts w:ascii="Times New Roman" w:hAnsi="Times New Roman" w:cs="Times New Roman"/>
          <w:bCs/>
          <w:color w:val="C00000"/>
          <w:sz w:val="24"/>
          <w:szCs w:val="24"/>
        </w:rPr>
        <w:t xml:space="preserve"> </w:t>
      </w:r>
      <w:r w:rsidR="00E8414D" w:rsidRPr="00FD525D">
        <w:rPr>
          <w:rFonts w:ascii="Times New Roman" w:hAnsi="Times New Roman" w:cs="Times New Roman"/>
          <w:sz w:val="24"/>
          <w:szCs w:val="24"/>
        </w:rPr>
        <w:t xml:space="preserve">Aksi takdirde ilgili makale </w:t>
      </w:r>
      <w:r w:rsidR="00E8414D" w:rsidRPr="00FD525D">
        <w:rPr>
          <w:rFonts w:ascii="Times New Roman" w:hAnsi="Times New Roman" w:cs="Times New Roman"/>
          <w:b/>
          <w:bCs/>
          <w:color w:val="FF0000"/>
          <w:sz w:val="24"/>
          <w:szCs w:val="24"/>
        </w:rPr>
        <w:t>değerlendirmeye alınmayacaktır.</w:t>
      </w:r>
      <w:r w:rsidR="00E8414D" w:rsidRPr="00FD525D">
        <w:rPr>
          <w:rFonts w:ascii="Times New Roman" w:hAnsi="Times New Roman" w:cs="Times New Roman"/>
          <w:color w:val="FF0000"/>
          <w:sz w:val="24"/>
          <w:szCs w:val="24"/>
        </w:rPr>
        <w:t xml:space="preserve"> </w:t>
      </w:r>
    </w:p>
    <w:p w14:paraId="4A5A88FE" w14:textId="77777777" w:rsidR="00FD525D" w:rsidRPr="00FD525D" w:rsidRDefault="008843BC" w:rsidP="00387A16">
      <w:pPr>
        <w:pStyle w:val="ListeParagraf"/>
        <w:numPr>
          <w:ilvl w:val="0"/>
          <w:numId w:val="34"/>
        </w:numPr>
        <w:spacing w:after="240" w:line="276" w:lineRule="auto"/>
        <w:ind w:left="425" w:hanging="357"/>
        <w:jc w:val="both"/>
        <w:rPr>
          <w:rFonts w:ascii="Times New Roman" w:hAnsi="Times New Roman" w:cs="Times New Roman"/>
          <w:color w:val="FF0000"/>
          <w:sz w:val="24"/>
          <w:szCs w:val="24"/>
        </w:rPr>
      </w:pPr>
      <w:r w:rsidRPr="00FD525D">
        <w:rPr>
          <w:rFonts w:ascii="Times New Roman" w:hAnsi="Times New Roman" w:cs="Times New Roman"/>
          <w:sz w:val="24"/>
          <w:szCs w:val="24"/>
        </w:rPr>
        <w:t xml:space="preserve">Yayın tarihi 2025 ve sonrası olup ancak 2024 yılı içerisinde “erken görünümde” yayınlanmış çalışmalar kesinlikle </w:t>
      </w:r>
      <w:r w:rsidRPr="00FD525D">
        <w:rPr>
          <w:rFonts w:ascii="Times New Roman" w:hAnsi="Times New Roman" w:cs="Times New Roman"/>
          <w:b/>
          <w:color w:val="FF0000"/>
          <w:sz w:val="24"/>
          <w:szCs w:val="24"/>
        </w:rPr>
        <w:t>değerlendirmeye alınmayacaktır.</w:t>
      </w:r>
    </w:p>
    <w:p w14:paraId="58113104" w14:textId="57259C46" w:rsidR="001900C0" w:rsidRPr="008F73E3" w:rsidRDefault="00374DD4" w:rsidP="00387A16">
      <w:pPr>
        <w:pStyle w:val="ListeParagraf"/>
        <w:numPr>
          <w:ilvl w:val="0"/>
          <w:numId w:val="34"/>
        </w:numPr>
        <w:spacing w:after="240" w:line="276" w:lineRule="auto"/>
        <w:ind w:left="425" w:hanging="357"/>
        <w:jc w:val="both"/>
        <w:rPr>
          <w:rFonts w:ascii="Times New Roman" w:hAnsi="Times New Roman" w:cs="Times New Roman"/>
          <w:color w:val="FF0000"/>
          <w:sz w:val="24"/>
          <w:szCs w:val="24"/>
        </w:rPr>
      </w:pPr>
      <w:r w:rsidRPr="00FD525D">
        <w:rPr>
          <w:rFonts w:ascii="Times New Roman" w:hAnsi="Times New Roman" w:cs="Times New Roman"/>
          <w:color w:val="000000" w:themeColor="text1"/>
          <w:sz w:val="24"/>
          <w:szCs w:val="24"/>
        </w:rPr>
        <w:t>Akademik Teşvik Ödeneği Süreç Takviminde açıklanan ıslak imzalı belgelerin iletilmesi öğretim elemanının</w:t>
      </w:r>
      <w:r w:rsidR="001B19A1" w:rsidRPr="00FD525D">
        <w:rPr>
          <w:rFonts w:ascii="Times New Roman" w:hAnsi="Times New Roman" w:cs="Times New Roman"/>
          <w:color w:val="000000" w:themeColor="text1"/>
          <w:sz w:val="24"/>
          <w:szCs w:val="24"/>
        </w:rPr>
        <w:t>/ilgili Birim Akademik Teşvik Başvuru ve İnceleme Komisyonu/ilgili/Dekanlıklar veya Müdürlükler</w:t>
      </w:r>
      <w:r w:rsidRPr="00FD525D">
        <w:rPr>
          <w:rFonts w:ascii="Times New Roman" w:hAnsi="Times New Roman" w:cs="Times New Roman"/>
          <w:color w:val="000000" w:themeColor="text1"/>
          <w:sz w:val="24"/>
          <w:szCs w:val="24"/>
        </w:rPr>
        <w:t xml:space="preserve"> sorumluluğundadır.</w:t>
      </w:r>
    </w:p>
    <w:p w14:paraId="64490D8D" w14:textId="06AECB3A" w:rsidR="008F73E3" w:rsidRDefault="008F73E3" w:rsidP="00387A16">
      <w:pPr>
        <w:pStyle w:val="ListeParagraf"/>
        <w:numPr>
          <w:ilvl w:val="0"/>
          <w:numId w:val="34"/>
        </w:numPr>
        <w:spacing w:after="240" w:line="276" w:lineRule="auto"/>
        <w:ind w:left="425" w:hanging="357"/>
        <w:jc w:val="both"/>
        <w:rPr>
          <w:rFonts w:ascii="Times New Roman" w:hAnsi="Times New Roman" w:cs="Times New Roman"/>
          <w:sz w:val="24"/>
          <w:szCs w:val="24"/>
        </w:rPr>
      </w:pPr>
      <w:r w:rsidRPr="008F73E3">
        <w:rPr>
          <w:rFonts w:ascii="Times New Roman" w:hAnsi="Times New Roman" w:cs="Times New Roman"/>
          <w:sz w:val="24"/>
          <w:szCs w:val="24"/>
        </w:rPr>
        <w:t>Akademik Teşvik Düzenleme, Denetleme ve İtiraz Komisyonu’n</w:t>
      </w:r>
      <w:r w:rsidR="00DD7887">
        <w:rPr>
          <w:rFonts w:ascii="Times New Roman" w:hAnsi="Times New Roman" w:cs="Times New Roman"/>
          <w:sz w:val="24"/>
          <w:szCs w:val="24"/>
        </w:rPr>
        <w:t>u</w:t>
      </w:r>
      <w:r w:rsidRPr="008F73E3">
        <w:rPr>
          <w:rFonts w:ascii="Times New Roman" w:hAnsi="Times New Roman" w:cs="Times New Roman"/>
          <w:sz w:val="24"/>
          <w:szCs w:val="24"/>
        </w:rPr>
        <w:t xml:space="preserve">n Birim Akademik Teşvik Başvuru ve İnceleme Komisyonlarınca incelenmeyen dosyaları </w:t>
      </w:r>
      <w:r w:rsidRPr="008F73E3">
        <w:rPr>
          <w:rFonts w:ascii="Times New Roman" w:hAnsi="Times New Roman" w:cs="Times New Roman"/>
          <w:color w:val="FF0000"/>
          <w:sz w:val="24"/>
          <w:szCs w:val="24"/>
        </w:rPr>
        <w:t>gerekçe göstermeden reddetme</w:t>
      </w:r>
      <w:r w:rsidRPr="008F73E3">
        <w:rPr>
          <w:rFonts w:ascii="Times New Roman" w:hAnsi="Times New Roman" w:cs="Times New Roman"/>
          <w:sz w:val="24"/>
          <w:szCs w:val="24"/>
        </w:rPr>
        <w:t xml:space="preserve"> yetkisi vardır.</w:t>
      </w:r>
    </w:p>
    <w:p w14:paraId="7AB7287D" w14:textId="23FCB4E8" w:rsidR="009B462A" w:rsidRDefault="009B462A" w:rsidP="00387A16">
      <w:pPr>
        <w:pStyle w:val="ListeParagraf"/>
        <w:numPr>
          <w:ilvl w:val="0"/>
          <w:numId w:val="34"/>
        </w:numPr>
        <w:spacing w:after="240" w:line="276" w:lineRule="auto"/>
        <w:ind w:left="425" w:hanging="357"/>
        <w:jc w:val="both"/>
        <w:rPr>
          <w:rFonts w:ascii="Times New Roman" w:hAnsi="Times New Roman" w:cs="Times New Roman"/>
          <w:sz w:val="24"/>
          <w:szCs w:val="24"/>
        </w:rPr>
      </w:pPr>
      <w:bookmarkStart w:id="0" w:name="_Hlk187415138"/>
      <w:r>
        <w:rPr>
          <w:rFonts w:ascii="Times New Roman" w:hAnsi="Times New Roman" w:cs="Times New Roman"/>
          <w:sz w:val="24"/>
          <w:szCs w:val="24"/>
        </w:rPr>
        <w:t>Yılı belirtilmeyen faaliyetler gerekçe gösterilmeksizin reddedilir.</w:t>
      </w:r>
    </w:p>
    <w:p w14:paraId="30B4E93F" w14:textId="2D76CFA9" w:rsidR="009B462A" w:rsidRDefault="000A523B" w:rsidP="00387A16">
      <w:pPr>
        <w:pStyle w:val="ListeParagraf"/>
        <w:numPr>
          <w:ilvl w:val="0"/>
          <w:numId w:val="34"/>
        </w:numPr>
        <w:spacing w:after="240" w:line="276" w:lineRule="auto"/>
        <w:ind w:left="425" w:hanging="357"/>
        <w:jc w:val="both"/>
        <w:rPr>
          <w:rFonts w:ascii="Times New Roman" w:hAnsi="Times New Roman" w:cs="Times New Roman"/>
          <w:sz w:val="24"/>
          <w:szCs w:val="24"/>
        </w:rPr>
      </w:pPr>
      <w:r>
        <w:rPr>
          <w:rFonts w:ascii="Times New Roman" w:hAnsi="Times New Roman" w:cs="Times New Roman"/>
          <w:sz w:val="24"/>
          <w:szCs w:val="24"/>
        </w:rPr>
        <w:t>Akademik Teşvik Ödeneği başvuru ve değerlendirme süreci tamamlanmadan YÖKSİS üzerinden silinen faaliyetler, e-otomasyon üzerinden de silindiğinden başvuru reddedilir. Bu durum öğretim üyesinin/elemanının sorumluluğundadır.</w:t>
      </w:r>
    </w:p>
    <w:p w14:paraId="4209639B" w14:textId="105DAE8F" w:rsidR="000A523B" w:rsidRDefault="000A523B" w:rsidP="00387A16">
      <w:pPr>
        <w:pStyle w:val="ListeParagraf"/>
        <w:numPr>
          <w:ilvl w:val="0"/>
          <w:numId w:val="34"/>
        </w:numPr>
        <w:spacing w:after="240" w:line="276" w:lineRule="auto"/>
        <w:ind w:left="425" w:hanging="357"/>
        <w:jc w:val="both"/>
        <w:rPr>
          <w:rFonts w:ascii="Times New Roman" w:hAnsi="Times New Roman" w:cs="Times New Roman"/>
          <w:sz w:val="24"/>
          <w:szCs w:val="24"/>
        </w:rPr>
      </w:pPr>
      <w:r>
        <w:rPr>
          <w:rFonts w:ascii="Times New Roman" w:hAnsi="Times New Roman" w:cs="Times New Roman"/>
          <w:sz w:val="24"/>
          <w:szCs w:val="24"/>
        </w:rPr>
        <w:t>Teknopark Projeleri, akademik teşvik faaliyeti olarak değerlendirilmemektedir.</w:t>
      </w:r>
    </w:p>
    <w:p w14:paraId="74FE6D87" w14:textId="3BE120CB" w:rsidR="000A523B" w:rsidRDefault="000A523B" w:rsidP="00387A16">
      <w:pPr>
        <w:pStyle w:val="ListeParagraf"/>
        <w:numPr>
          <w:ilvl w:val="0"/>
          <w:numId w:val="34"/>
        </w:numPr>
        <w:spacing w:after="240" w:line="276" w:lineRule="auto"/>
        <w:ind w:left="425" w:hanging="357"/>
        <w:jc w:val="both"/>
        <w:rPr>
          <w:rFonts w:ascii="Times New Roman" w:hAnsi="Times New Roman" w:cs="Times New Roman"/>
          <w:sz w:val="24"/>
          <w:szCs w:val="24"/>
        </w:rPr>
      </w:pPr>
      <w:r>
        <w:rPr>
          <w:rFonts w:ascii="Times New Roman" w:hAnsi="Times New Roman" w:cs="Times New Roman"/>
          <w:sz w:val="24"/>
          <w:szCs w:val="24"/>
        </w:rPr>
        <w:t>Eğitim Bilimleri alanından başvuru gerçekleştirecek öğretim elemanları/üyeleri, bilim alanlarına en yakın bölüme başvurmalıdır. Örneğin; Matematik Öğretmenliği, Matematik Bölümüne başvurusunu gerçekleştirmelidir.</w:t>
      </w:r>
    </w:p>
    <w:p w14:paraId="46B3E788" w14:textId="2A8548B6" w:rsidR="000A523B" w:rsidRDefault="000A523B" w:rsidP="00387A16">
      <w:pPr>
        <w:pStyle w:val="ListeParagraf"/>
        <w:numPr>
          <w:ilvl w:val="0"/>
          <w:numId w:val="34"/>
        </w:numPr>
        <w:spacing w:after="240" w:line="276" w:lineRule="auto"/>
        <w:ind w:left="425" w:hanging="357"/>
        <w:jc w:val="both"/>
        <w:rPr>
          <w:rFonts w:ascii="Times New Roman" w:hAnsi="Times New Roman" w:cs="Times New Roman"/>
          <w:sz w:val="24"/>
          <w:szCs w:val="24"/>
        </w:rPr>
      </w:pPr>
      <w:r>
        <w:rPr>
          <w:rFonts w:ascii="Times New Roman" w:hAnsi="Times New Roman" w:cs="Times New Roman"/>
          <w:sz w:val="24"/>
          <w:szCs w:val="24"/>
        </w:rPr>
        <w:t>Farklı dillerdeki atıflar, çevirisi ile birlikte eklenmelidir. Aksi takdirde reddedilecektir.</w:t>
      </w:r>
    </w:p>
    <w:p w14:paraId="56433500" w14:textId="37B174F9" w:rsidR="000A523B" w:rsidRDefault="000A523B" w:rsidP="00387A16">
      <w:pPr>
        <w:pStyle w:val="ListeParagraf"/>
        <w:numPr>
          <w:ilvl w:val="0"/>
          <w:numId w:val="34"/>
        </w:numPr>
        <w:spacing w:after="240" w:line="276" w:lineRule="auto"/>
        <w:ind w:left="425" w:hanging="357"/>
        <w:jc w:val="both"/>
        <w:rPr>
          <w:rFonts w:ascii="Times New Roman" w:hAnsi="Times New Roman" w:cs="Times New Roman"/>
          <w:sz w:val="24"/>
          <w:szCs w:val="24"/>
        </w:rPr>
      </w:pPr>
      <w:r>
        <w:rPr>
          <w:rFonts w:ascii="Times New Roman" w:hAnsi="Times New Roman" w:cs="Times New Roman"/>
          <w:sz w:val="24"/>
          <w:szCs w:val="24"/>
        </w:rPr>
        <w:t xml:space="preserve">İtiraz süresi bittikten sonra, dosyalar </w:t>
      </w:r>
      <w:r w:rsidR="00D17DA5">
        <w:rPr>
          <w:rFonts w:ascii="Times New Roman" w:hAnsi="Times New Roman" w:cs="Times New Roman"/>
          <w:sz w:val="24"/>
          <w:szCs w:val="24"/>
        </w:rPr>
        <w:t xml:space="preserve">tekrardan </w:t>
      </w:r>
      <w:r>
        <w:rPr>
          <w:rFonts w:ascii="Times New Roman" w:hAnsi="Times New Roman" w:cs="Times New Roman"/>
          <w:sz w:val="24"/>
          <w:szCs w:val="24"/>
        </w:rPr>
        <w:t>incelemeye açı</w:t>
      </w:r>
      <w:r w:rsidR="00D17DA5">
        <w:rPr>
          <w:rFonts w:ascii="Times New Roman" w:hAnsi="Times New Roman" w:cs="Times New Roman"/>
          <w:sz w:val="24"/>
          <w:szCs w:val="24"/>
        </w:rPr>
        <w:t>lamaz.</w:t>
      </w:r>
    </w:p>
    <w:p w14:paraId="2DE149E0" w14:textId="005DC937" w:rsidR="00D17DA5" w:rsidRPr="008F73E3" w:rsidRDefault="00D17DA5" w:rsidP="00387A16">
      <w:pPr>
        <w:pStyle w:val="ListeParagraf"/>
        <w:numPr>
          <w:ilvl w:val="0"/>
          <w:numId w:val="34"/>
        </w:numPr>
        <w:spacing w:after="240" w:line="276" w:lineRule="auto"/>
        <w:ind w:left="425" w:hanging="357"/>
        <w:jc w:val="both"/>
        <w:rPr>
          <w:rFonts w:ascii="Times New Roman" w:hAnsi="Times New Roman" w:cs="Times New Roman"/>
          <w:sz w:val="24"/>
          <w:szCs w:val="24"/>
        </w:rPr>
      </w:pPr>
      <w:r>
        <w:rPr>
          <w:rFonts w:ascii="Times New Roman" w:hAnsi="Times New Roman" w:cs="Times New Roman"/>
          <w:sz w:val="24"/>
          <w:szCs w:val="24"/>
        </w:rPr>
        <w:t>Uluslararası dergiler için, editör takımının (zorunlu haller dışında) kanıt olarak yüklenmesine gerek yoktur.</w:t>
      </w:r>
    </w:p>
    <w:bookmarkEnd w:id="0"/>
    <w:p w14:paraId="0D777475" w14:textId="72596446" w:rsidR="001B19A1" w:rsidRDefault="00537C69" w:rsidP="00537C69">
      <w:pPr>
        <w:jc w:val="both"/>
        <w:rPr>
          <w:rFonts w:ascii="Times New Roman" w:hAnsi="Times New Roman" w:cs="Times New Roman"/>
          <w:sz w:val="24"/>
          <w:szCs w:val="24"/>
        </w:rPr>
      </w:pPr>
      <w:r w:rsidRPr="00537C69">
        <w:rPr>
          <w:rFonts w:ascii="Times New Roman" w:hAnsi="Times New Roman" w:cs="Times New Roman"/>
          <w:b/>
          <w:bCs/>
          <w:color w:val="0070C0"/>
          <w:sz w:val="24"/>
          <w:szCs w:val="24"/>
        </w:rPr>
        <w:lastRenderedPageBreak/>
        <w:t>Öğretim Elemanları/Üyeleri;</w:t>
      </w:r>
      <w:r>
        <w:rPr>
          <w:rFonts w:ascii="Times New Roman" w:hAnsi="Times New Roman" w:cs="Times New Roman"/>
          <w:sz w:val="24"/>
          <w:szCs w:val="24"/>
        </w:rPr>
        <w:t xml:space="preserve"> </w:t>
      </w:r>
      <w:proofErr w:type="spellStart"/>
      <w:r w:rsidRPr="00537C69">
        <w:rPr>
          <w:rFonts w:ascii="Times New Roman" w:hAnsi="Times New Roman" w:cs="Times New Roman"/>
          <w:sz w:val="24"/>
          <w:szCs w:val="24"/>
        </w:rPr>
        <w:t>YÖKSİS'ten</w:t>
      </w:r>
      <w:proofErr w:type="spellEnd"/>
      <w:r w:rsidRPr="00537C69">
        <w:rPr>
          <w:rFonts w:ascii="Times New Roman" w:hAnsi="Times New Roman" w:cs="Times New Roman"/>
          <w:sz w:val="24"/>
          <w:szCs w:val="24"/>
        </w:rPr>
        <w:t xml:space="preserve"> alınan Akademik Teşvik Başvuru Formu</w:t>
      </w:r>
      <w:r>
        <w:rPr>
          <w:rFonts w:ascii="Times New Roman" w:hAnsi="Times New Roman" w:cs="Times New Roman"/>
          <w:sz w:val="24"/>
          <w:szCs w:val="24"/>
        </w:rPr>
        <w:t xml:space="preserve"> ve </w:t>
      </w:r>
      <w:r w:rsidRPr="00537C69">
        <w:rPr>
          <w:rFonts w:ascii="Times New Roman" w:hAnsi="Times New Roman" w:cs="Times New Roman"/>
          <w:sz w:val="24"/>
          <w:szCs w:val="24"/>
        </w:rPr>
        <w:t>Akademik Teşvik Başvuru Beyan Formu</w:t>
      </w:r>
      <w:r>
        <w:rPr>
          <w:rFonts w:ascii="Times New Roman" w:hAnsi="Times New Roman" w:cs="Times New Roman"/>
          <w:sz w:val="24"/>
          <w:szCs w:val="24"/>
        </w:rPr>
        <w:t xml:space="preserve">nu </w:t>
      </w:r>
      <w:r w:rsidRPr="00537C69">
        <w:rPr>
          <w:rFonts w:ascii="Times New Roman" w:hAnsi="Times New Roman" w:cs="Times New Roman"/>
          <w:sz w:val="24"/>
          <w:szCs w:val="24"/>
        </w:rPr>
        <w:t xml:space="preserve">takvimde yer alan tarihler içerisinde </w:t>
      </w:r>
      <w:r>
        <w:rPr>
          <w:rFonts w:ascii="Times New Roman" w:hAnsi="Times New Roman" w:cs="Times New Roman"/>
          <w:sz w:val="24"/>
          <w:szCs w:val="24"/>
        </w:rPr>
        <w:t xml:space="preserve">Birim </w:t>
      </w:r>
      <w:r w:rsidRPr="00537C69">
        <w:rPr>
          <w:rFonts w:ascii="Times New Roman" w:hAnsi="Times New Roman" w:cs="Times New Roman"/>
          <w:sz w:val="24"/>
          <w:szCs w:val="24"/>
        </w:rPr>
        <w:t>Akademik Teşvik Düzenleme, Denetleme ve İtiraz Komisyonuna teslim edecektir.</w:t>
      </w:r>
    </w:p>
    <w:p w14:paraId="654A2106" w14:textId="49544482" w:rsidR="00A8543C" w:rsidRDefault="00B74708" w:rsidP="00B74708">
      <w:pPr>
        <w:jc w:val="both"/>
        <w:rPr>
          <w:rFonts w:ascii="Times New Roman" w:hAnsi="Times New Roman" w:cs="Times New Roman"/>
          <w:sz w:val="24"/>
          <w:szCs w:val="24"/>
        </w:rPr>
      </w:pPr>
      <w:r w:rsidRPr="003F7983">
        <w:rPr>
          <w:rFonts w:ascii="Times New Roman" w:hAnsi="Times New Roman" w:cs="Times New Roman"/>
          <w:b/>
          <w:bCs/>
          <w:color w:val="0070C0"/>
          <w:sz w:val="24"/>
          <w:szCs w:val="24"/>
        </w:rPr>
        <w:t>Birim Akademik Teşvik Başvuru ve İnceleme Komisyonları;</w:t>
      </w:r>
      <w:r>
        <w:rPr>
          <w:rFonts w:ascii="Times New Roman" w:hAnsi="Times New Roman" w:cs="Times New Roman"/>
          <w:sz w:val="24"/>
          <w:szCs w:val="24"/>
        </w:rPr>
        <w:t xml:space="preserve"> araştırmacılar tarafından teslim edilen imzalı formları </w:t>
      </w:r>
      <w:r w:rsidR="00FA276F">
        <w:rPr>
          <w:rFonts w:ascii="Times New Roman" w:hAnsi="Times New Roman" w:cs="Times New Roman"/>
          <w:sz w:val="24"/>
          <w:szCs w:val="24"/>
        </w:rPr>
        <w:t>Birim Akademik Teşvik Başvuru ve İnceleme Komisyonu Karar Tutanağı</w:t>
      </w:r>
      <w:r w:rsidR="001B19A1">
        <w:rPr>
          <w:rFonts w:ascii="Times New Roman" w:hAnsi="Times New Roman" w:cs="Times New Roman"/>
          <w:sz w:val="24"/>
          <w:szCs w:val="24"/>
        </w:rPr>
        <w:t xml:space="preserve"> ve </w:t>
      </w:r>
      <w:r w:rsidR="001B19A1" w:rsidRPr="001B19A1">
        <w:rPr>
          <w:rFonts w:ascii="Times New Roman" w:hAnsi="Times New Roman" w:cs="Times New Roman"/>
          <w:sz w:val="24"/>
          <w:szCs w:val="24"/>
        </w:rPr>
        <w:t>Birim Değerlendirme Özet Formu</w:t>
      </w:r>
      <w:r w:rsidR="00FA276F">
        <w:rPr>
          <w:rFonts w:ascii="Times New Roman" w:hAnsi="Times New Roman" w:cs="Times New Roman"/>
          <w:sz w:val="24"/>
          <w:szCs w:val="24"/>
        </w:rPr>
        <w:t xml:space="preserve"> ile birlikte takvimde yer alan tarihler içerisinde </w:t>
      </w:r>
      <w:r w:rsidR="00537C69">
        <w:rPr>
          <w:rFonts w:ascii="Times New Roman" w:hAnsi="Times New Roman" w:cs="Times New Roman"/>
          <w:sz w:val="24"/>
          <w:szCs w:val="24"/>
        </w:rPr>
        <w:t xml:space="preserve">ilgili Dekanlığa/Müdürlüğe </w:t>
      </w:r>
      <w:r w:rsidR="00FA276F">
        <w:rPr>
          <w:rFonts w:ascii="Times New Roman" w:hAnsi="Times New Roman" w:cs="Times New Roman"/>
          <w:sz w:val="24"/>
          <w:szCs w:val="24"/>
        </w:rPr>
        <w:t>teslim edecektir.</w:t>
      </w:r>
    </w:p>
    <w:p w14:paraId="6DC2E7DE" w14:textId="0F64AD26" w:rsidR="00537C69" w:rsidRDefault="00537C69" w:rsidP="00B74708">
      <w:pPr>
        <w:jc w:val="both"/>
        <w:rPr>
          <w:rFonts w:ascii="Times New Roman" w:hAnsi="Times New Roman" w:cs="Times New Roman"/>
          <w:sz w:val="24"/>
          <w:szCs w:val="24"/>
        </w:rPr>
      </w:pPr>
      <w:r w:rsidRPr="00537C69">
        <w:rPr>
          <w:rFonts w:ascii="Times New Roman" w:hAnsi="Times New Roman" w:cs="Times New Roman"/>
          <w:b/>
          <w:bCs/>
          <w:color w:val="0070C0"/>
          <w:sz w:val="24"/>
          <w:szCs w:val="24"/>
        </w:rPr>
        <w:t>Dekanlıklar/Müdürlükler;</w:t>
      </w:r>
      <w:r>
        <w:rPr>
          <w:rFonts w:ascii="Times New Roman" w:hAnsi="Times New Roman" w:cs="Times New Roman"/>
          <w:sz w:val="24"/>
          <w:szCs w:val="24"/>
        </w:rPr>
        <w:t xml:space="preserve"> </w:t>
      </w:r>
      <w:r w:rsidRPr="00537C69">
        <w:rPr>
          <w:rFonts w:ascii="Times New Roman" w:hAnsi="Times New Roman" w:cs="Times New Roman"/>
          <w:sz w:val="24"/>
          <w:szCs w:val="24"/>
        </w:rPr>
        <w:t>Birim Akademik Teşvik Başvuru ve İnceleme Komisyonu</w:t>
      </w:r>
      <w:r>
        <w:rPr>
          <w:rFonts w:ascii="Times New Roman" w:hAnsi="Times New Roman" w:cs="Times New Roman"/>
          <w:sz w:val="24"/>
          <w:szCs w:val="24"/>
        </w:rPr>
        <w:t xml:space="preserve">ndan gelen belgeleri </w:t>
      </w:r>
      <w:r w:rsidRPr="00537C69">
        <w:rPr>
          <w:rFonts w:ascii="Times New Roman" w:hAnsi="Times New Roman" w:cs="Times New Roman"/>
          <w:sz w:val="24"/>
          <w:szCs w:val="24"/>
        </w:rPr>
        <w:t>Akademik Teşvik Başvuru ve İnceleme Komisyon</w:t>
      </w:r>
      <w:r>
        <w:rPr>
          <w:rFonts w:ascii="Times New Roman" w:hAnsi="Times New Roman" w:cs="Times New Roman"/>
          <w:sz w:val="24"/>
          <w:szCs w:val="24"/>
        </w:rPr>
        <w:t>una teslim edecektir.</w:t>
      </w:r>
    </w:p>
    <w:p w14:paraId="245340D4" w14:textId="77777777" w:rsidR="00CD0A7B" w:rsidRDefault="00CD0A7B" w:rsidP="00B74708">
      <w:pPr>
        <w:jc w:val="both"/>
        <w:rPr>
          <w:rFonts w:ascii="Times New Roman" w:hAnsi="Times New Roman" w:cs="Times New Roman"/>
          <w:sz w:val="24"/>
          <w:szCs w:val="24"/>
        </w:rPr>
      </w:pPr>
    </w:p>
    <w:tbl>
      <w:tblPr>
        <w:tblStyle w:val="TabloKlavuzu"/>
        <w:tblW w:w="5000" w:type="pct"/>
        <w:shd w:val="clear" w:color="auto" w:fill="A8D08D" w:themeFill="accent6" w:themeFillTint="99"/>
        <w:tblLook w:val="04A0" w:firstRow="1" w:lastRow="0" w:firstColumn="1" w:lastColumn="0" w:noHBand="0" w:noVBand="1"/>
      </w:tblPr>
      <w:tblGrid>
        <w:gridCol w:w="9072"/>
      </w:tblGrid>
      <w:tr w:rsidR="00F033FE" w14:paraId="59A995AC" w14:textId="77777777" w:rsidTr="00FC1596">
        <w:trPr>
          <w:trHeight w:hRule="exact" w:val="567"/>
        </w:trPr>
        <w:tc>
          <w:tcPr>
            <w:tcW w:w="5000" w:type="pct"/>
            <w:tcBorders>
              <w:left w:val="nil"/>
              <w:right w:val="nil"/>
            </w:tcBorders>
            <w:shd w:val="clear" w:color="auto" w:fill="2F5496" w:themeFill="accent1" w:themeFillShade="BF"/>
            <w:vAlign w:val="center"/>
          </w:tcPr>
          <w:p w14:paraId="6622A1E4" w14:textId="28858378" w:rsidR="00F033FE" w:rsidRPr="00C22CD5" w:rsidRDefault="00F033FE" w:rsidP="00DA224B">
            <w:pPr>
              <w:pStyle w:val="nktesvik"/>
            </w:pPr>
            <w:r w:rsidRPr="00FC1596">
              <w:rPr>
                <w:color w:val="FFFFFF" w:themeColor="background1"/>
              </w:rPr>
              <w:t>BAŞVURU İÇİN GEREKLİ BELGELER/FORMLAR</w:t>
            </w:r>
          </w:p>
        </w:tc>
      </w:tr>
    </w:tbl>
    <w:p w14:paraId="0168D334" w14:textId="77777777" w:rsidR="005107AC" w:rsidRDefault="005107AC">
      <w:pPr>
        <w:rPr>
          <w:rFonts w:ascii="Times New Roman" w:hAnsi="Times New Roman" w:cs="Times New Roman"/>
          <w:b/>
          <w:bCs/>
          <w:sz w:val="24"/>
          <w:szCs w:val="24"/>
        </w:rPr>
      </w:pPr>
    </w:p>
    <w:p w14:paraId="7C7AE390" w14:textId="0397D266" w:rsidR="005107AC" w:rsidRPr="003F7983" w:rsidRDefault="00A30333">
      <w:pPr>
        <w:rPr>
          <w:rFonts w:ascii="Times New Roman" w:hAnsi="Times New Roman" w:cs="Times New Roman"/>
          <w:b/>
          <w:bCs/>
          <w:color w:val="0070C0"/>
          <w:sz w:val="24"/>
          <w:szCs w:val="24"/>
        </w:rPr>
      </w:pPr>
      <w:r w:rsidRPr="003F7983">
        <w:rPr>
          <w:rFonts w:ascii="Times New Roman" w:hAnsi="Times New Roman" w:cs="Times New Roman"/>
          <w:b/>
          <w:bCs/>
          <w:color w:val="0070C0"/>
          <w:sz w:val="24"/>
          <w:szCs w:val="24"/>
        </w:rPr>
        <w:t xml:space="preserve">Tüm </w:t>
      </w:r>
      <w:r w:rsidR="005107AC" w:rsidRPr="003F7983">
        <w:rPr>
          <w:rFonts w:ascii="Times New Roman" w:hAnsi="Times New Roman" w:cs="Times New Roman"/>
          <w:b/>
          <w:bCs/>
          <w:color w:val="0070C0"/>
          <w:sz w:val="24"/>
          <w:szCs w:val="24"/>
        </w:rPr>
        <w:t>Araştırmacılar Tarafından Sunulması Zorunlu Olan Belgeler</w:t>
      </w:r>
    </w:p>
    <w:p w14:paraId="4739C2F6" w14:textId="61A3E8E2" w:rsidR="001B19A1" w:rsidRPr="001B19A1" w:rsidRDefault="001B19A1" w:rsidP="001B19A1">
      <w:pPr>
        <w:pStyle w:val="ListeParagraf"/>
        <w:numPr>
          <w:ilvl w:val="0"/>
          <w:numId w:val="6"/>
        </w:numPr>
        <w:rPr>
          <w:rFonts w:ascii="Times New Roman" w:hAnsi="Times New Roman" w:cs="Times New Roman"/>
          <w:sz w:val="24"/>
          <w:szCs w:val="24"/>
        </w:rPr>
      </w:pPr>
      <w:proofErr w:type="spellStart"/>
      <w:r w:rsidRPr="001B19A1">
        <w:rPr>
          <w:rFonts w:ascii="Times New Roman" w:hAnsi="Times New Roman" w:cs="Times New Roman"/>
          <w:sz w:val="24"/>
          <w:szCs w:val="24"/>
        </w:rPr>
        <w:t>YÖKSİS'ten</w:t>
      </w:r>
      <w:proofErr w:type="spellEnd"/>
      <w:r w:rsidRPr="001B19A1">
        <w:rPr>
          <w:rFonts w:ascii="Times New Roman" w:hAnsi="Times New Roman" w:cs="Times New Roman"/>
          <w:sz w:val="24"/>
          <w:szCs w:val="24"/>
        </w:rPr>
        <w:t xml:space="preserve"> alınan Akademik Teşvik Başvuru Formu</w:t>
      </w:r>
    </w:p>
    <w:p w14:paraId="1E2BCC03" w14:textId="3C878302" w:rsidR="001B19A1" w:rsidRDefault="001B19A1" w:rsidP="001B19A1">
      <w:pPr>
        <w:pStyle w:val="ListeParagraf"/>
        <w:numPr>
          <w:ilvl w:val="0"/>
          <w:numId w:val="6"/>
        </w:numPr>
        <w:rPr>
          <w:rFonts w:ascii="Times New Roman" w:hAnsi="Times New Roman" w:cs="Times New Roman"/>
          <w:sz w:val="24"/>
          <w:szCs w:val="24"/>
        </w:rPr>
      </w:pPr>
      <w:r w:rsidRPr="001B19A1">
        <w:rPr>
          <w:rFonts w:ascii="Times New Roman" w:hAnsi="Times New Roman" w:cs="Times New Roman"/>
          <w:sz w:val="24"/>
          <w:szCs w:val="24"/>
        </w:rPr>
        <w:t>Akademik Teşvik Başvuru Beyan Formu</w:t>
      </w:r>
    </w:p>
    <w:p w14:paraId="2F68612D" w14:textId="24DF1B6C" w:rsidR="005107AC" w:rsidRPr="00F66B6B" w:rsidRDefault="005107AC" w:rsidP="00F66B6B">
      <w:pPr>
        <w:pStyle w:val="ListeParagraf"/>
        <w:numPr>
          <w:ilvl w:val="0"/>
          <w:numId w:val="6"/>
        </w:numPr>
        <w:rPr>
          <w:rFonts w:ascii="Times New Roman" w:hAnsi="Times New Roman" w:cs="Times New Roman"/>
          <w:sz w:val="24"/>
          <w:szCs w:val="24"/>
        </w:rPr>
      </w:pPr>
      <w:r w:rsidRPr="00F66B6B">
        <w:rPr>
          <w:rFonts w:ascii="Times New Roman" w:hAnsi="Times New Roman" w:cs="Times New Roman"/>
          <w:sz w:val="24"/>
          <w:szCs w:val="24"/>
        </w:rPr>
        <w:t>Faaliyetlere ilişkin kanıtlayıcı belgeler</w:t>
      </w:r>
    </w:p>
    <w:p w14:paraId="328FB9F7" w14:textId="77777777" w:rsidR="00A30333" w:rsidRDefault="00A30333" w:rsidP="00A30333">
      <w:pPr>
        <w:rPr>
          <w:rFonts w:ascii="Times New Roman" w:hAnsi="Times New Roman" w:cs="Times New Roman"/>
          <w:b/>
          <w:bCs/>
          <w:sz w:val="24"/>
          <w:szCs w:val="24"/>
        </w:rPr>
      </w:pPr>
    </w:p>
    <w:p w14:paraId="48B490E2" w14:textId="08996F3F" w:rsidR="00A30333" w:rsidRPr="003F7983" w:rsidRDefault="00A30333" w:rsidP="00A30333">
      <w:pPr>
        <w:rPr>
          <w:rFonts w:ascii="Times New Roman" w:hAnsi="Times New Roman" w:cs="Times New Roman"/>
          <w:b/>
          <w:bCs/>
          <w:color w:val="0070C0"/>
          <w:sz w:val="24"/>
          <w:szCs w:val="24"/>
        </w:rPr>
      </w:pPr>
      <w:r w:rsidRPr="003F7983">
        <w:rPr>
          <w:rFonts w:ascii="Times New Roman" w:hAnsi="Times New Roman" w:cs="Times New Roman"/>
          <w:b/>
          <w:bCs/>
          <w:color w:val="0070C0"/>
          <w:sz w:val="24"/>
          <w:szCs w:val="24"/>
        </w:rPr>
        <w:t>Görev Yaptığı Birimin/Bölümün Dışında Başka Bir Birime Başvuru Yapacak Araştırmacılar Tarafından Sunulması Zorunlu Olan Form</w:t>
      </w:r>
    </w:p>
    <w:p w14:paraId="014D774B" w14:textId="50DBB5D0" w:rsidR="00A30333" w:rsidRPr="00F66B6B" w:rsidRDefault="00A30333" w:rsidP="00F66B6B">
      <w:pPr>
        <w:pStyle w:val="ListeParagraf"/>
        <w:numPr>
          <w:ilvl w:val="0"/>
          <w:numId w:val="7"/>
        </w:numPr>
        <w:rPr>
          <w:rFonts w:ascii="Times New Roman" w:hAnsi="Times New Roman" w:cs="Times New Roman"/>
          <w:sz w:val="24"/>
          <w:szCs w:val="24"/>
        </w:rPr>
      </w:pPr>
      <w:r w:rsidRPr="00F66B6B">
        <w:rPr>
          <w:rFonts w:ascii="Times New Roman" w:hAnsi="Times New Roman" w:cs="Times New Roman"/>
          <w:sz w:val="24"/>
          <w:szCs w:val="24"/>
        </w:rPr>
        <w:t>Araştırma Alanı Beyanı ve Uygunluk Formu</w:t>
      </w:r>
    </w:p>
    <w:p w14:paraId="376C4D3C" w14:textId="17DABD30" w:rsidR="00A30333" w:rsidRDefault="00A30333" w:rsidP="00A30333">
      <w:pPr>
        <w:rPr>
          <w:rFonts w:ascii="Times New Roman" w:hAnsi="Times New Roman" w:cs="Times New Roman"/>
          <w:b/>
          <w:bCs/>
          <w:sz w:val="24"/>
          <w:szCs w:val="24"/>
        </w:rPr>
      </w:pPr>
    </w:p>
    <w:p w14:paraId="3D989EFF" w14:textId="0EEECBF8" w:rsidR="00A30333" w:rsidRPr="003F7983" w:rsidRDefault="00A30333" w:rsidP="00A30333">
      <w:pPr>
        <w:rPr>
          <w:rFonts w:ascii="Times New Roman" w:hAnsi="Times New Roman" w:cs="Times New Roman"/>
          <w:b/>
          <w:bCs/>
          <w:color w:val="0070C0"/>
          <w:sz w:val="24"/>
          <w:szCs w:val="24"/>
        </w:rPr>
      </w:pPr>
      <w:r w:rsidRPr="003F7983">
        <w:rPr>
          <w:rFonts w:ascii="Times New Roman" w:hAnsi="Times New Roman" w:cs="Times New Roman"/>
          <w:b/>
          <w:bCs/>
          <w:color w:val="0070C0"/>
          <w:sz w:val="24"/>
          <w:szCs w:val="24"/>
        </w:rPr>
        <w:t>Ek Bilgi ve Belge Talebi</w:t>
      </w:r>
    </w:p>
    <w:p w14:paraId="7A1393E0" w14:textId="7B75DCDE" w:rsidR="00A30333" w:rsidRDefault="00A30333" w:rsidP="009A6C10">
      <w:pPr>
        <w:ind w:firstLine="708"/>
        <w:jc w:val="both"/>
        <w:rPr>
          <w:rFonts w:ascii="Times New Roman" w:hAnsi="Times New Roman" w:cs="Times New Roman"/>
          <w:b/>
          <w:bCs/>
          <w:sz w:val="24"/>
          <w:szCs w:val="24"/>
        </w:rPr>
      </w:pPr>
      <w:r w:rsidRPr="00A30333">
        <w:rPr>
          <w:rFonts w:ascii="Times New Roman" w:hAnsi="Times New Roman" w:cs="Times New Roman"/>
          <w:sz w:val="24"/>
          <w:szCs w:val="24"/>
        </w:rPr>
        <w:t>Yönetmelik hükümleri gereğince, Birim Akademik Teşvik Başvuru ve İnceleme Komisyonu ve/veya Akademik Teşvik Düzenleme, Denetleme ve İtiraz Komisyonu değerlendirmelerin tüm aşamalarında</w:t>
      </w:r>
      <w:r>
        <w:rPr>
          <w:rFonts w:ascii="Times New Roman" w:hAnsi="Times New Roman" w:cs="Times New Roman"/>
          <w:sz w:val="24"/>
          <w:szCs w:val="24"/>
        </w:rPr>
        <w:t xml:space="preserve"> gerekli gördüğü hallerde araştırmacılardan akademik faaliyetlerine ilişkin ek açıklama, bilgi ve belge talep edebilir. Araştırmacılar, söz konusu talepleri yerine getirmekle yükümlüdür.</w:t>
      </w:r>
    </w:p>
    <w:p w14:paraId="49DC1CAB" w14:textId="52271521" w:rsidR="003B13E2" w:rsidRDefault="003B13E2">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oKlavuzu"/>
        <w:tblW w:w="5000" w:type="pct"/>
        <w:shd w:val="clear" w:color="auto" w:fill="A8D08D" w:themeFill="accent6" w:themeFillTint="99"/>
        <w:tblLook w:val="04A0" w:firstRow="1" w:lastRow="0" w:firstColumn="1" w:lastColumn="0" w:noHBand="0" w:noVBand="1"/>
      </w:tblPr>
      <w:tblGrid>
        <w:gridCol w:w="9072"/>
      </w:tblGrid>
      <w:tr w:rsidR="00D20B5A" w14:paraId="10A1DBAE" w14:textId="77777777" w:rsidTr="00FC1596">
        <w:trPr>
          <w:trHeight w:hRule="exact" w:val="567"/>
        </w:trPr>
        <w:tc>
          <w:tcPr>
            <w:tcW w:w="5000" w:type="pct"/>
            <w:tcBorders>
              <w:left w:val="nil"/>
              <w:right w:val="nil"/>
            </w:tcBorders>
            <w:shd w:val="clear" w:color="auto" w:fill="2F5496" w:themeFill="accent1" w:themeFillShade="BF"/>
            <w:vAlign w:val="center"/>
          </w:tcPr>
          <w:p w14:paraId="0F998C23" w14:textId="472B587B" w:rsidR="00D20B5A" w:rsidRPr="00C22CD5" w:rsidRDefault="00D20B5A" w:rsidP="00DA224B">
            <w:pPr>
              <w:pStyle w:val="nktesvik"/>
            </w:pPr>
            <w:r w:rsidRPr="00FC1596">
              <w:rPr>
                <w:color w:val="FFFFFF" w:themeColor="background1"/>
              </w:rPr>
              <w:lastRenderedPageBreak/>
              <w:t>20</w:t>
            </w:r>
            <w:r w:rsidR="00906FF5">
              <w:rPr>
                <w:color w:val="FFFFFF" w:themeColor="background1"/>
              </w:rPr>
              <w:t>24</w:t>
            </w:r>
            <w:r w:rsidRPr="00FC1596">
              <w:rPr>
                <w:color w:val="FFFFFF" w:themeColor="background1"/>
              </w:rPr>
              <w:t xml:space="preserve"> YILI FAALİYET ALANLARI VE KANITLAYICI BELGELER</w:t>
            </w:r>
          </w:p>
        </w:tc>
      </w:tr>
    </w:tbl>
    <w:p w14:paraId="465FA096" w14:textId="77777777" w:rsidR="00D20B5A" w:rsidRDefault="00D20B5A" w:rsidP="003B13E2">
      <w:pPr>
        <w:jc w:val="center"/>
        <w:rPr>
          <w:rFonts w:ascii="Times New Roman" w:hAnsi="Times New Roman" w:cs="Times New Roman"/>
          <w:b/>
          <w:bCs/>
          <w:sz w:val="28"/>
          <w:szCs w:val="28"/>
        </w:rPr>
      </w:pPr>
    </w:p>
    <w:p w14:paraId="6A600395" w14:textId="40CD4669" w:rsidR="009A6C10" w:rsidRDefault="009A6C10" w:rsidP="009A6C10">
      <w:pPr>
        <w:ind w:firstLine="708"/>
        <w:jc w:val="both"/>
        <w:rPr>
          <w:rFonts w:ascii="Times New Roman" w:hAnsi="Times New Roman" w:cs="Times New Roman"/>
          <w:sz w:val="24"/>
          <w:szCs w:val="24"/>
        </w:rPr>
      </w:pPr>
      <w:r w:rsidRPr="009A6C10">
        <w:rPr>
          <w:rFonts w:ascii="Times New Roman" w:hAnsi="Times New Roman" w:cs="Times New Roman"/>
          <w:sz w:val="24"/>
          <w:szCs w:val="24"/>
        </w:rPr>
        <w:t xml:space="preserve">Araştırmacıların öncelikle ilgili yönetmeliği dikkatle incelemeleri ve faaliyetler için yönetmelikte belirtilen hususların şüpheye düşmeyecek şekilde değerlendirilmesine yetecek düzeyde bilgi içeren belgeleri sunmaları esastır. Sunulan belgelerin doğruluğu </w:t>
      </w:r>
      <w:r>
        <w:rPr>
          <w:rFonts w:ascii="Times New Roman" w:hAnsi="Times New Roman" w:cs="Times New Roman"/>
          <w:sz w:val="24"/>
          <w:szCs w:val="24"/>
        </w:rPr>
        <w:t>araştırmacının yükümlülüğündedir.</w:t>
      </w:r>
    </w:p>
    <w:p w14:paraId="598FB799" w14:textId="7983535A" w:rsidR="00021391" w:rsidRPr="007358B2" w:rsidRDefault="00021391" w:rsidP="004E58E4">
      <w:pPr>
        <w:jc w:val="both"/>
        <w:rPr>
          <w:rFonts w:ascii="Times New Roman" w:hAnsi="Times New Roman" w:cs="Times New Roman"/>
          <w:b/>
          <w:bCs/>
          <w:color w:val="FF0000"/>
          <w:sz w:val="24"/>
          <w:szCs w:val="24"/>
        </w:rPr>
      </w:pPr>
      <w:r w:rsidRPr="007358B2">
        <w:rPr>
          <w:rFonts w:ascii="Times New Roman" w:hAnsi="Times New Roman" w:cs="Times New Roman"/>
          <w:b/>
          <w:bCs/>
          <w:color w:val="FF0000"/>
          <w:sz w:val="24"/>
          <w:szCs w:val="24"/>
        </w:rPr>
        <w:t>Başvuruda, ilgili faaliyete ilişkin ekran görüntüsü sunulacaksa, ekran görüntüsünün alındığı ilgili internet sayfası adresleri başvuru belgelerine eklenmelidir.</w:t>
      </w:r>
    </w:p>
    <w:p w14:paraId="19688E3C" w14:textId="77777777" w:rsidR="00E31F9C" w:rsidRPr="009A6C10" w:rsidRDefault="00E31F9C" w:rsidP="009A6C10">
      <w:pPr>
        <w:ind w:firstLine="708"/>
        <w:jc w:val="both"/>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DC6BFB" w14:paraId="6B9279D1" w14:textId="77777777" w:rsidTr="00DC6BFB">
        <w:trPr>
          <w:trHeight w:hRule="exact" w:val="454"/>
        </w:trPr>
        <w:tc>
          <w:tcPr>
            <w:tcW w:w="5000" w:type="pct"/>
            <w:tcBorders>
              <w:left w:val="nil"/>
              <w:right w:val="nil"/>
            </w:tcBorders>
            <w:shd w:val="clear" w:color="auto" w:fill="DEEAF6" w:themeFill="accent5" w:themeFillTint="33"/>
            <w:vAlign w:val="center"/>
          </w:tcPr>
          <w:p w14:paraId="4CEE4323" w14:textId="2FF71D68" w:rsidR="00DC6BFB" w:rsidRPr="00DC6BFB" w:rsidRDefault="00DC6BFB" w:rsidP="00DC6BFB">
            <w:pPr>
              <w:jc w:val="center"/>
              <w:rPr>
                <w:rFonts w:ascii="Times New Roman" w:hAnsi="Times New Roman" w:cs="Times New Roman"/>
                <w:b/>
                <w:bCs/>
                <w:color w:val="2F5496" w:themeColor="accent1" w:themeShade="BF"/>
                <w:sz w:val="24"/>
                <w:szCs w:val="24"/>
              </w:rPr>
            </w:pPr>
            <w:bookmarkStart w:id="1" w:name="_Hlk139285197"/>
            <w:r w:rsidRPr="00DC6BFB">
              <w:rPr>
                <w:rFonts w:ascii="Times New Roman" w:hAnsi="Times New Roman" w:cs="Times New Roman"/>
                <w:b/>
                <w:bCs/>
                <w:color w:val="2F5496" w:themeColor="accent1" w:themeShade="BF"/>
                <w:sz w:val="28"/>
                <w:szCs w:val="28"/>
              </w:rPr>
              <w:t>(1) PROJE</w:t>
            </w:r>
          </w:p>
        </w:tc>
      </w:tr>
    </w:tbl>
    <w:bookmarkEnd w:id="1"/>
    <w:p w14:paraId="4B86C2C0" w14:textId="504024E4" w:rsidR="00355C6B" w:rsidRPr="00355C6B" w:rsidRDefault="00355C6B" w:rsidP="00E032B9">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sidR="0099279D">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tbl>
      <w:tblPr>
        <w:tblStyle w:val="TabloKlavuzu"/>
        <w:tblW w:w="5000" w:type="pct"/>
        <w:tblLook w:val="04A0" w:firstRow="1" w:lastRow="0" w:firstColumn="1" w:lastColumn="0" w:noHBand="0" w:noVBand="1"/>
      </w:tblPr>
      <w:tblGrid>
        <w:gridCol w:w="4531"/>
        <w:gridCol w:w="4531"/>
      </w:tblGrid>
      <w:tr w:rsidR="00197818" w14:paraId="777F5A24" w14:textId="77777777" w:rsidTr="00197818">
        <w:trPr>
          <w:trHeight w:hRule="exact" w:val="567"/>
        </w:trPr>
        <w:tc>
          <w:tcPr>
            <w:tcW w:w="2500" w:type="pct"/>
            <w:vAlign w:val="center"/>
          </w:tcPr>
          <w:p w14:paraId="68E9C0AE" w14:textId="56120E44" w:rsidR="00197818" w:rsidRDefault="00197818" w:rsidP="00197818">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Değerlendirilecek Projeler</w:t>
            </w:r>
          </w:p>
        </w:tc>
        <w:tc>
          <w:tcPr>
            <w:tcW w:w="2500" w:type="pct"/>
            <w:vAlign w:val="center"/>
          </w:tcPr>
          <w:p w14:paraId="6A91D403" w14:textId="471E7BF9" w:rsidR="00197818" w:rsidRDefault="00197818" w:rsidP="00197818">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Değerlendirilmeyen Projeler</w:t>
            </w:r>
          </w:p>
        </w:tc>
      </w:tr>
      <w:tr w:rsidR="00197818" w14:paraId="14BB2923" w14:textId="77777777" w:rsidTr="00352201">
        <w:trPr>
          <w:trHeight w:hRule="exact" w:val="687"/>
        </w:trPr>
        <w:tc>
          <w:tcPr>
            <w:tcW w:w="2500" w:type="pct"/>
            <w:vAlign w:val="center"/>
          </w:tcPr>
          <w:p w14:paraId="6BB21C39" w14:textId="07763083" w:rsidR="00197818" w:rsidRPr="00197818" w:rsidRDefault="00197818" w:rsidP="00197818">
            <w:pPr>
              <w:rPr>
                <w:rFonts w:ascii="Times New Roman" w:hAnsi="Times New Roman" w:cs="Times New Roman"/>
                <w:sz w:val="24"/>
                <w:szCs w:val="24"/>
              </w:rPr>
            </w:pPr>
            <w:r w:rsidRPr="00197818">
              <w:rPr>
                <w:rFonts w:ascii="Times New Roman" w:hAnsi="Times New Roman" w:cs="Times New Roman"/>
                <w:sz w:val="24"/>
                <w:szCs w:val="24"/>
              </w:rPr>
              <w:t>TÜBİTAK 1001, 1002, 1003, 1005, 3001, 3501, 1505</w:t>
            </w:r>
            <w:r>
              <w:rPr>
                <w:rFonts w:ascii="Times New Roman" w:hAnsi="Times New Roman" w:cs="Times New Roman"/>
                <w:sz w:val="24"/>
                <w:szCs w:val="24"/>
              </w:rPr>
              <w:t xml:space="preserve"> </w:t>
            </w:r>
            <w:r w:rsidR="00AF0F8A">
              <w:rPr>
                <w:rFonts w:ascii="Times New Roman" w:hAnsi="Times New Roman" w:cs="Times New Roman"/>
                <w:sz w:val="24"/>
                <w:szCs w:val="24"/>
              </w:rPr>
              <w:t>p</w:t>
            </w:r>
            <w:r>
              <w:rPr>
                <w:rFonts w:ascii="Times New Roman" w:hAnsi="Times New Roman" w:cs="Times New Roman"/>
                <w:sz w:val="24"/>
                <w:szCs w:val="24"/>
              </w:rPr>
              <w:t>rojeleri</w:t>
            </w:r>
          </w:p>
        </w:tc>
        <w:tc>
          <w:tcPr>
            <w:tcW w:w="2500" w:type="pct"/>
            <w:vAlign w:val="center"/>
          </w:tcPr>
          <w:p w14:paraId="2AF1AE5E" w14:textId="6B2A28DB" w:rsidR="00197818" w:rsidRPr="00197818" w:rsidRDefault="0007008A">
            <w:pPr>
              <w:rPr>
                <w:rFonts w:ascii="Times New Roman" w:hAnsi="Times New Roman" w:cs="Times New Roman"/>
                <w:sz w:val="24"/>
                <w:szCs w:val="24"/>
              </w:rPr>
            </w:pPr>
            <w:r>
              <w:rPr>
                <w:rFonts w:ascii="Times New Roman" w:hAnsi="Times New Roman" w:cs="Times New Roman"/>
                <w:sz w:val="24"/>
                <w:szCs w:val="24"/>
              </w:rPr>
              <w:t>TÜBİTAK lisans, yüksek lisans, doktora bursları</w:t>
            </w:r>
          </w:p>
        </w:tc>
      </w:tr>
      <w:tr w:rsidR="002C612E" w14:paraId="3ACBCFC2" w14:textId="77777777" w:rsidTr="00352201">
        <w:trPr>
          <w:trHeight w:hRule="exact" w:val="687"/>
        </w:trPr>
        <w:tc>
          <w:tcPr>
            <w:tcW w:w="2500" w:type="pct"/>
            <w:vAlign w:val="center"/>
          </w:tcPr>
          <w:p w14:paraId="68C13B9A" w14:textId="19D232D8" w:rsidR="002C612E" w:rsidRPr="00197818" w:rsidRDefault="002C612E" w:rsidP="00197818">
            <w:pPr>
              <w:rPr>
                <w:rFonts w:ascii="Times New Roman" w:hAnsi="Times New Roman" w:cs="Times New Roman"/>
                <w:sz w:val="24"/>
                <w:szCs w:val="24"/>
              </w:rPr>
            </w:pPr>
            <w:r w:rsidRPr="002C612E">
              <w:rPr>
                <w:rFonts w:ascii="Times New Roman" w:hAnsi="Times New Roman" w:cs="Times New Roman"/>
                <w:sz w:val="24"/>
                <w:szCs w:val="24"/>
              </w:rPr>
              <w:t>Sanayi Tezleri Programı (SAN-TEZ) projesi</w:t>
            </w:r>
          </w:p>
        </w:tc>
        <w:tc>
          <w:tcPr>
            <w:tcW w:w="2500" w:type="pct"/>
            <w:vAlign w:val="center"/>
          </w:tcPr>
          <w:p w14:paraId="58186447" w14:textId="05A04ED1" w:rsidR="002C612E" w:rsidRDefault="002C612E">
            <w:pPr>
              <w:rPr>
                <w:rFonts w:ascii="Times New Roman" w:hAnsi="Times New Roman" w:cs="Times New Roman"/>
                <w:sz w:val="24"/>
                <w:szCs w:val="24"/>
              </w:rPr>
            </w:pPr>
            <w:r>
              <w:rPr>
                <w:rFonts w:ascii="Times New Roman" w:hAnsi="Times New Roman" w:cs="Times New Roman"/>
                <w:sz w:val="24"/>
                <w:szCs w:val="24"/>
              </w:rPr>
              <w:t>Avrupa Birliği Katılım Öncesi Mali Yardım Projeleri</w:t>
            </w:r>
          </w:p>
        </w:tc>
      </w:tr>
      <w:tr w:rsidR="00197818" w14:paraId="298ECA22" w14:textId="77777777" w:rsidTr="00352201">
        <w:trPr>
          <w:trHeight w:hRule="exact" w:val="981"/>
        </w:trPr>
        <w:tc>
          <w:tcPr>
            <w:tcW w:w="2500" w:type="pct"/>
            <w:vAlign w:val="center"/>
          </w:tcPr>
          <w:p w14:paraId="6B25E726" w14:textId="06331FDD" w:rsidR="00197818" w:rsidRPr="00197818" w:rsidRDefault="00197818">
            <w:pPr>
              <w:rPr>
                <w:rFonts w:ascii="Times New Roman" w:hAnsi="Times New Roman" w:cs="Times New Roman"/>
                <w:sz w:val="24"/>
                <w:szCs w:val="24"/>
              </w:rPr>
            </w:pPr>
            <w:r>
              <w:rPr>
                <w:rFonts w:ascii="Times New Roman" w:hAnsi="Times New Roman" w:cs="Times New Roman"/>
                <w:sz w:val="24"/>
                <w:szCs w:val="24"/>
              </w:rPr>
              <w:t xml:space="preserve">COST </w:t>
            </w:r>
            <w:r w:rsidR="00AF0F8A">
              <w:rPr>
                <w:rFonts w:ascii="Times New Roman" w:hAnsi="Times New Roman" w:cs="Times New Roman"/>
                <w:sz w:val="24"/>
                <w:szCs w:val="24"/>
              </w:rPr>
              <w:t>p</w:t>
            </w:r>
            <w:r>
              <w:rPr>
                <w:rFonts w:ascii="Times New Roman" w:hAnsi="Times New Roman" w:cs="Times New Roman"/>
                <w:sz w:val="24"/>
                <w:szCs w:val="24"/>
              </w:rPr>
              <w:t>rojeleri</w:t>
            </w:r>
          </w:p>
        </w:tc>
        <w:tc>
          <w:tcPr>
            <w:tcW w:w="2500" w:type="pct"/>
            <w:vAlign w:val="center"/>
          </w:tcPr>
          <w:p w14:paraId="282188EE" w14:textId="72DD748B" w:rsidR="00197818" w:rsidRPr="00197818" w:rsidRDefault="0007008A">
            <w:pPr>
              <w:rPr>
                <w:rFonts w:ascii="Times New Roman" w:hAnsi="Times New Roman" w:cs="Times New Roman"/>
                <w:sz w:val="24"/>
                <w:szCs w:val="24"/>
              </w:rPr>
            </w:pPr>
            <w:r>
              <w:rPr>
                <w:rFonts w:ascii="Times New Roman" w:hAnsi="Times New Roman" w:cs="Times New Roman"/>
                <w:sz w:val="24"/>
                <w:szCs w:val="24"/>
              </w:rPr>
              <w:t>TÜBİTAK sanayi, kamu, girişimcilik, bilimsel etkinlik ve bilim ve toplum destekleri</w:t>
            </w:r>
          </w:p>
        </w:tc>
      </w:tr>
      <w:tr w:rsidR="00197818" w14:paraId="4E1C24A4" w14:textId="77777777" w:rsidTr="00DE1E68">
        <w:trPr>
          <w:trHeight w:hRule="exact" w:val="690"/>
        </w:trPr>
        <w:tc>
          <w:tcPr>
            <w:tcW w:w="2500" w:type="pct"/>
            <w:vAlign w:val="center"/>
          </w:tcPr>
          <w:p w14:paraId="65ED529D" w14:textId="3B750992" w:rsidR="00197818" w:rsidRPr="00197818" w:rsidRDefault="002C612E">
            <w:pPr>
              <w:rPr>
                <w:rFonts w:ascii="Times New Roman" w:hAnsi="Times New Roman" w:cs="Times New Roman"/>
                <w:sz w:val="24"/>
                <w:szCs w:val="24"/>
              </w:rPr>
            </w:pPr>
            <w:r>
              <w:rPr>
                <w:rFonts w:ascii="Times New Roman" w:hAnsi="Times New Roman" w:cs="Times New Roman"/>
                <w:sz w:val="24"/>
                <w:szCs w:val="24"/>
              </w:rPr>
              <w:t>TÜBA projeleri</w:t>
            </w:r>
          </w:p>
        </w:tc>
        <w:tc>
          <w:tcPr>
            <w:tcW w:w="2500" w:type="pct"/>
            <w:vAlign w:val="center"/>
          </w:tcPr>
          <w:p w14:paraId="5C875030" w14:textId="3A95CA4E" w:rsidR="00197818" w:rsidRPr="00197818" w:rsidRDefault="00DE1E68">
            <w:pPr>
              <w:rPr>
                <w:rFonts w:ascii="Times New Roman" w:hAnsi="Times New Roman" w:cs="Times New Roman"/>
                <w:sz w:val="24"/>
                <w:szCs w:val="24"/>
              </w:rPr>
            </w:pPr>
            <w:r>
              <w:rPr>
                <w:rFonts w:ascii="Times New Roman" w:hAnsi="Times New Roman" w:cs="Times New Roman"/>
                <w:sz w:val="24"/>
                <w:szCs w:val="24"/>
              </w:rPr>
              <w:t>Yükseköğretim kurumları tarafından desteklenen bilimsel araştırma projeleri</w:t>
            </w:r>
          </w:p>
        </w:tc>
      </w:tr>
      <w:tr w:rsidR="002C612E" w14:paraId="3DD16555" w14:textId="77777777" w:rsidTr="002C612E">
        <w:trPr>
          <w:trHeight w:hRule="exact" w:val="1206"/>
        </w:trPr>
        <w:tc>
          <w:tcPr>
            <w:tcW w:w="2500" w:type="pct"/>
            <w:vAlign w:val="center"/>
          </w:tcPr>
          <w:p w14:paraId="28B6944D" w14:textId="5827554D" w:rsidR="002C612E" w:rsidRPr="00197818" w:rsidRDefault="002C612E" w:rsidP="002C612E">
            <w:pPr>
              <w:rPr>
                <w:rFonts w:ascii="Times New Roman" w:hAnsi="Times New Roman" w:cs="Times New Roman"/>
                <w:sz w:val="24"/>
                <w:szCs w:val="24"/>
              </w:rPr>
            </w:pPr>
            <w:r>
              <w:rPr>
                <w:rFonts w:ascii="Times New Roman" w:hAnsi="Times New Roman" w:cs="Times New Roman"/>
                <w:sz w:val="24"/>
                <w:szCs w:val="24"/>
              </w:rPr>
              <w:t>Uluslararası İkili İş Birliği Programları</w:t>
            </w:r>
          </w:p>
        </w:tc>
        <w:tc>
          <w:tcPr>
            <w:tcW w:w="2500" w:type="pct"/>
            <w:vAlign w:val="center"/>
          </w:tcPr>
          <w:p w14:paraId="7F6416F3" w14:textId="07233F47" w:rsidR="002C612E" w:rsidRPr="00197818" w:rsidRDefault="002C612E" w:rsidP="002C612E">
            <w:pPr>
              <w:rPr>
                <w:rFonts w:ascii="Times New Roman" w:hAnsi="Times New Roman" w:cs="Times New Roman"/>
                <w:sz w:val="24"/>
                <w:szCs w:val="24"/>
              </w:rPr>
            </w:pPr>
            <w:r>
              <w:rPr>
                <w:rFonts w:ascii="Times New Roman" w:hAnsi="Times New Roman" w:cs="Times New Roman"/>
                <w:sz w:val="24"/>
                <w:szCs w:val="24"/>
              </w:rPr>
              <w:t>Araştırma altyapısı oluşturulması, girişimcilik, araştırmacıların ve öğrencilerin araştırma kültürünün desteklenmesine yönelik projeler</w:t>
            </w:r>
          </w:p>
        </w:tc>
      </w:tr>
      <w:tr w:rsidR="002C612E" w14:paraId="6A069F60" w14:textId="77777777" w:rsidTr="002C612E">
        <w:trPr>
          <w:trHeight w:hRule="exact" w:val="714"/>
        </w:trPr>
        <w:tc>
          <w:tcPr>
            <w:tcW w:w="2500" w:type="pct"/>
            <w:vAlign w:val="center"/>
          </w:tcPr>
          <w:p w14:paraId="25294DDD" w14:textId="78005F1C" w:rsidR="002C612E" w:rsidRPr="00197818" w:rsidRDefault="002C612E" w:rsidP="002C612E">
            <w:pPr>
              <w:rPr>
                <w:rFonts w:ascii="Times New Roman" w:hAnsi="Times New Roman" w:cs="Times New Roman"/>
                <w:sz w:val="24"/>
                <w:szCs w:val="24"/>
              </w:rPr>
            </w:pPr>
            <w:r>
              <w:rPr>
                <w:rFonts w:ascii="Times New Roman" w:hAnsi="Times New Roman" w:cs="Times New Roman"/>
                <w:sz w:val="24"/>
                <w:szCs w:val="24"/>
              </w:rPr>
              <w:t>H2020 projeleri</w:t>
            </w:r>
          </w:p>
        </w:tc>
        <w:tc>
          <w:tcPr>
            <w:tcW w:w="2500" w:type="pct"/>
            <w:vAlign w:val="center"/>
          </w:tcPr>
          <w:p w14:paraId="3C9CE4E9" w14:textId="6E3F30E6" w:rsidR="002C612E" w:rsidRPr="00197818" w:rsidRDefault="002C612E" w:rsidP="002C612E">
            <w:pPr>
              <w:rPr>
                <w:rFonts w:ascii="Times New Roman" w:hAnsi="Times New Roman" w:cs="Times New Roman"/>
                <w:sz w:val="24"/>
                <w:szCs w:val="24"/>
              </w:rPr>
            </w:pPr>
            <w:r>
              <w:rPr>
                <w:rFonts w:ascii="Times New Roman" w:hAnsi="Times New Roman" w:cs="Times New Roman"/>
                <w:sz w:val="24"/>
                <w:szCs w:val="24"/>
              </w:rPr>
              <w:t>Döner sermaye üzerinden yapılan bilirkişilikler ve danışmanlıklar</w:t>
            </w:r>
          </w:p>
        </w:tc>
      </w:tr>
      <w:tr w:rsidR="002C612E" w14:paraId="4DB9D1F5" w14:textId="77777777" w:rsidTr="002C612E">
        <w:trPr>
          <w:trHeight w:hRule="exact" w:val="1844"/>
        </w:trPr>
        <w:tc>
          <w:tcPr>
            <w:tcW w:w="2500" w:type="pct"/>
            <w:vAlign w:val="center"/>
          </w:tcPr>
          <w:p w14:paraId="46A07AF5" w14:textId="1E684390" w:rsidR="002C612E" w:rsidRDefault="002C612E" w:rsidP="002C612E">
            <w:pPr>
              <w:rPr>
                <w:rFonts w:ascii="Times New Roman" w:hAnsi="Times New Roman" w:cs="Times New Roman"/>
                <w:sz w:val="24"/>
                <w:szCs w:val="24"/>
              </w:rPr>
            </w:pPr>
            <w:r w:rsidRPr="002C612E">
              <w:rPr>
                <w:rFonts w:ascii="Times New Roman" w:hAnsi="Times New Roman" w:cs="Times New Roman"/>
                <w:sz w:val="24"/>
                <w:szCs w:val="24"/>
              </w:rPr>
              <w:t xml:space="preserve">Kalkınma Bakanlığı destekli </w:t>
            </w:r>
            <w:r>
              <w:rPr>
                <w:rFonts w:ascii="Times New Roman" w:hAnsi="Times New Roman" w:cs="Times New Roman"/>
                <w:sz w:val="24"/>
                <w:szCs w:val="24"/>
              </w:rPr>
              <w:t xml:space="preserve">projeler </w:t>
            </w:r>
          </w:p>
        </w:tc>
        <w:tc>
          <w:tcPr>
            <w:tcW w:w="2500" w:type="pct"/>
            <w:vAlign w:val="center"/>
          </w:tcPr>
          <w:p w14:paraId="1599F0DC" w14:textId="0943EAE8" w:rsidR="002C612E" w:rsidRDefault="002C612E" w:rsidP="002C612E">
            <w:pPr>
              <w:rPr>
                <w:rFonts w:ascii="Times New Roman" w:hAnsi="Times New Roman" w:cs="Times New Roman"/>
                <w:sz w:val="24"/>
                <w:szCs w:val="24"/>
              </w:rPr>
            </w:pPr>
            <w:r>
              <w:rPr>
                <w:rFonts w:ascii="Times New Roman" w:hAnsi="Times New Roman" w:cs="Times New Roman"/>
                <w:sz w:val="24"/>
                <w:szCs w:val="24"/>
              </w:rPr>
              <w:t>Yerel kalkınma, topluma hizmet, mesleki eğitim, sosyal sorumluluk vb. amaçlar için fon sağlayan Türkiye İş Kurumu, Küçük ve Orta Ölçekli İşletmeleri Geliştirme ve Destekleme İdaresi Başkanlığı, kalkınma ajansları vb. kurumların destekleri</w:t>
            </w:r>
          </w:p>
        </w:tc>
      </w:tr>
      <w:tr w:rsidR="002C612E" w14:paraId="3D0FE8AD" w14:textId="77777777" w:rsidTr="00352201">
        <w:trPr>
          <w:trHeight w:hRule="exact" w:val="1841"/>
        </w:trPr>
        <w:tc>
          <w:tcPr>
            <w:tcW w:w="2500" w:type="pct"/>
            <w:vAlign w:val="center"/>
          </w:tcPr>
          <w:p w14:paraId="1B1D12D3" w14:textId="414DA3D7" w:rsidR="002C612E" w:rsidRPr="00197818" w:rsidRDefault="002C612E" w:rsidP="002C612E">
            <w:pPr>
              <w:rPr>
                <w:rFonts w:ascii="Times New Roman" w:hAnsi="Times New Roman" w:cs="Times New Roman"/>
                <w:sz w:val="24"/>
                <w:szCs w:val="24"/>
              </w:rPr>
            </w:pPr>
            <w:r>
              <w:rPr>
                <w:rFonts w:ascii="Times New Roman" w:hAnsi="Times New Roman" w:cs="Times New Roman"/>
                <w:sz w:val="24"/>
                <w:szCs w:val="24"/>
              </w:rPr>
              <w:lastRenderedPageBreak/>
              <w:t>Ulusal veya Uluslararası özel veya resmi kurum ve kuruluşlar tarafından desteklenmiş ve destek süresi 9 aydan fazla olan Ar-Ge niteliğindeki projeler</w:t>
            </w:r>
          </w:p>
        </w:tc>
        <w:tc>
          <w:tcPr>
            <w:tcW w:w="2500" w:type="pct"/>
            <w:vAlign w:val="center"/>
          </w:tcPr>
          <w:p w14:paraId="4567E02D" w14:textId="059F506A" w:rsidR="002C612E" w:rsidRPr="00197818" w:rsidRDefault="002C612E" w:rsidP="002C612E">
            <w:pPr>
              <w:rPr>
                <w:rFonts w:ascii="Times New Roman" w:hAnsi="Times New Roman" w:cs="Times New Roman"/>
                <w:sz w:val="24"/>
                <w:szCs w:val="24"/>
              </w:rPr>
            </w:pPr>
          </w:p>
        </w:tc>
      </w:tr>
      <w:tr w:rsidR="002C612E" w14:paraId="263DBA91" w14:textId="77777777" w:rsidTr="002C612E">
        <w:trPr>
          <w:trHeight w:hRule="exact" w:val="1278"/>
        </w:trPr>
        <w:tc>
          <w:tcPr>
            <w:tcW w:w="2500" w:type="pct"/>
            <w:vAlign w:val="center"/>
          </w:tcPr>
          <w:p w14:paraId="265E15E2" w14:textId="5A9353E2" w:rsidR="002C612E" w:rsidRPr="00197818" w:rsidRDefault="002C612E" w:rsidP="002C612E">
            <w:pPr>
              <w:rPr>
                <w:rFonts w:ascii="Times New Roman" w:hAnsi="Times New Roman" w:cs="Times New Roman"/>
                <w:sz w:val="24"/>
                <w:szCs w:val="24"/>
              </w:rPr>
            </w:pPr>
            <w:r>
              <w:rPr>
                <w:rFonts w:ascii="Times New Roman" w:hAnsi="Times New Roman" w:cs="Times New Roman"/>
                <w:sz w:val="24"/>
                <w:szCs w:val="24"/>
              </w:rPr>
              <w:t>Döner sermaye üzerinden yapılan dış kaynaklı (yurt içi veya yurt dışı), destek süresi 9 aydan fazla olan Ar-Ge niteliğindeki projeler</w:t>
            </w:r>
          </w:p>
        </w:tc>
        <w:tc>
          <w:tcPr>
            <w:tcW w:w="2500" w:type="pct"/>
            <w:vAlign w:val="center"/>
          </w:tcPr>
          <w:p w14:paraId="027A3B33" w14:textId="6C010A41" w:rsidR="002C612E" w:rsidRPr="00197818" w:rsidRDefault="002C612E" w:rsidP="002C612E">
            <w:pPr>
              <w:rPr>
                <w:rFonts w:ascii="Times New Roman" w:hAnsi="Times New Roman" w:cs="Times New Roman"/>
                <w:sz w:val="24"/>
                <w:szCs w:val="24"/>
              </w:rPr>
            </w:pPr>
          </w:p>
        </w:tc>
      </w:tr>
      <w:tr w:rsidR="002C612E" w14:paraId="5251BE6A" w14:textId="77777777" w:rsidTr="002C612E">
        <w:trPr>
          <w:trHeight w:hRule="exact" w:val="1015"/>
        </w:trPr>
        <w:tc>
          <w:tcPr>
            <w:tcW w:w="2500" w:type="pct"/>
            <w:vAlign w:val="center"/>
          </w:tcPr>
          <w:p w14:paraId="3505B410" w14:textId="31678F7C" w:rsidR="002C612E" w:rsidRDefault="002C612E" w:rsidP="002C612E">
            <w:pPr>
              <w:rPr>
                <w:rFonts w:ascii="Times New Roman" w:hAnsi="Times New Roman" w:cs="Times New Roman"/>
                <w:sz w:val="24"/>
                <w:szCs w:val="24"/>
              </w:rPr>
            </w:pPr>
            <w:r w:rsidRPr="002C612E">
              <w:rPr>
                <w:rFonts w:ascii="Times New Roman" w:hAnsi="Times New Roman" w:cs="Times New Roman"/>
                <w:sz w:val="24"/>
                <w:szCs w:val="24"/>
              </w:rPr>
              <w:t>Yükseköğretim kurumları tarafından desteklenmiş bilimsel araştırma projesi (Yalnızca Ar-Ge niteliğindeki Projeler)</w:t>
            </w:r>
          </w:p>
        </w:tc>
        <w:tc>
          <w:tcPr>
            <w:tcW w:w="2500" w:type="pct"/>
            <w:vAlign w:val="center"/>
          </w:tcPr>
          <w:p w14:paraId="36D98861" w14:textId="77777777" w:rsidR="002C612E" w:rsidRPr="00197818" w:rsidRDefault="002C612E" w:rsidP="002C612E">
            <w:pPr>
              <w:rPr>
                <w:rFonts w:ascii="Times New Roman" w:hAnsi="Times New Roman" w:cs="Times New Roman"/>
                <w:sz w:val="24"/>
                <w:szCs w:val="24"/>
              </w:rPr>
            </w:pPr>
          </w:p>
        </w:tc>
      </w:tr>
    </w:tbl>
    <w:p w14:paraId="4BBAAB69" w14:textId="77777777" w:rsidR="00F64445" w:rsidRPr="00352201" w:rsidRDefault="00AF0F8A" w:rsidP="00FF2F1C">
      <w:pPr>
        <w:spacing w:before="240"/>
        <w:rPr>
          <w:rFonts w:ascii="Times New Roman" w:hAnsi="Times New Roman" w:cs="Times New Roman"/>
          <w:sz w:val="24"/>
          <w:szCs w:val="24"/>
        </w:rPr>
      </w:pPr>
      <w:r w:rsidRPr="00352201">
        <w:rPr>
          <w:rFonts w:ascii="Times New Roman" w:hAnsi="Times New Roman" w:cs="Times New Roman"/>
          <w:b/>
          <w:bCs/>
          <w:color w:val="C00000"/>
          <w:sz w:val="24"/>
          <w:szCs w:val="24"/>
        </w:rPr>
        <w:t>NOT</w:t>
      </w:r>
      <w:r w:rsidR="00F64445" w:rsidRPr="00352201">
        <w:rPr>
          <w:rFonts w:ascii="Times New Roman" w:hAnsi="Times New Roman" w:cs="Times New Roman"/>
          <w:b/>
          <w:bCs/>
          <w:color w:val="C00000"/>
          <w:sz w:val="24"/>
          <w:szCs w:val="24"/>
        </w:rPr>
        <w:t xml:space="preserve"> 1</w:t>
      </w:r>
      <w:r w:rsidRPr="00352201">
        <w:rPr>
          <w:rFonts w:ascii="Times New Roman" w:hAnsi="Times New Roman" w:cs="Times New Roman"/>
          <w:b/>
          <w:bCs/>
          <w:color w:val="C00000"/>
          <w:sz w:val="24"/>
          <w:szCs w:val="24"/>
        </w:rPr>
        <w:t xml:space="preserve">: </w:t>
      </w:r>
      <w:r w:rsidRPr="00352201">
        <w:rPr>
          <w:rFonts w:ascii="Times New Roman" w:hAnsi="Times New Roman" w:cs="Times New Roman"/>
          <w:sz w:val="24"/>
          <w:szCs w:val="24"/>
        </w:rPr>
        <w:t>Projelerin değerlendirmeye alınabilmesi için projelerin başarı ile sonuçlandırılmış ve sonuç raporlarının onaylanmış olması gerekmektedir.</w:t>
      </w:r>
    </w:p>
    <w:p w14:paraId="331D2C8D" w14:textId="77777777" w:rsidR="00314FED" w:rsidRPr="00352201" w:rsidRDefault="00F64445" w:rsidP="00FF2F1C">
      <w:pPr>
        <w:spacing w:before="240"/>
        <w:rPr>
          <w:rFonts w:ascii="Times New Roman" w:hAnsi="Times New Roman" w:cs="Times New Roman"/>
          <w:sz w:val="28"/>
          <w:szCs w:val="28"/>
        </w:rPr>
      </w:pPr>
      <w:r w:rsidRPr="00352201">
        <w:rPr>
          <w:rFonts w:ascii="Times New Roman" w:hAnsi="Times New Roman" w:cs="Times New Roman"/>
          <w:b/>
          <w:bCs/>
          <w:color w:val="C00000"/>
          <w:sz w:val="24"/>
          <w:szCs w:val="24"/>
        </w:rPr>
        <w:t xml:space="preserve">NOT 2: </w:t>
      </w:r>
      <w:r w:rsidR="0041099F" w:rsidRPr="00352201">
        <w:rPr>
          <w:rFonts w:ascii="Times New Roman" w:hAnsi="Times New Roman" w:cs="Times New Roman"/>
          <w:sz w:val="24"/>
          <w:szCs w:val="24"/>
        </w:rPr>
        <w:t xml:space="preserve">Temelde aynı projenin </w:t>
      </w:r>
      <w:r w:rsidR="008252B1" w:rsidRPr="00352201">
        <w:rPr>
          <w:rFonts w:ascii="Times New Roman" w:hAnsi="Times New Roman" w:cs="Times New Roman"/>
          <w:sz w:val="24"/>
          <w:szCs w:val="24"/>
        </w:rPr>
        <w:t>parçası veya uzantısı olan çalışmalar için mükerrer puanlama yapılmaz.</w:t>
      </w:r>
    </w:p>
    <w:p w14:paraId="1996DF13" w14:textId="77777777" w:rsidR="00FF2F1C" w:rsidRDefault="00FF2F1C">
      <w:pPr>
        <w:rPr>
          <w:rFonts w:ascii="Times New Roman" w:hAnsi="Times New Roman" w:cs="Times New Roman"/>
          <w:b/>
          <w:bCs/>
          <w:i/>
          <w:iCs/>
          <w:color w:val="0070C0"/>
          <w:sz w:val="24"/>
          <w:szCs w:val="24"/>
        </w:rPr>
      </w:pPr>
    </w:p>
    <w:p w14:paraId="335B680D" w14:textId="4BF8A76E" w:rsidR="00314FED" w:rsidRPr="000019F0" w:rsidRDefault="00314FED">
      <w:pPr>
        <w:rPr>
          <w:rFonts w:ascii="Times New Roman" w:hAnsi="Times New Roman" w:cs="Times New Roman"/>
          <w:b/>
          <w:bCs/>
          <w:i/>
          <w:iCs/>
          <w:color w:val="0070C0"/>
          <w:sz w:val="24"/>
          <w:szCs w:val="24"/>
        </w:rPr>
      </w:pPr>
      <w:r w:rsidRPr="000019F0">
        <w:rPr>
          <w:rFonts w:ascii="Times New Roman" w:hAnsi="Times New Roman" w:cs="Times New Roman"/>
          <w:b/>
          <w:bCs/>
          <w:i/>
          <w:iCs/>
          <w:color w:val="0070C0"/>
          <w:sz w:val="24"/>
          <w:szCs w:val="24"/>
        </w:rPr>
        <w:t>Proje Faaliyet Alanı için Kanıtlayıcı Belgeler</w:t>
      </w:r>
    </w:p>
    <w:p w14:paraId="5D046E28" w14:textId="77777777" w:rsidR="009369E9" w:rsidRPr="001C4FAE" w:rsidRDefault="009369E9" w:rsidP="00F80EE0">
      <w:pPr>
        <w:pStyle w:val="ListeParagraf"/>
        <w:numPr>
          <w:ilvl w:val="0"/>
          <w:numId w:val="11"/>
        </w:numPr>
        <w:ind w:left="709" w:hanging="357"/>
        <w:contextualSpacing w:val="0"/>
        <w:jc w:val="both"/>
        <w:rPr>
          <w:rFonts w:ascii="Times New Roman" w:hAnsi="Times New Roman" w:cs="Times New Roman"/>
          <w:sz w:val="24"/>
          <w:szCs w:val="24"/>
        </w:rPr>
      </w:pPr>
      <w:r w:rsidRPr="001C4FAE">
        <w:rPr>
          <w:rFonts w:ascii="Times New Roman" w:hAnsi="Times New Roman" w:cs="Times New Roman"/>
          <w:sz w:val="24"/>
          <w:szCs w:val="24"/>
        </w:rPr>
        <w:t>Proje adı, süresi, tamamlanma tarihi, projedeki görevi (yürütücü, araştırmacı vb.) gibi bilgilerin yer aldığı belge</w:t>
      </w:r>
    </w:p>
    <w:p w14:paraId="1B2E1E65" w14:textId="77777777" w:rsidR="009369E9" w:rsidRPr="001C4FAE" w:rsidRDefault="009369E9" w:rsidP="00F80EE0">
      <w:pPr>
        <w:pStyle w:val="ListeParagraf"/>
        <w:numPr>
          <w:ilvl w:val="0"/>
          <w:numId w:val="11"/>
        </w:numPr>
        <w:ind w:left="709" w:hanging="357"/>
        <w:contextualSpacing w:val="0"/>
        <w:jc w:val="both"/>
        <w:rPr>
          <w:rFonts w:ascii="Times New Roman" w:hAnsi="Times New Roman" w:cs="Times New Roman"/>
          <w:sz w:val="24"/>
          <w:szCs w:val="24"/>
        </w:rPr>
      </w:pPr>
      <w:r w:rsidRPr="001C4FAE">
        <w:rPr>
          <w:rFonts w:ascii="Times New Roman" w:hAnsi="Times New Roman" w:cs="Times New Roman"/>
          <w:sz w:val="24"/>
          <w:szCs w:val="24"/>
        </w:rPr>
        <w:t>Projenin ilgili yılda sonuçlandırıldığını gösterir belge</w:t>
      </w:r>
    </w:p>
    <w:p w14:paraId="4C591041" w14:textId="77777777" w:rsidR="00352201" w:rsidRDefault="009369E9" w:rsidP="00F80EE0">
      <w:pPr>
        <w:pStyle w:val="ListeParagraf"/>
        <w:numPr>
          <w:ilvl w:val="0"/>
          <w:numId w:val="11"/>
        </w:numPr>
        <w:ind w:left="709" w:hanging="357"/>
        <w:contextualSpacing w:val="0"/>
        <w:jc w:val="both"/>
        <w:rPr>
          <w:rFonts w:ascii="Times New Roman" w:hAnsi="Times New Roman" w:cs="Times New Roman"/>
          <w:sz w:val="24"/>
          <w:szCs w:val="24"/>
        </w:rPr>
      </w:pPr>
      <w:r w:rsidRPr="001C4FAE">
        <w:rPr>
          <w:rFonts w:ascii="Times New Roman" w:hAnsi="Times New Roman" w:cs="Times New Roman"/>
          <w:sz w:val="24"/>
          <w:szCs w:val="24"/>
        </w:rPr>
        <w:t>İlgili projeler için, projenin Ar-Ge niteliği taşıdığına dair belge ya da kurul kararı</w:t>
      </w:r>
    </w:p>
    <w:p w14:paraId="640FA43E" w14:textId="77777777" w:rsidR="00352201" w:rsidRDefault="00352201" w:rsidP="00352201">
      <w:pPr>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B019FD" w14:paraId="37E3575D" w14:textId="77777777" w:rsidTr="00422929">
        <w:trPr>
          <w:trHeight w:hRule="exact" w:val="454"/>
        </w:trPr>
        <w:tc>
          <w:tcPr>
            <w:tcW w:w="5000" w:type="pct"/>
            <w:tcBorders>
              <w:left w:val="nil"/>
              <w:right w:val="nil"/>
            </w:tcBorders>
            <w:shd w:val="clear" w:color="auto" w:fill="DEEAF6" w:themeFill="accent5" w:themeFillTint="33"/>
            <w:vAlign w:val="center"/>
          </w:tcPr>
          <w:p w14:paraId="5A20D049" w14:textId="6BB2185B" w:rsidR="00B019FD" w:rsidRPr="00DC6BFB" w:rsidRDefault="00B019FD"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t>(</w:t>
            </w:r>
            <w:r>
              <w:rPr>
                <w:rFonts w:ascii="Times New Roman" w:hAnsi="Times New Roman" w:cs="Times New Roman"/>
                <w:b/>
                <w:bCs/>
                <w:color w:val="2F5496" w:themeColor="accent1" w:themeShade="BF"/>
                <w:sz w:val="28"/>
                <w:szCs w:val="28"/>
              </w:rPr>
              <w:t>2</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ARAŞTIRMA</w:t>
            </w:r>
          </w:p>
        </w:tc>
      </w:tr>
    </w:tbl>
    <w:p w14:paraId="6DAD999B" w14:textId="77777777" w:rsidR="00940B3D" w:rsidRPr="00355C6B" w:rsidRDefault="00940B3D" w:rsidP="00E032B9">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tbl>
      <w:tblPr>
        <w:tblStyle w:val="TabloKlavuzu"/>
        <w:tblW w:w="5000" w:type="pct"/>
        <w:tblLook w:val="04A0" w:firstRow="1" w:lastRow="0" w:firstColumn="1" w:lastColumn="0" w:noHBand="0" w:noVBand="1"/>
      </w:tblPr>
      <w:tblGrid>
        <w:gridCol w:w="4531"/>
        <w:gridCol w:w="4531"/>
      </w:tblGrid>
      <w:tr w:rsidR="002957B5" w14:paraId="71C93701" w14:textId="77777777" w:rsidTr="00422929">
        <w:trPr>
          <w:trHeight w:hRule="exact" w:val="567"/>
        </w:trPr>
        <w:tc>
          <w:tcPr>
            <w:tcW w:w="2500" w:type="pct"/>
            <w:vAlign w:val="center"/>
          </w:tcPr>
          <w:p w14:paraId="347E80C8" w14:textId="513819D1" w:rsidR="002957B5" w:rsidRDefault="002957B5"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Değerlendirilecek Araştırmalar</w:t>
            </w:r>
          </w:p>
        </w:tc>
        <w:tc>
          <w:tcPr>
            <w:tcW w:w="2500" w:type="pct"/>
            <w:vAlign w:val="center"/>
          </w:tcPr>
          <w:p w14:paraId="741F59E9" w14:textId="52867067" w:rsidR="002957B5" w:rsidRDefault="002957B5"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Değerlendirilmeyen Araştırmalar</w:t>
            </w:r>
          </w:p>
        </w:tc>
      </w:tr>
      <w:tr w:rsidR="002957B5" w14:paraId="7DF454AB" w14:textId="77777777" w:rsidTr="00FF2F1C">
        <w:trPr>
          <w:trHeight w:hRule="exact" w:val="1630"/>
        </w:trPr>
        <w:tc>
          <w:tcPr>
            <w:tcW w:w="2500" w:type="pct"/>
            <w:vAlign w:val="center"/>
          </w:tcPr>
          <w:p w14:paraId="4F5008D7" w14:textId="7629B48C" w:rsidR="002957B5" w:rsidRPr="00197818" w:rsidRDefault="002957B5" w:rsidP="00422929">
            <w:pPr>
              <w:rPr>
                <w:rFonts w:ascii="Times New Roman" w:hAnsi="Times New Roman" w:cs="Times New Roman"/>
                <w:sz w:val="24"/>
                <w:szCs w:val="24"/>
              </w:rPr>
            </w:pPr>
            <w:r>
              <w:rPr>
                <w:rFonts w:ascii="Times New Roman" w:hAnsi="Times New Roman" w:cs="Times New Roman"/>
                <w:sz w:val="24"/>
                <w:szCs w:val="24"/>
              </w:rPr>
              <w:t xml:space="preserve">Bilim, teknoloji ve sanata katkı sağlayan, yükseköğretim kurumu yönetim kurulunun izni </w:t>
            </w:r>
            <w:r w:rsidR="00FF2F1C">
              <w:rPr>
                <w:rFonts w:ascii="Times New Roman" w:hAnsi="Times New Roman" w:cs="Times New Roman"/>
                <w:sz w:val="24"/>
                <w:szCs w:val="24"/>
              </w:rPr>
              <w:t>ve</w:t>
            </w:r>
            <w:r>
              <w:rPr>
                <w:rFonts w:ascii="Times New Roman" w:hAnsi="Times New Roman" w:cs="Times New Roman"/>
                <w:sz w:val="24"/>
                <w:szCs w:val="24"/>
              </w:rPr>
              <w:t xml:space="preserve"> kurum dışında görevlendirme ile </w:t>
            </w:r>
            <w:r w:rsidR="00FF2F1C">
              <w:rPr>
                <w:rFonts w:ascii="Times New Roman" w:hAnsi="Times New Roman" w:cs="Times New Roman"/>
                <w:sz w:val="24"/>
                <w:szCs w:val="24"/>
              </w:rPr>
              <w:t>yurt içi veya yurt dışında başarı ile tamamlanmış ve sonuç raporu onaylanmış araştırmalar</w:t>
            </w:r>
          </w:p>
        </w:tc>
        <w:tc>
          <w:tcPr>
            <w:tcW w:w="2500" w:type="pct"/>
            <w:vAlign w:val="center"/>
          </w:tcPr>
          <w:p w14:paraId="4C6FF41A" w14:textId="791F6880" w:rsidR="002957B5" w:rsidRPr="00197818" w:rsidRDefault="00B84972" w:rsidP="00422929">
            <w:pPr>
              <w:rPr>
                <w:rFonts w:ascii="Times New Roman" w:hAnsi="Times New Roman" w:cs="Times New Roman"/>
                <w:sz w:val="24"/>
                <w:szCs w:val="24"/>
              </w:rPr>
            </w:pPr>
            <w:r>
              <w:rPr>
                <w:rFonts w:ascii="Times New Roman" w:hAnsi="Times New Roman" w:cs="Times New Roman"/>
                <w:sz w:val="24"/>
                <w:szCs w:val="24"/>
              </w:rPr>
              <w:t xml:space="preserve">2 aydan </w:t>
            </w:r>
            <w:r w:rsidR="00BD6FF7">
              <w:rPr>
                <w:rFonts w:ascii="Times New Roman" w:hAnsi="Times New Roman" w:cs="Times New Roman"/>
                <w:sz w:val="24"/>
                <w:szCs w:val="24"/>
              </w:rPr>
              <w:t>kısa</w:t>
            </w:r>
            <w:r>
              <w:rPr>
                <w:rFonts w:ascii="Times New Roman" w:hAnsi="Times New Roman" w:cs="Times New Roman"/>
                <w:sz w:val="24"/>
                <w:szCs w:val="24"/>
              </w:rPr>
              <w:t xml:space="preserve"> süren araştırmalar</w:t>
            </w:r>
          </w:p>
        </w:tc>
      </w:tr>
      <w:tr w:rsidR="002957B5" w14:paraId="7790FC5B" w14:textId="77777777" w:rsidTr="00422929">
        <w:trPr>
          <w:trHeight w:hRule="exact" w:val="981"/>
        </w:trPr>
        <w:tc>
          <w:tcPr>
            <w:tcW w:w="2500" w:type="pct"/>
            <w:vAlign w:val="center"/>
          </w:tcPr>
          <w:p w14:paraId="2161326A" w14:textId="1BF2AD23" w:rsidR="002957B5" w:rsidRPr="00197818" w:rsidRDefault="002957B5" w:rsidP="00422929">
            <w:pPr>
              <w:rPr>
                <w:rFonts w:ascii="Times New Roman" w:hAnsi="Times New Roman" w:cs="Times New Roman"/>
                <w:sz w:val="24"/>
                <w:szCs w:val="24"/>
              </w:rPr>
            </w:pPr>
          </w:p>
        </w:tc>
        <w:tc>
          <w:tcPr>
            <w:tcW w:w="2500" w:type="pct"/>
            <w:vAlign w:val="center"/>
          </w:tcPr>
          <w:p w14:paraId="28D7BD96" w14:textId="22E8A952" w:rsidR="002957B5" w:rsidRPr="00197818" w:rsidRDefault="00AB08AC" w:rsidP="00422929">
            <w:pPr>
              <w:rPr>
                <w:rFonts w:ascii="Times New Roman" w:hAnsi="Times New Roman" w:cs="Times New Roman"/>
                <w:sz w:val="24"/>
                <w:szCs w:val="24"/>
              </w:rPr>
            </w:pPr>
            <w:r>
              <w:rPr>
                <w:rFonts w:ascii="Times New Roman" w:hAnsi="Times New Roman" w:cs="Times New Roman"/>
                <w:sz w:val="24"/>
                <w:szCs w:val="24"/>
              </w:rPr>
              <w:t>Eylem planı, fizibilite raporu ve envanter çalışmaları</w:t>
            </w:r>
          </w:p>
        </w:tc>
      </w:tr>
    </w:tbl>
    <w:p w14:paraId="6B993DE5" w14:textId="77777777" w:rsidR="00B84972" w:rsidRPr="00AB08AC" w:rsidRDefault="00B84972" w:rsidP="008E59F9">
      <w:pPr>
        <w:rPr>
          <w:rFonts w:ascii="Times New Roman" w:hAnsi="Times New Roman" w:cs="Times New Roman"/>
          <w:color w:val="0070C0"/>
          <w:sz w:val="24"/>
          <w:szCs w:val="24"/>
        </w:rPr>
      </w:pPr>
    </w:p>
    <w:p w14:paraId="4934D9EA" w14:textId="3A2D0157" w:rsidR="008E59F9" w:rsidRPr="000019F0" w:rsidRDefault="008E59F9" w:rsidP="008E59F9">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lastRenderedPageBreak/>
        <w:t>Araştırma</w:t>
      </w:r>
      <w:r w:rsidRPr="000019F0">
        <w:rPr>
          <w:rFonts w:ascii="Times New Roman" w:hAnsi="Times New Roman" w:cs="Times New Roman"/>
          <w:b/>
          <w:bCs/>
          <w:i/>
          <w:iCs/>
          <w:color w:val="0070C0"/>
          <w:sz w:val="24"/>
          <w:szCs w:val="24"/>
        </w:rPr>
        <w:t xml:space="preserve"> Faaliyet Alanı için Kanıtlayıcı Belgeler</w:t>
      </w:r>
    </w:p>
    <w:p w14:paraId="0B98CAF1" w14:textId="05D71F80" w:rsidR="008E59F9" w:rsidRPr="001C4FAE" w:rsidRDefault="00947BBA" w:rsidP="00F80EE0">
      <w:pPr>
        <w:pStyle w:val="ListeParagraf"/>
        <w:numPr>
          <w:ilvl w:val="0"/>
          <w:numId w:val="12"/>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Üniversite</w:t>
      </w:r>
      <w:r w:rsidR="00B84972">
        <w:rPr>
          <w:rFonts w:ascii="Times New Roman" w:hAnsi="Times New Roman" w:cs="Times New Roman"/>
          <w:sz w:val="24"/>
          <w:szCs w:val="24"/>
        </w:rPr>
        <w:t xml:space="preserve"> ya da yükseköğretim kurumu</w:t>
      </w:r>
      <w:r>
        <w:rPr>
          <w:rFonts w:ascii="Times New Roman" w:hAnsi="Times New Roman" w:cs="Times New Roman"/>
          <w:sz w:val="24"/>
          <w:szCs w:val="24"/>
        </w:rPr>
        <w:t xml:space="preserve"> yönetim kurulunun izin kararı</w:t>
      </w:r>
    </w:p>
    <w:p w14:paraId="7FAE265C" w14:textId="13EF6644" w:rsidR="008E59F9" w:rsidRPr="001C4FAE" w:rsidRDefault="00F80EE0" w:rsidP="00F80EE0">
      <w:pPr>
        <w:pStyle w:val="ListeParagraf"/>
        <w:numPr>
          <w:ilvl w:val="0"/>
          <w:numId w:val="12"/>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Çalışmanın en az 2 ay süreyle araştırmacının kadrosunun bulunduğu kurum dışında yürütülmüş olduğunu gösteren belge</w:t>
      </w:r>
    </w:p>
    <w:p w14:paraId="57029B12" w14:textId="56E40DBF" w:rsidR="008E59F9" w:rsidRDefault="00F80EE0" w:rsidP="00F80EE0">
      <w:pPr>
        <w:pStyle w:val="ListeParagraf"/>
        <w:numPr>
          <w:ilvl w:val="0"/>
          <w:numId w:val="12"/>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Araştırmanın sonuç raporunun üniversite ve çalışmanın ilgili olduğu kurum tarafından onaylandığını gösteren belge</w:t>
      </w:r>
    </w:p>
    <w:p w14:paraId="1B624624" w14:textId="5FBC11EA" w:rsidR="007B4A53" w:rsidRDefault="007B4A53" w:rsidP="00352201">
      <w:pPr>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7B4A53" w14:paraId="51641940" w14:textId="77777777" w:rsidTr="00422929">
        <w:trPr>
          <w:trHeight w:hRule="exact" w:val="454"/>
        </w:trPr>
        <w:tc>
          <w:tcPr>
            <w:tcW w:w="5000" w:type="pct"/>
            <w:tcBorders>
              <w:left w:val="nil"/>
              <w:right w:val="nil"/>
            </w:tcBorders>
            <w:shd w:val="clear" w:color="auto" w:fill="DEEAF6" w:themeFill="accent5" w:themeFillTint="33"/>
            <w:vAlign w:val="center"/>
          </w:tcPr>
          <w:p w14:paraId="7EAD174E" w14:textId="41341523" w:rsidR="007B4A53" w:rsidRPr="00DC6BFB" w:rsidRDefault="007B4A53"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t>(</w:t>
            </w:r>
            <w:r>
              <w:rPr>
                <w:rFonts w:ascii="Times New Roman" w:hAnsi="Times New Roman" w:cs="Times New Roman"/>
                <w:b/>
                <w:bCs/>
                <w:color w:val="2F5496" w:themeColor="accent1" w:themeShade="BF"/>
                <w:sz w:val="28"/>
                <w:szCs w:val="28"/>
              </w:rPr>
              <w:t>3</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YAYIN</w:t>
            </w:r>
          </w:p>
        </w:tc>
      </w:tr>
    </w:tbl>
    <w:p w14:paraId="200417BA" w14:textId="77777777" w:rsidR="00913C99" w:rsidRPr="00355C6B" w:rsidRDefault="00913C99" w:rsidP="00913C99">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p w14:paraId="5D0F1112" w14:textId="7478D1A0" w:rsidR="00913C99" w:rsidRDefault="00091D4E" w:rsidP="00352201">
      <w:pPr>
        <w:rPr>
          <w:rFonts w:ascii="Times New Roman" w:hAnsi="Times New Roman" w:cs="Times New Roman"/>
          <w:sz w:val="24"/>
          <w:szCs w:val="24"/>
        </w:rPr>
      </w:pPr>
      <w:r>
        <w:rPr>
          <w:rFonts w:ascii="Times New Roman" w:hAnsi="Times New Roman" w:cs="Times New Roman"/>
          <w:sz w:val="24"/>
          <w:szCs w:val="24"/>
        </w:rPr>
        <w:t>Yayın kategorisinde değerlendirilecek çalışmalarda aşağıdaki hususlar dikkate alınır:</w:t>
      </w:r>
    </w:p>
    <w:p w14:paraId="5A0ED199" w14:textId="2655E9E9" w:rsidR="00091D4E" w:rsidRDefault="00091D4E"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Yayınlanmış makalenin değerlendirilmesinde ilgili derginin basılmış ya da elektronik ortamda yayınlanmış olması gerekmektedir. Derginin cilt, sayfa, yıl vb. bilgileri açık bir şekilde sunulmalıdır.</w:t>
      </w:r>
    </w:p>
    <w:p w14:paraId="48FB6729" w14:textId="5D4D0B89" w:rsidR="00091D4E" w:rsidRPr="00162EFC" w:rsidRDefault="00091D4E" w:rsidP="00091D4E">
      <w:pPr>
        <w:pStyle w:val="ListeParagraf"/>
        <w:numPr>
          <w:ilvl w:val="0"/>
          <w:numId w:val="14"/>
        </w:numPr>
        <w:jc w:val="both"/>
        <w:rPr>
          <w:rFonts w:ascii="Times New Roman" w:hAnsi="Times New Roman" w:cs="Times New Roman"/>
          <w:sz w:val="24"/>
          <w:szCs w:val="24"/>
        </w:rPr>
      </w:pPr>
      <w:r w:rsidRPr="00162EFC">
        <w:rPr>
          <w:rFonts w:ascii="Times New Roman" w:hAnsi="Times New Roman" w:cs="Times New Roman"/>
          <w:sz w:val="24"/>
          <w:szCs w:val="24"/>
        </w:rPr>
        <w:t xml:space="preserve">Alan indekslerine giren dergiler için, ilgili derginin ÜAK tarafından doçentlik başvurusunda kabul edilen </w:t>
      </w:r>
      <w:r w:rsidR="0022668A" w:rsidRPr="00162EFC">
        <w:rPr>
          <w:rFonts w:ascii="Times New Roman" w:hAnsi="Times New Roman" w:cs="Times New Roman"/>
          <w:sz w:val="24"/>
          <w:szCs w:val="24"/>
        </w:rPr>
        <w:t>listede yer alması gereklidir.</w:t>
      </w:r>
    </w:p>
    <w:p w14:paraId="6FC06B9F" w14:textId="1A8FACAD" w:rsidR="0022668A" w:rsidRDefault="0022668A"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ULAKBIM tarafından taranan ulusal hakemli dergilerin değerlendirme kapsamında olabilmesi için ilgili yılda ULAKBIM tarafından taranıyor olması gerekmektedir.</w:t>
      </w:r>
    </w:p>
    <w:p w14:paraId="14E01A01" w14:textId="7C5DD6A7" w:rsidR="0022668A" w:rsidRDefault="0022668A"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Diğer uluslararası hakemli</w:t>
      </w:r>
      <w:r w:rsidR="00D100E9">
        <w:rPr>
          <w:rFonts w:ascii="Times New Roman" w:hAnsi="Times New Roman" w:cs="Times New Roman"/>
          <w:sz w:val="24"/>
          <w:szCs w:val="24"/>
        </w:rPr>
        <w:t xml:space="preserve"> </w:t>
      </w:r>
      <w:r>
        <w:rPr>
          <w:rFonts w:ascii="Times New Roman" w:hAnsi="Times New Roman" w:cs="Times New Roman"/>
          <w:sz w:val="24"/>
          <w:szCs w:val="24"/>
        </w:rPr>
        <w:t xml:space="preserve">dergilerin değerlendirme kapsamında olabilmesi için </w:t>
      </w:r>
      <w:bookmarkStart w:id="2" w:name="_Hlk139291756"/>
      <w:r>
        <w:rPr>
          <w:rFonts w:ascii="Times New Roman" w:hAnsi="Times New Roman" w:cs="Times New Roman"/>
          <w:sz w:val="24"/>
          <w:szCs w:val="24"/>
        </w:rPr>
        <w:t>en az 5 yıldır, yılda en az 1 sayı ile yayınlanıyor olması</w:t>
      </w:r>
      <w:r w:rsidR="00D100E9">
        <w:rPr>
          <w:rFonts w:ascii="Times New Roman" w:hAnsi="Times New Roman" w:cs="Times New Roman"/>
          <w:sz w:val="24"/>
          <w:szCs w:val="24"/>
        </w:rPr>
        <w:t>, derginin editör veya yayın kurulunun uluslararası olması ve derginin internet sayfası üzerinden yayınlanmış makalelere ilişkin bilgilerin</w:t>
      </w:r>
      <w:bookmarkEnd w:id="2"/>
      <w:r w:rsidR="00D100E9">
        <w:rPr>
          <w:rFonts w:ascii="Times New Roman" w:hAnsi="Times New Roman" w:cs="Times New Roman"/>
          <w:sz w:val="24"/>
          <w:szCs w:val="24"/>
        </w:rPr>
        <w:t>e ulaşılabilir olması gerekmektedir.</w:t>
      </w:r>
    </w:p>
    <w:p w14:paraId="4A4CA385" w14:textId="0C1CDB92" w:rsidR="00F33EA6" w:rsidRDefault="00D100E9" w:rsidP="00F33EA6">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Tam metnine ulaşılamayan makaleler için, makale üst bilgilerinin teşvik şartlarını sağladığını gösterecek şekilde derginin internet sayfası üzerinden alınan ekran görüntüleri ile sunulması yeterli kabul edilir.</w:t>
      </w:r>
    </w:p>
    <w:p w14:paraId="7A7A86F7" w14:textId="4F25ACB0" w:rsidR="00F33EA6" w:rsidRPr="00091D4E" w:rsidRDefault="00F33EA6" w:rsidP="00F33EA6">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Kongre, sempozyum, konferans vb. etkinlik kitaplarında yayınlanmış bildiriler ‘yayın’ kategorisinde değerlendirilmez.</w:t>
      </w:r>
    </w:p>
    <w:p w14:paraId="2718057E" w14:textId="6D830CB3" w:rsidR="00D100E9" w:rsidRDefault="00FB097A"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Kitapların ISBN numarası ve dergilerin ISSN numarası olmalıdır.</w:t>
      </w:r>
    </w:p>
    <w:p w14:paraId="578B147B" w14:textId="07223446" w:rsidR="00FB097A" w:rsidRDefault="00FB097A"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Kitapların değerlendirilmesinde kitabın yayınlanma yılı esastır. Daha önce değerlendirilen kitap veya kitap bölümünün değerlendirilmesi söz konusu değildir.</w:t>
      </w:r>
    </w:p>
    <w:p w14:paraId="463C0984" w14:textId="62BD16DF" w:rsidR="00FB097A" w:rsidRDefault="00FB097A"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Aynı kitapta birden fazla bölüm yazarlığı olması durumunda en fazla </w:t>
      </w:r>
      <w:r w:rsidR="00F33EA6">
        <w:rPr>
          <w:rFonts w:ascii="Times New Roman" w:hAnsi="Times New Roman" w:cs="Times New Roman"/>
          <w:sz w:val="24"/>
          <w:szCs w:val="24"/>
        </w:rPr>
        <w:t>iki</w:t>
      </w:r>
      <w:r>
        <w:rPr>
          <w:rFonts w:ascii="Times New Roman" w:hAnsi="Times New Roman" w:cs="Times New Roman"/>
          <w:sz w:val="24"/>
          <w:szCs w:val="24"/>
        </w:rPr>
        <w:t xml:space="preserve"> bölüm değerlendirilmeye alınır.</w:t>
      </w:r>
    </w:p>
    <w:p w14:paraId="47B6BAA5" w14:textId="12444828" w:rsidR="00FB097A" w:rsidRDefault="00FB097A"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Dergilerde editörlük ve editör kurulu üyeliklerinin değerlendirilmesinde sadece </w:t>
      </w:r>
      <w:r w:rsidR="00F33EA6">
        <w:rPr>
          <w:rFonts w:ascii="Times New Roman" w:hAnsi="Times New Roman" w:cs="Times New Roman"/>
          <w:sz w:val="24"/>
          <w:szCs w:val="24"/>
        </w:rPr>
        <w:t>bir</w:t>
      </w:r>
      <w:r>
        <w:rPr>
          <w:rFonts w:ascii="Times New Roman" w:hAnsi="Times New Roman" w:cs="Times New Roman"/>
          <w:sz w:val="24"/>
          <w:szCs w:val="24"/>
        </w:rPr>
        <w:t xml:space="preserve"> editörlük ya da editör kurulu üyeliği esas alınır.</w:t>
      </w:r>
    </w:p>
    <w:p w14:paraId="6090DBF4" w14:textId="50154FD9" w:rsidR="00F33EA6" w:rsidRDefault="00F33EA6"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Baş editörlük, özel sayı editörlüğü ve bölgesel editörlük görevleri ‘editör’ kapsamında değerlendirilir.</w:t>
      </w:r>
    </w:p>
    <w:p w14:paraId="5CA5230E" w14:textId="09773F97" w:rsidR="00F33EA6" w:rsidRDefault="00F33EA6" w:rsidP="00091D4E">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Yayın kurulu üyeliği, danışma kurulu üyeliği, makale editörlüğü vb. görevler teşvik başvurusu kapsamında değerlendirilmez.</w:t>
      </w:r>
    </w:p>
    <w:p w14:paraId="0D782291" w14:textId="6031853E" w:rsidR="00DD10C8" w:rsidRDefault="00DD10C8" w:rsidP="00DD10C8">
      <w:pPr>
        <w:rPr>
          <w:rFonts w:ascii="Times New Roman" w:hAnsi="Times New Roman" w:cs="Times New Roman"/>
          <w:b/>
          <w:bCs/>
          <w:i/>
          <w:iCs/>
          <w:color w:val="0070C0"/>
          <w:sz w:val="24"/>
          <w:szCs w:val="24"/>
        </w:rPr>
      </w:pPr>
    </w:p>
    <w:p w14:paraId="66D197E7" w14:textId="77777777" w:rsidR="00D529F9" w:rsidRDefault="00D529F9" w:rsidP="00DD10C8">
      <w:pPr>
        <w:rPr>
          <w:rFonts w:ascii="Times New Roman" w:hAnsi="Times New Roman" w:cs="Times New Roman"/>
          <w:b/>
          <w:bCs/>
          <w:i/>
          <w:iCs/>
          <w:color w:val="0070C0"/>
          <w:sz w:val="24"/>
          <w:szCs w:val="24"/>
        </w:rPr>
      </w:pPr>
    </w:p>
    <w:p w14:paraId="46C369A8" w14:textId="2D1F2311" w:rsidR="00DD10C8" w:rsidRPr="000019F0" w:rsidRDefault="000D46C3" w:rsidP="00DD10C8">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lastRenderedPageBreak/>
        <w:t>Özgün Bilimsel Kitap</w:t>
      </w:r>
      <w:r w:rsidR="00DD10C8" w:rsidRPr="000019F0">
        <w:rPr>
          <w:rFonts w:ascii="Times New Roman" w:hAnsi="Times New Roman" w:cs="Times New Roman"/>
          <w:b/>
          <w:bCs/>
          <w:i/>
          <w:iCs/>
          <w:color w:val="0070C0"/>
          <w:sz w:val="24"/>
          <w:szCs w:val="24"/>
        </w:rPr>
        <w:t xml:space="preserve"> Faaliyet Alanı için Kanıtlayıcı Belgeler</w:t>
      </w:r>
    </w:p>
    <w:p w14:paraId="51B93D07" w14:textId="5165AE0D" w:rsidR="00DD10C8" w:rsidRPr="001C4FAE" w:rsidRDefault="002009DA" w:rsidP="00DD10C8">
      <w:pPr>
        <w:pStyle w:val="ListeParagraf"/>
        <w:numPr>
          <w:ilvl w:val="0"/>
          <w:numId w:val="15"/>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Kitabın kapak, basım bilgileri ve içindekiler sayfalarının yer aldığı belge</w:t>
      </w:r>
    </w:p>
    <w:p w14:paraId="4A671E11" w14:textId="6C9C407F" w:rsidR="00DD10C8" w:rsidRPr="001C4FAE" w:rsidRDefault="002009DA" w:rsidP="00DD10C8">
      <w:pPr>
        <w:pStyle w:val="ListeParagraf"/>
        <w:numPr>
          <w:ilvl w:val="0"/>
          <w:numId w:val="15"/>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Yayınevi ile yapılan sözleşme, yayınevinden ya da editörden gelen davet mektubu </w:t>
      </w:r>
      <w:r w:rsidR="00F517B1">
        <w:rPr>
          <w:rFonts w:ascii="Times New Roman" w:hAnsi="Times New Roman" w:cs="Times New Roman"/>
          <w:sz w:val="24"/>
          <w:szCs w:val="24"/>
        </w:rPr>
        <w:t>gibi</w:t>
      </w:r>
      <w:r>
        <w:rPr>
          <w:rFonts w:ascii="Times New Roman" w:hAnsi="Times New Roman" w:cs="Times New Roman"/>
          <w:sz w:val="24"/>
          <w:szCs w:val="24"/>
        </w:rPr>
        <w:t xml:space="preserve"> evraklar</w:t>
      </w:r>
    </w:p>
    <w:p w14:paraId="70F95AEC" w14:textId="69A45CD9" w:rsidR="00DD10C8" w:rsidRDefault="002009DA" w:rsidP="00DD10C8">
      <w:pPr>
        <w:pStyle w:val="ListeParagraf"/>
        <w:numPr>
          <w:ilvl w:val="0"/>
          <w:numId w:val="15"/>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Tanınmış ulusal yayınevleri için</w:t>
      </w:r>
      <w:r w:rsidR="0090247D">
        <w:rPr>
          <w:rFonts w:ascii="Times New Roman" w:hAnsi="Times New Roman" w:cs="Times New Roman"/>
          <w:sz w:val="24"/>
          <w:szCs w:val="24"/>
        </w:rPr>
        <w:t>;</w:t>
      </w:r>
      <w:r>
        <w:rPr>
          <w:rFonts w:ascii="Times New Roman" w:hAnsi="Times New Roman" w:cs="Times New Roman"/>
          <w:sz w:val="24"/>
          <w:szCs w:val="24"/>
        </w:rPr>
        <w:t xml:space="preserve"> ilgili yayınevinin en az 5 yıl</w:t>
      </w:r>
      <w:r w:rsidR="0090247D">
        <w:rPr>
          <w:rFonts w:ascii="Times New Roman" w:hAnsi="Times New Roman" w:cs="Times New Roman"/>
          <w:sz w:val="24"/>
          <w:szCs w:val="24"/>
        </w:rPr>
        <w:t>dır</w:t>
      </w:r>
      <w:r>
        <w:rPr>
          <w:rFonts w:ascii="Times New Roman" w:hAnsi="Times New Roman" w:cs="Times New Roman"/>
          <w:sz w:val="24"/>
          <w:szCs w:val="24"/>
        </w:rPr>
        <w:t xml:space="preserve"> ulusal düzeyde düzenli olarak faaliyet gösterdiğinin ve aynı alanda farklı yazarlara ait en az 20 kitap yayınlamış olduğunu gösteren belge</w:t>
      </w:r>
      <w:r w:rsidR="0090247D">
        <w:rPr>
          <w:rFonts w:ascii="Times New Roman" w:hAnsi="Times New Roman" w:cs="Times New Roman"/>
          <w:sz w:val="24"/>
          <w:szCs w:val="24"/>
        </w:rPr>
        <w:t xml:space="preserve"> veya ekran görüntüleri</w:t>
      </w:r>
    </w:p>
    <w:p w14:paraId="6D7A2346" w14:textId="0635105B" w:rsidR="0090247D" w:rsidRDefault="0090247D" w:rsidP="00DD10C8">
      <w:pPr>
        <w:pStyle w:val="ListeParagraf"/>
        <w:numPr>
          <w:ilvl w:val="0"/>
          <w:numId w:val="15"/>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Tanınmış uluslararası yayınevleri için; ilgili yayınevinin en az 5 yıldır uluslararası düzeyde düzenli faaliyet gösterdiğini, aynı alanda en az 5 farklı ülkeden farklı yazarlara ait yarısından fazlası Türkçe dışındaki dillerde olmak üzere en az 20 kitap yayınlamış olduğunu ve yayınlarının yükseköğretim kurulu tarafından tanınan yurtdışındaki üniversitelerin kütüphanelerinde </w:t>
      </w:r>
      <w:proofErr w:type="spellStart"/>
      <w:r>
        <w:rPr>
          <w:rFonts w:ascii="Times New Roman" w:hAnsi="Times New Roman" w:cs="Times New Roman"/>
          <w:sz w:val="24"/>
          <w:szCs w:val="24"/>
        </w:rPr>
        <w:t>kataloglandığını</w:t>
      </w:r>
      <w:proofErr w:type="spellEnd"/>
      <w:r>
        <w:rPr>
          <w:rFonts w:ascii="Times New Roman" w:hAnsi="Times New Roman" w:cs="Times New Roman"/>
          <w:sz w:val="24"/>
          <w:szCs w:val="24"/>
        </w:rPr>
        <w:t xml:space="preserve"> gösteren belge veya ekran görüntüleri</w:t>
      </w:r>
    </w:p>
    <w:p w14:paraId="41D73348" w14:textId="49644728" w:rsidR="002009DA" w:rsidRDefault="002009DA" w:rsidP="002009DA">
      <w:pPr>
        <w:jc w:val="both"/>
        <w:rPr>
          <w:rFonts w:ascii="Times New Roman" w:hAnsi="Times New Roman" w:cs="Times New Roman"/>
          <w:sz w:val="24"/>
          <w:szCs w:val="24"/>
        </w:rPr>
      </w:pPr>
    </w:p>
    <w:p w14:paraId="7564C3EF" w14:textId="0538452A" w:rsidR="0090247D" w:rsidRPr="000019F0" w:rsidRDefault="0090247D" w:rsidP="0090247D">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Özgün Bilimsel Kitapta Bölüm</w:t>
      </w:r>
      <w:r w:rsidRPr="000019F0">
        <w:rPr>
          <w:rFonts w:ascii="Times New Roman" w:hAnsi="Times New Roman" w:cs="Times New Roman"/>
          <w:b/>
          <w:bCs/>
          <w:i/>
          <w:iCs/>
          <w:color w:val="0070C0"/>
          <w:sz w:val="24"/>
          <w:szCs w:val="24"/>
        </w:rPr>
        <w:t xml:space="preserve"> Faaliyet Alanı için Kanıtlayıcı Belgeler</w:t>
      </w:r>
    </w:p>
    <w:p w14:paraId="433043D0" w14:textId="264EEFB3" w:rsidR="00F517B1" w:rsidRPr="001C4FAE" w:rsidRDefault="00F517B1" w:rsidP="00F517B1">
      <w:pPr>
        <w:pStyle w:val="ListeParagraf"/>
        <w:numPr>
          <w:ilvl w:val="0"/>
          <w:numId w:val="16"/>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Kitabın kapak, basım bilgileri, ilgili bölümün örneği ve içindekiler sayfalarının yer aldığı belge</w:t>
      </w:r>
    </w:p>
    <w:p w14:paraId="270AA6BE" w14:textId="73BDAAC9" w:rsidR="0090247D" w:rsidRDefault="00F517B1" w:rsidP="002009DA">
      <w:pPr>
        <w:pStyle w:val="ListeParagraf"/>
        <w:numPr>
          <w:ilvl w:val="0"/>
          <w:numId w:val="16"/>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Yayınevi ile yapılan sözleşme, yayınevinden ya da editörden gelen davet mektubu gibi evraklar</w:t>
      </w:r>
    </w:p>
    <w:p w14:paraId="4E4DE08C" w14:textId="3C865AFA" w:rsidR="00F517B1" w:rsidRDefault="00F517B1" w:rsidP="002009DA">
      <w:pPr>
        <w:pStyle w:val="ListeParagraf"/>
        <w:numPr>
          <w:ilvl w:val="0"/>
          <w:numId w:val="16"/>
        </w:numPr>
        <w:ind w:left="709"/>
        <w:contextualSpacing w:val="0"/>
        <w:jc w:val="both"/>
        <w:rPr>
          <w:rFonts w:ascii="Times New Roman" w:hAnsi="Times New Roman" w:cs="Times New Roman"/>
          <w:sz w:val="24"/>
          <w:szCs w:val="24"/>
        </w:rPr>
      </w:pPr>
      <w:r w:rsidRPr="00F517B1">
        <w:rPr>
          <w:rFonts w:ascii="Times New Roman" w:hAnsi="Times New Roman" w:cs="Times New Roman"/>
          <w:sz w:val="24"/>
          <w:szCs w:val="24"/>
        </w:rPr>
        <w:t>Tanınmış ulusal yayınevleri için; ilgili yayınevinin en az 5 yıldır ulusal düzeyde düzenli olarak faaliyet gösterdiğinin ve aynı alanda farklı yazarlara ait en az 20 kitap yayınlamış olduğunu gösteren belge veya ekran görüntüleri</w:t>
      </w:r>
    </w:p>
    <w:p w14:paraId="095CEE82" w14:textId="69C1FCB5" w:rsidR="00F517B1" w:rsidRDefault="00F517B1" w:rsidP="00F517B1">
      <w:pPr>
        <w:pStyle w:val="ListeParagraf"/>
        <w:numPr>
          <w:ilvl w:val="0"/>
          <w:numId w:val="16"/>
        </w:numPr>
        <w:ind w:left="709"/>
        <w:rPr>
          <w:rFonts w:ascii="Times New Roman" w:hAnsi="Times New Roman" w:cs="Times New Roman"/>
          <w:sz w:val="24"/>
          <w:szCs w:val="24"/>
        </w:rPr>
      </w:pPr>
      <w:r w:rsidRPr="00F517B1">
        <w:rPr>
          <w:rFonts w:ascii="Times New Roman" w:hAnsi="Times New Roman" w:cs="Times New Roman"/>
          <w:sz w:val="24"/>
          <w:szCs w:val="24"/>
        </w:rPr>
        <w:t xml:space="preserve">Tanınmış uluslararası yayınevleri için; ilgili yayınevinin en az 5 yıldır uluslararası düzeyde düzenli faaliyet gösterdiğini, aynı alanda en az 5 farklı ülkeden farklı yazarlara ait yarısından fazlası Türkçe dışındaki dillerde olmak üzere en az 20 kitap yayınlamış olduğunu ve yayınlarının yükseköğretim kurulu tarafından tanınan yurtdışındaki üniversitelerin kütüphanelerinde </w:t>
      </w:r>
      <w:proofErr w:type="spellStart"/>
      <w:r w:rsidRPr="00F517B1">
        <w:rPr>
          <w:rFonts w:ascii="Times New Roman" w:hAnsi="Times New Roman" w:cs="Times New Roman"/>
          <w:sz w:val="24"/>
          <w:szCs w:val="24"/>
        </w:rPr>
        <w:t>kataloglandığını</w:t>
      </w:r>
      <w:proofErr w:type="spellEnd"/>
      <w:r w:rsidRPr="00F517B1">
        <w:rPr>
          <w:rFonts w:ascii="Times New Roman" w:hAnsi="Times New Roman" w:cs="Times New Roman"/>
          <w:sz w:val="24"/>
          <w:szCs w:val="24"/>
        </w:rPr>
        <w:t xml:space="preserve"> gösteren belge veya ekran görüntüleri</w:t>
      </w:r>
    </w:p>
    <w:p w14:paraId="71AB392A" w14:textId="77777777" w:rsidR="00F517B1" w:rsidRDefault="00F517B1" w:rsidP="00F517B1">
      <w:pPr>
        <w:rPr>
          <w:rFonts w:ascii="Times New Roman" w:hAnsi="Times New Roman" w:cs="Times New Roman"/>
          <w:b/>
          <w:bCs/>
          <w:i/>
          <w:iCs/>
          <w:color w:val="0070C0"/>
          <w:sz w:val="24"/>
          <w:szCs w:val="24"/>
        </w:rPr>
      </w:pPr>
    </w:p>
    <w:p w14:paraId="381C6433" w14:textId="2371689E" w:rsidR="00F517B1" w:rsidRPr="000019F0" w:rsidRDefault="00F517B1" w:rsidP="00F517B1">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Dergi Editörlüğü ve Editör Kurulu</w:t>
      </w:r>
      <w:r w:rsidRPr="000019F0">
        <w:rPr>
          <w:rFonts w:ascii="Times New Roman" w:hAnsi="Times New Roman" w:cs="Times New Roman"/>
          <w:b/>
          <w:bCs/>
          <w:i/>
          <w:iCs/>
          <w:color w:val="0070C0"/>
          <w:sz w:val="24"/>
          <w:szCs w:val="24"/>
        </w:rPr>
        <w:t xml:space="preserve"> Faaliyet Alanı için Kanıtlayıcı Belgeler</w:t>
      </w:r>
    </w:p>
    <w:p w14:paraId="52089DB8" w14:textId="1943E1B1" w:rsidR="00F517B1" w:rsidRDefault="00666607" w:rsidP="00F517B1">
      <w:pPr>
        <w:pStyle w:val="ListeParagraf"/>
        <w:numPr>
          <w:ilvl w:val="0"/>
          <w:numId w:val="18"/>
        </w:numPr>
        <w:ind w:left="709"/>
        <w:contextualSpacing w:val="0"/>
        <w:jc w:val="both"/>
        <w:rPr>
          <w:rFonts w:ascii="Times New Roman" w:hAnsi="Times New Roman" w:cs="Times New Roman"/>
          <w:sz w:val="24"/>
          <w:szCs w:val="24"/>
        </w:rPr>
      </w:pPr>
      <w:r w:rsidRPr="00666607">
        <w:rPr>
          <w:rFonts w:ascii="Times New Roman" w:hAnsi="Times New Roman" w:cs="Times New Roman"/>
          <w:sz w:val="24"/>
          <w:szCs w:val="24"/>
        </w:rPr>
        <w:t xml:space="preserve">İlgili yılda </w:t>
      </w:r>
      <w:r>
        <w:rPr>
          <w:rFonts w:ascii="Times New Roman" w:hAnsi="Times New Roman" w:cs="Times New Roman"/>
          <w:sz w:val="24"/>
          <w:szCs w:val="24"/>
        </w:rPr>
        <w:t>dergide editörlük veya editör kurulu üyeliği görevini yürüttüğünü gösteren belge veya ekran görüntüleri</w:t>
      </w:r>
    </w:p>
    <w:p w14:paraId="5C35FECB" w14:textId="7128B0FC" w:rsidR="00666607" w:rsidRDefault="00666607" w:rsidP="00F517B1">
      <w:pPr>
        <w:pStyle w:val="ListeParagraf"/>
        <w:numPr>
          <w:ilvl w:val="0"/>
          <w:numId w:val="18"/>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Derginin hangi indekslerde tarandığını gösteren belge veya ekran görüntüleri</w:t>
      </w:r>
    </w:p>
    <w:p w14:paraId="62BC6983" w14:textId="3C1A1163" w:rsidR="00666607" w:rsidRDefault="00666607" w:rsidP="00F517B1">
      <w:pPr>
        <w:pStyle w:val="ListeParagraf"/>
        <w:numPr>
          <w:ilvl w:val="0"/>
          <w:numId w:val="18"/>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Diğer uluslararası hakemli dergide editörlük veya editör kurulu üyeliği için; </w:t>
      </w:r>
      <w:r w:rsidRPr="00666607">
        <w:rPr>
          <w:rFonts w:ascii="Times New Roman" w:hAnsi="Times New Roman" w:cs="Times New Roman"/>
          <w:sz w:val="24"/>
          <w:szCs w:val="24"/>
        </w:rPr>
        <w:t>en az 5 yıldır, yılda en az 1 sayı ile yayınlanıyor ol</w:t>
      </w:r>
      <w:r>
        <w:rPr>
          <w:rFonts w:ascii="Times New Roman" w:hAnsi="Times New Roman" w:cs="Times New Roman"/>
          <w:sz w:val="24"/>
          <w:szCs w:val="24"/>
        </w:rPr>
        <w:t>duğunu</w:t>
      </w:r>
      <w:r w:rsidRPr="00666607">
        <w:rPr>
          <w:rFonts w:ascii="Times New Roman" w:hAnsi="Times New Roman" w:cs="Times New Roman"/>
          <w:sz w:val="24"/>
          <w:szCs w:val="24"/>
        </w:rPr>
        <w:t>, derginin editör veya yayın kurulunun uluslararası ol</w:t>
      </w:r>
      <w:r>
        <w:rPr>
          <w:rFonts w:ascii="Times New Roman" w:hAnsi="Times New Roman" w:cs="Times New Roman"/>
          <w:sz w:val="24"/>
          <w:szCs w:val="24"/>
        </w:rPr>
        <w:t>duğunu</w:t>
      </w:r>
      <w:r w:rsidRPr="00666607">
        <w:rPr>
          <w:rFonts w:ascii="Times New Roman" w:hAnsi="Times New Roman" w:cs="Times New Roman"/>
          <w:sz w:val="24"/>
          <w:szCs w:val="24"/>
        </w:rPr>
        <w:t xml:space="preserve"> ve derginin internet sayfası üzerinden yayınlanmış makalelere ilişkin bilgilerin</w:t>
      </w:r>
      <w:r>
        <w:rPr>
          <w:rFonts w:ascii="Times New Roman" w:hAnsi="Times New Roman" w:cs="Times New Roman"/>
          <w:sz w:val="24"/>
          <w:szCs w:val="24"/>
        </w:rPr>
        <w:t xml:space="preserve"> bulunduğu</w:t>
      </w:r>
      <w:r w:rsidR="009F2E25">
        <w:rPr>
          <w:rFonts w:ascii="Times New Roman" w:hAnsi="Times New Roman" w:cs="Times New Roman"/>
          <w:sz w:val="24"/>
          <w:szCs w:val="24"/>
        </w:rPr>
        <w:t>nu gösteren</w:t>
      </w:r>
      <w:r>
        <w:rPr>
          <w:rFonts w:ascii="Times New Roman" w:hAnsi="Times New Roman" w:cs="Times New Roman"/>
          <w:sz w:val="24"/>
          <w:szCs w:val="24"/>
        </w:rPr>
        <w:t xml:space="preserve"> belgeler</w:t>
      </w:r>
    </w:p>
    <w:p w14:paraId="04D6D797" w14:textId="77777777" w:rsidR="00162EFC" w:rsidRDefault="00162EFC" w:rsidP="00162EFC">
      <w:pPr>
        <w:rPr>
          <w:rFonts w:ascii="Times New Roman" w:hAnsi="Times New Roman" w:cs="Times New Roman"/>
          <w:b/>
          <w:bCs/>
          <w:i/>
          <w:iCs/>
          <w:color w:val="0070C0"/>
          <w:sz w:val="24"/>
          <w:szCs w:val="24"/>
        </w:rPr>
      </w:pPr>
    </w:p>
    <w:p w14:paraId="0C167947" w14:textId="36F6CA7A" w:rsidR="00162EFC" w:rsidRPr="000019F0" w:rsidRDefault="00162EFC" w:rsidP="00162EFC">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lastRenderedPageBreak/>
        <w:t>Özgün/Derleme Makale ve Diğer Makaleler</w:t>
      </w:r>
      <w:r w:rsidRPr="000019F0">
        <w:rPr>
          <w:rFonts w:ascii="Times New Roman" w:hAnsi="Times New Roman" w:cs="Times New Roman"/>
          <w:b/>
          <w:bCs/>
          <w:i/>
          <w:iCs/>
          <w:color w:val="0070C0"/>
          <w:sz w:val="24"/>
          <w:szCs w:val="24"/>
        </w:rPr>
        <w:t xml:space="preserve"> Faaliyet Alanı için Kanıtlayıcı Belgeler</w:t>
      </w:r>
    </w:p>
    <w:p w14:paraId="26A17814" w14:textId="6EE2B205" w:rsidR="0025579A" w:rsidRPr="0025579A" w:rsidRDefault="0025579A" w:rsidP="0025579A">
      <w:pPr>
        <w:pStyle w:val="ListeParagraf"/>
        <w:numPr>
          <w:ilvl w:val="0"/>
          <w:numId w:val="21"/>
        </w:numPr>
        <w:ind w:left="425" w:hanging="357"/>
        <w:contextualSpacing w:val="0"/>
        <w:jc w:val="both"/>
        <w:rPr>
          <w:rFonts w:ascii="Times New Roman" w:hAnsi="Times New Roman" w:cs="Times New Roman"/>
          <w:b/>
          <w:bCs/>
          <w:sz w:val="24"/>
          <w:szCs w:val="24"/>
        </w:rPr>
      </w:pPr>
      <w:r w:rsidRPr="0025579A">
        <w:rPr>
          <w:rFonts w:ascii="Times New Roman" w:hAnsi="Times New Roman" w:cs="Times New Roman"/>
          <w:b/>
          <w:bCs/>
          <w:sz w:val="24"/>
          <w:szCs w:val="24"/>
        </w:rPr>
        <w:t>SCI, SCI-EXP, SSCI veya AHCI indekslerinde taranan dergilerdeki makaleler için;</w:t>
      </w:r>
    </w:p>
    <w:p w14:paraId="55374347" w14:textId="05781FF3" w:rsidR="00162EFC" w:rsidRDefault="0025579A" w:rsidP="00100F70">
      <w:pPr>
        <w:pStyle w:val="ListeParagraf"/>
        <w:numPr>
          <w:ilvl w:val="0"/>
          <w:numId w:val="19"/>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Yayınlanmış makalenin ilk sayfası</w:t>
      </w:r>
    </w:p>
    <w:p w14:paraId="6C6E7090" w14:textId="3E8373E6" w:rsidR="0025579A" w:rsidRDefault="0025579A" w:rsidP="00100F70">
      <w:pPr>
        <w:pStyle w:val="ListeParagraf"/>
        <w:numPr>
          <w:ilvl w:val="0"/>
          <w:numId w:val="19"/>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İlgili derginin </w:t>
      </w:r>
      <w:r w:rsidRPr="0025579A">
        <w:rPr>
          <w:rFonts w:ascii="Times New Roman" w:hAnsi="Times New Roman" w:cs="Times New Roman"/>
          <w:sz w:val="24"/>
          <w:szCs w:val="24"/>
        </w:rPr>
        <w:t>SCI, SCI-EXP, SSCI veya AHCI indekslerinde taran</w:t>
      </w:r>
      <w:r>
        <w:rPr>
          <w:rFonts w:ascii="Times New Roman" w:hAnsi="Times New Roman" w:cs="Times New Roman"/>
          <w:sz w:val="24"/>
          <w:szCs w:val="24"/>
        </w:rPr>
        <w:t>dığını gösteren belge veya ekran görüntüsü</w:t>
      </w:r>
    </w:p>
    <w:p w14:paraId="5402170B" w14:textId="77D0D225" w:rsidR="0025579A" w:rsidRDefault="0025579A" w:rsidP="00100F70">
      <w:pPr>
        <w:pStyle w:val="ListeParagraf"/>
        <w:numPr>
          <w:ilvl w:val="0"/>
          <w:numId w:val="19"/>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Makalenin yayınlandığı derginin 20</w:t>
      </w:r>
      <w:r w:rsidR="00DE380B">
        <w:rPr>
          <w:rFonts w:ascii="Times New Roman" w:hAnsi="Times New Roman" w:cs="Times New Roman"/>
          <w:sz w:val="24"/>
          <w:szCs w:val="24"/>
        </w:rPr>
        <w:t>24</w:t>
      </w:r>
      <w:r>
        <w:rPr>
          <w:rFonts w:ascii="Times New Roman" w:hAnsi="Times New Roman" w:cs="Times New Roman"/>
          <w:sz w:val="24"/>
          <w:szCs w:val="24"/>
        </w:rPr>
        <w:t xml:space="preserve"> yılı UBYT puanını gösteren sayfa</w:t>
      </w:r>
    </w:p>
    <w:p w14:paraId="39DFDBF6" w14:textId="6325258F" w:rsidR="00666607" w:rsidRDefault="00666607" w:rsidP="00666607">
      <w:pPr>
        <w:jc w:val="both"/>
        <w:rPr>
          <w:rFonts w:ascii="Times New Roman" w:hAnsi="Times New Roman" w:cs="Times New Roman"/>
          <w:sz w:val="24"/>
          <w:szCs w:val="24"/>
        </w:rPr>
      </w:pPr>
    </w:p>
    <w:p w14:paraId="231ECD8C" w14:textId="77777777" w:rsidR="005D4D72" w:rsidRDefault="005D4D72" w:rsidP="00666607">
      <w:pPr>
        <w:jc w:val="both"/>
        <w:rPr>
          <w:rFonts w:ascii="Times New Roman" w:hAnsi="Times New Roman" w:cs="Times New Roman"/>
          <w:sz w:val="24"/>
          <w:szCs w:val="24"/>
        </w:rPr>
      </w:pPr>
    </w:p>
    <w:p w14:paraId="7B0B6D0F" w14:textId="4BDEA75B" w:rsidR="003C2E3F" w:rsidRPr="0025579A" w:rsidRDefault="003C2E3F" w:rsidP="003C2E3F">
      <w:pPr>
        <w:pStyle w:val="ListeParagraf"/>
        <w:numPr>
          <w:ilvl w:val="0"/>
          <w:numId w:val="21"/>
        </w:numPr>
        <w:ind w:left="425"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Alan indekslerine giren veya diğer hakemli</w:t>
      </w:r>
      <w:r w:rsidR="00964657">
        <w:rPr>
          <w:rFonts w:ascii="Times New Roman" w:hAnsi="Times New Roman" w:cs="Times New Roman"/>
          <w:b/>
          <w:bCs/>
          <w:sz w:val="24"/>
          <w:szCs w:val="24"/>
        </w:rPr>
        <w:t xml:space="preserve"> </w:t>
      </w:r>
      <w:r>
        <w:rPr>
          <w:rFonts w:ascii="Times New Roman" w:hAnsi="Times New Roman" w:cs="Times New Roman"/>
          <w:b/>
          <w:bCs/>
          <w:sz w:val="24"/>
          <w:szCs w:val="24"/>
        </w:rPr>
        <w:t>dergilerde yayınlanan makaleler için;</w:t>
      </w:r>
    </w:p>
    <w:p w14:paraId="0063C147" w14:textId="37C7316A" w:rsidR="003C2E3F" w:rsidRDefault="003C2E3F" w:rsidP="003C2E3F">
      <w:pPr>
        <w:pStyle w:val="ListeParagraf"/>
        <w:numPr>
          <w:ilvl w:val="0"/>
          <w:numId w:val="22"/>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Yayınlanmış makalenin ilk sayfası</w:t>
      </w:r>
    </w:p>
    <w:p w14:paraId="6FBF83CD" w14:textId="4EE8D502" w:rsidR="00964657" w:rsidRDefault="00964657" w:rsidP="003C2E3F">
      <w:pPr>
        <w:pStyle w:val="ListeParagraf"/>
        <w:numPr>
          <w:ilvl w:val="0"/>
          <w:numId w:val="22"/>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İlgili derginin ÜAK tarafından doçentlik başvurusunda kabul edilen alan indeksi olduğunu gösteren belge veya ekran görüntüsü</w:t>
      </w:r>
    </w:p>
    <w:p w14:paraId="55408ADD" w14:textId="0F2C1C35" w:rsidR="00964657" w:rsidRDefault="00964657" w:rsidP="00964657">
      <w:pPr>
        <w:jc w:val="both"/>
        <w:rPr>
          <w:rFonts w:ascii="Times New Roman" w:hAnsi="Times New Roman" w:cs="Times New Roman"/>
          <w:sz w:val="24"/>
          <w:szCs w:val="24"/>
        </w:rPr>
      </w:pPr>
    </w:p>
    <w:p w14:paraId="76B4D494" w14:textId="1923C91C" w:rsidR="00964657" w:rsidRPr="0025579A" w:rsidRDefault="00964657" w:rsidP="00964657">
      <w:pPr>
        <w:pStyle w:val="ListeParagraf"/>
        <w:numPr>
          <w:ilvl w:val="0"/>
          <w:numId w:val="21"/>
        </w:numPr>
        <w:ind w:left="425"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Diğer uluslararası hakemli dergilerde yayınlanan makaleler için;</w:t>
      </w:r>
    </w:p>
    <w:p w14:paraId="124C1845" w14:textId="0CE6E674" w:rsidR="00964657" w:rsidRDefault="00964657" w:rsidP="00964657">
      <w:pPr>
        <w:pStyle w:val="ListeParagraf"/>
        <w:numPr>
          <w:ilvl w:val="0"/>
          <w:numId w:val="23"/>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Yayınlanmış makalenin ilk sayfası</w:t>
      </w:r>
    </w:p>
    <w:p w14:paraId="1123BB39" w14:textId="32B3D364" w:rsidR="00964657" w:rsidRDefault="00964657" w:rsidP="00964657">
      <w:pPr>
        <w:pStyle w:val="ListeParagraf"/>
        <w:numPr>
          <w:ilvl w:val="0"/>
          <w:numId w:val="23"/>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Derginin yılda en az 1 kez olmak üzere son 5 yıldır yayınlandığını, derginin editör veya yayın kurulunun uluslararası olduğunu ve dergi</w:t>
      </w:r>
      <w:r w:rsidR="00B848D8">
        <w:rPr>
          <w:rFonts w:ascii="Times New Roman" w:hAnsi="Times New Roman" w:cs="Times New Roman"/>
          <w:sz w:val="24"/>
          <w:szCs w:val="24"/>
        </w:rPr>
        <w:t>nin internet sayfası üzerinden yayınlanmış makalelerin bilgilerine ulaşılabildiğini gösteren belgeler veya ekran görüntüleri</w:t>
      </w:r>
    </w:p>
    <w:p w14:paraId="2A42C3EB" w14:textId="77777777" w:rsidR="00964657" w:rsidRPr="00964657" w:rsidRDefault="00964657" w:rsidP="00964657">
      <w:pPr>
        <w:jc w:val="both"/>
        <w:rPr>
          <w:rFonts w:ascii="Times New Roman" w:hAnsi="Times New Roman" w:cs="Times New Roman"/>
          <w:sz w:val="24"/>
          <w:szCs w:val="24"/>
        </w:rPr>
      </w:pPr>
    </w:p>
    <w:p w14:paraId="14BDAE5D" w14:textId="24911D37" w:rsidR="00B848D8" w:rsidRPr="000019F0" w:rsidRDefault="00B848D8" w:rsidP="00B848D8">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Performansa Dayalı Ses veya Görüntü Kaydı</w:t>
      </w:r>
      <w:r w:rsidRPr="000019F0">
        <w:rPr>
          <w:rFonts w:ascii="Times New Roman" w:hAnsi="Times New Roman" w:cs="Times New Roman"/>
          <w:b/>
          <w:bCs/>
          <w:i/>
          <w:iCs/>
          <w:color w:val="0070C0"/>
          <w:sz w:val="24"/>
          <w:szCs w:val="24"/>
        </w:rPr>
        <w:t xml:space="preserve"> Faaliyet Alanı için Kanıtlayıcı Belgeler</w:t>
      </w:r>
    </w:p>
    <w:p w14:paraId="0900EA5E" w14:textId="77934094" w:rsidR="00B848D8" w:rsidRDefault="0013715D" w:rsidP="00B848D8">
      <w:pPr>
        <w:pStyle w:val="ListeParagraf"/>
        <w:numPr>
          <w:ilvl w:val="0"/>
          <w:numId w:val="24"/>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Performansa dayalı etkinliğin ulusal veya uluslararası olduğunu gösteren belge</w:t>
      </w:r>
    </w:p>
    <w:p w14:paraId="67215C6F" w14:textId="2DA7FAFF" w:rsidR="0013715D" w:rsidRDefault="0013715D" w:rsidP="00B848D8">
      <w:pPr>
        <w:pStyle w:val="ListeParagraf"/>
        <w:numPr>
          <w:ilvl w:val="0"/>
          <w:numId w:val="24"/>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Etkinliğin ilgili yılda gerçekleştirildiğini gösteren belge</w:t>
      </w:r>
    </w:p>
    <w:p w14:paraId="2054E10E" w14:textId="5905FF31" w:rsidR="0013715D" w:rsidRDefault="0013715D" w:rsidP="00B848D8">
      <w:pPr>
        <w:pStyle w:val="ListeParagraf"/>
        <w:numPr>
          <w:ilvl w:val="0"/>
          <w:numId w:val="24"/>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Etkinliğin özgün kişisel kayıt veya karma kayıt niteliğini gösteren belge</w:t>
      </w:r>
    </w:p>
    <w:p w14:paraId="69601FA3" w14:textId="1CF6DA3E" w:rsidR="0013715D" w:rsidRPr="0013715D" w:rsidRDefault="0013715D" w:rsidP="0013715D">
      <w:pPr>
        <w:pStyle w:val="ListeParagraf"/>
        <w:numPr>
          <w:ilvl w:val="0"/>
          <w:numId w:val="24"/>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CD ve DVD gibi kayıtların varlığını gösterir belge veya ekran görüntüsü</w:t>
      </w:r>
    </w:p>
    <w:p w14:paraId="2783E5EC" w14:textId="77777777" w:rsidR="00EC598A" w:rsidRDefault="00EC598A" w:rsidP="00352201">
      <w:pPr>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EC598A" w14:paraId="26DB0108" w14:textId="77777777" w:rsidTr="00422929">
        <w:trPr>
          <w:trHeight w:hRule="exact" w:val="454"/>
        </w:trPr>
        <w:tc>
          <w:tcPr>
            <w:tcW w:w="5000" w:type="pct"/>
            <w:tcBorders>
              <w:left w:val="nil"/>
              <w:right w:val="nil"/>
            </w:tcBorders>
            <w:shd w:val="clear" w:color="auto" w:fill="DEEAF6" w:themeFill="accent5" w:themeFillTint="33"/>
            <w:vAlign w:val="center"/>
          </w:tcPr>
          <w:p w14:paraId="623BAFFA" w14:textId="3F90E85F" w:rsidR="00EC598A" w:rsidRPr="00DC6BFB" w:rsidRDefault="00EC598A"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t>(</w:t>
            </w:r>
            <w:r>
              <w:rPr>
                <w:rFonts w:ascii="Times New Roman" w:hAnsi="Times New Roman" w:cs="Times New Roman"/>
                <w:b/>
                <w:bCs/>
                <w:color w:val="2F5496" w:themeColor="accent1" w:themeShade="BF"/>
                <w:sz w:val="28"/>
                <w:szCs w:val="28"/>
              </w:rPr>
              <w:t>4</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TASARIM</w:t>
            </w:r>
          </w:p>
        </w:tc>
      </w:tr>
    </w:tbl>
    <w:p w14:paraId="75AE36B4" w14:textId="77777777" w:rsidR="00EC598A" w:rsidRPr="00355C6B" w:rsidRDefault="00EC598A" w:rsidP="00EC598A">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p w14:paraId="5453BBCC" w14:textId="77777777" w:rsidR="00EC598A" w:rsidRDefault="00EC598A" w:rsidP="00EC598A">
      <w:pPr>
        <w:jc w:val="both"/>
        <w:rPr>
          <w:rFonts w:ascii="Times New Roman" w:hAnsi="Times New Roman" w:cs="Times New Roman"/>
          <w:sz w:val="24"/>
          <w:szCs w:val="24"/>
        </w:rPr>
      </w:pPr>
      <w:r>
        <w:rPr>
          <w:rFonts w:ascii="Times New Roman" w:hAnsi="Times New Roman" w:cs="Times New Roman"/>
          <w:sz w:val="24"/>
          <w:szCs w:val="24"/>
        </w:rPr>
        <w:tab/>
        <w:t>Tasarım faaliyetinin değerlendirilmesinde sadece bilim, teknoloji ve sanata katkı sağlayıcı nitelikte, başvuru sahibinin kendi alanı ile ilgili olan ve kamu kurumları veya özel hukuk tüzel kişileri ile yapılan sözleşme uyarınca uygulanmış veya ticarileştirilmiş tasarımlar dikkate alınır.</w:t>
      </w:r>
    </w:p>
    <w:p w14:paraId="00032716" w14:textId="67B1AA10" w:rsidR="00EC598A" w:rsidRPr="000019F0" w:rsidRDefault="00EC598A" w:rsidP="00EC598A">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lastRenderedPageBreak/>
        <w:t>Tasarım</w:t>
      </w:r>
      <w:r w:rsidRPr="000019F0">
        <w:rPr>
          <w:rFonts w:ascii="Times New Roman" w:hAnsi="Times New Roman" w:cs="Times New Roman"/>
          <w:b/>
          <w:bCs/>
          <w:i/>
          <w:iCs/>
          <w:color w:val="0070C0"/>
          <w:sz w:val="24"/>
          <w:szCs w:val="24"/>
        </w:rPr>
        <w:t xml:space="preserve"> Faaliyet Alanı için Kanıtlayıcı Belgeler</w:t>
      </w:r>
    </w:p>
    <w:p w14:paraId="13FF29DF" w14:textId="5E1F7EFC" w:rsidR="00EC598A" w:rsidRDefault="00EC598A" w:rsidP="00EC598A">
      <w:pPr>
        <w:pStyle w:val="ListeParagraf"/>
        <w:numPr>
          <w:ilvl w:val="0"/>
          <w:numId w:val="25"/>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Kamu kurumları veya özel hukuk tüzel kişileriyle sözleşme yapılarak uygulanmış veya ticarileşmiş olduğunu gösteren belge</w:t>
      </w:r>
    </w:p>
    <w:p w14:paraId="2B034BE3" w14:textId="77777777" w:rsidR="00082523" w:rsidRDefault="00082523" w:rsidP="00082523">
      <w:pPr>
        <w:jc w:val="both"/>
        <w:rPr>
          <w:rFonts w:ascii="Times New Roman" w:hAnsi="Times New Roman" w:cs="Times New Roman"/>
          <w:sz w:val="24"/>
          <w:szCs w:val="24"/>
        </w:rPr>
      </w:pPr>
    </w:p>
    <w:p w14:paraId="795781A7" w14:textId="36941449" w:rsidR="00EC598A" w:rsidRPr="00082523" w:rsidRDefault="00082523" w:rsidP="00082523">
      <w:pPr>
        <w:jc w:val="both"/>
        <w:rPr>
          <w:rFonts w:ascii="Times New Roman" w:hAnsi="Times New Roman" w:cs="Times New Roman"/>
          <w:sz w:val="24"/>
          <w:szCs w:val="24"/>
        </w:rPr>
      </w:pPr>
      <w:r w:rsidRPr="00082523">
        <w:rPr>
          <w:rFonts w:ascii="Times New Roman" w:hAnsi="Times New Roman" w:cs="Times New Roman"/>
          <w:b/>
          <w:bCs/>
          <w:color w:val="C00000"/>
          <w:sz w:val="24"/>
          <w:szCs w:val="24"/>
        </w:rPr>
        <w:t>NOT:</w:t>
      </w:r>
      <w:r w:rsidRPr="00082523">
        <w:rPr>
          <w:rFonts w:ascii="Times New Roman" w:hAnsi="Times New Roman" w:cs="Times New Roman"/>
          <w:color w:val="C00000"/>
          <w:sz w:val="24"/>
          <w:szCs w:val="24"/>
        </w:rPr>
        <w:t xml:space="preserve"> </w:t>
      </w:r>
      <w:r w:rsidR="00EC598A" w:rsidRPr="00082523">
        <w:rPr>
          <w:rFonts w:ascii="Times New Roman" w:hAnsi="Times New Roman" w:cs="Times New Roman"/>
          <w:sz w:val="24"/>
          <w:szCs w:val="24"/>
        </w:rPr>
        <w:t>Sunulan belgeler tasarımın uygulamaya konulduğu veya ticarileştirildiği yılı göstermelidir</w:t>
      </w:r>
      <w:r w:rsidRPr="00082523">
        <w:rPr>
          <w:rFonts w:ascii="Times New Roman" w:hAnsi="Times New Roman" w:cs="Times New Roman"/>
          <w:sz w:val="24"/>
          <w:szCs w:val="24"/>
        </w:rPr>
        <w:t>.</w:t>
      </w:r>
    </w:p>
    <w:p w14:paraId="079D79A7" w14:textId="7DF4C1C4" w:rsidR="00F25AE4" w:rsidRDefault="00F25AE4" w:rsidP="00EC598A">
      <w:pPr>
        <w:jc w:val="both"/>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F25AE4" w14:paraId="15E02A2B" w14:textId="77777777" w:rsidTr="00422929">
        <w:trPr>
          <w:trHeight w:hRule="exact" w:val="454"/>
        </w:trPr>
        <w:tc>
          <w:tcPr>
            <w:tcW w:w="5000" w:type="pct"/>
            <w:tcBorders>
              <w:left w:val="nil"/>
              <w:right w:val="nil"/>
            </w:tcBorders>
            <w:shd w:val="clear" w:color="auto" w:fill="DEEAF6" w:themeFill="accent5" w:themeFillTint="33"/>
            <w:vAlign w:val="center"/>
          </w:tcPr>
          <w:p w14:paraId="3F50B297" w14:textId="32BF0AC6" w:rsidR="00F25AE4" w:rsidRPr="00DC6BFB" w:rsidRDefault="00F25AE4"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t>(</w:t>
            </w:r>
            <w:r>
              <w:rPr>
                <w:rFonts w:ascii="Times New Roman" w:hAnsi="Times New Roman" w:cs="Times New Roman"/>
                <w:b/>
                <w:bCs/>
                <w:color w:val="2F5496" w:themeColor="accent1" w:themeShade="BF"/>
                <w:sz w:val="28"/>
                <w:szCs w:val="28"/>
              </w:rPr>
              <w:t>5</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SERGİ</w:t>
            </w:r>
          </w:p>
        </w:tc>
      </w:tr>
    </w:tbl>
    <w:p w14:paraId="20B02E45" w14:textId="77777777" w:rsidR="00F25AE4" w:rsidRPr="00355C6B" w:rsidRDefault="00F25AE4" w:rsidP="00F25AE4">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tbl>
      <w:tblPr>
        <w:tblStyle w:val="TabloKlavuzu"/>
        <w:tblW w:w="5000" w:type="pct"/>
        <w:tblLook w:val="04A0" w:firstRow="1" w:lastRow="0" w:firstColumn="1" w:lastColumn="0" w:noHBand="0" w:noVBand="1"/>
      </w:tblPr>
      <w:tblGrid>
        <w:gridCol w:w="4531"/>
        <w:gridCol w:w="4531"/>
      </w:tblGrid>
      <w:tr w:rsidR="00DA12F2" w14:paraId="4351EE4C" w14:textId="77777777" w:rsidTr="00422929">
        <w:trPr>
          <w:trHeight w:hRule="exact" w:val="567"/>
        </w:trPr>
        <w:tc>
          <w:tcPr>
            <w:tcW w:w="2500" w:type="pct"/>
            <w:vAlign w:val="center"/>
          </w:tcPr>
          <w:p w14:paraId="027D1821" w14:textId="213E6F19" w:rsidR="00DA12F2" w:rsidRDefault="00DA12F2"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Değerlendirilecek Sergiler</w:t>
            </w:r>
          </w:p>
        </w:tc>
        <w:tc>
          <w:tcPr>
            <w:tcW w:w="2500" w:type="pct"/>
            <w:vAlign w:val="center"/>
          </w:tcPr>
          <w:p w14:paraId="14134BDC" w14:textId="7081ACEE" w:rsidR="00DA12F2" w:rsidRDefault="00DA12F2"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Değerlendirilmeyen Sergiler</w:t>
            </w:r>
          </w:p>
        </w:tc>
      </w:tr>
      <w:tr w:rsidR="00DA12F2" w14:paraId="09E9C693" w14:textId="77777777" w:rsidTr="00DA12F2">
        <w:trPr>
          <w:trHeight w:hRule="exact" w:val="955"/>
        </w:trPr>
        <w:tc>
          <w:tcPr>
            <w:tcW w:w="2500" w:type="pct"/>
            <w:vAlign w:val="center"/>
          </w:tcPr>
          <w:p w14:paraId="392FAD01" w14:textId="493D24C9" w:rsidR="00DA12F2" w:rsidRPr="00197818" w:rsidRDefault="00DA12F2" w:rsidP="00422929">
            <w:pPr>
              <w:rPr>
                <w:rFonts w:ascii="Times New Roman" w:hAnsi="Times New Roman" w:cs="Times New Roman"/>
                <w:sz w:val="24"/>
                <w:szCs w:val="24"/>
              </w:rPr>
            </w:pPr>
            <w:r>
              <w:rPr>
                <w:rFonts w:ascii="Times New Roman" w:hAnsi="Times New Roman" w:cs="Times New Roman"/>
                <w:sz w:val="24"/>
                <w:szCs w:val="24"/>
              </w:rPr>
              <w:t xml:space="preserve">Sanatsal ve sanata katkı sağlayıcı niteliği olan sergi, bienal, </w:t>
            </w:r>
            <w:proofErr w:type="spellStart"/>
            <w:r>
              <w:rPr>
                <w:rFonts w:ascii="Times New Roman" w:hAnsi="Times New Roman" w:cs="Times New Roman"/>
                <w:sz w:val="24"/>
                <w:szCs w:val="24"/>
              </w:rPr>
              <w:t>trienal</w:t>
            </w:r>
            <w:proofErr w:type="spellEnd"/>
            <w:r>
              <w:rPr>
                <w:rFonts w:ascii="Times New Roman" w:hAnsi="Times New Roman" w:cs="Times New Roman"/>
                <w:sz w:val="24"/>
                <w:szCs w:val="24"/>
              </w:rPr>
              <w:t>, gösteri, dinleti, festival veya gösterim etkinlikleri</w:t>
            </w:r>
          </w:p>
        </w:tc>
        <w:tc>
          <w:tcPr>
            <w:tcW w:w="2500" w:type="pct"/>
            <w:vAlign w:val="center"/>
          </w:tcPr>
          <w:p w14:paraId="750CDF91" w14:textId="1E9B04B4" w:rsidR="00DA12F2" w:rsidRPr="00197818" w:rsidRDefault="00DA12F2" w:rsidP="00422929">
            <w:pPr>
              <w:rPr>
                <w:rFonts w:ascii="Times New Roman" w:hAnsi="Times New Roman" w:cs="Times New Roman"/>
                <w:sz w:val="24"/>
                <w:szCs w:val="24"/>
              </w:rPr>
            </w:pPr>
            <w:r>
              <w:rPr>
                <w:rFonts w:ascii="Times New Roman" w:hAnsi="Times New Roman" w:cs="Times New Roman"/>
                <w:sz w:val="24"/>
                <w:szCs w:val="24"/>
              </w:rPr>
              <w:t>Eğitim-öğretim faaliyetleri</w:t>
            </w:r>
          </w:p>
        </w:tc>
      </w:tr>
      <w:tr w:rsidR="00DA12F2" w14:paraId="5B769755" w14:textId="77777777" w:rsidTr="00DA12F2">
        <w:trPr>
          <w:trHeight w:hRule="exact" w:val="571"/>
        </w:trPr>
        <w:tc>
          <w:tcPr>
            <w:tcW w:w="2500" w:type="pct"/>
            <w:vAlign w:val="center"/>
          </w:tcPr>
          <w:p w14:paraId="1C8DBC79" w14:textId="77777777" w:rsidR="00DA12F2" w:rsidRDefault="00DA12F2" w:rsidP="00422929">
            <w:pPr>
              <w:rPr>
                <w:rFonts w:ascii="Times New Roman" w:hAnsi="Times New Roman" w:cs="Times New Roman"/>
                <w:sz w:val="24"/>
                <w:szCs w:val="24"/>
              </w:rPr>
            </w:pPr>
          </w:p>
        </w:tc>
        <w:tc>
          <w:tcPr>
            <w:tcW w:w="2500" w:type="pct"/>
            <w:vAlign w:val="center"/>
          </w:tcPr>
          <w:p w14:paraId="04841DC4" w14:textId="34205BF3" w:rsidR="00DA12F2" w:rsidRDefault="00DA12F2" w:rsidP="00422929">
            <w:pPr>
              <w:rPr>
                <w:rFonts w:ascii="Times New Roman" w:hAnsi="Times New Roman" w:cs="Times New Roman"/>
                <w:sz w:val="24"/>
                <w:szCs w:val="24"/>
              </w:rPr>
            </w:pPr>
            <w:r>
              <w:rPr>
                <w:rFonts w:ascii="Times New Roman" w:hAnsi="Times New Roman" w:cs="Times New Roman"/>
                <w:sz w:val="24"/>
                <w:szCs w:val="24"/>
              </w:rPr>
              <w:t>Öğrenci kulüp faaliyetleri</w:t>
            </w:r>
          </w:p>
        </w:tc>
      </w:tr>
    </w:tbl>
    <w:p w14:paraId="4BDE4AE2" w14:textId="77777777" w:rsidR="000F3EF4" w:rsidRDefault="000F3EF4" w:rsidP="00EC598A">
      <w:pPr>
        <w:jc w:val="both"/>
        <w:rPr>
          <w:rFonts w:ascii="Times New Roman" w:hAnsi="Times New Roman" w:cs="Times New Roman"/>
          <w:sz w:val="24"/>
          <w:szCs w:val="24"/>
        </w:rPr>
      </w:pPr>
    </w:p>
    <w:p w14:paraId="29EBA0E9" w14:textId="29E124B1" w:rsidR="000F3EF4" w:rsidRPr="000019F0" w:rsidRDefault="000F3EF4" w:rsidP="000F3EF4">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Sergi</w:t>
      </w:r>
      <w:r w:rsidRPr="000019F0">
        <w:rPr>
          <w:rFonts w:ascii="Times New Roman" w:hAnsi="Times New Roman" w:cs="Times New Roman"/>
          <w:b/>
          <w:bCs/>
          <w:i/>
          <w:iCs/>
          <w:color w:val="0070C0"/>
          <w:sz w:val="24"/>
          <w:szCs w:val="24"/>
        </w:rPr>
        <w:t xml:space="preserve"> Faaliyet Alanı için Kanıtlayıcı Belgeler</w:t>
      </w:r>
    </w:p>
    <w:p w14:paraId="4DC588BF" w14:textId="4BE479A1" w:rsidR="004027DD" w:rsidRDefault="004027DD" w:rsidP="004027DD">
      <w:pPr>
        <w:pStyle w:val="ListeParagraf"/>
        <w:numPr>
          <w:ilvl w:val="0"/>
          <w:numId w:val="26"/>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Serginin özgün bireysel sergi veya grup/karma/toplu etkinlik niteliğini, tarihini ve yerini gösteren belge</w:t>
      </w:r>
    </w:p>
    <w:p w14:paraId="709FA396" w14:textId="49EE15C2" w:rsidR="004027DD" w:rsidRDefault="004027DD" w:rsidP="004027DD">
      <w:pPr>
        <w:pStyle w:val="ListeParagraf"/>
        <w:numPr>
          <w:ilvl w:val="0"/>
          <w:numId w:val="26"/>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Uluslararası sergiler için, serginin uluslararası nitelikte olduğuna dair bölüm, anabilim dalı veya ana sanat dalı kurulu kararı</w:t>
      </w:r>
    </w:p>
    <w:p w14:paraId="7CED1323" w14:textId="77777777" w:rsidR="004027DD" w:rsidRDefault="004027DD" w:rsidP="00F13AAB">
      <w:pPr>
        <w:jc w:val="both"/>
        <w:rPr>
          <w:rFonts w:ascii="Times New Roman" w:hAnsi="Times New Roman" w:cs="Times New Roman"/>
          <w:b/>
          <w:bCs/>
          <w:color w:val="C00000"/>
          <w:sz w:val="24"/>
          <w:szCs w:val="24"/>
        </w:rPr>
      </w:pPr>
    </w:p>
    <w:p w14:paraId="219FBB81" w14:textId="2E1BD5FD" w:rsidR="00F13AAB" w:rsidRPr="002009DA" w:rsidRDefault="00F13AAB" w:rsidP="00F13AAB">
      <w:pPr>
        <w:jc w:val="both"/>
        <w:rPr>
          <w:rFonts w:ascii="Times New Roman" w:hAnsi="Times New Roman" w:cs="Times New Roman"/>
          <w:sz w:val="24"/>
          <w:szCs w:val="24"/>
        </w:rPr>
      </w:pPr>
      <w:r w:rsidRPr="0090247D">
        <w:rPr>
          <w:rFonts w:ascii="Times New Roman" w:hAnsi="Times New Roman" w:cs="Times New Roman"/>
          <w:b/>
          <w:bCs/>
          <w:color w:val="C00000"/>
          <w:sz w:val="24"/>
          <w:szCs w:val="24"/>
        </w:rPr>
        <w:t>NOT:</w:t>
      </w:r>
      <w:r w:rsidRPr="002009DA">
        <w:rPr>
          <w:rFonts w:ascii="Times New Roman" w:hAnsi="Times New Roman" w:cs="Times New Roman"/>
          <w:color w:val="C00000"/>
          <w:sz w:val="24"/>
          <w:szCs w:val="24"/>
        </w:rPr>
        <w:t xml:space="preserve"> </w:t>
      </w:r>
      <w:r>
        <w:rPr>
          <w:rFonts w:ascii="Times New Roman" w:hAnsi="Times New Roman" w:cs="Times New Roman"/>
          <w:sz w:val="24"/>
          <w:szCs w:val="24"/>
        </w:rPr>
        <w:t>Tekrarlayan faaliyetler için en çok iki faaliyet dikkate alınır ve ikinci tekrar faaliyeti için önceki faaliyet puanının yarısı hesaplamaya dahil edilir.</w:t>
      </w:r>
    </w:p>
    <w:p w14:paraId="22C39608" w14:textId="11BD66D7" w:rsidR="00915131" w:rsidRDefault="00915131" w:rsidP="00EC598A">
      <w:pPr>
        <w:jc w:val="both"/>
        <w:rPr>
          <w:rFonts w:ascii="Times New Roman" w:hAnsi="Times New Roman" w:cs="Times New Roman"/>
          <w:sz w:val="24"/>
          <w:szCs w:val="24"/>
        </w:rPr>
      </w:pPr>
    </w:p>
    <w:p w14:paraId="2A1F0B7E" w14:textId="04089BE5" w:rsidR="00D529F9" w:rsidRDefault="00D529F9" w:rsidP="00EC598A">
      <w:pPr>
        <w:jc w:val="both"/>
        <w:rPr>
          <w:rFonts w:ascii="Times New Roman" w:hAnsi="Times New Roman" w:cs="Times New Roman"/>
          <w:sz w:val="24"/>
          <w:szCs w:val="24"/>
        </w:rPr>
      </w:pPr>
    </w:p>
    <w:p w14:paraId="59515FBB" w14:textId="21D263F9" w:rsidR="00D529F9" w:rsidRDefault="00D529F9" w:rsidP="00EC598A">
      <w:pPr>
        <w:jc w:val="both"/>
        <w:rPr>
          <w:rFonts w:ascii="Times New Roman" w:hAnsi="Times New Roman" w:cs="Times New Roman"/>
          <w:sz w:val="24"/>
          <w:szCs w:val="24"/>
        </w:rPr>
      </w:pPr>
    </w:p>
    <w:p w14:paraId="1F521589" w14:textId="2B10E696" w:rsidR="00D529F9" w:rsidRDefault="00D529F9" w:rsidP="00EC598A">
      <w:pPr>
        <w:jc w:val="both"/>
        <w:rPr>
          <w:rFonts w:ascii="Times New Roman" w:hAnsi="Times New Roman" w:cs="Times New Roman"/>
          <w:sz w:val="24"/>
          <w:szCs w:val="24"/>
        </w:rPr>
      </w:pPr>
    </w:p>
    <w:p w14:paraId="426ADCB6" w14:textId="18A21241" w:rsidR="00D529F9" w:rsidRDefault="00D529F9" w:rsidP="00EC598A">
      <w:pPr>
        <w:jc w:val="both"/>
        <w:rPr>
          <w:rFonts w:ascii="Times New Roman" w:hAnsi="Times New Roman" w:cs="Times New Roman"/>
          <w:sz w:val="24"/>
          <w:szCs w:val="24"/>
        </w:rPr>
      </w:pPr>
    </w:p>
    <w:p w14:paraId="1CA2FCD1" w14:textId="33C9900E" w:rsidR="00D529F9" w:rsidRDefault="00D529F9" w:rsidP="00EC598A">
      <w:pPr>
        <w:jc w:val="both"/>
        <w:rPr>
          <w:rFonts w:ascii="Times New Roman" w:hAnsi="Times New Roman" w:cs="Times New Roman"/>
          <w:sz w:val="24"/>
          <w:szCs w:val="24"/>
        </w:rPr>
      </w:pPr>
    </w:p>
    <w:p w14:paraId="56A8306B" w14:textId="0D564FB7" w:rsidR="00D529F9" w:rsidRDefault="00D529F9" w:rsidP="00EC598A">
      <w:pPr>
        <w:jc w:val="both"/>
        <w:rPr>
          <w:rFonts w:ascii="Times New Roman" w:hAnsi="Times New Roman" w:cs="Times New Roman"/>
          <w:sz w:val="24"/>
          <w:szCs w:val="24"/>
        </w:rPr>
      </w:pPr>
    </w:p>
    <w:p w14:paraId="433CE6F6" w14:textId="77777777" w:rsidR="00D529F9" w:rsidRDefault="00D529F9" w:rsidP="00EC598A">
      <w:pPr>
        <w:jc w:val="both"/>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915131" w14:paraId="1B492F70" w14:textId="77777777" w:rsidTr="00422929">
        <w:trPr>
          <w:trHeight w:hRule="exact" w:val="454"/>
        </w:trPr>
        <w:tc>
          <w:tcPr>
            <w:tcW w:w="5000" w:type="pct"/>
            <w:tcBorders>
              <w:left w:val="nil"/>
              <w:right w:val="nil"/>
            </w:tcBorders>
            <w:shd w:val="clear" w:color="auto" w:fill="DEEAF6" w:themeFill="accent5" w:themeFillTint="33"/>
            <w:vAlign w:val="center"/>
          </w:tcPr>
          <w:p w14:paraId="5E847A00" w14:textId="39DC2996" w:rsidR="00915131" w:rsidRPr="00DC6BFB" w:rsidRDefault="00915131"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lastRenderedPageBreak/>
              <w:t>(</w:t>
            </w:r>
            <w:r>
              <w:rPr>
                <w:rFonts w:ascii="Times New Roman" w:hAnsi="Times New Roman" w:cs="Times New Roman"/>
                <w:b/>
                <w:bCs/>
                <w:color w:val="2F5496" w:themeColor="accent1" w:themeShade="BF"/>
                <w:sz w:val="28"/>
                <w:szCs w:val="28"/>
              </w:rPr>
              <w:t>6</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PATENT</w:t>
            </w:r>
          </w:p>
        </w:tc>
      </w:tr>
    </w:tbl>
    <w:p w14:paraId="43579142" w14:textId="77777777" w:rsidR="00915131" w:rsidRPr="00355C6B" w:rsidRDefault="00915131" w:rsidP="00915131">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tbl>
      <w:tblPr>
        <w:tblStyle w:val="TabloKlavuzu"/>
        <w:tblW w:w="5000" w:type="pct"/>
        <w:tblLook w:val="04A0" w:firstRow="1" w:lastRow="0" w:firstColumn="1" w:lastColumn="0" w:noHBand="0" w:noVBand="1"/>
      </w:tblPr>
      <w:tblGrid>
        <w:gridCol w:w="4531"/>
        <w:gridCol w:w="4531"/>
      </w:tblGrid>
      <w:tr w:rsidR="00097A7F" w14:paraId="630F11C9" w14:textId="77777777" w:rsidTr="00422929">
        <w:trPr>
          <w:trHeight w:hRule="exact" w:val="567"/>
        </w:trPr>
        <w:tc>
          <w:tcPr>
            <w:tcW w:w="2500" w:type="pct"/>
            <w:vAlign w:val="center"/>
          </w:tcPr>
          <w:p w14:paraId="034B23DA" w14:textId="6521A7FE" w:rsidR="00097A7F" w:rsidRDefault="00097A7F"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Değerlendirilecek Patentler</w:t>
            </w:r>
          </w:p>
        </w:tc>
        <w:tc>
          <w:tcPr>
            <w:tcW w:w="2500" w:type="pct"/>
            <w:vAlign w:val="center"/>
          </w:tcPr>
          <w:p w14:paraId="74AB19F0" w14:textId="67E981DF" w:rsidR="00097A7F" w:rsidRDefault="00097A7F"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Değerlendirilmeyen Patentler</w:t>
            </w:r>
          </w:p>
        </w:tc>
      </w:tr>
      <w:tr w:rsidR="00097A7F" w14:paraId="197A2497" w14:textId="77777777" w:rsidTr="00097A7F">
        <w:trPr>
          <w:trHeight w:hRule="exact" w:val="1220"/>
        </w:trPr>
        <w:tc>
          <w:tcPr>
            <w:tcW w:w="2500" w:type="pct"/>
            <w:vAlign w:val="center"/>
          </w:tcPr>
          <w:p w14:paraId="542A37B1" w14:textId="71DB80F4" w:rsidR="00097A7F" w:rsidRPr="00197818" w:rsidRDefault="00097A7F" w:rsidP="00422929">
            <w:pPr>
              <w:rPr>
                <w:rFonts w:ascii="Times New Roman" w:hAnsi="Times New Roman" w:cs="Times New Roman"/>
                <w:sz w:val="24"/>
                <w:szCs w:val="24"/>
              </w:rPr>
            </w:pPr>
            <w:r>
              <w:rPr>
                <w:rFonts w:ascii="Times New Roman" w:hAnsi="Times New Roman" w:cs="Times New Roman"/>
                <w:sz w:val="24"/>
                <w:szCs w:val="24"/>
              </w:rPr>
              <w:t>Ulusal mevzuat kapsamında başvurusu yapılan ve inceleme raporu sonucunda Türk Patent ve Marka Kurumu tarafından verilen patentler</w:t>
            </w:r>
          </w:p>
        </w:tc>
        <w:tc>
          <w:tcPr>
            <w:tcW w:w="2500" w:type="pct"/>
            <w:vAlign w:val="center"/>
          </w:tcPr>
          <w:p w14:paraId="72A75BD0" w14:textId="396C372C" w:rsidR="00097A7F" w:rsidRPr="00197818" w:rsidRDefault="00097A7F" w:rsidP="00422929">
            <w:pPr>
              <w:rPr>
                <w:rFonts w:ascii="Times New Roman" w:hAnsi="Times New Roman" w:cs="Times New Roman"/>
                <w:sz w:val="24"/>
                <w:szCs w:val="24"/>
              </w:rPr>
            </w:pPr>
            <w:r>
              <w:rPr>
                <w:rFonts w:ascii="Times New Roman" w:hAnsi="Times New Roman" w:cs="Times New Roman"/>
                <w:sz w:val="24"/>
                <w:szCs w:val="24"/>
              </w:rPr>
              <w:t>Ulusal incelemesiz patentler</w:t>
            </w:r>
          </w:p>
        </w:tc>
      </w:tr>
      <w:tr w:rsidR="00097A7F" w14:paraId="110F2F74" w14:textId="77777777" w:rsidTr="00287C68">
        <w:trPr>
          <w:trHeight w:hRule="exact" w:val="2145"/>
        </w:trPr>
        <w:tc>
          <w:tcPr>
            <w:tcW w:w="2500" w:type="pct"/>
            <w:vAlign w:val="center"/>
          </w:tcPr>
          <w:p w14:paraId="7DDA693A" w14:textId="2F924AE1" w:rsidR="00097A7F" w:rsidRDefault="00287C68" w:rsidP="00422929">
            <w:pPr>
              <w:rPr>
                <w:rFonts w:ascii="Times New Roman" w:hAnsi="Times New Roman" w:cs="Times New Roman"/>
                <w:sz w:val="24"/>
                <w:szCs w:val="24"/>
              </w:rPr>
            </w:pPr>
            <w:r>
              <w:rPr>
                <w:rFonts w:ascii="Times New Roman" w:hAnsi="Times New Roman" w:cs="Times New Roman"/>
                <w:sz w:val="24"/>
                <w:szCs w:val="24"/>
              </w:rPr>
              <w:t xml:space="preserve">Patent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Antlaşması kapsamında yapılan ve uluslararası araştırma raporunun yazılı görüş kısmında veya uluslararası ön inceleme raporunda en az bir istemin </w:t>
            </w:r>
            <w:proofErr w:type="spellStart"/>
            <w:r>
              <w:rPr>
                <w:rFonts w:ascii="Times New Roman" w:hAnsi="Times New Roman" w:cs="Times New Roman"/>
                <w:sz w:val="24"/>
                <w:szCs w:val="24"/>
              </w:rPr>
              <w:t>patentlenebilirlik</w:t>
            </w:r>
            <w:proofErr w:type="spellEnd"/>
            <w:r>
              <w:rPr>
                <w:rFonts w:ascii="Times New Roman" w:hAnsi="Times New Roman" w:cs="Times New Roman"/>
                <w:sz w:val="24"/>
                <w:szCs w:val="24"/>
              </w:rPr>
              <w:t xml:space="preserve"> kriterlerini (yenilik, buluş basamağı, sanayiye uygulanabilirlik) sağlayan patentler</w:t>
            </w:r>
          </w:p>
        </w:tc>
        <w:tc>
          <w:tcPr>
            <w:tcW w:w="2500" w:type="pct"/>
            <w:vAlign w:val="center"/>
          </w:tcPr>
          <w:p w14:paraId="3F03D500" w14:textId="43AFBF3B" w:rsidR="00097A7F" w:rsidRDefault="00097A7F" w:rsidP="00422929">
            <w:pPr>
              <w:rPr>
                <w:rFonts w:ascii="Times New Roman" w:hAnsi="Times New Roman" w:cs="Times New Roman"/>
                <w:sz w:val="24"/>
                <w:szCs w:val="24"/>
              </w:rPr>
            </w:pPr>
          </w:p>
        </w:tc>
      </w:tr>
      <w:tr w:rsidR="00287C68" w14:paraId="40D96D42" w14:textId="77777777" w:rsidTr="00287C68">
        <w:trPr>
          <w:trHeight w:hRule="exact" w:val="985"/>
        </w:trPr>
        <w:tc>
          <w:tcPr>
            <w:tcW w:w="2500" w:type="pct"/>
            <w:vAlign w:val="center"/>
          </w:tcPr>
          <w:p w14:paraId="6A70A55C" w14:textId="05B9841D" w:rsidR="00287C68" w:rsidRDefault="00287C68" w:rsidP="00422929">
            <w:pPr>
              <w:rPr>
                <w:rFonts w:ascii="Times New Roman" w:hAnsi="Times New Roman" w:cs="Times New Roman"/>
                <w:sz w:val="24"/>
                <w:szCs w:val="24"/>
              </w:rPr>
            </w:pPr>
            <w:r>
              <w:rPr>
                <w:rFonts w:ascii="Times New Roman" w:hAnsi="Times New Roman" w:cs="Times New Roman"/>
                <w:sz w:val="24"/>
                <w:szCs w:val="24"/>
              </w:rPr>
              <w:t>Avrupa Patent Sözleşmesi kapsamında başvurusu yapılarak Avrupa Patent Ofisi tarafından verilen patentler</w:t>
            </w:r>
          </w:p>
        </w:tc>
        <w:tc>
          <w:tcPr>
            <w:tcW w:w="2500" w:type="pct"/>
            <w:vAlign w:val="center"/>
          </w:tcPr>
          <w:p w14:paraId="7E849F1F" w14:textId="77777777" w:rsidR="00287C68" w:rsidRDefault="00287C68" w:rsidP="00422929">
            <w:pPr>
              <w:rPr>
                <w:rFonts w:ascii="Times New Roman" w:hAnsi="Times New Roman" w:cs="Times New Roman"/>
                <w:sz w:val="24"/>
                <w:szCs w:val="24"/>
              </w:rPr>
            </w:pPr>
          </w:p>
        </w:tc>
      </w:tr>
    </w:tbl>
    <w:p w14:paraId="36A1D771" w14:textId="77777777" w:rsidR="00256E9C" w:rsidRDefault="00256E9C" w:rsidP="00EC598A">
      <w:pPr>
        <w:jc w:val="both"/>
        <w:rPr>
          <w:rFonts w:ascii="Times New Roman" w:hAnsi="Times New Roman" w:cs="Times New Roman"/>
          <w:sz w:val="24"/>
          <w:szCs w:val="24"/>
        </w:rPr>
      </w:pPr>
    </w:p>
    <w:p w14:paraId="072E4959" w14:textId="17F7B766" w:rsidR="00256E9C" w:rsidRPr="000019F0" w:rsidRDefault="00256E9C" w:rsidP="00256E9C">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Patent</w:t>
      </w:r>
      <w:r w:rsidRPr="000019F0">
        <w:rPr>
          <w:rFonts w:ascii="Times New Roman" w:hAnsi="Times New Roman" w:cs="Times New Roman"/>
          <w:b/>
          <w:bCs/>
          <w:i/>
          <w:iCs/>
          <w:color w:val="0070C0"/>
          <w:sz w:val="24"/>
          <w:szCs w:val="24"/>
        </w:rPr>
        <w:t xml:space="preserve"> Faaliyet Alanı için Kanıtlayıcı Belgeler</w:t>
      </w:r>
    </w:p>
    <w:p w14:paraId="271AF596" w14:textId="77777777" w:rsidR="005E7462" w:rsidRDefault="005E7462" w:rsidP="00256E9C">
      <w:pPr>
        <w:pStyle w:val="ListeParagraf"/>
        <w:numPr>
          <w:ilvl w:val="0"/>
          <w:numId w:val="27"/>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TPE veya uluslararası yetkili mercilerce düzenlenmiş patent tescil belgesi</w:t>
      </w:r>
    </w:p>
    <w:p w14:paraId="73D0DA02" w14:textId="4328AE19" w:rsidR="00256E9C" w:rsidRDefault="005E7462" w:rsidP="00256E9C">
      <w:pPr>
        <w:pStyle w:val="ListeParagraf"/>
        <w:numPr>
          <w:ilvl w:val="0"/>
          <w:numId w:val="27"/>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Uluslararası patent belgesi İngilizce dışında başka bir dilde düzenlenmiş ise belgenin onaylı tercümesi</w:t>
      </w:r>
    </w:p>
    <w:p w14:paraId="0AABC569" w14:textId="77777777" w:rsidR="005E7462" w:rsidRPr="005E7462" w:rsidRDefault="005E7462" w:rsidP="005E7462">
      <w:pPr>
        <w:jc w:val="both"/>
        <w:rPr>
          <w:rFonts w:ascii="Times New Roman" w:hAnsi="Times New Roman" w:cs="Times New Roman"/>
          <w:sz w:val="24"/>
          <w:szCs w:val="24"/>
        </w:rPr>
      </w:pPr>
    </w:p>
    <w:p w14:paraId="2E4866F4" w14:textId="102F3417" w:rsidR="00256E9C" w:rsidRPr="002009DA" w:rsidRDefault="00256E9C" w:rsidP="00256E9C">
      <w:pPr>
        <w:jc w:val="both"/>
        <w:rPr>
          <w:rFonts w:ascii="Times New Roman" w:hAnsi="Times New Roman" w:cs="Times New Roman"/>
          <w:sz w:val="24"/>
          <w:szCs w:val="24"/>
        </w:rPr>
      </w:pPr>
      <w:r w:rsidRPr="0090247D">
        <w:rPr>
          <w:rFonts w:ascii="Times New Roman" w:hAnsi="Times New Roman" w:cs="Times New Roman"/>
          <w:b/>
          <w:bCs/>
          <w:color w:val="C00000"/>
          <w:sz w:val="24"/>
          <w:szCs w:val="24"/>
        </w:rPr>
        <w:t>NOT:</w:t>
      </w:r>
      <w:r w:rsidRPr="002009DA">
        <w:rPr>
          <w:rFonts w:ascii="Times New Roman" w:hAnsi="Times New Roman" w:cs="Times New Roman"/>
          <w:color w:val="C00000"/>
          <w:sz w:val="24"/>
          <w:szCs w:val="24"/>
        </w:rPr>
        <w:t xml:space="preserve"> </w:t>
      </w:r>
      <w:r w:rsidR="005E7462">
        <w:rPr>
          <w:rFonts w:ascii="Times New Roman" w:hAnsi="Times New Roman" w:cs="Times New Roman"/>
          <w:sz w:val="24"/>
          <w:szCs w:val="24"/>
        </w:rPr>
        <w:t>Ulusal patentler için sunulan belgeler, patentin incelemeli olduğunu gösteren</w:t>
      </w:r>
      <w:r w:rsidR="00647C7A">
        <w:rPr>
          <w:rFonts w:ascii="Times New Roman" w:hAnsi="Times New Roman" w:cs="Times New Roman"/>
          <w:sz w:val="24"/>
          <w:szCs w:val="24"/>
        </w:rPr>
        <w:t xml:space="preserve"> </w:t>
      </w:r>
      <w:r w:rsidR="005E7462">
        <w:rPr>
          <w:rFonts w:ascii="Times New Roman" w:hAnsi="Times New Roman" w:cs="Times New Roman"/>
          <w:sz w:val="24"/>
          <w:szCs w:val="24"/>
        </w:rPr>
        <w:t>yeterli düzeyde bilgi içermelidir.</w:t>
      </w:r>
    </w:p>
    <w:p w14:paraId="3A475931" w14:textId="77777777" w:rsidR="005D4D72" w:rsidRDefault="005D4D72" w:rsidP="00EC598A">
      <w:pPr>
        <w:jc w:val="both"/>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5D4D72" w14:paraId="3CF5BF2A" w14:textId="77777777" w:rsidTr="00422929">
        <w:trPr>
          <w:trHeight w:hRule="exact" w:val="454"/>
        </w:trPr>
        <w:tc>
          <w:tcPr>
            <w:tcW w:w="5000" w:type="pct"/>
            <w:tcBorders>
              <w:left w:val="nil"/>
              <w:right w:val="nil"/>
            </w:tcBorders>
            <w:shd w:val="clear" w:color="auto" w:fill="DEEAF6" w:themeFill="accent5" w:themeFillTint="33"/>
            <w:vAlign w:val="center"/>
          </w:tcPr>
          <w:p w14:paraId="070098E2" w14:textId="6FCB7E3C" w:rsidR="005D4D72" w:rsidRPr="00DC6BFB" w:rsidRDefault="005D4D72"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t>(</w:t>
            </w:r>
            <w:r>
              <w:rPr>
                <w:rFonts w:ascii="Times New Roman" w:hAnsi="Times New Roman" w:cs="Times New Roman"/>
                <w:b/>
                <w:bCs/>
                <w:color w:val="2F5496" w:themeColor="accent1" w:themeShade="BF"/>
                <w:sz w:val="28"/>
                <w:szCs w:val="28"/>
              </w:rPr>
              <w:t>7</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ATIF</w:t>
            </w:r>
          </w:p>
        </w:tc>
      </w:tr>
    </w:tbl>
    <w:p w14:paraId="35D59BDC" w14:textId="77777777" w:rsidR="005D4D72" w:rsidRPr="00355C6B" w:rsidRDefault="005D4D72" w:rsidP="005D4D72">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p w14:paraId="13AA09D3" w14:textId="64D0895E" w:rsidR="007F49C9" w:rsidRPr="007F49C9" w:rsidRDefault="007F49C9" w:rsidP="007F49C9">
      <w:pPr>
        <w:jc w:val="both"/>
        <w:rPr>
          <w:rFonts w:ascii="Times New Roman" w:hAnsi="Times New Roman" w:cs="Times New Roman"/>
          <w:sz w:val="24"/>
          <w:szCs w:val="24"/>
        </w:rPr>
      </w:pPr>
      <w:r>
        <w:rPr>
          <w:rFonts w:ascii="Times New Roman" w:hAnsi="Times New Roman" w:cs="Times New Roman"/>
          <w:sz w:val="24"/>
          <w:szCs w:val="24"/>
        </w:rPr>
        <w:t>Atıf</w:t>
      </w:r>
      <w:r w:rsidRPr="007F49C9">
        <w:rPr>
          <w:rFonts w:ascii="Times New Roman" w:hAnsi="Times New Roman" w:cs="Times New Roman"/>
          <w:sz w:val="24"/>
          <w:szCs w:val="24"/>
        </w:rPr>
        <w:t xml:space="preserve"> kategorisinde değerlendirilecek çalışmalarda aşağıdaki hususlar dikkate alınır:</w:t>
      </w:r>
    </w:p>
    <w:p w14:paraId="7D4798C6" w14:textId="03740215" w:rsidR="007F49C9" w:rsidRDefault="007F49C9" w:rsidP="007F49C9">
      <w:pPr>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Sadece </w:t>
      </w:r>
      <w:r w:rsidRPr="007F49C9">
        <w:rPr>
          <w:rFonts w:ascii="Times New Roman" w:hAnsi="Times New Roman" w:cs="Times New Roman"/>
          <w:sz w:val="24"/>
          <w:szCs w:val="24"/>
        </w:rPr>
        <w:t>Akademik Teşvik Ödeneği Yönetmeliği</w:t>
      </w:r>
      <w:r>
        <w:rPr>
          <w:rFonts w:ascii="Times New Roman" w:hAnsi="Times New Roman" w:cs="Times New Roman"/>
          <w:sz w:val="24"/>
          <w:szCs w:val="24"/>
        </w:rPr>
        <w:t xml:space="preserve"> kapsamında değerlendirilen </w:t>
      </w:r>
      <w:r w:rsidR="006C618C">
        <w:rPr>
          <w:rFonts w:ascii="Times New Roman" w:hAnsi="Times New Roman" w:cs="Times New Roman"/>
          <w:sz w:val="24"/>
          <w:szCs w:val="24"/>
        </w:rPr>
        <w:t>yayınlarda veya eserlerde ve Yönetmelik kapsamında değerlendirilen yayınlara veya eserlere yapılan atıflar değerlendirmeye alınır.</w:t>
      </w:r>
    </w:p>
    <w:p w14:paraId="14807F07" w14:textId="581735C1" w:rsidR="006C618C" w:rsidRDefault="006C618C" w:rsidP="007F49C9">
      <w:pPr>
        <w:numPr>
          <w:ilvl w:val="0"/>
          <w:numId w:val="14"/>
        </w:numPr>
        <w:jc w:val="both"/>
        <w:rPr>
          <w:rFonts w:ascii="Times New Roman" w:hAnsi="Times New Roman" w:cs="Times New Roman"/>
          <w:sz w:val="24"/>
          <w:szCs w:val="24"/>
        </w:rPr>
      </w:pPr>
      <w:r>
        <w:rPr>
          <w:rFonts w:ascii="Times New Roman" w:hAnsi="Times New Roman" w:cs="Times New Roman"/>
          <w:sz w:val="24"/>
          <w:szCs w:val="24"/>
        </w:rPr>
        <w:t>Başvuru sahibinin kendi yayınlarına veya eserlerine yaptığı atıflar dikkate alınmaz.</w:t>
      </w:r>
    </w:p>
    <w:p w14:paraId="0D762381" w14:textId="76E8D690" w:rsidR="006C618C" w:rsidRDefault="006C618C" w:rsidP="007F49C9">
      <w:pPr>
        <w:numPr>
          <w:ilvl w:val="0"/>
          <w:numId w:val="14"/>
        </w:numPr>
        <w:jc w:val="both"/>
        <w:rPr>
          <w:rFonts w:ascii="Times New Roman" w:hAnsi="Times New Roman" w:cs="Times New Roman"/>
          <w:sz w:val="24"/>
          <w:szCs w:val="24"/>
        </w:rPr>
      </w:pPr>
      <w:r>
        <w:rPr>
          <w:rFonts w:ascii="Times New Roman" w:hAnsi="Times New Roman" w:cs="Times New Roman"/>
          <w:sz w:val="24"/>
          <w:szCs w:val="24"/>
        </w:rPr>
        <w:t>Atıfların puanlanmasında kişi sayısı dikkate alınmaz.</w:t>
      </w:r>
    </w:p>
    <w:p w14:paraId="5D7C42EE" w14:textId="7CD75BF4" w:rsidR="006C618C" w:rsidRDefault="006C618C" w:rsidP="007F49C9">
      <w:pPr>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Aynı yayın veya esere bir kitabın ya da makalenin farklı bölümlerinde yapılan atıflar yalnızca bir defa puanlanır. Bölüm yazarları farklı olan kitaplarda, farklı bölümlerde yapılan her bir atıf için ayrı puanlama yapılır.</w:t>
      </w:r>
    </w:p>
    <w:p w14:paraId="6CEF93B4" w14:textId="0A6AA091" w:rsidR="006C618C" w:rsidRDefault="006C618C" w:rsidP="007F49C9">
      <w:pPr>
        <w:numPr>
          <w:ilvl w:val="0"/>
          <w:numId w:val="14"/>
        </w:numPr>
        <w:jc w:val="both"/>
        <w:rPr>
          <w:rFonts w:ascii="Times New Roman" w:hAnsi="Times New Roman" w:cs="Times New Roman"/>
          <w:sz w:val="24"/>
          <w:szCs w:val="24"/>
        </w:rPr>
      </w:pPr>
      <w:r>
        <w:rPr>
          <w:rFonts w:ascii="Times New Roman" w:hAnsi="Times New Roman" w:cs="Times New Roman"/>
          <w:sz w:val="24"/>
          <w:szCs w:val="24"/>
        </w:rPr>
        <w:t>Devlet yükseköğretim kurumları kapsamında gerçekleştirilmeyen faaliyetlere yapılan atıflar teşvik kapsamında değerlendirilmez.</w:t>
      </w:r>
    </w:p>
    <w:p w14:paraId="3519D146" w14:textId="77777777" w:rsidR="00626EDC" w:rsidRDefault="00626EDC" w:rsidP="006C618C">
      <w:pPr>
        <w:jc w:val="both"/>
        <w:rPr>
          <w:rFonts w:ascii="Times New Roman" w:hAnsi="Times New Roman" w:cs="Times New Roman"/>
          <w:sz w:val="24"/>
          <w:szCs w:val="24"/>
        </w:rPr>
      </w:pPr>
    </w:p>
    <w:p w14:paraId="72E68837" w14:textId="503F00D1" w:rsidR="00626EDC" w:rsidRPr="000019F0" w:rsidRDefault="00626EDC" w:rsidP="00626EDC">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Atıf</w:t>
      </w:r>
      <w:r w:rsidRPr="000019F0">
        <w:rPr>
          <w:rFonts w:ascii="Times New Roman" w:hAnsi="Times New Roman" w:cs="Times New Roman"/>
          <w:b/>
          <w:bCs/>
          <w:i/>
          <w:iCs/>
          <w:color w:val="0070C0"/>
          <w:sz w:val="24"/>
          <w:szCs w:val="24"/>
        </w:rPr>
        <w:t xml:space="preserve"> Faaliyet Alanı için Kanıtlayıcı Belgeler</w:t>
      </w:r>
    </w:p>
    <w:p w14:paraId="2E569DD9" w14:textId="4BF25EFB" w:rsidR="00103E92" w:rsidRDefault="00103E92" w:rsidP="00626EDC">
      <w:pPr>
        <w:pStyle w:val="ListeParagraf"/>
        <w:numPr>
          <w:ilvl w:val="0"/>
          <w:numId w:val="29"/>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Web of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xml:space="preserve"> adresi için; ekran görüntüsü</w:t>
      </w:r>
    </w:p>
    <w:p w14:paraId="7B20228A" w14:textId="2C868954" w:rsidR="00626EDC" w:rsidRDefault="00103E92" w:rsidP="00103E92">
      <w:pPr>
        <w:pStyle w:val="ListeParagraf"/>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Diğer kaynaklar için; </w:t>
      </w:r>
      <w:proofErr w:type="spellStart"/>
      <w:r>
        <w:rPr>
          <w:rFonts w:ascii="Times New Roman" w:hAnsi="Times New Roman" w:cs="Times New Roman"/>
          <w:sz w:val="24"/>
          <w:szCs w:val="24"/>
        </w:rPr>
        <w:t>a</w:t>
      </w:r>
      <w:r w:rsidR="00626EDC">
        <w:rPr>
          <w:rFonts w:ascii="Times New Roman" w:hAnsi="Times New Roman" w:cs="Times New Roman"/>
          <w:sz w:val="24"/>
          <w:szCs w:val="24"/>
        </w:rPr>
        <w:t>tıfın</w:t>
      </w:r>
      <w:proofErr w:type="spellEnd"/>
      <w:r w:rsidR="00626EDC">
        <w:rPr>
          <w:rFonts w:ascii="Times New Roman" w:hAnsi="Times New Roman" w:cs="Times New Roman"/>
          <w:sz w:val="24"/>
          <w:szCs w:val="24"/>
        </w:rPr>
        <w:t xml:space="preserve"> bulunduğu makalenin ilk sayfası, </w:t>
      </w:r>
      <w:proofErr w:type="spellStart"/>
      <w:r w:rsidR="00626EDC">
        <w:rPr>
          <w:rFonts w:ascii="Times New Roman" w:hAnsi="Times New Roman" w:cs="Times New Roman"/>
          <w:sz w:val="24"/>
          <w:szCs w:val="24"/>
        </w:rPr>
        <w:t>atıfın</w:t>
      </w:r>
      <w:proofErr w:type="spellEnd"/>
      <w:r w:rsidR="00626EDC">
        <w:rPr>
          <w:rFonts w:ascii="Times New Roman" w:hAnsi="Times New Roman" w:cs="Times New Roman"/>
          <w:sz w:val="24"/>
          <w:szCs w:val="24"/>
        </w:rPr>
        <w:t xml:space="preserve"> bulunduğu sayfa ve </w:t>
      </w:r>
      <w:proofErr w:type="spellStart"/>
      <w:r w:rsidR="00626EDC">
        <w:rPr>
          <w:rFonts w:ascii="Times New Roman" w:hAnsi="Times New Roman" w:cs="Times New Roman"/>
          <w:sz w:val="24"/>
          <w:szCs w:val="24"/>
        </w:rPr>
        <w:t>atıfı</w:t>
      </w:r>
      <w:proofErr w:type="spellEnd"/>
      <w:r w:rsidR="00626EDC">
        <w:rPr>
          <w:rFonts w:ascii="Times New Roman" w:hAnsi="Times New Roman" w:cs="Times New Roman"/>
          <w:sz w:val="24"/>
          <w:szCs w:val="24"/>
        </w:rPr>
        <w:t xml:space="preserve"> gösteren kaynakça sayfası</w:t>
      </w:r>
    </w:p>
    <w:p w14:paraId="4BCEDF46" w14:textId="4C213CFA" w:rsidR="00626EDC" w:rsidRDefault="00626EDC" w:rsidP="00626EDC">
      <w:pPr>
        <w:pStyle w:val="ListeParagraf"/>
        <w:numPr>
          <w:ilvl w:val="0"/>
          <w:numId w:val="29"/>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Derginin</w:t>
      </w:r>
      <w:r w:rsidR="00012508">
        <w:rPr>
          <w:rFonts w:ascii="Times New Roman" w:hAnsi="Times New Roman" w:cs="Times New Roman"/>
          <w:sz w:val="24"/>
          <w:szCs w:val="24"/>
        </w:rPr>
        <w:t xml:space="preserve"> veya kitabın</w:t>
      </w:r>
      <w:r>
        <w:rPr>
          <w:rFonts w:ascii="Times New Roman" w:hAnsi="Times New Roman" w:cs="Times New Roman"/>
          <w:sz w:val="24"/>
          <w:szCs w:val="24"/>
        </w:rPr>
        <w:t xml:space="preserve"> ulusal ya da uluslararası olduğunu gösteren belge</w:t>
      </w:r>
    </w:p>
    <w:p w14:paraId="322D1ACA" w14:textId="2F61D430" w:rsidR="00012508" w:rsidRDefault="00012508" w:rsidP="00626EDC">
      <w:pPr>
        <w:pStyle w:val="ListeParagraf"/>
        <w:numPr>
          <w:ilvl w:val="0"/>
          <w:numId w:val="29"/>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Güzel sanatlardaki eserler için; kaynak/yayın organı/gösterim/dinleti kaydı gibi kanıtlar</w:t>
      </w:r>
    </w:p>
    <w:p w14:paraId="1AFEE220" w14:textId="3F35973A" w:rsidR="00C33B8B" w:rsidRDefault="00C33B8B" w:rsidP="006C618C">
      <w:pPr>
        <w:jc w:val="both"/>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C33B8B" w14:paraId="56194CEA" w14:textId="77777777" w:rsidTr="00422929">
        <w:trPr>
          <w:trHeight w:hRule="exact" w:val="454"/>
        </w:trPr>
        <w:tc>
          <w:tcPr>
            <w:tcW w:w="5000" w:type="pct"/>
            <w:tcBorders>
              <w:left w:val="nil"/>
              <w:right w:val="nil"/>
            </w:tcBorders>
            <w:shd w:val="clear" w:color="auto" w:fill="DEEAF6" w:themeFill="accent5" w:themeFillTint="33"/>
            <w:vAlign w:val="center"/>
          </w:tcPr>
          <w:p w14:paraId="463ABAB3" w14:textId="1BC0039C" w:rsidR="00C33B8B" w:rsidRPr="00DC6BFB" w:rsidRDefault="00C33B8B"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t>(</w:t>
            </w:r>
            <w:r>
              <w:rPr>
                <w:rFonts w:ascii="Times New Roman" w:hAnsi="Times New Roman" w:cs="Times New Roman"/>
                <w:b/>
                <w:bCs/>
                <w:color w:val="2F5496" w:themeColor="accent1" w:themeShade="BF"/>
                <w:sz w:val="28"/>
                <w:szCs w:val="28"/>
              </w:rPr>
              <w:t>8</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TEBLİĞ</w:t>
            </w:r>
          </w:p>
        </w:tc>
      </w:tr>
    </w:tbl>
    <w:p w14:paraId="32FD0574" w14:textId="77777777" w:rsidR="00DD0FD1" w:rsidRPr="00355C6B" w:rsidRDefault="00DD0FD1" w:rsidP="00DD0FD1">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p w14:paraId="3F6E7A76" w14:textId="6A9A4AA7" w:rsidR="002438E1" w:rsidRPr="007F49C9" w:rsidRDefault="002438E1" w:rsidP="002438E1">
      <w:pPr>
        <w:jc w:val="both"/>
        <w:rPr>
          <w:rFonts w:ascii="Times New Roman" w:hAnsi="Times New Roman" w:cs="Times New Roman"/>
          <w:sz w:val="24"/>
          <w:szCs w:val="24"/>
        </w:rPr>
      </w:pPr>
      <w:r>
        <w:rPr>
          <w:rFonts w:ascii="Times New Roman" w:hAnsi="Times New Roman" w:cs="Times New Roman"/>
          <w:sz w:val="24"/>
          <w:szCs w:val="24"/>
        </w:rPr>
        <w:t>Tebliğ</w:t>
      </w:r>
      <w:r w:rsidRPr="007F49C9">
        <w:rPr>
          <w:rFonts w:ascii="Times New Roman" w:hAnsi="Times New Roman" w:cs="Times New Roman"/>
          <w:sz w:val="24"/>
          <w:szCs w:val="24"/>
        </w:rPr>
        <w:t xml:space="preserve"> kategorisinde değerlendirilecek çalışmalarda aşağıdaki hususlar dikkate alınır:</w:t>
      </w:r>
    </w:p>
    <w:p w14:paraId="0C5CCCFF" w14:textId="73E70BE7" w:rsidR="002438E1" w:rsidRDefault="002438E1" w:rsidP="002438E1">
      <w:pPr>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Bilim kurulu </w:t>
      </w:r>
      <w:r w:rsidR="000C116B">
        <w:rPr>
          <w:rFonts w:ascii="Times New Roman" w:hAnsi="Times New Roman" w:cs="Times New Roman"/>
          <w:sz w:val="24"/>
          <w:szCs w:val="24"/>
        </w:rPr>
        <w:t>bulunan ve hakemli olan uluslararası bilimsel konferans, sempozyum, kongre gibi etkinlikte sözlü olarak sunulan ve yayımlanan bildiriler değerlendirmeye alınır</w:t>
      </w:r>
      <w:r>
        <w:rPr>
          <w:rFonts w:ascii="Times New Roman" w:hAnsi="Times New Roman" w:cs="Times New Roman"/>
          <w:sz w:val="24"/>
          <w:szCs w:val="24"/>
        </w:rPr>
        <w:t>.</w:t>
      </w:r>
    </w:p>
    <w:p w14:paraId="01C08094" w14:textId="7880DA67" w:rsidR="000C116B" w:rsidRDefault="000C116B" w:rsidP="002438E1">
      <w:pPr>
        <w:numPr>
          <w:ilvl w:val="0"/>
          <w:numId w:val="14"/>
        </w:numPr>
        <w:jc w:val="both"/>
        <w:rPr>
          <w:rFonts w:ascii="Times New Roman" w:hAnsi="Times New Roman" w:cs="Times New Roman"/>
          <w:sz w:val="24"/>
          <w:szCs w:val="24"/>
        </w:rPr>
      </w:pPr>
      <w:r>
        <w:rPr>
          <w:rFonts w:ascii="Times New Roman" w:hAnsi="Times New Roman" w:cs="Times New Roman"/>
          <w:sz w:val="24"/>
          <w:szCs w:val="24"/>
        </w:rPr>
        <w:t>Tebliğin çalışmada yer alan en az bir araştırmacı tarafından sözlü olarak sunulması zorunludur.</w:t>
      </w:r>
    </w:p>
    <w:p w14:paraId="02479E1A" w14:textId="76E22B28" w:rsidR="000C116B" w:rsidRDefault="000C116B" w:rsidP="002438E1">
      <w:pPr>
        <w:numPr>
          <w:ilvl w:val="0"/>
          <w:numId w:val="14"/>
        </w:numPr>
        <w:jc w:val="both"/>
        <w:rPr>
          <w:rFonts w:ascii="Times New Roman" w:hAnsi="Times New Roman" w:cs="Times New Roman"/>
          <w:sz w:val="24"/>
          <w:szCs w:val="24"/>
        </w:rPr>
      </w:pPr>
      <w:r>
        <w:rPr>
          <w:rFonts w:ascii="Times New Roman" w:hAnsi="Times New Roman" w:cs="Times New Roman"/>
          <w:sz w:val="24"/>
          <w:szCs w:val="24"/>
        </w:rPr>
        <w:t>Tebliğin elektronik veya basılı olarak tebliğ kitapçığında tam metin olarak yayınlanması zorunludur</w:t>
      </w:r>
      <w:r w:rsidR="00D529F9">
        <w:rPr>
          <w:rFonts w:ascii="Times New Roman" w:hAnsi="Times New Roman" w:cs="Times New Roman"/>
          <w:sz w:val="24"/>
          <w:szCs w:val="24"/>
        </w:rPr>
        <w:t xml:space="preserve"> (sağlık bilimleri hariç)</w:t>
      </w:r>
      <w:r>
        <w:rPr>
          <w:rFonts w:ascii="Times New Roman" w:hAnsi="Times New Roman" w:cs="Times New Roman"/>
          <w:sz w:val="24"/>
          <w:szCs w:val="24"/>
        </w:rPr>
        <w:t>.</w:t>
      </w:r>
    </w:p>
    <w:p w14:paraId="6FA6476A" w14:textId="6DA360E6" w:rsidR="000C116B" w:rsidRDefault="000C116B" w:rsidP="002438E1">
      <w:pPr>
        <w:numPr>
          <w:ilvl w:val="0"/>
          <w:numId w:val="14"/>
        </w:numPr>
        <w:jc w:val="both"/>
        <w:rPr>
          <w:rFonts w:ascii="Times New Roman" w:hAnsi="Times New Roman" w:cs="Times New Roman"/>
          <w:sz w:val="24"/>
          <w:szCs w:val="24"/>
        </w:rPr>
      </w:pPr>
      <w:r>
        <w:rPr>
          <w:rFonts w:ascii="Times New Roman" w:hAnsi="Times New Roman" w:cs="Times New Roman"/>
          <w:sz w:val="24"/>
          <w:szCs w:val="24"/>
        </w:rPr>
        <w:t>Tebliğlerin sunulduğu etkinliğin uluslararası olarak nitelendirilebilmesi için en az 5 farklı ülkeden konuşmacının katılım sağlamış olması gerekmektedir.</w:t>
      </w:r>
    </w:p>
    <w:p w14:paraId="2FC94567" w14:textId="77777777" w:rsidR="000C116B" w:rsidRDefault="000C116B" w:rsidP="000C116B">
      <w:pPr>
        <w:jc w:val="both"/>
        <w:rPr>
          <w:rFonts w:ascii="Times New Roman" w:hAnsi="Times New Roman" w:cs="Times New Roman"/>
          <w:sz w:val="24"/>
          <w:szCs w:val="24"/>
        </w:rPr>
      </w:pPr>
    </w:p>
    <w:p w14:paraId="3D298D6E" w14:textId="1AC46657" w:rsidR="0073263C" w:rsidRPr="000019F0" w:rsidRDefault="0073263C" w:rsidP="0073263C">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Tebliğ</w:t>
      </w:r>
      <w:r w:rsidRPr="000019F0">
        <w:rPr>
          <w:rFonts w:ascii="Times New Roman" w:hAnsi="Times New Roman" w:cs="Times New Roman"/>
          <w:b/>
          <w:bCs/>
          <w:i/>
          <w:iCs/>
          <w:color w:val="0070C0"/>
          <w:sz w:val="24"/>
          <w:szCs w:val="24"/>
        </w:rPr>
        <w:t xml:space="preserve"> Faaliyet Alanı için Kanıtlayıcı Belgeler</w:t>
      </w:r>
    </w:p>
    <w:p w14:paraId="7E239790" w14:textId="7959A4C1" w:rsidR="0073263C" w:rsidRDefault="0073263C" w:rsidP="0073263C">
      <w:pPr>
        <w:pStyle w:val="ListeParagraf"/>
        <w:numPr>
          <w:ilvl w:val="0"/>
          <w:numId w:val="30"/>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Tebliğin tam metin olarak yayınlandığını gösterir belge</w:t>
      </w:r>
      <w:r w:rsidR="00D529F9">
        <w:rPr>
          <w:rFonts w:ascii="Times New Roman" w:hAnsi="Times New Roman" w:cs="Times New Roman"/>
          <w:sz w:val="24"/>
          <w:szCs w:val="24"/>
        </w:rPr>
        <w:t xml:space="preserve"> (sağlık bilimleri hariç)</w:t>
      </w:r>
    </w:p>
    <w:p w14:paraId="263D9C1E" w14:textId="04A6C665" w:rsidR="0073263C" w:rsidRDefault="0073263C" w:rsidP="0073263C">
      <w:pPr>
        <w:pStyle w:val="ListeParagraf"/>
        <w:numPr>
          <w:ilvl w:val="0"/>
          <w:numId w:val="30"/>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Yazarlardan en az birinin etkinliğe katıldığını gösteren Katılım Belgesi</w:t>
      </w:r>
    </w:p>
    <w:p w14:paraId="698FAF1E" w14:textId="26C28020" w:rsidR="003F76C8" w:rsidRDefault="003F76C8" w:rsidP="0073263C">
      <w:pPr>
        <w:pStyle w:val="ListeParagraf"/>
        <w:numPr>
          <w:ilvl w:val="0"/>
          <w:numId w:val="30"/>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Etkinliğe en az 5 farklı ülkeden konuşmacının katılım sağladığını gösteren belge</w:t>
      </w:r>
      <w:r w:rsidR="00FC59BE">
        <w:rPr>
          <w:rFonts w:ascii="Times New Roman" w:hAnsi="Times New Roman" w:cs="Times New Roman"/>
          <w:sz w:val="24"/>
          <w:szCs w:val="24"/>
        </w:rPr>
        <w:t xml:space="preserve"> veya ekran görüntü</w:t>
      </w:r>
      <w:r w:rsidR="00277721">
        <w:rPr>
          <w:rFonts w:ascii="Times New Roman" w:hAnsi="Times New Roman" w:cs="Times New Roman"/>
          <w:sz w:val="24"/>
          <w:szCs w:val="24"/>
        </w:rPr>
        <w:t>sü</w:t>
      </w:r>
    </w:p>
    <w:p w14:paraId="05F76F5B" w14:textId="0DF5C012" w:rsidR="00C33B8B" w:rsidRDefault="00C33B8B" w:rsidP="006C618C">
      <w:pPr>
        <w:jc w:val="both"/>
        <w:rPr>
          <w:rFonts w:ascii="Times New Roman" w:hAnsi="Times New Roman" w:cs="Times New Roman"/>
          <w:sz w:val="24"/>
          <w:szCs w:val="24"/>
        </w:rPr>
      </w:pPr>
    </w:p>
    <w:p w14:paraId="27D61D1A" w14:textId="77777777" w:rsidR="00A8543C" w:rsidRPr="007F49C9" w:rsidRDefault="00A8543C" w:rsidP="006C618C">
      <w:pPr>
        <w:jc w:val="both"/>
        <w:rPr>
          <w:rFonts w:ascii="Times New Roman" w:hAnsi="Times New Roman" w:cs="Times New Roman"/>
          <w:sz w:val="24"/>
          <w:szCs w:val="24"/>
        </w:rPr>
      </w:pPr>
    </w:p>
    <w:tbl>
      <w:tblPr>
        <w:tblStyle w:val="TabloKlavuzu"/>
        <w:tblW w:w="5000" w:type="pct"/>
        <w:shd w:val="clear" w:color="auto" w:fill="DEEAF6" w:themeFill="accent5" w:themeFillTint="33"/>
        <w:tblLook w:val="04A0" w:firstRow="1" w:lastRow="0" w:firstColumn="1" w:lastColumn="0" w:noHBand="0" w:noVBand="1"/>
      </w:tblPr>
      <w:tblGrid>
        <w:gridCol w:w="9072"/>
      </w:tblGrid>
      <w:tr w:rsidR="00DA470E" w14:paraId="0950C7EF" w14:textId="77777777" w:rsidTr="00422929">
        <w:trPr>
          <w:trHeight w:hRule="exact" w:val="454"/>
        </w:trPr>
        <w:tc>
          <w:tcPr>
            <w:tcW w:w="5000" w:type="pct"/>
            <w:tcBorders>
              <w:left w:val="nil"/>
              <w:right w:val="nil"/>
            </w:tcBorders>
            <w:shd w:val="clear" w:color="auto" w:fill="DEEAF6" w:themeFill="accent5" w:themeFillTint="33"/>
            <w:vAlign w:val="center"/>
          </w:tcPr>
          <w:p w14:paraId="78FFD30E" w14:textId="15C1B63D" w:rsidR="00DA470E" w:rsidRPr="00DC6BFB" w:rsidRDefault="00DA470E" w:rsidP="00422929">
            <w:pPr>
              <w:jc w:val="center"/>
              <w:rPr>
                <w:rFonts w:ascii="Times New Roman" w:hAnsi="Times New Roman" w:cs="Times New Roman"/>
                <w:b/>
                <w:bCs/>
                <w:color w:val="2F5496" w:themeColor="accent1" w:themeShade="BF"/>
                <w:sz w:val="24"/>
                <w:szCs w:val="24"/>
              </w:rPr>
            </w:pPr>
            <w:r w:rsidRPr="00DC6BFB">
              <w:rPr>
                <w:rFonts w:ascii="Times New Roman" w:hAnsi="Times New Roman" w:cs="Times New Roman"/>
                <w:b/>
                <w:bCs/>
                <w:color w:val="2F5496" w:themeColor="accent1" w:themeShade="BF"/>
                <w:sz w:val="28"/>
                <w:szCs w:val="28"/>
              </w:rPr>
              <w:lastRenderedPageBreak/>
              <w:t>(</w:t>
            </w:r>
            <w:r>
              <w:rPr>
                <w:rFonts w:ascii="Times New Roman" w:hAnsi="Times New Roman" w:cs="Times New Roman"/>
                <w:b/>
                <w:bCs/>
                <w:color w:val="2F5496" w:themeColor="accent1" w:themeShade="BF"/>
                <w:sz w:val="28"/>
                <w:szCs w:val="28"/>
              </w:rPr>
              <w:t>9</w:t>
            </w:r>
            <w:r w:rsidRPr="00DC6BFB">
              <w:rPr>
                <w:rFonts w:ascii="Times New Roman" w:hAnsi="Times New Roman" w:cs="Times New Roman"/>
                <w:b/>
                <w:bCs/>
                <w:color w:val="2F5496" w:themeColor="accent1" w:themeShade="BF"/>
                <w:sz w:val="28"/>
                <w:szCs w:val="28"/>
              </w:rPr>
              <w:t xml:space="preserve">) </w:t>
            </w:r>
            <w:r>
              <w:rPr>
                <w:rFonts w:ascii="Times New Roman" w:hAnsi="Times New Roman" w:cs="Times New Roman"/>
                <w:b/>
                <w:bCs/>
                <w:color w:val="2F5496" w:themeColor="accent1" w:themeShade="BF"/>
                <w:sz w:val="28"/>
                <w:szCs w:val="28"/>
              </w:rPr>
              <w:t>ÖDÜL</w:t>
            </w:r>
          </w:p>
        </w:tc>
      </w:tr>
    </w:tbl>
    <w:p w14:paraId="1251C171" w14:textId="77777777" w:rsidR="00DA470E" w:rsidRPr="00355C6B" w:rsidRDefault="00DA470E" w:rsidP="00DA470E">
      <w:pPr>
        <w:spacing w:before="240"/>
        <w:jc w:val="both"/>
        <w:rPr>
          <w:rFonts w:ascii="Times New Roman" w:hAnsi="Times New Roman" w:cs="Times New Roman"/>
          <w:b/>
          <w:bCs/>
          <w:color w:val="FF0000"/>
          <w:sz w:val="24"/>
          <w:szCs w:val="24"/>
        </w:rPr>
      </w:pPr>
      <w:r w:rsidRPr="00355C6B">
        <w:rPr>
          <w:rFonts w:ascii="Times New Roman" w:hAnsi="Times New Roman" w:cs="Times New Roman"/>
          <w:b/>
          <w:bCs/>
          <w:color w:val="FF0000"/>
          <w:sz w:val="24"/>
          <w:szCs w:val="24"/>
        </w:rPr>
        <w:t>* Bu faaliyetten maksimum puana</w:t>
      </w:r>
      <w:r>
        <w:rPr>
          <w:rFonts w:ascii="Times New Roman" w:hAnsi="Times New Roman" w:cs="Times New Roman"/>
          <w:b/>
          <w:bCs/>
          <w:color w:val="FF0000"/>
          <w:sz w:val="24"/>
          <w:szCs w:val="24"/>
        </w:rPr>
        <w:t xml:space="preserve"> (30)</w:t>
      </w:r>
      <w:r w:rsidRPr="00355C6B">
        <w:rPr>
          <w:rFonts w:ascii="Times New Roman" w:hAnsi="Times New Roman" w:cs="Times New Roman"/>
          <w:b/>
          <w:bCs/>
          <w:color w:val="FF0000"/>
          <w:sz w:val="24"/>
          <w:szCs w:val="24"/>
        </w:rPr>
        <w:t xml:space="preserve"> sahip araştırmacıların bu faaliyet için tekrar başvuru yapmalarına gerek yoktur.</w:t>
      </w:r>
    </w:p>
    <w:tbl>
      <w:tblPr>
        <w:tblStyle w:val="TabloKlavuzu"/>
        <w:tblW w:w="5000" w:type="pct"/>
        <w:tblLook w:val="04A0" w:firstRow="1" w:lastRow="0" w:firstColumn="1" w:lastColumn="0" w:noHBand="0" w:noVBand="1"/>
      </w:tblPr>
      <w:tblGrid>
        <w:gridCol w:w="4531"/>
        <w:gridCol w:w="4531"/>
      </w:tblGrid>
      <w:tr w:rsidR="004E063F" w14:paraId="5C00892F" w14:textId="77777777" w:rsidTr="00422929">
        <w:trPr>
          <w:trHeight w:hRule="exact" w:val="567"/>
        </w:trPr>
        <w:tc>
          <w:tcPr>
            <w:tcW w:w="2500" w:type="pct"/>
            <w:vAlign w:val="center"/>
          </w:tcPr>
          <w:p w14:paraId="5375E07E" w14:textId="46D2A65C" w:rsidR="004E063F" w:rsidRDefault="004E063F"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Değerlendirilecek Ödüller</w:t>
            </w:r>
          </w:p>
        </w:tc>
        <w:tc>
          <w:tcPr>
            <w:tcW w:w="2500" w:type="pct"/>
            <w:vAlign w:val="center"/>
          </w:tcPr>
          <w:p w14:paraId="6C322D4B" w14:textId="26C93FE2" w:rsidR="004E063F" w:rsidRDefault="004E063F" w:rsidP="00422929">
            <w:pPr>
              <w:jc w:val="center"/>
              <w:rPr>
                <w:rFonts w:ascii="Times New Roman" w:hAnsi="Times New Roman" w:cs="Times New Roman"/>
                <w:b/>
                <w:bCs/>
                <w:sz w:val="24"/>
                <w:szCs w:val="24"/>
              </w:rPr>
            </w:pPr>
            <w:r>
              <w:rPr>
                <w:rFonts w:ascii="Times New Roman" w:hAnsi="Times New Roman" w:cs="Times New Roman"/>
                <w:b/>
                <w:bCs/>
                <w:sz w:val="24"/>
                <w:szCs w:val="24"/>
              </w:rPr>
              <w:t>Teşvik Kapsamında Değerlendirilmeyen Ödüller</w:t>
            </w:r>
          </w:p>
        </w:tc>
      </w:tr>
      <w:tr w:rsidR="004E063F" w14:paraId="114C63BE" w14:textId="77777777" w:rsidTr="00155A63">
        <w:trPr>
          <w:trHeight w:hRule="exact" w:val="672"/>
        </w:trPr>
        <w:tc>
          <w:tcPr>
            <w:tcW w:w="2500" w:type="pct"/>
            <w:vAlign w:val="center"/>
          </w:tcPr>
          <w:p w14:paraId="1B9BC27E" w14:textId="3254EE49" w:rsidR="004E063F" w:rsidRPr="00197818" w:rsidRDefault="00155A63" w:rsidP="00422929">
            <w:pPr>
              <w:rPr>
                <w:rFonts w:ascii="Times New Roman" w:hAnsi="Times New Roman" w:cs="Times New Roman"/>
                <w:sz w:val="24"/>
                <w:szCs w:val="24"/>
              </w:rPr>
            </w:pPr>
            <w:r>
              <w:rPr>
                <w:rFonts w:ascii="Times New Roman" w:hAnsi="Times New Roman" w:cs="Times New Roman"/>
                <w:sz w:val="24"/>
                <w:szCs w:val="24"/>
              </w:rPr>
              <w:t>YÖK Yılın Doktora Tezi Ödülü</w:t>
            </w:r>
          </w:p>
        </w:tc>
        <w:tc>
          <w:tcPr>
            <w:tcW w:w="2500" w:type="pct"/>
            <w:vAlign w:val="center"/>
          </w:tcPr>
          <w:p w14:paraId="41811D43" w14:textId="7CE69BF2" w:rsidR="004E063F" w:rsidRPr="00197818" w:rsidRDefault="00155A63" w:rsidP="00422929">
            <w:pPr>
              <w:rPr>
                <w:rFonts w:ascii="Times New Roman" w:hAnsi="Times New Roman" w:cs="Times New Roman"/>
                <w:sz w:val="24"/>
                <w:szCs w:val="24"/>
              </w:rPr>
            </w:pPr>
            <w:r>
              <w:rPr>
                <w:rFonts w:ascii="Times New Roman" w:hAnsi="Times New Roman" w:cs="Times New Roman"/>
                <w:sz w:val="24"/>
                <w:szCs w:val="24"/>
              </w:rPr>
              <w:t>Araştırmacının kadrosunun bulunduğu kurum tarafından verilen ödüller</w:t>
            </w:r>
          </w:p>
        </w:tc>
      </w:tr>
      <w:tr w:rsidR="004E063F" w14:paraId="6751D3F3" w14:textId="77777777" w:rsidTr="00155A63">
        <w:trPr>
          <w:trHeight w:hRule="exact" w:val="710"/>
        </w:trPr>
        <w:tc>
          <w:tcPr>
            <w:tcW w:w="2500" w:type="pct"/>
            <w:vAlign w:val="center"/>
          </w:tcPr>
          <w:p w14:paraId="3A9B1FAE" w14:textId="43AF12BE" w:rsidR="004E063F" w:rsidRDefault="00155A63" w:rsidP="00422929">
            <w:pPr>
              <w:rPr>
                <w:rFonts w:ascii="Times New Roman" w:hAnsi="Times New Roman" w:cs="Times New Roman"/>
                <w:sz w:val="24"/>
                <w:szCs w:val="24"/>
              </w:rPr>
            </w:pPr>
            <w:r>
              <w:rPr>
                <w:rFonts w:ascii="Times New Roman" w:hAnsi="Times New Roman" w:cs="Times New Roman"/>
                <w:sz w:val="24"/>
                <w:szCs w:val="24"/>
              </w:rPr>
              <w:t>TÜBİTAK Bilim Ödülü</w:t>
            </w:r>
          </w:p>
        </w:tc>
        <w:tc>
          <w:tcPr>
            <w:tcW w:w="2500" w:type="pct"/>
            <w:vAlign w:val="center"/>
          </w:tcPr>
          <w:p w14:paraId="6C1B1DC4" w14:textId="6CF9B0BD" w:rsidR="004E063F" w:rsidRDefault="00706207" w:rsidP="00422929">
            <w:pPr>
              <w:rPr>
                <w:rFonts w:ascii="Times New Roman" w:hAnsi="Times New Roman" w:cs="Times New Roman"/>
                <w:sz w:val="24"/>
                <w:szCs w:val="24"/>
              </w:rPr>
            </w:pPr>
            <w:r>
              <w:rPr>
                <w:rFonts w:ascii="Times New Roman" w:hAnsi="Times New Roman" w:cs="Times New Roman"/>
                <w:sz w:val="24"/>
                <w:szCs w:val="24"/>
              </w:rPr>
              <w:t>Tebliğler için verilen ödüller</w:t>
            </w:r>
          </w:p>
        </w:tc>
      </w:tr>
      <w:tr w:rsidR="004E063F" w14:paraId="1E3B520F" w14:textId="77777777" w:rsidTr="00155A63">
        <w:trPr>
          <w:trHeight w:hRule="exact" w:val="705"/>
        </w:trPr>
        <w:tc>
          <w:tcPr>
            <w:tcW w:w="2500" w:type="pct"/>
            <w:vAlign w:val="center"/>
          </w:tcPr>
          <w:p w14:paraId="493CF2E9" w14:textId="1C021F9B" w:rsidR="004E063F" w:rsidRDefault="00155A63" w:rsidP="00422929">
            <w:pPr>
              <w:rPr>
                <w:rFonts w:ascii="Times New Roman" w:hAnsi="Times New Roman" w:cs="Times New Roman"/>
                <w:sz w:val="24"/>
                <w:szCs w:val="24"/>
              </w:rPr>
            </w:pPr>
            <w:r>
              <w:rPr>
                <w:rFonts w:ascii="Times New Roman" w:hAnsi="Times New Roman" w:cs="Times New Roman"/>
                <w:sz w:val="24"/>
                <w:szCs w:val="24"/>
              </w:rPr>
              <w:t>TÜBA Akademik Ödülü</w:t>
            </w:r>
          </w:p>
        </w:tc>
        <w:tc>
          <w:tcPr>
            <w:tcW w:w="2500" w:type="pct"/>
            <w:vAlign w:val="center"/>
          </w:tcPr>
          <w:p w14:paraId="423FA21F" w14:textId="0F7EC35A" w:rsidR="004E063F" w:rsidRDefault="00706207" w:rsidP="00422929">
            <w:pPr>
              <w:rPr>
                <w:rFonts w:ascii="Times New Roman" w:hAnsi="Times New Roman" w:cs="Times New Roman"/>
                <w:sz w:val="24"/>
                <w:szCs w:val="24"/>
              </w:rPr>
            </w:pPr>
            <w:r>
              <w:rPr>
                <w:rFonts w:ascii="Times New Roman" w:hAnsi="Times New Roman" w:cs="Times New Roman"/>
                <w:sz w:val="24"/>
                <w:szCs w:val="24"/>
              </w:rPr>
              <w:t>Dergi hakemlikleri için yayınevleri veya dergiler tarafından verilen ödüller</w:t>
            </w:r>
          </w:p>
        </w:tc>
      </w:tr>
      <w:tr w:rsidR="00155A63" w14:paraId="2B70A152" w14:textId="77777777" w:rsidTr="00155A63">
        <w:trPr>
          <w:trHeight w:hRule="exact" w:val="705"/>
        </w:trPr>
        <w:tc>
          <w:tcPr>
            <w:tcW w:w="2500" w:type="pct"/>
            <w:vAlign w:val="center"/>
          </w:tcPr>
          <w:p w14:paraId="4641B07F" w14:textId="723F85B1" w:rsidR="00155A63" w:rsidRDefault="00155A63" w:rsidP="00422929">
            <w:pPr>
              <w:rPr>
                <w:rFonts w:ascii="Times New Roman" w:hAnsi="Times New Roman" w:cs="Times New Roman"/>
                <w:sz w:val="24"/>
                <w:szCs w:val="24"/>
              </w:rPr>
            </w:pPr>
            <w:r>
              <w:rPr>
                <w:rFonts w:ascii="Times New Roman" w:hAnsi="Times New Roman" w:cs="Times New Roman"/>
                <w:sz w:val="24"/>
                <w:szCs w:val="24"/>
              </w:rPr>
              <w:t>TÜBİTAK TWAS veya Teşvik Ödülü</w:t>
            </w:r>
          </w:p>
        </w:tc>
        <w:tc>
          <w:tcPr>
            <w:tcW w:w="2500" w:type="pct"/>
            <w:vAlign w:val="center"/>
          </w:tcPr>
          <w:p w14:paraId="611CDDAA" w14:textId="2BFFB674" w:rsidR="00155A63" w:rsidRDefault="00155A63" w:rsidP="00422929">
            <w:pPr>
              <w:rPr>
                <w:rFonts w:ascii="Times New Roman" w:hAnsi="Times New Roman" w:cs="Times New Roman"/>
                <w:sz w:val="24"/>
                <w:szCs w:val="24"/>
              </w:rPr>
            </w:pPr>
          </w:p>
        </w:tc>
      </w:tr>
      <w:tr w:rsidR="00155A63" w14:paraId="53CCF29E" w14:textId="77777777" w:rsidTr="00155A63">
        <w:trPr>
          <w:trHeight w:hRule="exact" w:val="705"/>
        </w:trPr>
        <w:tc>
          <w:tcPr>
            <w:tcW w:w="2500" w:type="pct"/>
            <w:vAlign w:val="center"/>
          </w:tcPr>
          <w:p w14:paraId="618C69C3" w14:textId="241B611D" w:rsidR="00155A63" w:rsidRDefault="00155A63" w:rsidP="00422929">
            <w:pPr>
              <w:rPr>
                <w:rFonts w:ascii="Times New Roman" w:hAnsi="Times New Roman" w:cs="Times New Roman"/>
                <w:sz w:val="24"/>
                <w:szCs w:val="24"/>
              </w:rPr>
            </w:pPr>
            <w:r>
              <w:rPr>
                <w:rFonts w:ascii="Times New Roman" w:hAnsi="Times New Roman" w:cs="Times New Roman"/>
                <w:sz w:val="24"/>
                <w:szCs w:val="24"/>
              </w:rPr>
              <w:t>TÜBİTAK Ufuk 2020 Programı Eşik Üstü Ödülü</w:t>
            </w:r>
          </w:p>
        </w:tc>
        <w:tc>
          <w:tcPr>
            <w:tcW w:w="2500" w:type="pct"/>
            <w:vAlign w:val="center"/>
          </w:tcPr>
          <w:p w14:paraId="62C251E7" w14:textId="77777777" w:rsidR="00155A63" w:rsidRDefault="00155A63" w:rsidP="00422929">
            <w:pPr>
              <w:rPr>
                <w:rFonts w:ascii="Times New Roman" w:hAnsi="Times New Roman" w:cs="Times New Roman"/>
                <w:sz w:val="24"/>
                <w:szCs w:val="24"/>
              </w:rPr>
            </w:pPr>
          </w:p>
        </w:tc>
      </w:tr>
      <w:tr w:rsidR="00155A63" w14:paraId="18D714AA" w14:textId="77777777" w:rsidTr="00155A63">
        <w:trPr>
          <w:trHeight w:hRule="exact" w:val="705"/>
        </w:trPr>
        <w:tc>
          <w:tcPr>
            <w:tcW w:w="2500" w:type="pct"/>
            <w:vAlign w:val="center"/>
          </w:tcPr>
          <w:p w14:paraId="1E4905AC" w14:textId="37FC8096" w:rsidR="00155A63" w:rsidRDefault="00155A63" w:rsidP="00422929">
            <w:pPr>
              <w:rPr>
                <w:rFonts w:ascii="Times New Roman" w:hAnsi="Times New Roman" w:cs="Times New Roman"/>
                <w:sz w:val="24"/>
                <w:szCs w:val="24"/>
              </w:rPr>
            </w:pPr>
            <w:r>
              <w:rPr>
                <w:rFonts w:ascii="Times New Roman" w:hAnsi="Times New Roman" w:cs="Times New Roman"/>
                <w:sz w:val="24"/>
                <w:szCs w:val="24"/>
              </w:rPr>
              <w:t>Yurtiçi veya yurtdışı kurum veya kuruluşlardan alınan bilim ödülü</w:t>
            </w:r>
          </w:p>
        </w:tc>
        <w:tc>
          <w:tcPr>
            <w:tcW w:w="2500" w:type="pct"/>
            <w:vAlign w:val="center"/>
          </w:tcPr>
          <w:p w14:paraId="726B48DC" w14:textId="77777777" w:rsidR="00155A63" w:rsidRDefault="00155A63" w:rsidP="00422929">
            <w:pPr>
              <w:rPr>
                <w:rFonts w:ascii="Times New Roman" w:hAnsi="Times New Roman" w:cs="Times New Roman"/>
                <w:sz w:val="24"/>
                <w:szCs w:val="24"/>
              </w:rPr>
            </w:pPr>
          </w:p>
        </w:tc>
      </w:tr>
      <w:tr w:rsidR="00155A63" w14:paraId="15FFE4AF" w14:textId="77777777" w:rsidTr="00AC6094">
        <w:trPr>
          <w:trHeight w:hRule="exact" w:val="1284"/>
        </w:trPr>
        <w:tc>
          <w:tcPr>
            <w:tcW w:w="2500" w:type="pct"/>
            <w:vAlign w:val="center"/>
          </w:tcPr>
          <w:p w14:paraId="41CAC0FC" w14:textId="7FE84FD9" w:rsidR="00155A63" w:rsidRDefault="00AC6094" w:rsidP="00422929">
            <w:pPr>
              <w:rPr>
                <w:rFonts w:ascii="Times New Roman" w:hAnsi="Times New Roman" w:cs="Times New Roman"/>
                <w:sz w:val="24"/>
                <w:szCs w:val="24"/>
              </w:rPr>
            </w:pPr>
            <w:r>
              <w:rPr>
                <w:rFonts w:ascii="Times New Roman" w:hAnsi="Times New Roman" w:cs="Times New Roman"/>
                <w:sz w:val="24"/>
                <w:szCs w:val="24"/>
              </w:rPr>
              <w:t>Ulusal veya uluslararası jürili, sürekli düzenlenen güzel sanat etkinliklerinde veya yarışmalarında eserlere verilen derece ödülleri (mansiyon hariç)</w:t>
            </w:r>
          </w:p>
        </w:tc>
        <w:tc>
          <w:tcPr>
            <w:tcW w:w="2500" w:type="pct"/>
            <w:vAlign w:val="center"/>
          </w:tcPr>
          <w:p w14:paraId="1A5A51C6" w14:textId="77777777" w:rsidR="00155A63" w:rsidRDefault="00155A63" w:rsidP="00422929">
            <w:pPr>
              <w:rPr>
                <w:rFonts w:ascii="Times New Roman" w:hAnsi="Times New Roman" w:cs="Times New Roman"/>
                <w:sz w:val="24"/>
                <w:szCs w:val="24"/>
              </w:rPr>
            </w:pPr>
          </w:p>
        </w:tc>
      </w:tr>
      <w:tr w:rsidR="00155A63" w14:paraId="067C4687" w14:textId="77777777" w:rsidTr="001E7670">
        <w:trPr>
          <w:trHeight w:hRule="exact" w:val="2124"/>
        </w:trPr>
        <w:tc>
          <w:tcPr>
            <w:tcW w:w="2500" w:type="pct"/>
            <w:vAlign w:val="center"/>
          </w:tcPr>
          <w:p w14:paraId="161CE855" w14:textId="33407441" w:rsidR="00155A63" w:rsidRDefault="001E7670" w:rsidP="00422929">
            <w:pPr>
              <w:rPr>
                <w:rFonts w:ascii="Times New Roman" w:hAnsi="Times New Roman" w:cs="Times New Roman"/>
                <w:sz w:val="24"/>
                <w:szCs w:val="24"/>
              </w:rPr>
            </w:pPr>
            <w:r>
              <w:rPr>
                <w:rFonts w:ascii="Times New Roman" w:hAnsi="Times New Roman" w:cs="Times New Roman"/>
                <w:sz w:val="24"/>
                <w:szCs w:val="24"/>
              </w:rPr>
              <w:t>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p>
        </w:tc>
        <w:tc>
          <w:tcPr>
            <w:tcW w:w="2500" w:type="pct"/>
            <w:vAlign w:val="center"/>
          </w:tcPr>
          <w:p w14:paraId="6E09BBF3" w14:textId="77777777" w:rsidR="00155A63" w:rsidRDefault="00155A63" w:rsidP="00422929">
            <w:pPr>
              <w:rPr>
                <w:rFonts w:ascii="Times New Roman" w:hAnsi="Times New Roman" w:cs="Times New Roman"/>
                <w:sz w:val="24"/>
                <w:szCs w:val="24"/>
              </w:rPr>
            </w:pPr>
          </w:p>
        </w:tc>
      </w:tr>
      <w:tr w:rsidR="006C77A1" w14:paraId="01FACD39" w14:textId="77777777" w:rsidTr="006C77A1">
        <w:trPr>
          <w:trHeight w:hRule="exact" w:val="1290"/>
        </w:trPr>
        <w:tc>
          <w:tcPr>
            <w:tcW w:w="2500" w:type="pct"/>
            <w:vAlign w:val="center"/>
          </w:tcPr>
          <w:p w14:paraId="6FD60374" w14:textId="744BE59F" w:rsidR="006C77A1" w:rsidRDefault="006C77A1" w:rsidP="00422929">
            <w:pPr>
              <w:rPr>
                <w:rFonts w:ascii="Times New Roman" w:hAnsi="Times New Roman" w:cs="Times New Roman"/>
                <w:sz w:val="24"/>
                <w:szCs w:val="24"/>
              </w:rPr>
            </w:pPr>
            <w:r w:rsidRPr="006C77A1">
              <w:rPr>
                <w:rFonts w:ascii="Times New Roman" w:hAnsi="Times New Roman" w:cs="Times New Roman"/>
                <w:sz w:val="24"/>
                <w:szCs w:val="24"/>
              </w:rPr>
              <w:t>Uluslararası kongre, kurultay, sempozyum, konferans ve festival gibi etkinliklerin bilim ve/veya sanat kurulu tarafından verilen ödül (adına belge düzenlenen öğretim elemanı)</w:t>
            </w:r>
          </w:p>
        </w:tc>
        <w:tc>
          <w:tcPr>
            <w:tcW w:w="2500" w:type="pct"/>
            <w:vAlign w:val="center"/>
          </w:tcPr>
          <w:p w14:paraId="004F6C4F" w14:textId="77777777" w:rsidR="006C77A1" w:rsidRDefault="006C77A1" w:rsidP="00422929">
            <w:pPr>
              <w:rPr>
                <w:rFonts w:ascii="Times New Roman" w:hAnsi="Times New Roman" w:cs="Times New Roman"/>
                <w:sz w:val="24"/>
                <w:szCs w:val="24"/>
              </w:rPr>
            </w:pPr>
          </w:p>
        </w:tc>
      </w:tr>
    </w:tbl>
    <w:p w14:paraId="31B4118A" w14:textId="77777777" w:rsidR="00187208" w:rsidRDefault="00187208" w:rsidP="00187208">
      <w:pPr>
        <w:rPr>
          <w:rFonts w:ascii="Times New Roman" w:hAnsi="Times New Roman" w:cs="Times New Roman"/>
          <w:b/>
          <w:bCs/>
          <w:i/>
          <w:iCs/>
          <w:color w:val="0070C0"/>
          <w:sz w:val="24"/>
          <w:szCs w:val="24"/>
        </w:rPr>
      </w:pPr>
    </w:p>
    <w:p w14:paraId="2F4B4648" w14:textId="74EE4E2F" w:rsidR="00187208" w:rsidRPr="000019F0" w:rsidRDefault="00187208" w:rsidP="00187208">
      <w:pPr>
        <w:rPr>
          <w:rFonts w:ascii="Times New Roman" w:hAnsi="Times New Roman" w:cs="Times New Roman"/>
          <w:b/>
          <w:bCs/>
          <w:i/>
          <w:iCs/>
          <w:color w:val="0070C0"/>
          <w:sz w:val="24"/>
          <w:szCs w:val="24"/>
        </w:rPr>
      </w:pPr>
      <w:r>
        <w:rPr>
          <w:rFonts w:ascii="Times New Roman" w:hAnsi="Times New Roman" w:cs="Times New Roman"/>
          <w:b/>
          <w:bCs/>
          <w:i/>
          <w:iCs/>
          <w:color w:val="0070C0"/>
          <w:sz w:val="24"/>
          <w:szCs w:val="24"/>
        </w:rPr>
        <w:t>Ödül</w:t>
      </w:r>
      <w:r w:rsidRPr="000019F0">
        <w:rPr>
          <w:rFonts w:ascii="Times New Roman" w:hAnsi="Times New Roman" w:cs="Times New Roman"/>
          <w:b/>
          <w:bCs/>
          <w:i/>
          <w:iCs/>
          <w:color w:val="0070C0"/>
          <w:sz w:val="24"/>
          <w:szCs w:val="24"/>
        </w:rPr>
        <w:t xml:space="preserve"> Faaliyet Alanı için Kanıtlayıcı Belgeler</w:t>
      </w:r>
    </w:p>
    <w:p w14:paraId="75D3F3A5" w14:textId="5A014FF0" w:rsidR="00187208" w:rsidRDefault="004F2167" w:rsidP="00187208">
      <w:pPr>
        <w:pStyle w:val="ListeParagraf"/>
        <w:numPr>
          <w:ilvl w:val="0"/>
          <w:numId w:val="31"/>
        </w:numPr>
        <w:ind w:left="709"/>
        <w:contextualSpacing w:val="0"/>
        <w:jc w:val="both"/>
        <w:rPr>
          <w:rFonts w:ascii="Times New Roman" w:hAnsi="Times New Roman" w:cs="Times New Roman"/>
          <w:sz w:val="24"/>
          <w:szCs w:val="24"/>
        </w:rPr>
      </w:pPr>
      <w:r>
        <w:rPr>
          <w:rFonts w:ascii="Times New Roman" w:hAnsi="Times New Roman" w:cs="Times New Roman"/>
          <w:sz w:val="24"/>
          <w:szCs w:val="24"/>
        </w:rPr>
        <w:t>Yetkili mercilerce onaylanmış ödül belgesinin nüshası</w:t>
      </w:r>
    </w:p>
    <w:p w14:paraId="7F64988E" w14:textId="06CBD2A8" w:rsidR="004F2167" w:rsidRDefault="00942FC1" w:rsidP="00187208">
      <w:pPr>
        <w:pStyle w:val="ListeParagraf"/>
        <w:numPr>
          <w:ilvl w:val="0"/>
          <w:numId w:val="31"/>
        </w:numPr>
        <w:ind w:left="709"/>
        <w:contextualSpacing w:val="0"/>
        <w:jc w:val="both"/>
        <w:rPr>
          <w:rFonts w:ascii="Times New Roman" w:hAnsi="Times New Roman" w:cs="Times New Roman"/>
          <w:sz w:val="24"/>
          <w:szCs w:val="24"/>
        </w:rPr>
      </w:pPr>
      <w:r w:rsidRPr="00942FC1">
        <w:rPr>
          <w:rFonts w:ascii="Times New Roman" w:hAnsi="Times New Roman" w:cs="Times New Roman"/>
          <w:sz w:val="24"/>
          <w:szCs w:val="24"/>
        </w:rPr>
        <w:t>Yurtiçi veya yurtdışı kurum veya kuruluşlardan alınan bilim ödülü</w:t>
      </w:r>
      <w:r>
        <w:rPr>
          <w:rFonts w:ascii="Times New Roman" w:hAnsi="Times New Roman" w:cs="Times New Roman"/>
          <w:sz w:val="24"/>
          <w:szCs w:val="24"/>
        </w:rPr>
        <w:t xml:space="preserve"> için; ödülün sürekli verildiğini, daha önce en az 5 kere verilmiş olduğunu, ilgili kurum veya kuruluşça duyurusu yapılmış olduğunu ve akademik ağırlıklı değerlendirme jürisi bulunduğunu gösteren belge veya ekran görüntüsü</w:t>
      </w:r>
    </w:p>
    <w:p w14:paraId="6938057C" w14:textId="63078171" w:rsidR="00942FC1" w:rsidRDefault="00942FC1" w:rsidP="00187208">
      <w:pPr>
        <w:pStyle w:val="ListeParagraf"/>
        <w:numPr>
          <w:ilvl w:val="0"/>
          <w:numId w:val="31"/>
        </w:numPr>
        <w:ind w:left="709"/>
        <w:contextualSpacing w:val="0"/>
        <w:jc w:val="both"/>
        <w:rPr>
          <w:rFonts w:ascii="Times New Roman" w:hAnsi="Times New Roman" w:cs="Times New Roman"/>
          <w:sz w:val="24"/>
          <w:szCs w:val="24"/>
        </w:rPr>
      </w:pPr>
      <w:r w:rsidRPr="00942FC1">
        <w:rPr>
          <w:rFonts w:ascii="Times New Roman" w:hAnsi="Times New Roman" w:cs="Times New Roman"/>
          <w:sz w:val="24"/>
          <w:szCs w:val="24"/>
        </w:rPr>
        <w:lastRenderedPageBreak/>
        <w:t>Ulusal veya uluslararası jürili, sürekli düzenlenen güzel sanat etkinliklerinde veya yarışmalarında eserlere verilen derece ödülleri (mansiyon hariç)</w:t>
      </w:r>
      <w:r>
        <w:rPr>
          <w:rFonts w:ascii="Times New Roman" w:hAnsi="Times New Roman" w:cs="Times New Roman"/>
          <w:sz w:val="24"/>
          <w:szCs w:val="24"/>
        </w:rPr>
        <w:t xml:space="preserve"> için; ödülün sürekli verildiğini ve jüri üyelerini gösteren belge veya ekran görüntüsü</w:t>
      </w:r>
    </w:p>
    <w:p w14:paraId="31FDBA1F" w14:textId="01D36917" w:rsidR="00942FC1" w:rsidRDefault="00942FC1" w:rsidP="00187208">
      <w:pPr>
        <w:pStyle w:val="ListeParagraf"/>
        <w:numPr>
          <w:ilvl w:val="0"/>
          <w:numId w:val="31"/>
        </w:numPr>
        <w:ind w:left="709"/>
        <w:contextualSpacing w:val="0"/>
        <w:jc w:val="both"/>
        <w:rPr>
          <w:rFonts w:ascii="Times New Roman" w:hAnsi="Times New Roman" w:cs="Times New Roman"/>
          <w:sz w:val="24"/>
          <w:szCs w:val="24"/>
        </w:rPr>
      </w:pPr>
      <w:r w:rsidRPr="00942FC1">
        <w:rPr>
          <w:rFonts w:ascii="Times New Roman" w:hAnsi="Times New Roman" w:cs="Times New Roman"/>
          <w:sz w:val="24"/>
          <w:szCs w:val="24"/>
        </w:rPr>
        <w:t>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rPr>
          <w:rFonts w:ascii="Times New Roman" w:hAnsi="Times New Roman" w:cs="Times New Roman"/>
          <w:sz w:val="24"/>
          <w:szCs w:val="24"/>
        </w:rPr>
        <w:t xml:space="preserve"> için; ödülün sürekli verildiğini ve jüri üyelerini gösteren belge veya ekran görüntüsü</w:t>
      </w:r>
    </w:p>
    <w:p w14:paraId="28E37E19" w14:textId="77777777" w:rsidR="00545F82" w:rsidRDefault="00706207" w:rsidP="00155A63">
      <w:pPr>
        <w:spacing w:before="240"/>
        <w:jc w:val="both"/>
        <w:rPr>
          <w:rFonts w:ascii="Times New Roman" w:hAnsi="Times New Roman" w:cs="Times New Roman"/>
          <w:sz w:val="24"/>
          <w:szCs w:val="24"/>
        </w:rPr>
      </w:pPr>
      <w:r w:rsidRPr="00706207">
        <w:rPr>
          <w:rFonts w:ascii="Times New Roman" w:hAnsi="Times New Roman" w:cs="Times New Roman"/>
          <w:b/>
          <w:bCs/>
          <w:color w:val="C00000"/>
          <w:sz w:val="24"/>
          <w:szCs w:val="24"/>
        </w:rPr>
        <w:t>NOT:</w:t>
      </w:r>
      <w:r w:rsidRPr="00706207">
        <w:rPr>
          <w:rFonts w:ascii="Times New Roman" w:hAnsi="Times New Roman" w:cs="Times New Roman"/>
          <w:color w:val="C00000"/>
          <w:sz w:val="24"/>
          <w:szCs w:val="24"/>
        </w:rPr>
        <w:t xml:space="preserve"> </w:t>
      </w:r>
      <w:r>
        <w:rPr>
          <w:rFonts w:ascii="Times New Roman" w:hAnsi="Times New Roman" w:cs="Times New Roman"/>
          <w:sz w:val="24"/>
          <w:szCs w:val="24"/>
        </w:rPr>
        <w:t>Aynı çalışma veya eser adına alınan ödüllerde en fazla bir ödül değerlendirmeye alınır.</w:t>
      </w:r>
    </w:p>
    <w:p w14:paraId="7232B18A" w14:textId="77777777" w:rsidR="00545F82" w:rsidRDefault="00545F82" w:rsidP="00155A63">
      <w:pPr>
        <w:spacing w:before="240"/>
        <w:jc w:val="both"/>
        <w:rPr>
          <w:rFonts w:ascii="Times New Roman" w:hAnsi="Times New Roman" w:cs="Times New Roman"/>
          <w:sz w:val="24"/>
          <w:szCs w:val="24"/>
        </w:rPr>
      </w:pPr>
    </w:p>
    <w:tbl>
      <w:tblPr>
        <w:tblStyle w:val="TabloKlavuzu"/>
        <w:tblW w:w="5000" w:type="pct"/>
        <w:shd w:val="clear" w:color="auto" w:fill="A8D08D" w:themeFill="accent6" w:themeFillTint="99"/>
        <w:tblLook w:val="04A0" w:firstRow="1" w:lastRow="0" w:firstColumn="1" w:lastColumn="0" w:noHBand="0" w:noVBand="1"/>
      </w:tblPr>
      <w:tblGrid>
        <w:gridCol w:w="9072"/>
      </w:tblGrid>
      <w:tr w:rsidR="00271366" w14:paraId="72D364D7" w14:textId="77777777" w:rsidTr="00FC1596">
        <w:trPr>
          <w:trHeight w:hRule="exact" w:val="857"/>
        </w:trPr>
        <w:tc>
          <w:tcPr>
            <w:tcW w:w="5000" w:type="pct"/>
            <w:tcBorders>
              <w:left w:val="nil"/>
              <w:right w:val="nil"/>
            </w:tcBorders>
            <w:shd w:val="clear" w:color="auto" w:fill="2F5496" w:themeFill="accent1" w:themeFillShade="BF"/>
            <w:vAlign w:val="center"/>
          </w:tcPr>
          <w:p w14:paraId="65B52EDB" w14:textId="4578912D" w:rsidR="00271366" w:rsidRPr="00C22CD5" w:rsidRDefault="00271366" w:rsidP="00DA224B">
            <w:pPr>
              <w:pStyle w:val="nktesvik"/>
            </w:pPr>
            <w:r w:rsidRPr="00FC1596">
              <w:rPr>
                <w:color w:val="FFFFFF" w:themeColor="background1"/>
              </w:rPr>
              <w:t>AKADEMİK TEŞVİK KAPSAMINDA DEĞERLENDİRİLECEK FAALİYETLERE İLİŞKİN İLKELER</w:t>
            </w:r>
          </w:p>
        </w:tc>
      </w:tr>
    </w:tbl>
    <w:p w14:paraId="06755AEF" w14:textId="07DEDFAD" w:rsidR="00271366" w:rsidRDefault="00432027" w:rsidP="00432027">
      <w:pPr>
        <w:pStyle w:val="ListeParagraf"/>
        <w:numPr>
          <w:ilvl w:val="0"/>
          <w:numId w:val="32"/>
        </w:numPr>
        <w:spacing w:before="24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Başvurular 1 Ocak – 31 Aralık 20</w:t>
      </w:r>
      <w:r w:rsidR="00906FF5">
        <w:rPr>
          <w:rFonts w:ascii="Times New Roman" w:hAnsi="Times New Roman" w:cs="Times New Roman"/>
          <w:sz w:val="24"/>
          <w:szCs w:val="24"/>
        </w:rPr>
        <w:t>24</w:t>
      </w:r>
      <w:r>
        <w:rPr>
          <w:rFonts w:ascii="Times New Roman" w:hAnsi="Times New Roman" w:cs="Times New Roman"/>
          <w:sz w:val="24"/>
          <w:szCs w:val="24"/>
        </w:rPr>
        <w:t xml:space="preserve"> tarihleri arasında gerçekleştirilen faaliyetleri kapsamaktadır.</w:t>
      </w:r>
    </w:p>
    <w:p w14:paraId="26433513" w14:textId="392EB0B6" w:rsidR="00432027" w:rsidRDefault="005A1318" w:rsidP="00432027">
      <w:pPr>
        <w:pStyle w:val="ListeParagraf"/>
        <w:numPr>
          <w:ilvl w:val="0"/>
          <w:numId w:val="32"/>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Başvuru sahiplerinin sadece kendi alanı ile ilgili yapmış olduğu faaliyetler akademik teşvik kapsamında değerlendirilir.</w:t>
      </w:r>
    </w:p>
    <w:p w14:paraId="283C9BEE" w14:textId="04ABE761" w:rsidR="005A1318" w:rsidRDefault="005A1318" w:rsidP="005A1318">
      <w:pPr>
        <w:pStyle w:val="ListeParagraf"/>
        <w:numPr>
          <w:ilvl w:val="0"/>
          <w:numId w:val="32"/>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Devlet yükseköğretim kurumlarından vakıf yükseköğretim kurumlarında görevlendirilen öğretim elemanlarının görevlendirme süresince vakıf yükseköğretim kurumlarında gerçekleştirdikleri faaliyetler akademik teşvik kapsamında dikkate alınmaz.</w:t>
      </w:r>
    </w:p>
    <w:p w14:paraId="4F3E02EB" w14:textId="69BCD6C9" w:rsidR="005A1318" w:rsidRDefault="005A1318" w:rsidP="00432027">
      <w:pPr>
        <w:pStyle w:val="ListeParagraf"/>
        <w:numPr>
          <w:ilvl w:val="0"/>
          <w:numId w:val="32"/>
        </w:numPr>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Vakıf yükseköğretim kurumlarından veya başka bir kurumdan devlet yükseköğretim kurumları kadrolarına geçen öğretim elemanlarının akademik teşvik puanlarının hesaplanmasında sadece </w:t>
      </w:r>
      <w:r w:rsidR="0070479E">
        <w:rPr>
          <w:rFonts w:ascii="Times New Roman" w:hAnsi="Times New Roman" w:cs="Times New Roman"/>
          <w:sz w:val="24"/>
          <w:szCs w:val="24"/>
        </w:rPr>
        <w:t>devlet yükseköğretim kurumlarında gerçekleştirdikleri faaliyetler dikkate alınır.</w:t>
      </w:r>
    </w:p>
    <w:p w14:paraId="5F71A452" w14:textId="5CBC07B3" w:rsidR="00637E70" w:rsidRDefault="0070479E" w:rsidP="00637E70">
      <w:pPr>
        <w:pStyle w:val="ListeParagraf"/>
        <w:numPr>
          <w:ilvl w:val="0"/>
          <w:numId w:val="32"/>
        </w:numPr>
        <w:spacing w:before="240"/>
        <w:ind w:left="714" w:hanging="357"/>
        <w:contextualSpacing w:val="0"/>
        <w:jc w:val="both"/>
        <w:rPr>
          <w:rFonts w:ascii="Times New Roman" w:hAnsi="Times New Roman" w:cs="Times New Roman"/>
          <w:sz w:val="24"/>
          <w:szCs w:val="24"/>
        </w:rPr>
      </w:pPr>
      <w:r w:rsidRPr="00FC1596">
        <w:rPr>
          <w:rFonts w:ascii="Times New Roman" w:hAnsi="Times New Roman" w:cs="Times New Roman"/>
          <w:sz w:val="24"/>
          <w:szCs w:val="24"/>
        </w:rPr>
        <w:t>Yabancı uyruklu öğretim elemanlarının akademik teşvik ödeneğinden faydalanmaları mümkün değildir.</w:t>
      </w:r>
    </w:p>
    <w:p w14:paraId="5DAF5E1E" w14:textId="77777777" w:rsidR="001E5587" w:rsidRPr="00FC1596" w:rsidRDefault="001E5587" w:rsidP="001E5587">
      <w:pPr>
        <w:pStyle w:val="ListeParagraf"/>
        <w:spacing w:before="240"/>
        <w:ind w:left="714"/>
        <w:contextualSpacing w:val="0"/>
        <w:jc w:val="both"/>
        <w:rPr>
          <w:rFonts w:ascii="Times New Roman" w:hAnsi="Times New Roman" w:cs="Times New Roman"/>
          <w:sz w:val="24"/>
          <w:szCs w:val="24"/>
        </w:rPr>
      </w:pPr>
    </w:p>
    <w:sectPr w:rsidR="001E5587" w:rsidRPr="00FC1596" w:rsidSect="00CC5FA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4BFC0" w14:textId="77777777" w:rsidR="001A4424" w:rsidRDefault="001A4424" w:rsidP="009E735B">
      <w:pPr>
        <w:spacing w:after="0" w:line="240" w:lineRule="auto"/>
      </w:pPr>
      <w:r>
        <w:separator/>
      </w:r>
    </w:p>
  </w:endnote>
  <w:endnote w:type="continuationSeparator" w:id="0">
    <w:p w14:paraId="2B9E35BA" w14:textId="77777777" w:rsidR="001A4424" w:rsidRDefault="001A4424" w:rsidP="009E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672095"/>
      <w:docPartObj>
        <w:docPartGallery w:val="Page Numbers (Bottom of Page)"/>
        <w:docPartUnique/>
      </w:docPartObj>
    </w:sdtPr>
    <w:sdtEndPr/>
    <w:sdtContent>
      <w:p w14:paraId="4118003C" w14:textId="4ED8DF7D" w:rsidR="00CC5FAC" w:rsidRDefault="00CC5FAC">
        <w:pPr>
          <w:pStyle w:val="AltBilgi"/>
          <w:jc w:val="right"/>
        </w:pPr>
        <w:r>
          <w:fldChar w:fldCharType="begin"/>
        </w:r>
        <w:r>
          <w:instrText xml:space="preserve"> PAGE   \* MERGEFORMAT </w:instrText>
        </w:r>
        <w:r>
          <w:fldChar w:fldCharType="separate"/>
        </w:r>
        <w:r>
          <w:rPr>
            <w:noProof/>
          </w:rPr>
          <w:t>2</w:t>
        </w:r>
        <w:r>
          <w:fldChar w:fldCharType="end"/>
        </w:r>
      </w:p>
    </w:sdtContent>
  </w:sdt>
  <w:p w14:paraId="6D0AA055" w14:textId="77777777" w:rsidR="00CC5FAC" w:rsidRDefault="00CC5F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D3B1B" w14:textId="77777777" w:rsidR="001A4424" w:rsidRDefault="001A4424" w:rsidP="009E735B">
      <w:pPr>
        <w:spacing w:after="0" w:line="240" w:lineRule="auto"/>
      </w:pPr>
      <w:r>
        <w:separator/>
      </w:r>
    </w:p>
  </w:footnote>
  <w:footnote w:type="continuationSeparator" w:id="0">
    <w:p w14:paraId="69FA6F0C" w14:textId="77777777" w:rsidR="001A4424" w:rsidRDefault="001A4424" w:rsidP="009E7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44F7"/>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 w15:restartNumberingAfterBreak="0">
    <w:nsid w:val="0DFA5CF7"/>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 w15:restartNumberingAfterBreak="0">
    <w:nsid w:val="109E1F2E"/>
    <w:multiLevelType w:val="hybridMultilevel"/>
    <w:tmpl w:val="BDC6F1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77691"/>
    <w:multiLevelType w:val="hybridMultilevel"/>
    <w:tmpl w:val="B3EE2E10"/>
    <w:lvl w:ilvl="0" w:tplc="6E46EE4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800641"/>
    <w:multiLevelType w:val="hybridMultilevel"/>
    <w:tmpl w:val="7A08E5D0"/>
    <w:lvl w:ilvl="0" w:tplc="167E2C6C">
      <w:start w:val="1"/>
      <w:numFmt w:val="bullet"/>
      <w:lvlText w:val="-"/>
      <w:lvlJc w:val="left"/>
      <w:pPr>
        <w:ind w:left="720" w:hanging="360"/>
      </w:pPr>
      <w:rPr>
        <w:rFonts w:ascii="Verdana" w:hAnsi="Verdana"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D218C"/>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6" w15:restartNumberingAfterBreak="0">
    <w:nsid w:val="18733508"/>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7" w15:restartNumberingAfterBreak="0">
    <w:nsid w:val="18965A55"/>
    <w:multiLevelType w:val="hybridMultilevel"/>
    <w:tmpl w:val="4C9A24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0321D8"/>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9" w15:restartNumberingAfterBreak="0">
    <w:nsid w:val="1AD93B30"/>
    <w:multiLevelType w:val="hybridMultilevel"/>
    <w:tmpl w:val="3076A4B0"/>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1CA63A69"/>
    <w:multiLevelType w:val="hybridMultilevel"/>
    <w:tmpl w:val="1FEA9A80"/>
    <w:lvl w:ilvl="0" w:tplc="041F0013">
      <w:start w:val="1"/>
      <w:numFmt w:val="upperRoman"/>
      <w:lvlText w:val="%1."/>
      <w:lvlJc w:val="right"/>
      <w:pPr>
        <w:ind w:left="3960" w:hanging="360"/>
      </w:pPr>
    </w:lvl>
    <w:lvl w:ilvl="1" w:tplc="041F0019" w:tentative="1">
      <w:start w:val="1"/>
      <w:numFmt w:val="lowerLetter"/>
      <w:lvlText w:val="%2."/>
      <w:lvlJc w:val="left"/>
      <w:pPr>
        <w:ind w:left="4680" w:hanging="360"/>
      </w:pPr>
    </w:lvl>
    <w:lvl w:ilvl="2" w:tplc="041F001B" w:tentative="1">
      <w:start w:val="1"/>
      <w:numFmt w:val="lowerRoman"/>
      <w:lvlText w:val="%3."/>
      <w:lvlJc w:val="right"/>
      <w:pPr>
        <w:ind w:left="5400" w:hanging="180"/>
      </w:pPr>
    </w:lvl>
    <w:lvl w:ilvl="3" w:tplc="041F000F" w:tentative="1">
      <w:start w:val="1"/>
      <w:numFmt w:val="decimal"/>
      <w:lvlText w:val="%4."/>
      <w:lvlJc w:val="left"/>
      <w:pPr>
        <w:ind w:left="6120" w:hanging="360"/>
      </w:pPr>
    </w:lvl>
    <w:lvl w:ilvl="4" w:tplc="041F0019" w:tentative="1">
      <w:start w:val="1"/>
      <w:numFmt w:val="lowerLetter"/>
      <w:lvlText w:val="%5."/>
      <w:lvlJc w:val="left"/>
      <w:pPr>
        <w:ind w:left="6840" w:hanging="360"/>
      </w:pPr>
    </w:lvl>
    <w:lvl w:ilvl="5" w:tplc="041F001B" w:tentative="1">
      <w:start w:val="1"/>
      <w:numFmt w:val="lowerRoman"/>
      <w:lvlText w:val="%6."/>
      <w:lvlJc w:val="right"/>
      <w:pPr>
        <w:ind w:left="7560" w:hanging="180"/>
      </w:pPr>
    </w:lvl>
    <w:lvl w:ilvl="6" w:tplc="041F000F" w:tentative="1">
      <w:start w:val="1"/>
      <w:numFmt w:val="decimal"/>
      <w:lvlText w:val="%7."/>
      <w:lvlJc w:val="left"/>
      <w:pPr>
        <w:ind w:left="8280" w:hanging="360"/>
      </w:pPr>
    </w:lvl>
    <w:lvl w:ilvl="7" w:tplc="041F0019" w:tentative="1">
      <w:start w:val="1"/>
      <w:numFmt w:val="lowerLetter"/>
      <w:lvlText w:val="%8."/>
      <w:lvlJc w:val="left"/>
      <w:pPr>
        <w:ind w:left="9000" w:hanging="360"/>
      </w:pPr>
    </w:lvl>
    <w:lvl w:ilvl="8" w:tplc="041F001B" w:tentative="1">
      <w:start w:val="1"/>
      <w:numFmt w:val="lowerRoman"/>
      <w:lvlText w:val="%9."/>
      <w:lvlJc w:val="right"/>
      <w:pPr>
        <w:ind w:left="9720" w:hanging="180"/>
      </w:pPr>
    </w:lvl>
  </w:abstractNum>
  <w:abstractNum w:abstractNumId="11" w15:restartNumberingAfterBreak="0">
    <w:nsid w:val="1CDC5222"/>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2" w15:restartNumberingAfterBreak="0">
    <w:nsid w:val="24E50CE8"/>
    <w:multiLevelType w:val="hybridMultilevel"/>
    <w:tmpl w:val="BC9E7B3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8686434"/>
    <w:multiLevelType w:val="hybridMultilevel"/>
    <w:tmpl w:val="EE82A1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211A68"/>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5" w15:restartNumberingAfterBreak="0">
    <w:nsid w:val="2AA23406"/>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6" w15:restartNumberingAfterBreak="0">
    <w:nsid w:val="35BB7DE8"/>
    <w:multiLevelType w:val="hybridMultilevel"/>
    <w:tmpl w:val="EE82A11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7A124E"/>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18" w15:restartNumberingAfterBreak="0">
    <w:nsid w:val="38D03FAE"/>
    <w:multiLevelType w:val="hybridMultilevel"/>
    <w:tmpl w:val="24309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F500DC"/>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0" w15:restartNumberingAfterBreak="0">
    <w:nsid w:val="441C2107"/>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1" w15:restartNumberingAfterBreak="0">
    <w:nsid w:val="45E071C6"/>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2" w15:restartNumberingAfterBreak="0">
    <w:nsid w:val="48B51846"/>
    <w:multiLevelType w:val="hybridMultilevel"/>
    <w:tmpl w:val="C81ECAEE"/>
    <w:lvl w:ilvl="0" w:tplc="041F000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3" w15:restartNumberingAfterBreak="0">
    <w:nsid w:val="49923315"/>
    <w:multiLevelType w:val="hybridMultilevel"/>
    <w:tmpl w:val="ED101D68"/>
    <w:lvl w:ilvl="0" w:tplc="041F001B">
      <w:start w:val="1"/>
      <w:numFmt w:val="lowerRoman"/>
      <w:lvlText w:val="%1."/>
      <w:lvlJc w:val="righ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C347E2"/>
    <w:multiLevelType w:val="hybridMultilevel"/>
    <w:tmpl w:val="E3BE9856"/>
    <w:lvl w:ilvl="0" w:tplc="041F0013">
      <w:start w:val="1"/>
      <w:numFmt w:val="upp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40113A"/>
    <w:multiLevelType w:val="hybridMultilevel"/>
    <w:tmpl w:val="6E3A30E2"/>
    <w:lvl w:ilvl="0" w:tplc="B0A2DC12">
      <w:start w:val="1"/>
      <w:numFmt w:val="decimal"/>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17A6DA6"/>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7" w15:restartNumberingAfterBreak="0">
    <w:nsid w:val="55B82C58"/>
    <w:multiLevelType w:val="hybridMultilevel"/>
    <w:tmpl w:val="E5C42A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365D7A"/>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9" w15:restartNumberingAfterBreak="0">
    <w:nsid w:val="6359221D"/>
    <w:multiLevelType w:val="hybridMultilevel"/>
    <w:tmpl w:val="B94E64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A01F06"/>
    <w:multiLevelType w:val="hybridMultilevel"/>
    <w:tmpl w:val="D3EED104"/>
    <w:lvl w:ilvl="0" w:tplc="FFFFFFFF">
      <w:start w:val="1"/>
      <w:numFmt w:val="lowerRoman"/>
      <w:lvlText w:val="%1."/>
      <w:lvlJc w:val="right"/>
      <w:pPr>
        <w:ind w:left="1079" w:hanging="360"/>
      </w:p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31" w15:restartNumberingAfterBreak="0">
    <w:nsid w:val="747D3578"/>
    <w:multiLevelType w:val="hybridMultilevel"/>
    <w:tmpl w:val="C81ECAEE"/>
    <w:lvl w:ilvl="0" w:tplc="FFFFFFFF">
      <w:start w:val="1"/>
      <w:numFmt w:val="decimal"/>
      <w:lvlText w:val="%1."/>
      <w:lvlJc w:val="left"/>
      <w:pPr>
        <w:ind w:left="1079"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32" w15:restartNumberingAfterBreak="0">
    <w:nsid w:val="769D39AB"/>
    <w:multiLevelType w:val="hybridMultilevel"/>
    <w:tmpl w:val="3076A4B0"/>
    <w:lvl w:ilvl="0" w:tplc="041F0019">
      <w:start w:val="1"/>
      <w:numFmt w:val="lowerLetter"/>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3" w15:restartNumberingAfterBreak="0">
    <w:nsid w:val="7C453B1A"/>
    <w:multiLevelType w:val="hybridMultilevel"/>
    <w:tmpl w:val="3DF65C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24"/>
  </w:num>
  <w:num w:numId="5">
    <w:abstractNumId w:val="23"/>
  </w:num>
  <w:num w:numId="6">
    <w:abstractNumId w:val="16"/>
  </w:num>
  <w:num w:numId="7">
    <w:abstractNumId w:val="12"/>
  </w:num>
  <w:num w:numId="8">
    <w:abstractNumId w:val="33"/>
  </w:num>
  <w:num w:numId="9">
    <w:abstractNumId w:val="13"/>
  </w:num>
  <w:num w:numId="10">
    <w:abstractNumId w:val="30"/>
  </w:num>
  <w:num w:numId="11">
    <w:abstractNumId w:val="22"/>
  </w:num>
  <w:num w:numId="12">
    <w:abstractNumId w:val="8"/>
  </w:num>
  <w:num w:numId="13">
    <w:abstractNumId w:val="27"/>
  </w:num>
  <w:num w:numId="14">
    <w:abstractNumId w:val="29"/>
  </w:num>
  <w:num w:numId="15">
    <w:abstractNumId w:val="14"/>
  </w:num>
  <w:num w:numId="16">
    <w:abstractNumId w:val="21"/>
  </w:num>
  <w:num w:numId="17">
    <w:abstractNumId w:val="6"/>
  </w:num>
  <w:num w:numId="18">
    <w:abstractNumId w:val="5"/>
  </w:num>
  <w:num w:numId="19">
    <w:abstractNumId w:val="20"/>
  </w:num>
  <w:num w:numId="20">
    <w:abstractNumId w:val="2"/>
  </w:num>
  <w:num w:numId="21">
    <w:abstractNumId w:val="32"/>
  </w:num>
  <w:num w:numId="22">
    <w:abstractNumId w:val="1"/>
  </w:num>
  <w:num w:numId="23">
    <w:abstractNumId w:val="11"/>
  </w:num>
  <w:num w:numId="24">
    <w:abstractNumId w:val="0"/>
  </w:num>
  <w:num w:numId="25">
    <w:abstractNumId w:val="19"/>
  </w:num>
  <w:num w:numId="26">
    <w:abstractNumId w:val="26"/>
  </w:num>
  <w:num w:numId="27">
    <w:abstractNumId w:val="15"/>
  </w:num>
  <w:num w:numId="28">
    <w:abstractNumId w:val="9"/>
  </w:num>
  <w:num w:numId="29">
    <w:abstractNumId w:val="31"/>
  </w:num>
  <w:num w:numId="30">
    <w:abstractNumId w:val="17"/>
  </w:num>
  <w:num w:numId="31">
    <w:abstractNumId w:val="28"/>
  </w:num>
  <w:num w:numId="32">
    <w:abstractNumId w:val="18"/>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E1"/>
    <w:rsid w:val="000019F0"/>
    <w:rsid w:val="00012508"/>
    <w:rsid w:val="00021391"/>
    <w:rsid w:val="000424C8"/>
    <w:rsid w:val="00062977"/>
    <w:rsid w:val="0007008A"/>
    <w:rsid w:val="00082523"/>
    <w:rsid w:val="00091D4E"/>
    <w:rsid w:val="00095751"/>
    <w:rsid w:val="00097A7F"/>
    <w:rsid w:val="000A523B"/>
    <w:rsid w:val="000C116B"/>
    <w:rsid w:val="000D46C3"/>
    <w:rsid w:val="000F3EF4"/>
    <w:rsid w:val="00100533"/>
    <w:rsid w:val="00100F70"/>
    <w:rsid w:val="00103E92"/>
    <w:rsid w:val="001165A8"/>
    <w:rsid w:val="0013715D"/>
    <w:rsid w:val="00137316"/>
    <w:rsid w:val="00155A63"/>
    <w:rsid w:val="00162EFC"/>
    <w:rsid w:val="00187208"/>
    <w:rsid w:val="001900C0"/>
    <w:rsid w:val="00197818"/>
    <w:rsid w:val="00197F04"/>
    <w:rsid w:val="001A4424"/>
    <w:rsid w:val="001B19A1"/>
    <w:rsid w:val="001C4FAE"/>
    <w:rsid w:val="001E0F44"/>
    <w:rsid w:val="001E5587"/>
    <w:rsid w:val="001E7670"/>
    <w:rsid w:val="002009DA"/>
    <w:rsid w:val="0022668A"/>
    <w:rsid w:val="002438E1"/>
    <w:rsid w:val="002501B5"/>
    <w:rsid w:val="0025579A"/>
    <w:rsid w:val="00256E9C"/>
    <w:rsid w:val="00271366"/>
    <w:rsid w:val="00277721"/>
    <w:rsid w:val="00287C68"/>
    <w:rsid w:val="002957B5"/>
    <w:rsid w:val="002B0A60"/>
    <w:rsid w:val="002B4598"/>
    <w:rsid w:val="002B588E"/>
    <w:rsid w:val="002C612E"/>
    <w:rsid w:val="002E6647"/>
    <w:rsid w:val="00314FED"/>
    <w:rsid w:val="003375D5"/>
    <w:rsid w:val="00351338"/>
    <w:rsid w:val="0035138B"/>
    <w:rsid w:val="00352201"/>
    <w:rsid w:val="00355C6B"/>
    <w:rsid w:val="00367CA9"/>
    <w:rsid w:val="00374DD4"/>
    <w:rsid w:val="00387709"/>
    <w:rsid w:val="00387A16"/>
    <w:rsid w:val="003B13E2"/>
    <w:rsid w:val="003B6074"/>
    <w:rsid w:val="003C2E3F"/>
    <w:rsid w:val="003F76C8"/>
    <w:rsid w:val="003F7983"/>
    <w:rsid w:val="004027DD"/>
    <w:rsid w:val="0041099F"/>
    <w:rsid w:val="00432027"/>
    <w:rsid w:val="0045408E"/>
    <w:rsid w:val="0046233D"/>
    <w:rsid w:val="004963A5"/>
    <w:rsid w:val="004C0599"/>
    <w:rsid w:val="004E063F"/>
    <w:rsid w:val="004E4CE5"/>
    <w:rsid w:val="004E58E4"/>
    <w:rsid w:val="004F2167"/>
    <w:rsid w:val="005107AC"/>
    <w:rsid w:val="00537C69"/>
    <w:rsid w:val="00543164"/>
    <w:rsid w:val="00544985"/>
    <w:rsid w:val="00545F82"/>
    <w:rsid w:val="005858D7"/>
    <w:rsid w:val="005958A0"/>
    <w:rsid w:val="005A1318"/>
    <w:rsid w:val="005C73CA"/>
    <w:rsid w:val="005D32D7"/>
    <w:rsid w:val="005D4D72"/>
    <w:rsid w:val="005E7462"/>
    <w:rsid w:val="00626EDC"/>
    <w:rsid w:val="00637E70"/>
    <w:rsid w:val="00647C7A"/>
    <w:rsid w:val="00666607"/>
    <w:rsid w:val="006B115C"/>
    <w:rsid w:val="006C618C"/>
    <w:rsid w:val="006C77A1"/>
    <w:rsid w:val="0070479E"/>
    <w:rsid w:val="00704B0B"/>
    <w:rsid w:val="00706207"/>
    <w:rsid w:val="00706CF1"/>
    <w:rsid w:val="00707F78"/>
    <w:rsid w:val="00712E03"/>
    <w:rsid w:val="00715FF5"/>
    <w:rsid w:val="0073001E"/>
    <w:rsid w:val="0073263C"/>
    <w:rsid w:val="007358B2"/>
    <w:rsid w:val="007B4A53"/>
    <w:rsid w:val="007F49C9"/>
    <w:rsid w:val="008252B1"/>
    <w:rsid w:val="00842AAC"/>
    <w:rsid w:val="008622DD"/>
    <w:rsid w:val="008843BC"/>
    <w:rsid w:val="008A499C"/>
    <w:rsid w:val="008A4D38"/>
    <w:rsid w:val="008D4D71"/>
    <w:rsid w:val="008E59F9"/>
    <w:rsid w:val="008F73E3"/>
    <w:rsid w:val="0090247D"/>
    <w:rsid w:val="00906FF5"/>
    <w:rsid w:val="00913C99"/>
    <w:rsid w:val="00915131"/>
    <w:rsid w:val="009369E9"/>
    <w:rsid w:val="00940B3D"/>
    <w:rsid w:val="00942FC1"/>
    <w:rsid w:val="00947BBA"/>
    <w:rsid w:val="00964657"/>
    <w:rsid w:val="009829C2"/>
    <w:rsid w:val="00990FAB"/>
    <w:rsid w:val="0099279D"/>
    <w:rsid w:val="00996E30"/>
    <w:rsid w:val="009A6C10"/>
    <w:rsid w:val="009B462A"/>
    <w:rsid w:val="009E5AA8"/>
    <w:rsid w:val="009E735B"/>
    <w:rsid w:val="009F2E25"/>
    <w:rsid w:val="009F4F3F"/>
    <w:rsid w:val="00A207B5"/>
    <w:rsid w:val="00A30333"/>
    <w:rsid w:val="00A8543C"/>
    <w:rsid w:val="00A90D37"/>
    <w:rsid w:val="00AA1AEB"/>
    <w:rsid w:val="00AB08AC"/>
    <w:rsid w:val="00AB375A"/>
    <w:rsid w:val="00AC6094"/>
    <w:rsid w:val="00AD41A5"/>
    <w:rsid w:val="00AE0F16"/>
    <w:rsid w:val="00AF0F8A"/>
    <w:rsid w:val="00B019FD"/>
    <w:rsid w:val="00B05591"/>
    <w:rsid w:val="00B36DF0"/>
    <w:rsid w:val="00B70E60"/>
    <w:rsid w:val="00B72F7B"/>
    <w:rsid w:val="00B74257"/>
    <w:rsid w:val="00B74708"/>
    <w:rsid w:val="00B848D8"/>
    <w:rsid w:val="00B84972"/>
    <w:rsid w:val="00B84B04"/>
    <w:rsid w:val="00B92ABE"/>
    <w:rsid w:val="00BB16F4"/>
    <w:rsid w:val="00BD6FF7"/>
    <w:rsid w:val="00BE3648"/>
    <w:rsid w:val="00BE3E1D"/>
    <w:rsid w:val="00C20FE9"/>
    <w:rsid w:val="00C22CD5"/>
    <w:rsid w:val="00C33B8B"/>
    <w:rsid w:val="00C35F11"/>
    <w:rsid w:val="00C52C42"/>
    <w:rsid w:val="00C8473B"/>
    <w:rsid w:val="00C9358F"/>
    <w:rsid w:val="00C96C1A"/>
    <w:rsid w:val="00CC5FAC"/>
    <w:rsid w:val="00CD0A7B"/>
    <w:rsid w:val="00D100E9"/>
    <w:rsid w:val="00D118B3"/>
    <w:rsid w:val="00D147E0"/>
    <w:rsid w:val="00D17DA5"/>
    <w:rsid w:val="00D20B5A"/>
    <w:rsid w:val="00D43D49"/>
    <w:rsid w:val="00D529F9"/>
    <w:rsid w:val="00DA12F2"/>
    <w:rsid w:val="00DA224B"/>
    <w:rsid w:val="00DA470E"/>
    <w:rsid w:val="00DB3834"/>
    <w:rsid w:val="00DB3EC3"/>
    <w:rsid w:val="00DC6BFB"/>
    <w:rsid w:val="00DD0FD1"/>
    <w:rsid w:val="00DD10C8"/>
    <w:rsid w:val="00DD60E1"/>
    <w:rsid w:val="00DD7887"/>
    <w:rsid w:val="00DE1E68"/>
    <w:rsid w:val="00DE380B"/>
    <w:rsid w:val="00E0305C"/>
    <w:rsid w:val="00E032B9"/>
    <w:rsid w:val="00E31F9C"/>
    <w:rsid w:val="00E80DEC"/>
    <w:rsid w:val="00E82AEC"/>
    <w:rsid w:val="00E83CDA"/>
    <w:rsid w:val="00E8414D"/>
    <w:rsid w:val="00E910C6"/>
    <w:rsid w:val="00EC598A"/>
    <w:rsid w:val="00F033FE"/>
    <w:rsid w:val="00F13AAB"/>
    <w:rsid w:val="00F2157B"/>
    <w:rsid w:val="00F25AE4"/>
    <w:rsid w:val="00F33EA6"/>
    <w:rsid w:val="00F517B1"/>
    <w:rsid w:val="00F64445"/>
    <w:rsid w:val="00F66B6B"/>
    <w:rsid w:val="00F762F7"/>
    <w:rsid w:val="00F80EE0"/>
    <w:rsid w:val="00F92C6C"/>
    <w:rsid w:val="00FA276F"/>
    <w:rsid w:val="00FA3A7E"/>
    <w:rsid w:val="00FB097A"/>
    <w:rsid w:val="00FC1596"/>
    <w:rsid w:val="00FC59BE"/>
    <w:rsid w:val="00FD525D"/>
    <w:rsid w:val="00FF2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0007"/>
  <w15:chartTrackingRefBased/>
  <w15:docId w15:val="{53F753B8-ADDD-4BD6-AA1D-6A1DC855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C9"/>
  </w:style>
  <w:style w:type="paragraph" w:styleId="Balk1">
    <w:name w:val="heading 1"/>
    <w:basedOn w:val="Normal"/>
    <w:next w:val="Normal"/>
    <w:link w:val="Balk1Char"/>
    <w:uiPriority w:val="9"/>
    <w:qFormat/>
    <w:rsid w:val="00C935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73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735B"/>
  </w:style>
  <w:style w:type="paragraph" w:styleId="AltBilgi">
    <w:name w:val="footer"/>
    <w:basedOn w:val="Normal"/>
    <w:link w:val="AltBilgiChar"/>
    <w:uiPriority w:val="99"/>
    <w:unhideWhenUsed/>
    <w:rsid w:val="009E73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735B"/>
  </w:style>
  <w:style w:type="table" w:styleId="TabloKlavuzu">
    <w:name w:val="Table Grid"/>
    <w:basedOn w:val="NormalTablo"/>
    <w:uiPriority w:val="39"/>
    <w:rsid w:val="009F4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5138B"/>
    <w:pPr>
      <w:ind w:left="720"/>
      <w:contextualSpacing/>
    </w:pPr>
  </w:style>
  <w:style w:type="paragraph" w:customStyle="1" w:styleId="nktesvik">
    <w:name w:val="nkütesvik"/>
    <w:basedOn w:val="Normal"/>
    <w:qFormat/>
    <w:rsid w:val="00DA224B"/>
    <w:pPr>
      <w:spacing w:after="0" w:line="240" w:lineRule="auto"/>
      <w:jc w:val="center"/>
    </w:pPr>
    <w:rPr>
      <w:rFonts w:ascii="Times New Roman" w:hAnsi="Times New Roman" w:cs="Times New Roman"/>
      <w:b/>
      <w:bCs/>
      <w:sz w:val="28"/>
      <w:szCs w:val="28"/>
    </w:rPr>
  </w:style>
  <w:style w:type="character" w:customStyle="1" w:styleId="Balk1Char">
    <w:name w:val="Başlık 1 Char"/>
    <w:basedOn w:val="VarsaylanParagrafYazTipi"/>
    <w:link w:val="Balk1"/>
    <w:uiPriority w:val="9"/>
    <w:rsid w:val="00C9358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9358F"/>
    <w:pPr>
      <w:outlineLvl w:val="9"/>
    </w:pPr>
    <w:rPr>
      <w:lang w:eastAsia="tr-TR"/>
    </w:rPr>
  </w:style>
  <w:style w:type="character" w:styleId="Kpr">
    <w:name w:val="Hyperlink"/>
    <w:basedOn w:val="VarsaylanParagrafYazTipi"/>
    <w:uiPriority w:val="99"/>
    <w:unhideWhenUsed/>
    <w:rsid w:val="00F76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9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B6DF-0C28-4BCB-9A91-A99A9F11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3722</Words>
  <Characters>21222</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Alparslan Ozgul</dc:creator>
  <cp:keywords/>
  <dc:description/>
  <cp:lastModifiedBy>EFRAHİM TARANACI</cp:lastModifiedBy>
  <cp:revision>2</cp:revision>
  <dcterms:created xsi:type="dcterms:W3CDTF">2025-01-10T13:00:00Z</dcterms:created>
  <dcterms:modified xsi:type="dcterms:W3CDTF">2025-01-10T13:00:00Z</dcterms:modified>
</cp:coreProperties>
</file>