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9503F8D" w14:textId="5CEFFC0E" w:rsidR="007E065C" w:rsidRDefault="009679DB">
      <w:r>
        <w:rPr>
          <w:noProof/>
        </w:rPr>
        <w:drawing>
          <wp:anchor distT="0" distB="0" distL="114300" distR="114300" simplePos="0" relativeHeight="251719680" behindDoc="0" locked="0" layoutInCell="1" allowOverlap="1" wp14:anchorId="5D2C5DA8" wp14:editId="06E0DF81">
            <wp:simplePos x="0" y="0"/>
            <wp:positionH relativeFrom="page">
              <wp:align>right</wp:align>
            </wp:positionH>
            <wp:positionV relativeFrom="paragraph">
              <wp:posOffset>-899160</wp:posOffset>
            </wp:positionV>
            <wp:extent cx="7531100" cy="10648950"/>
            <wp:effectExtent l="0" t="0" r="0" b="0"/>
            <wp:wrapNone/>
            <wp:docPr id="576443288" name="Resim 8" descr="metin, ekran görüntüsü, açık mavi, grafik tasarım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443288" name="Resim 8" descr="metin, ekran görüntüsü, açık mavi, grafik tasarım içeren bir resim&#10;&#10;Yapay zeka tarafından oluşturulmuş içerik yanlış olabilir."/>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31100" cy="10648950"/>
                    </a:xfrm>
                    <a:prstGeom prst="rect">
                      <a:avLst/>
                    </a:prstGeom>
                  </pic:spPr>
                </pic:pic>
              </a:graphicData>
            </a:graphic>
            <wp14:sizeRelH relativeFrom="margin">
              <wp14:pctWidth>0</wp14:pctWidth>
            </wp14:sizeRelH>
            <wp14:sizeRelV relativeFrom="margin">
              <wp14:pctHeight>0</wp14:pctHeight>
            </wp14:sizeRelV>
          </wp:anchor>
        </w:drawing>
      </w:r>
    </w:p>
    <w:p w14:paraId="58C03A94" w14:textId="41A82C40" w:rsidR="007E065C" w:rsidRDefault="007E065C"/>
    <w:p w14:paraId="095F4438" w14:textId="794165EC" w:rsidR="007E065C" w:rsidRDefault="007E065C"/>
    <w:p w14:paraId="7E5FFE8E" w14:textId="0094BDA4" w:rsidR="007E065C" w:rsidRDefault="007E065C"/>
    <w:p w14:paraId="26A2F4FE" w14:textId="6677837F" w:rsidR="007E065C" w:rsidRDefault="007E065C"/>
    <w:p w14:paraId="37820CD3" w14:textId="1FC7CB73" w:rsidR="007E065C" w:rsidRDefault="007E065C"/>
    <w:p w14:paraId="20569437" w14:textId="7C86501E" w:rsidR="007E065C" w:rsidRDefault="007E065C"/>
    <w:p w14:paraId="4A7BA721" w14:textId="615B8E66" w:rsidR="007E065C" w:rsidRDefault="007E065C"/>
    <w:p w14:paraId="7517BE50" w14:textId="4CB58FE1" w:rsidR="007E065C" w:rsidRDefault="007E065C"/>
    <w:p w14:paraId="5E3660F8" w14:textId="77777777" w:rsidR="007E065C" w:rsidRDefault="007E065C"/>
    <w:p w14:paraId="2708B1DE" w14:textId="415D9F57" w:rsidR="007E065C" w:rsidRDefault="007E065C"/>
    <w:p w14:paraId="70D1E33B" w14:textId="77777777" w:rsidR="007E065C" w:rsidRDefault="007E065C"/>
    <w:p w14:paraId="11DFE8E6" w14:textId="6C518447" w:rsidR="007E065C" w:rsidRDefault="007E065C"/>
    <w:p w14:paraId="6D1D4F41" w14:textId="4698B95B" w:rsidR="007E065C" w:rsidRDefault="007E065C"/>
    <w:p w14:paraId="0FBC572A" w14:textId="77777777" w:rsidR="007E065C" w:rsidRDefault="007E065C"/>
    <w:p w14:paraId="15E98FED" w14:textId="77777777" w:rsidR="007E065C" w:rsidRDefault="007E065C"/>
    <w:p w14:paraId="77100338" w14:textId="50B1B2BA" w:rsidR="007E065C" w:rsidRDefault="007E065C"/>
    <w:p w14:paraId="28212BD9" w14:textId="77777777" w:rsidR="007E065C" w:rsidRDefault="007E065C"/>
    <w:p w14:paraId="491AAFC5" w14:textId="11771BCA" w:rsidR="007E065C" w:rsidRDefault="007E065C"/>
    <w:p w14:paraId="6E7C290B" w14:textId="77777777" w:rsidR="007E065C" w:rsidRDefault="007E065C"/>
    <w:p w14:paraId="1CD494F7" w14:textId="07F1DECA" w:rsidR="007E065C" w:rsidRDefault="007E065C"/>
    <w:p w14:paraId="5DA58FFC" w14:textId="186353C5" w:rsidR="007E065C" w:rsidRDefault="007E065C"/>
    <w:p w14:paraId="7487BEAD" w14:textId="77777777" w:rsidR="007E065C" w:rsidRDefault="007E065C"/>
    <w:p w14:paraId="32F3DCD2" w14:textId="2FF496F6" w:rsidR="007E065C" w:rsidRDefault="007E065C"/>
    <w:p w14:paraId="39169962" w14:textId="77777777" w:rsidR="007E065C" w:rsidRDefault="007E065C"/>
    <w:p w14:paraId="31029F6D" w14:textId="151352E9" w:rsidR="007E065C" w:rsidRDefault="007E065C"/>
    <w:p w14:paraId="524C4514" w14:textId="64548E50" w:rsidR="007E065C" w:rsidRDefault="007E065C"/>
    <w:p w14:paraId="32D0347D" w14:textId="77777777" w:rsidR="007E065C" w:rsidRDefault="007E065C"/>
    <w:p w14:paraId="0CB8875E" w14:textId="77777777" w:rsidR="007E065C" w:rsidRDefault="007E065C"/>
    <w:p w14:paraId="5E4B9AEB" w14:textId="77777777" w:rsidR="007E065C" w:rsidRDefault="007E065C"/>
    <w:p w14:paraId="2F7B763E" w14:textId="77777777" w:rsidR="00C95FEF" w:rsidRDefault="00C95FEF"/>
    <w:p w14:paraId="10B0DB84" w14:textId="77777777" w:rsidR="00D96161" w:rsidRDefault="00D96161" w:rsidP="007E065C">
      <w:pPr>
        <w:jc w:val="center"/>
        <w:rPr>
          <w:rFonts w:ascii="Bahnschrift SemiBold" w:hAnsi="Bahnschrift SemiBold"/>
          <w:color w:val="595959" w:themeColor="text1" w:themeTint="A6"/>
          <w:sz w:val="24"/>
          <w:szCs w:val="24"/>
        </w:rPr>
      </w:pPr>
    </w:p>
    <w:p w14:paraId="4D25B617" w14:textId="77777777" w:rsidR="0045700F" w:rsidRDefault="0045700F" w:rsidP="007E065C">
      <w:pPr>
        <w:jc w:val="center"/>
        <w:rPr>
          <w:rFonts w:ascii="Bahnschrift SemiBold" w:hAnsi="Bahnschrift SemiBold"/>
          <w:color w:val="595959" w:themeColor="text1" w:themeTint="A6"/>
          <w:sz w:val="24"/>
          <w:szCs w:val="24"/>
        </w:rPr>
        <w:sectPr w:rsidR="0045700F" w:rsidSect="00C46CA7">
          <w:headerReference w:type="default" r:id="rId9"/>
          <w:footerReference w:type="default" r:id="rId10"/>
          <w:headerReference w:type="first" r:id="rId11"/>
          <w:footerReference w:type="first" r:id="rId12"/>
          <w:footnotePr>
            <w:numRestart w:val="eachPage"/>
          </w:footnotePr>
          <w:type w:val="continuous"/>
          <w:pgSz w:w="11906" w:h="16838"/>
          <w:pgMar w:top="851" w:right="1418" w:bottom="567" w:left="1418" w:header="567" w:footer="567" w:gutter="0"/>
          <w:pgNumType w:fmt="lowerRoman" w:start="1"/>
          <w:cols w:space="708"/>
          <w:titlePg/>
          <w:docGrid w:linePitch="360"/>
        </w:sectPr>
      </w:pPr>
    </w:p>
    <w:p w14:paraId="18E472C0" w14:textId="77777777" w:rsidR="00871678" w:rsidRDefault="00871678" w:rsidP="007E065C">
      <w:pPr>
        <w:jc w:val="center"/>
        <w:rPr>
          <w:rFonts w:ascii="Bahnschrift SemiBold" w:hAnsi="Bahnschrift SemiBold"/>
          <w:color w:val="595959" w:themeColor="text1" w:themeTint="A6"/>
          <w:sz w:val="24"/>
          <w:szCs w:val="24"/>
        </w:rPr>
      </w:pPr>
    </w:p>
    <w:p w14:paraId="4854D32D" w14:textId="61B236AC" w:rsidR="007E065C" w:rsidRPr="00A61661" w:rsidRDefault="007E065C" w:rsidP="007E065C">
      <w:pPr>
        <w:jc w:val="center"/>
        <w:rPr>
          <w:rFonts w:ascii="Bahnschrift SemiBold" w:hAnsi="Bahnschrift SemiBold"/>
          <w:color w:val="595959" w:themeColor="text1" w:themeTint="A6"/>
          <w:sz w:val="24"/>
          <w:szCs w:val="24"/>
        </w:rPr>
      </w:pPr>
      <w:r w:rsidRPr="00A61661">
        <w:rPr>
          <w:rFonts w:ascii="Bahnschrift SemiBold" w:hAnsi="Bahnschrift SemiBold"/>
          <w:color w:val="595959" w:themeColor="text1" w:themeTint="A6"/>
          <w:sz w:val="24"/>
          <w:szCs w:val="24"/>
        </w:rPr>
        <w:t>The responsibility of tihs work in terms of language and science belongs to the author.</w:t>
      </w:r>
    </w:p>
    <w:p w14:paraId="2DB5C3E3" w14:textId="129C1911" w:rsidR="007E065C" w:rsidRPr="00A61661" w:rsidRDefault="007E065C" w:rsidP="007E065C">
      <w:pPr>
        <w:jc w:val="center"/>
        <w:rPr>
          <w:rFonts w:ascii="Bahnschrift SemiBold" w:hAnsi="Bahnschrift SemiBold"/>
          <w:color w:val="595959" w:themeColor="text1" w:themeTint="A6"/>
          <w:sz w:val="24"/>
          <w:szCs w:val="24"/>
        </w:rPr>
      </w:pPr>
      <w:r w:rsidRPr="00A61661">
        <w:rPr>
          <w:rFonts w:ascii="Bahnschrift SemiBold" w:hAnsi="Bahnschrift SemiBold"/>
          <w:color w:val="595959" w:themeColor="text1" w:themeTint="A6"/>
          <w:sz w:val="24"/>
          <w:szCs w:val="24"/>
        </w:rPr>
        <w:t>All Rights Reserved.</w:t>
      </w:r>
    </w:p>
    <w:p w14:paraId="3783E005" w14:textId="203433DC" w:rsidR="007E065C" w:rsidRPr="00A61661" w:rsidRDefault="00E71BBC" w:rsidP="007E065C">
      <w:pPr>
        <w:jc w:val="center"/>
        <w:rPr>
          <w:rFonts w:ascii="Bahnschrift SemiBold" w:hAnsi="Bahnschrift SemiBold"/>
          <w:color w:val="595959" w:themeColor="text1" w:themeTint="A6"/>
          <w:sz w:val="24"/>
          <w:szCs w:val="24"/>
        </w:rPr>
      </w:pPr>
      <w:r>
        <w:rPr>
          <w:rFonts w:ascii="Bahnschrift SemiBold" w:hAnsi="Bahnschrift SemiBold"/>
          <w:color w:val="595959" w:themeColor="text1" w:themeTint="A6"/>
          <w:sz w:val="24"/>
          <w:szCs w:val="24"/>
        </w:rPr>
        <w:t>It</w:t>
      </w:r>
      <w:r w:rsidR="007E065C" w:rsidRPr="00A61661">
        <w:rPr>
          <w:rFonts w:ascii="Bahnschrift SemiBold" w:hAnsi="Bahnschrift SemiBold"/>
          <w:color w:val="595959" w:themeColor="text1" w:themeTint="A6"/>
          <w:sz w:val="24"/>
          <w:szCs w:val="24"/>
        </w:rPr>
        <w:t xml:space="preserve"> cannot be copied, transferred or reproduced without permission.</w:t>
      </w:r>
    </w:p>
    <w:p w14:paraId="1BB93DC5" w14:textId="11FE4525" w:rsidR="007E065C" w:rsidRPr="00A61661" w:rsidRDefault="007E065C" w:rsidP="007E065C">
      <w:pPr>
        <w:jc w:val="center"/>
        <w:rPr>
          <w:rFonts w:ascii="Bahnschrift SemiBold" w:hAnsi="Bahnschrift SemiBold"/>
          <w:color w:val="595959" w:themeColor="text1" w:themeTint="A6"/>
          <w:sz w:val="24"/>
          <w:szCs w:val="24"/>
        </w:rPr>
      </w:pPr>
      <w:r w:rsidRPr="00A61661">
        <w:rPr>
          <w:rFonts w:ascii="Bahnschrift SemiBold" w:hAnsi="Bahnschrift SemiBold"/>
          <w:color w:val="595959" w:themeColor="text1" w:themeTint="A6"/>
          <w:sz w:val="24"/>
          <w:szCs w:val="24"/>
        </w:rPr>
        <w:t>Copyri</w:t>
      </w:r>
      <w:r w:rsidR="00876D97" w:rsidRPr="00A61661">
        <w:rPr>
          <w:rFonts w:ascii="Bahnschrift SemiBold" w:hAnsi="Bahnschrift SemiBold"/>
          <w:color w:val="595959" w:themeColor="text1" w:themeTint="A6"/>
          <w:sz w:val="24"/>
          <w:szCs w:val="24"/>
        </w:rPr>
        <w:t>g</w:t>
      </w:r>
      <w:r w:rsidRPr="00A61661">
        <w:rPr>
          <w:rFonts w:ascii="Bahnschrift SemiBold" w:hAnsi="Bahnschrift SemiBold"/>
          <w:color w:val="595959" w:themeColor="text1" w:themeTint="A6"/>
          <w:sz w:val="24"/>
          <w:szCs w:val="24"/>
        </w:rPr>
        <w:t>ht © 2025 Tekirdağ Namık Kemal University</w:t>
      </w:r>
    </w:p>
    <w:p w14:paraId="5C84B5D9" w14:textId="77777777" w:rsidR="00876D97" w:rsidRPr="00A61661" w:rsidRDefault="00876D97" w:rsidP="007E065C">
      <w:pPr>
        <w:jc w:val="center"/>
        <w:rPr>
          <w:rFonts w:ascii="Bahnschrift SemiBold" w:hAnsi="Bahnschrift SemiBold"/>
          <w:color w:val="595959" w:themeColor="text1" w:themeTint="A6"/>
          <w:sz w:val="24"/>
          <w:szCs w:val="24"/>
        </w:rPr>
      </w:pPr>
    </w:p>
    <w:p w14:paraId="610108CA" w14:textId="71581FFB" w:rsidR="00876D97" w:rsidRPr="00A61661" w:rsidRDefault="00876D97" w:rsidP="007E065C">
      <w:pPr>
        <w:jc w:val="center"/>
        <w:rPr>
          <w:rFonts w:ascii="Bahnschrift SemiLight" w:hAnsi="Bahnschrift SemiLight"/>
          <w:color w:val="595959" w:themeColor="text1" w:themeTint="A6"/>
          <w:sz w:val="24"/>
          <w:szCs w:val="24"/>
        </w:rPr>
      </w:pPr>
      <w:r w:rsidRPr="00A61661">
        <w:rPr>
          <w:rFonts w:ascii="Bahnschrift SemiLight" w:hAnsi="Bahnschrift SemiLight"/>
          <w:color w:val="595959" w:themeColor="text1" w:themeTint="A6"/>
          <w:sz w:val="24"/>
          <w:szCs w:val="24"/>
        </w:rPr>
        <w:t>Bu eserin dil ve bilim bakımından sorumluluğu yazarına aittir.</w:t>
      </w:r>
    </w:p>
    <w:p w14:paraId="2EEE3B8E" w14:textId="678A3599" w:rsidR="00876D97" w:rsidRPr="00A61661" w:rsidRDefault="00876D97" w:rsidP="007E065C">
      <w:pPr>
        <w:jc w:val="center"/>
        <w:rPr>
          <w:rFonts w:ascii="Bahnschrift SemiLight" w:hAnsi="Bahnschrift SemiLight"/>
          <w:color w:val="595959" w:themeColor="text1" w:themeTint="A6"/>
          <w:sz w:val="24"/>
          <w:szCs w:val="24"/>
        </w:rPr>
      </w:pPr>
      <w:r w:rsidRPr="00A61661">
        <w:rPr>
          <w:rFonts w:ascii="Bahnschrift SemiLight" w:hAnsi="Bahnschrift SemiLight"/>
          <w:color w:val="595959" w:themeColor="text1" w:themeTint="A6"/>
          <w:sz w:val="24"/>
          <w:szCs w:val="24"/>
        </w:rPr>
        <w:t>Tüm hakları saklıdır.</w:t>
      </w:r>
    </w:p>
    <w:p w14:paraId="2BDF88A2" w14:textId="0D275E8C" w:rsidR="00876D97" w:rsidRPr="00A61661" w:rsidRDefault="00E71BBC" w:rsidP="007E065C">
      <w:pPr>
        <w:jc w:val="center"/>
        <w:rPr>
          <w:rFonts w:ascii="Bahnschrift SemiLight" w:hAnsi="Bahnschrift SemiLight"/>
          <w:color w:val="595959" w:themeColor="text1" w:themeTint="A6"/>
          <w:sz w:val="24"/>
          <w:szCs w:val="24"/>
        </w:rPr>
      </w:pPr>
      <w:r>
        <w:rPr>
          <w:rFonts w:ascii="Bahnschrift SemiLight" w:hAnsi="Bahnschrift SemiLight"/>
          <w:color w:val="595959" w:themeColor="text1" w:themeTint="A6"/>
          <w:sz w:val="24"/>
          <w:szCs w:val="24"/>
        </w:rPr>
        <w:t>İ</w:t>
      </w:r>
      <w:r w:rsidR="00876D97" w:rsidRPr="00A61661">
        <w:rPr>
          <w:rFonts w:ascii="Bahnschrift SemiLight" w:hAnsi="Bahnschrift SemiLight"/>
          <w:color w:val="595959" w:themeColor="text1" w:themeTint="A6"/>
          <w:sz w:val="24"/>
          <w:szCs w:val="24"/>
        </w:rPr>
        <w:t>zin almadan kopyalanamaz, aktarılamaz, çoğaltılamaz.</w:t>
      </w:r>
    </w:p>
    <w:p w14:paraId="3CDE3962" w14:textId="4D594F3E" w:rsidR="00876D97" w:rsidRPr="00A61661" w:rsidRDefault="00876D97" w:rsidP="007E065C">
      <w:pPr>
        <w:jc w:val="center"/>
        <w:rPr>
          <w:rFonts w:ascii="Bahnschrift SemiLight" w:hAnsi="Bahnschrift SemiLight"/>
          <w:color w:val="595959" w:themeColor="text1" w:themeTint="A6"/>
          <w:sz w:val="24"/>
          <w:szCs w:val="24"/>
        </w:rPr>
      </w:pPr>
      <w:r w:rsidRPr="00A61661">
        <w:rPr>
          <w:rFonts w:ascii="Bahnschrift SemiLight" w:hAnsi="Bahnschrift SemiLight"/>
          <w:color w:val="595959" w:themeColor="text1" w:themeTint="A6"/>
          <w:sz w:val="24"/>
          <w:szCs w:val="24"/>
        </w:rPr>
        <w:t>Copyright © 2025 Tekirdağ Namık Kemal Üniversitesi</w:t>
      </w:r>
    </w:p>
    <w:p w14:paraId="58E405F4" w14:textId="77777777" w:rsidR="00876D97" w:rsidRPr="00A61661" w:rsidRDefault="00876D97" w:rsidP="007E065C">
      <w:pPr>
        <w:jc w:val="center"/>
        <w:rPr>
          <w:rFonts w:ascii="Bahnschrift SemiLight" w:hAnsi="Bahnschrift SemiLight"/>
          <w:color w:val="595959" w:themeColor="text1" w:themeTint="A6"/>
          <w:sz w:val="24"/>
          <w:szCs w:val="24"/>
        </w:rPr>
      </w:pPr>
    </w:p>
    <w:p w14:paraId="66301BD2" w14:textId="7CA995A3" w:rsidR="00876D97" w:rsidRPr="00A61661" w:rsidRDefault="00876D97" w:rsidP="007E065C">
      <w:pPr>
        <w:jc w:val="center"/>
        <w:rPr>
          <w:rFonts w:ascii="Bahnschrift SemiBold" w:hAnsi="Bahnschrift SemiBold"/>
          <w:color w:val="595959" w:themeColor="text1" w:themeTint="A6"/>
          <w:sz w:val="24"/>
          <w:szCs w:val="24"/>
        </w:rPr>
      </w:pPr>
      <w:r w:rsidRPr="00A61661">
        <w:rPr>
          <w:rFonts w:ascii="Bahnschrift SemiBold" w:hAnsi="Bahnschrift SemiBold"/>
          <w:color w:val="595959" w:themeColor="text1" w:themeTint="A6"/>
          <w:sz w:val="24"/>
          <w:szCs w:val="24"/>
        </w:rPr>
        <w:t>EDITOR</w:t>
      </w:r>
    </w:p>
    <w:p w14:paraId="5B3D807F" w14:textId="2F0E62DA" w:rsidR="00876D97" w:rsidRPr="00A61661" w:rsidRDefault="00876D97" w:rsidP="00876D97">
      <w:pPr>
        <w:spacing w:after="0"/>
        <w:jc w:val="center"/>
        <w:rPr>
          <w:rFonts w:ascii="Bahnschrift SemiBold" w:hAnsi="Bahnschrift SemiBold"/>
          <w:color w:val="595959" w:themeColor="text1" w:themeTint="A6"/>
          <w:sz w:val="24"/>
          <w:szCs w:val="24"/>
        </w:rPr>
      </w:pPr>
      <w:r w:rsidRPr="00A61661">
        <w:rPr>
          <w:rFonts w:ascii="Bahnschrift SemiBold" w:hAnsi="Bahnschrift SemiBold"/>
          <w:color w:val="595959" w:themeColor="text1" w:themeTint="A6"/>
          <w:sz w:val="24"/>
          <w:szCs w:val="24"/>
        </w:rPr>
        <w:t>Prof. Dr. Selami GÜRKAN</w:t>
      </w:r>
    </w:p>
    <w:p w14:paraId="3261978B" w14:textId="080C53E2" w:rsidR="00876D97" w:rsidRPr="00A61661" w:rsidRDefault="00876D97" w:rsidP="00876D97">
      <w:pPr>
        <w:spacing w:after="0"/>
        <w:jc w:val="center"/>
        <w:rPr>
          <w:rFonts w:ascii="Bahnschrift SemiBold" w:hAnsi="Bahnschrift SemiBold"/>
          <w:color w:val="595959" w:themeColor="text1" w:themeTint="A6"/>
          <w:sz w:val="24"/>
          <w:szCs w:val="24"/>
        </w:rPr>
      </w:pPr>
      <w:r w:rsidRPr="00A61661">
        <w:rPr>
          <w:rFonts w:ascii="Bahnschrift SemiBold" w:hAnsi="Bahnschrift SemiBold"/>
          <w:color w:val="595959" w:themeColor="text1" w:themeTint="A6"/>
          <w:sz w:val="24"/>
          <w:szCs w:val="24"/>
        </w:rPr>
        <w:t>Tekirdağ Namık Kemal University</w:t>
      </w:r>
    </w:p>
    <w:p w14:paraId="3EA71EFF" w14:textId="28E69ADC" w:rsidR="00876D97" w:rsidRPr="00A61661" w:rsidRDefault="00876D97" w:rsidP="00876D97">
      <w:pPr>
        <w:spacing w:after="0"/>
        <w:jc w:val="center"/>
        <w:rPr>
          <w:rFonts w:ascii="Bahnschrift SemiBold" w:hAnsi="Bahnschrift SemiBold"/>
          <w:color w:val="595959" w:themeColor="text1" w:themeTint="A6"/>
          <w:sz w:val="24"/>
          <w:szCs w:val="24"/>
        </w:rPr>
      </w:pPr>
      <w:r w:rsidRPr="00A61661">
        <w:rPr>
          <w:rFonts w:ascii="Bahnschrift SemiBold" w:hAnsi="Bahnschrift SemiBold"/>
          <w:color w:val="595959" w:themeColor="text1" w:themeTint="A6"/>
          <w:sz w:val="24"/>
          <w:szCs w:val="24"/>
        </w:rPr>
        <w:t>Director of Health Sciences Institute</w:t>
      </w:r>
    </w:p>
    <w:p w14:paraId="38924281" w14:textId="4D9B5BD5" w:rsidR="00876D97" w:rsidRPr="00A61661" w:rsidRDefault="00876D97" w:rsidP="00876D97">
      <w:pPr>
        <w:spacing w:after="0"/>
        <w:jc w:val="center"/>
        <w:rPr>
          <w:rFonts w:ascii="Bahnschrift SemiBold" w:hAnsi="Bahnschrift SemiBold"/>
          <w:color w:val="595959" w:themeColor="text1" w:themeTint="A6"/>
          <w:sz w:val="24"/>
          <w:szCs w:val="24"/>
        </w:rPr>
      </w:pPr>
      <w:r w:rsidRPr="00A61661">
        <w:rPr>
          <w:rFonts w:ascii="Bahnschrift SemiBold" w:hAnsi="Bahnschrift SemiBold"/>
          <w:color w:val="595959" w:themeColor="text1" w:themeTint="A6"/>
          <w:sz w:val="24"/>
          <w:szCs w:val="24"/>
        </w:rPr>
        <w:t>Congress President</w:t>
      </w:r>
    </w:p>
    <w:p w14:paraId="7F235281" w14:textId="77777777" w:rsidR="00876D97" w:rsidRPr="00A61661" w:rsidRDefault="00876D97" w:rsidP="00876D97">
      <w:pPr>
        <w:spacing w:after="0"/>
        <w:jc w:val="center"/>
        <w:rPr>
          <w:rFonts w:ascii="Bahnschrift SemiBold" w:hAnsi="Bahnschrift SemiBold"/>
          <w:color w:val="595959" w:themeColor="text1" w:themeTint="A6"/>
          <w:sz w:val="24"/>
          <w:szCs w:val="24"/>
        </w:rPr>
      </w:pPr>
    </w:p>
    <w:p w14:paraId="5427FE26" w14:textId="5D3A5986" w:rsidR="00876D97" w:rsidRPr="00A61661" w:rsidRDefault="001A3695" w:rsidP="00876D97">
      <w:pPr>
        <w:spacing w:after="0"/>
        <w:jc w:val="center"/>
        <w:rPr>
          <w:rFonts w:ascii="Bahnschrift SemiBold" w:hAnsi="Bahnschrift SemiBold"/>
          <w:color w:val="595959" w:themeColor="text1" w:themeTint="A6"/>
          <w:sz w:val="24"/>
          <w:szCs w:val="24"/>
        </w:rPr>
      </w:pPr>
      <w:r w:rsidRPr="00202C55">
        <w:rPr>
          <w:rFonts w:ascii="Bahnschrift SemiBold" w:hAnsi="Bahnschrift SemiBold"/>
          <w:noProof/>
          <w:color w:val="000000" w:themeColor="text1"/>
          <w:sz w:val="24"/>
          <w:szCs w:val="24"/>
        </w:rPr>
        <w:drawing>
          <wp:anchor distT="0" distB="0" distL="114300" distR="114300" simplePos="0" relativeHeight="251927552" behindDoc="1" locked="0" layoutInCell="1" allowOverlap="1" wp14:anchorId="22893F06" wp14:editId="3766BD84">
            <wp:simplePos x="0" y="0"/>
            <wp:positionH relativeFrom="margin">
              <wp:align>center</wp:align>
            </wp:positionH>
            <wp:positionV relativeFrom="margin">
              <wp:align>center</wp:align>
            </wp:positionV>
            <wp:extent cx="5759450" cy="2382520"/>
            <wp:effectExtent l="0" t="0" r="0" b="0"/>
            <wp:wrapNone/>
            <wp:docPr id="449888071" name="Resim 14" descr="daire, grafik, ekran görüntüsü, sanat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37598" name="Resim 14" descr="daire, grafik, ekran görüntüsü, sanat içeren bir resim&#10;&#10;Yapay zeka tarafından oluşturulmuş içerik yanlış olabilir."/>
                    <pic:cNvPicPr/>
                  </pic:nvPicPr>
                  <pic:blipFill>
                    <a:blip r:embed="rId13" cstate="print">
                      <a:alphaModFix amt="30000"/>
                      <a:extLst>
                        <a:ext uri="{28A0092B-C50C-407E-A947-70E740481C1C}">
                          <a14:useLocalDpi xmlns:a14="http://schemas.microsoft.com/office/drawing/2010/main" val="0"/>
                        </a:ext>
                      </a:extLst>
                    </a:blip>
                    <a:stretch>
                      <a:fillRect/>
                    </a:stretch>
                  </pic:blipFill>
                  <pic:spPr>
                    <a:xfrm>
                      <a:off x="0" y="0"/>
                      <a:ext cx="5759450" cy="2382520"/>
                    </a:xfrm>
                    <a:prstGeom prst="rect">
                      <a:avLst/>
                    </a:prstGeom>
                  </pic:spPr>
                </pic:pic>
              </a:graphicData>
            </a:graphic>
          </wp:anchor>
        </w:drawing>
      </w:r>
    </w:p>
    <w:p w14:paraId="493680E8" w14:textId="3FBF8A93" w:rsidR="00876D97" w:rsidRPr="00A61661" w:rsidRDefault="00876D97" w:rsidP="00876D97">
      <w:pPr>
        <w:jc w:val="center"/>
        <w:rPr>
          <w:rFonts w:ascii="Bahnschrift SemiBold" w:hAnsi="Bahnschrift SemiBold"/>
          <w:color w:val="595959" w:themeColor="text1" w:themeTint="A6"/>
          <w:sz w:val="24"/>
          <w:szCs w:val="24"/>
        </w:rPr>
      </w:pPr>
      <w:r w:rsidRPr="00A61661">
        <w:rPr>
          <w:rFonts w:ascii="Bahnschrift SemiBold" w:hAnsi="Bahnschrift SemiBold"/>
          <w:color w:val="595959" w:themeColor="text1" w:themeTint="A6"/>
          <w:sz w:val="24"/>
          <w:szCs w:val="24"/>
        </w:rPr>
        <w:t>COMPOSING</w:t>
      </w:r>
    </w:p>
    <w:p w14:paraId="491D3DF0" w14:textId="77777777" w:rsidR="009679DB" w:rsidRDefault="009679DB" w:rsidP="00876D97">
      <w:pPr>
        <w:spacing w:after="120"/>
        <w:jc w:val="center"/>
        <w:rPr>
          <w:rFonts w:ascii="Bahnschrift SemiBold" w:hAnsi="Bahnschrift SemiBold"/>
          <w:color w:val="595959" w:themeColor="text1" w:themeTint="A6"/>
          <w:sz w:val="24"/>
          <w:szCs w:val="24"/>
        </w:rPr>
      </w:pPr>
      <w:r>
        <w:rPr>
          <w:rFonts w:ascii="Bahnschrift SemiBold" w:hAnsi="Bahnschrift SemiBold"/>
          <w:color w:val="595959" w:themeColor="text1" w:themeTint="A6"/>
          <w:sz w:val="24"/>
          <w:szCs w:val="24"/>
        </w:rPr>
        <w:t>Prof. Dr. A. Handan DÖKMECİ</w:t>
      </w:r>
    </w:p>
    <w:p w14:paraId="4AFC1055" w14:textId="2807AA4E" w:rsidR="00876D97" w:rsidRPr="00A61661" w:rsidRDefault="00876D97" w:rsidP="00876D97">
      <w:pPr>
        <w:spacing w:after="120"/>
        <w:jc w:val="center"/>
        <w:rPr>
          <w:rFonts w:ascii="Bahnschrift SemiBold" w:hAnsi="Bahnschrift SemiBold"/>
          <w:color w:val="595959" w:themeColor="text1" w:themeTint="A6"/>
          <w:sz w:val="24"/>
          <w:szCs w:val="24"/>
        </w:rPr>
      </w:pPr>
      <w:r w:rsidRPr="00A61661">
        <w:rPr>
          <w:rFonts w:ascii="Bahnschrift SemiBold" w:hAnsi="Bahnschrift SemiBold"/>
          <w:color w:val="595959" w:themeColor="text1" w:themeTint="A6"/>
          <w:sz w:val="24"/>
          <w:szCs w:val="24"/>
        </w:rPr>
        <w:t>Assoc. Prof. Dr. Birol TOPÇU</w:t>
      </w:r>
    </w:p>
    <w:p w14:paraId="1E012ED7" w14:textId="443C9FF0" w:rsidR="00876D97" w:rsidRPr="00A61661" w:rsidRDefault="00876D97" w:rsidP="00876D97">
      <w:pPr>
        <w:spacing w:after="120"/>
        <w:jc w:val="center"/>
        <w:rPr>
          <w:rFonts w:ascii="Bahnschrift SemiBold" w:hAnsi="Bahnschrift SemiBold"/>
          <w:color w:val="595959" w:themeColor="text1" w:themeTint="A6"/>
          <w:sz w:val="24"/>
          <w:szCs w:val="24"/>
        </w:rPr>
      </w:pPr>
      <w:r w:rsidRPr="00A61661">
        <w:rPr>
          <w:rFonts w:ascii="Bahnschrift SemiBold" w:hAnsi="Bahnschrift SemiBold"/>
          <w:color w:val="595959" w:themeColor="text1" w:themeTint="A6"/>
          <w:sz w:val="24"/>
          <w:szCs w:val="24"/>
        </w:rPr>
        <w:t>Assoc. Prof. Dr. Serhat ÖRÜN</w:t>
      </w:r>
    </w:p>
    <w:p w14:paraId="57A13160" w14:textId="20349F0C" w:rsidR="00BB6527" w:rsidRPr="00A61661" w:rsidRDefault="00876D97" w:rsidP="00876D97">
      <w:pPr>
        <w:spacing w:after="120"/>
        <w:jc w:val="center"/>
        <w:rPr>
          <w:rFonts w:ascii="Bahnschrift SemiBold" w:hAnsi="Bahnschrift SemiBold"/>
          <w:color w:val="595959" w:themeColor="text1" w:themeTint="A6"/>
          <w:sz w:val="24"/>
          <w:szCs w:val="24"/>
        </w:rPr>
      </w:pPr>
      <w:r w:rsidRPr="00A61661">
        <w:rPr>
          <w:rFonts w:ascii="Bahnschrift SemiBold" w:hAnsi="Bahnschrift SemiBold"/>
          <w:color w:val="595959" w:themeColor="text1" w:themeTint="A6"/>
          <w:sz w:val="24"/>
          <w:szCs w:val="24"/>
        </w:rPr>
        <w:t>Mustafa EROĞLU</w:t>
      </w:r>
    </w:p>
    <w:p w14:paraId="00C8FD94" w14:textId="77777777" w:rsidR="00876D97" w:rsidRPr="00A61661" w:rsidRDefault="00876D97" w:rsidP="00876D97">
      <w:pPr>
        <w:spacing w:after="120"/>
        <w:jc w:val="center"/>
        <w:rPr>
          <w:rFonts w:ascii="Bahnschrift SemiBold" w:hAnsi="Bahnschrift SemiBold"/>
          <w:color w:val="595959" w:themeColor="text1" w:themeTint="A6"/>
          <w:sz w:val="24"/>
          <w:szCs w:val="24"/>
        </w:rPr>
      </w:pPr>
    </w:p>
    <w:p w14:paraId="30B36945" w14:textId="7A58679C" w:rsidR="00876D97" w:rsidRPr="00A61661" w:rsidRDefault="00876D97" w:rsidP="00876D97">
      <w:pPr>
        <w:jc w:val="center"/>
        <w:rPr>
          <w:rFonts w:ascii="Bahnschrift SemiBold" w:hAnsi="Bahnschrift SemiBold"/>
          <w:color w:val="595959" w:themeColor="text1" w:themeTint="A6"/>
          <w:sz w:val="24"/>
          <w:szCs w:val="24"/>
        </w:rPr>
      </w:pPr>
      <w:r w:rsidRPr="00A61661">
        <w:rPr>
          <w:rFonts w:ascii="Bahnschrift SemiBold" w:hAnsi="Bahnschrift SemiBold"/>
          <w:color w:val="595959" w:themeColor="text1" w:themeTint="A6"/>
          <w:sz w:val="24"/>
          <w:szCs w:val="24"/>
        </w:rPr>
        <w:t>COVER DESING</w:t>
      </w:r>
    </w:p>
    <w:p w14:paraId="1CCE482B" w14:textId="6D9A1167" w:rsidR="00876D97" w:rsidRPr="00A61661" w:rsidRDefault="00876D97" w:rsidP="00876D97">
      <w:pPr>
        <w:spacing w:after="120"/>
        <w:jc w:val="center"/>
        <w:rPr>
          <w:rFonts w:ascii="Bahnschrift SemiBold" w:hAnsi="Bahnschrift SemiBold"/>
          <w:color w:val="595959" w:themeColor="text1" w:themeTint="A6"/>
          <w:sz w:val="24"/>
          <w:szCs w:val="24"/>
        </w:rPr>
      </w:pPr>
      <w:r w:rsidRPr="00A61661">
        <w:rPr>
          <w:rFonts w:ascii="Bahnschrift SemiBold" w:hAnsi="Bahnschrift SemiBold"/>
          <w:color w:val="595959" w:themeColor="text1" w:themeTint="A6"/>
          <w:sz w:val="24"/>
          <w:szCs w:val="24"/>
        </w:rPr>
        <w:t>Mustafa EROĞLU</w:t>
      </w:r>
    </w:p>
    <w:p w14:paraId="0B7AB24B" w14:textId="77777777" w:rsidR="00876D97" w:rsidRPr="00A61661" w:rsidRDefault="00876D97" w:rsidP="00876D97">
      <w:pPr>
        <w:spacing w:after="120"/>
        <w:jc w:val="center"/>
        <w:rPr>
          <w:rFonts w:ascii="Bahnschrift SemiBold" w:hAnsi="Bahnschrift SemiBold"/>
          <w:color w:val="595959" w:themeColor="text1" w:themeTint="A6"/>
          <w:sz w:val="24"/>
          <w:szCs w:val="24"/>
        </w:rPr>
      </w:pPr>
    </w:p>
    <w:p w14:paraId="0D26E77C" w14:textId="52D3312E" w:rsidR="00876D97" w:rsidRDefault="00A61661" w:rsidP="00876D97">
      <w:pPr>
        <w:spacing w:after="120"/>
        <w:jc w:val="center"/>
        <w:rPr>
          <w:rFonts w:ascii="Bahnschrift SemiBold" w:hAnsi="Bahnschrift SemiBold"/>
          <w:color w:val="595959" w:themeColor="text1" w:themeTint="A6"/>
        </w:rPr>
      </w:pPr>
      <w:r>
        <w:rPr>
          <w:rFonts w:ascii="Bahnschrift SemiBold" w:hAnsi="Bahnschrift SemiBold"/>
          <w:color w:val="595959" w:themeColor="text1" w:themeTint="A6"/>
        </w:rPr>
        <w:t>EDITION</w:t>
      </w:r>
    </w:p>
    <w:p w14:paraId="64888EF9" w14:textId="0B6DC427" w:rsidR="00A61661" w:rsidRDefault="00A61661" w:rsidP="00876D97">
      <w:pPr>
        <w:spacing w:after="120"/>
        <w:jc w:val="center"/>
        <w:rPr>
          <w:rFonts w:ascii="Bahnschrift SemiBold" w:hAnsi="Bahnschrift SemiBold"/>
          <w:color w:val="595959" w:themeColor="text1" w:themeTint="A6"/>
        </w:rPr>
      </w:pPr>
      <w:r>
        <w:rPr>
          <w:rFonts w:ascii="Bahnschrift SemiBold" w:hAnsi="Bahnschrift SemiBold"/>
          <w:color w:val="595959" w:themeColor="text1" w:themeTint="A6"/>
        </w:rPr>
        <w:t>Tekirdağ Namık Kemal University Publications</w:t>
      </w:r>
    </w:p>
    <w:p w14:paraId="6F8C3A20" w14:textId="77777777" w:rsidR="005F4C69" w:rsidRDefault="005F4C69" w:rsidP="00876D97">
      <w:pPr>
        <w:spacing w:after="120"/>
        <w:jc w:val="center"/>
        <w:rPr>
          <w:rFonts w:ascii="Bahnschrift SemiBold" w:hAnsi="Bahnschrift SemiBold"/>
          <w:color w:val="595959" w:themeColor="text1" w:themeTint="A6"/>
        </w:rPr>
      </w:pPr>
    </w:p>
    <w:p w14:paraId="75AE2B66" w14:textId="03A5D955" w:rsidR="005F4C69" w:rsidRDefault="005F4C69" w:rsidP="00876D97">
      <w:pPr>
        <w:spacing w:after="120"/>
        <w:jc w:val="center"/>
        <w:rPr>
          <w:rFonts w:ascii="Bahnschrift SemiBold" w:hAnsi="Bahnschrift SemiBold"/>
          <w:color w:val="595959" w:themeColor="text1" w:themeTint="A6"/>
        </w:rPr>
      </w:pPr>
      <w:r>
        <w:rPr>
          <w:rFonts w:ascii="Bahnschrift SemiBold" w:hAnsi="Bahnschrift SemiBold"/>
          <w:color w:val="595959" w:themeColor="text1" w:themeTint="A6"/>
        </w:rPr>
        <w:t xml:space="preserve">E-ISBN: </w:t>
      </w:r>
      <w:r w:rsidR="00323311">
        <w:rPr>
          <w:rFonts w:ascii="Bahnschrift SemiBold" w:hAnsi="Bahnschrift SemiBold"/>
          <w:color w:val="595959" w:themeColor="text1" w:themeTint="A6"/>
        </w:rPr>
        <w:t>978 – 605 – 4265 – 8</w:t>
      </w:r>
      <w:r w:rsidR="009679DB">
        <w:rPr>
          <w:rFonts w:ascii="Bahnschrift SemiBold" w:hAnsi="Bahnschrift SemiBold"/>
          <w:color w:val="595959" w:themeColor="text1" w:themeTint="A6"/>
        </w:rPr>
        <w:t>8</w:t>
      </w:r>
      <w:r w:rsidR="00323311">
        <w:rPr>
          <w:rFonts w:ascii="Bahnschrift SemiBold" w:hAnsi="Bahnschrift SemiBold"/>
          <w:color w:val="595959" w:themeColor="text1" w:themeTint="A6"/>
        </w:rPr>
        <w:t xml:space="preserve"> – </w:t>
      </w:r>
      <w:r w:rsidR="009679DB">
        <w:rPr>
          <w:rFonts w:ascii="Bahnschrift SemiBold" w:hAnsi="Bahnschrift SemiBold"/>
          <w:color w:val="595959" w:themeColor="text1" w:themeTint="A6"/>
        </w:rPr>
        <w:t>6</w:t>
      </w:r>
      <w:r w:rsidR="00323311">
        <w:rPr>
          <w:rFonts w:ascii="Bahnschrift SemiBold" w:hAnsi="Bahnschrift SemiBold"/>
          <w:color w:val="595959" w:themeColor="text1" w:themeTint="A6"/>
        </w:rPr>
        <w:t xml:space="preserve"> </w:t>
      </w:r>
    </w:p>
    <w:p w14:paraId="7F4FECD5" w14:textId="77777777" w:rsidR="00876D97" w:rsidRDefault="00876D97" w:rsidP="00876D97">
      <w:pPr>
        <w:spacing w:after="120"/>
        <w:jc w:val="center"/>
        <w:rPr>
          <w:rFonts w:ascii="Bahnschrift SemiBold" w:hAnsi="Bahnschrift SemiBold"/>
          <w:color w:val="595959" w:themeColor="text1" w:themeTint="A6"/>
        </w:rPr>
      </w:pPr>
    </w:p>
    <w:p w14:paraId="2DC92E1B" w14:textId="48AEC465" w:rsidR="00876D97" w:rsidRDefault="00876D97" w:rsidP="00876D97">
      <w:pPr>
        <w:spacing w:after="120"/>
        <w:jc w:val="center"/>
        <w:rPr>
          <w:rFonts w:ascii="Bahnschrift SemiBold" w:hAnsi="Bahnschrift SemiBold"/>
          <w:color w:val="595959" w:themeColor="text1" w:themeTint="A6"/>
        </w:rPr>
      </w:pPr>
    </w:p>
    <w:p w14:paraId="757749E4" w14:textId="79054EE1" w:rsidR="007916D0" w:rsidRDefault="001429AE" w:rsidP="00876D97">
      <w:pPr>
        <w:spacing w:after="120"/>
        <w:jc w:val="center"/>
        <w:rPr>
          <w:rFonts w:ascii="Bahnschrift SemiBold" w:hAnsi="Bahnschrift SemiBold"/>
          <w:color w:val="595959" w:themeColor="text1" w:themeTint="A6"/>
        </w:rPr>
      </w:pPr>
      <w:r>
        <w:rPr>
          <w:noProof/>
        </w:rPr>
        <w:lastRenderedPageBreak/>
        <mc:AlternateContent>
          <mc:Choice Requires="wps">
            <w:drawing>
              <wp:anchor distT="0" distB="0" distL="114300" distR="114300" simplePos="0" relativeHeight="251722752" behindDoc="0" locked="0" layoutInCell="1" allowOverlap="1" wp14:anchorId="0CA87F54" wp14:editId="311BD5EC">
                <wp:simplePos x="0" y="0"/>
                <wp:positionH relativeFrom="margin">
                  <wp:align>center</wp:align>
                </wp:positionH>
                <wp:positionV relativeFrom="paragraph">
                  <wp:posOffset>310515</wp:posOffset>
                </wp:positionV>
                <wp:extent cx="6534150" cy="1828800"/>
                <wp:effectExtent l="0" t="0" r="0" b="635"/>
                <wp:wrapNone/>
                <wp:docPr id="452156093" name="Metin Kutusu 1"/>
                <wp:cNvGraphicFramePr/>
                <a:graphic xmlns:a="http://schemas.openxmlformats.org/drawingml/2006/main">
                  <a:graphicData uri="http://schemas.microsoft.com/office/word/2010/wordprocessingShape">
                    <wps:wsp>
                      <wps:cNvSpPr txBox="1"/>
                      <wps:spPr>
                        <a:xfrm>
                          <a:off x="0" y="0"/>
                          <a:ext cx="6534150" cy="1828800"/>
                        </a:xfrm>
                        <a:prstGeom prst="rect">
                          <a:avLst/>
                        </a:prstGeom>
                        <a:noFill/>
                        <a:ln>
                          <a:noFill/>
                        </a:ln>
                      </wps:spPr>
                      <wps:txbx>
                        <w:txbxContent>
                          <w:p w14:paraId="1608CF60" w14:textId="28BF6809" w:rsidR="0079140B" w:rsidRPr="00165DCC" w:rsidRDefault="0079140B" w:rsidP="0079140B">
                            <w:pPr>
                              <w:spacing w:after="120"/>
                              <w:jc w:val="center"/>
                              <w:rPr>
                                <w:rFonts w:ascii="Bahnschrift SemiBold" w:hAnsi="Bahnschrift SemiBold"/>
                                <w:noProof/>
                                <w:color w:val="4472C4" w:themeColor="accent1"/>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65DCC">
                              <w:rPr>
                                <w:rFonts w:ascii="Bahnschrift SemiBold" w:hAnsi="Bahnschrift SemiBold"/>
                                <w:noProof/>
                                <w:color w:val="4472C4" w:themeColor="accent1"/>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SUPPORTING ORGANIZATIONS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0CA87F54" id="_x0000_t202" coordsize="21600,21600" o:spt="202" path="m,l,21600r21600,l21600,xe">
                <v:stroke joinstyle="miter"/>
                <v:path gradientshapeok="t" o:connecttype="rect"/>
              </v:shapetype>
              <v:shape id="Metin Kutusu 1" o:spid="_x0000_s1026" type="#_x0000_t202" style="position:absolute;left:0;text-align:left;margin-left:0;margin-top:24.45pt;width:514.5pt;height:2in;z-index:25172275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" filled="f" stroked="f">
                <v:textbox style="mso-fit-shape-to-text:t">
                  <w:txbxContent>
                    <w:p w14:paraId="1608CF60" w14:textId="28BF6809" w:rsidR="0079140B" w:rsidRPr="00165DCC" w:rsidRDefault="0079140B" w:rsidP="0079140B">
                      <w:pPr>
                        <w:spacing w:after="120"/>
                        <w:jc w:val="center"/>
                        <w:rPr>
                          <w:rFonts w:ascii="Bahnschrift SemiBold" w:hAnsi="Bahnschrift SemiBold"/>
                          <w:noProof/>
                          <w:color w:val="4472C4" w:themeColor="accent1"/>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65DCC">
                        <w:rPr>
                          <w:rFonts w:ascii="Bahnschrift SemiBold" w:hAnsi="Bahnschrift SemiBold"/>
                          <w:noProof/>
                          <w:color w:val="4472C4" w:themeColor="accent1"/>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SUPPORTING ORGANIZATIONS</w:t>
                      </w:r>
                    </w:p>
                  </w:txbxContent>
                </v:textbox>
                <w10:wrap anchorx="margin"/>
              </v:shape>
            </w:pict>
          </mc:Fallback>
        </mc:AlternateContent>
      </w:r>
    </w:p>
    <w:p w14:paraId="375C2C67" w14:textId="1AEE9E2A" w:rsidR="001429AE" w:rsidRDefault="00406BF4" w:rsidP="00876D97">
      <w:pPr>
        <w:spacing w:after="120"/>
        <w:jc w:val="center"/>
        <w:rPr>
          <w:rFonts w:ascii="Bahnschrift SemiBold" w:hAnsi="Bahnschrift SemiBold"/>
          <w:noProof/>
          <w:color w:val="595959" w:themeColor="text1" w:themeTint="A6"/>
          <w:sz w:val="24"/>
          <w:szCs w:val="24"/>
        </w:rPr>
      </w:pPr>
      <w:r>
        <w:rPr>
          <w:rFonts w:ascii="Bahnschrift SemiBold" w:hAnsi="Bahnschrift SemiBold"/>
          <w:noProof/>
          <w:color w:val="595959" w:themeColor="text1" w:themeTint="A6"/>
          <w:sz w:val="24"/>
          <w:szCs w:val="24"/>
        </w:rPr>
        <w:drawing>
          <wp:anchor distT="0" distB="0" distL="114300" distR="114300" simplePos="0" relativeHeight="251928576" behindDoc="0" locked="0" layoutInCell="1" allowOverlap="1" wp14:anchorId="0DB68457" wp14:editId="68699809">
            <wp:simplePos x="0" y="0"/>
            <wp:positionH relativeFrom="column">
              <wp:posOffset>918845</wp:posOffset>
            </wp:positionH>
            <wp:positionV relativeFrom="page">
              <wp:posOffset>1695450</wp:posOffset>
            </wp:positionV>
            <wp:extent cx="857250" cy="854710"/>
            <wp:effectExtent l="0" t="0" r="0" b="2540"/>
            <wp:wrapNone/>
            <wp:docPr id="1052582848" name="Resim 8" descr="daire, simge, sembol, logo, amblem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582848" name="Resim 8" descr="daire, simge, sembol, logo, amblem içeren bir resim&#10;&#10;Yapay zeka tarafından oluşturulmuş içerik yanlış olabilir."/>
                    <pic:cNvPicPr/>
                  </pic:nvPicPr>
                  <pic:blipFill>
                    <a:blip r:embed="rId14" cstate="print">
                      <a:extLst>
                        <a:ext uri="{28A0092B-C50C-407E-A947-70E740481C1C}">
                          <a14:useLocalDpi xmlns:a14="http://schemas.microsoft.com/office/drawing/2010/main" val="0"/>
                        </a:ext>
                      </a:extLst>
                    </a:blip>
                    <a:stretch>
                      <a:fillRect/>
                    </a:stretch>
                  </pic:blipFill>
                  <pic:spPr>
                    <a:xfrm>
                      <a:off x="0" y="0"/>
                      <a:ext cx="857250" cy="854710"/>
                    </a:xfrm>
                    <a:prstGeom prst="rect">
                      <a:avLst/>
                    </a:prstGeom>
                  </pic:spPr>
                </pic:pic>
              </a:graphicData>
            </a:graphic>
            <wp14:sizeRelH relativeFrom="margin">
              <wp14:pctWidth>0</wp14:pctWidth>
            </wp14:sizeRelH>
            <wp14:sizeRelV relativeFrom="margin">
              <wp14:pctHeight>0</wp14:pctHeight>
            </wp14:sizeRelV>
          </wp:anchor>
        </w:drawing>
      </w:r>
    </w:p>
    <w:p w14:paraId="7E4A4F70" w14:textId="4F368135" w:rsidR="001429AE" w:rsidRDefault="00406BF4" w:rsidP="00876D97">
      <w:pPr>
        <w:spacing w:after="120"/>
        <w:jc w:val="center"/>
        <w:rPr>
          <w:rFonts w:ascii="Bahnschrift SemiBold" w:hAnsi="Bahnschrift SemiBold"/>
          <w:noProof/>
          <w:color w:val="595959" w:themeColor="text1" w:themeTint="A6"/>
          <w:sz w:val="24"/>
          <w:szCs w:val="24"/>
        </w:rPr>
      </w:pPr>
      <w:r>
        <w:rPr>
          <w:rFonts w:ascii="Bahnschrift SemiBold" w:hAnsi="Bahnschrift SemiBold"/>
          <w:noProof/>
          <w:color w:val="595959" w:themeColor="text1" w:themeTint="A6"/>
          <w:sz w:val="24"/>
          <w:szCs w:val="24"/>
        </w:rPr>
        <w:drawing>
          <wp:anchor distT="0" distB="0" distL="114300" distR="114300" simplePos="0" relativeHeight="251929600" behindDoc="0" locked="0" layoutInCell="1" allowOverlap="1" wp14:anchorId="5599F8CD" wp14:editId="278FF44C">
            <wp:simplePos x="0" y="0"/>
            <wp:positionH relativeFrom="column">
              <wp:posOffset>4004945</wp:posOffset>
            </wp:positionH>
            <wp:positionV relativeFrom="paragraph">
              <wp:posOffset>262890</wp:posOffset>
            </wp:positionV>
            <wp:extent cx="838200" cy="838200"/>
            <wp:effectExtent l="0" t="0" r="0" b="0"/>
            <wp:wrapNone/>
            <wp:docPr id="1510037401" name="Resim 9" descr="simge, sembol, logo, yazı tipi, ticari marka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037401" name="Resim 9" descr="simge, sembol, logo, yazı tipi, ticari marka içeren bir resim&#10;&#10;Yapay zeka tarafından oluşturulmuş içerik yanlış olabilir."/>
                    <pic:cNvPicPr/>
                  </pic:nvPicPr>
                  <pic:blipFill>
                    <a:blip r:embed="rId15" cstate="print">
                      <a:extLst>
                        <a:ext uri="{28A0092B-C50C-407E-A947-70E740481C1C}">
                          <a14:useLocalDpi xmlns:a14="http://schemas.microsoft.com/office/drawing/2010/main" val="0"/>
                        </a:ext>
                      </a:extLst>
                    </a:blip>
                    <a:stretch>
                      <a:fillRect/>
                    </a:stretch>
                  </pic:blipFill>
                  <pic:spPr>
                    <a:xfrm>
                      <a:off x="0" y="0"/>
                      <a:ext cx="838200" cy="838200"/>
                    </a:xfrm>
                    <a:prstGeom prst="rect">
                      <a:avLst/>
                    </a:prstGeom>
                  </pic:spPr>
                </pic:pic>
              </a:graphicData>
            </a:graphic>
            <wp14:sizeRelH relativeFrom="margin">
              <wp14:pctWidth>0</wp14:pctWidth>
            </wp14:sizeRelH>
            <wp14:sizeRelV relativeFrom="margin">
              <wp14:pctHeight>0</wp14:pctHeight>
            </wp14:sizeRelV>
          </wp:anchor>
        </w:drawing>
      </w:r>
    </w:p>
    <w:p w14:paraId="7A60337F" w14:textId="3A2B5CCD" w:rsidR="00C142CD" w:rsidRDefault="00C142CD" w:rsidP="00876D97">
      <w:pPr>
        <w:spacing w:after="120"/>
        <w:jc w:val="center"/>
        <w:rPr>
          <w:rFonts w:ascii="Bahnschrift SemiBold" w:hAnsi="Bahnschrift SemiBold"/>
          <w:noProof/>
          <w:color w:val="595959" w:themeColor="text1" w:themeTint="A6"/>
          <w:sz w:val="24"/>
          <w:szCs w:val="24"/>
        </w:rPr>
      </w:pPr>
    </w:p>
    <w:p w14:paraId="06DB0D9A" w14:textId="2238E2C1" w:rsidR="00547877" w:rsidRDefault="00547877" w:rsidP="00876D97">
      <w:pPr>
        <w:spacing w:after="120"/>
        <w:jc w:val="center"/>
        <w:rPr>
          <w:rFonts w:ascii="Bahnschrift SemiBold" w:hAnsi="Bahnschrift SemiBold"/>
          <w:color w:val="595959" w:themeColor="text1" w:themeTint="A6"/>
          <w:sz w:val="24"/>
          <w:szCs w:val="24"/>
        </w:rPr>
      </w:pPr>
    </w:p>
    <w:p w14:paraId="16A0C55D" w14:textId="17FFC3FD" w:rsidR="00547877" w:rsidRDefault="00547877" w:rsidP="00876D97">
      <w:pPr>
        <w:spacing w:after="120"/>
        <w:jc w:val="center"/>
        <w:rPr>
          <w:rFonts w:ascii="Bahnschrift SemiBold" w:hAnsi="Bahnschrift SemiBold"/>
          <w:color w:val="595959" w:themeColor="text1" w:themeTint="A6"/>
          <w:sz w:val="24"/>
          <w:szCs w:val="24"/>
        </w:rPr>
      </w:pPr>
    </w:p>
    <w:tbl>
      <w:tblPr>
        <w:tblStyle w:val="TabloKlavuzu"/>
        <w:tblW w:w="9924" w:type="dxa"/>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6"/>
        <w:gridCol w:w="4968"/>
      </w:tblGrid>
      <w:tr w:rsidR="001429AE" w14:paraId="75DF17B7" w14:textId="77777777" w:rsidTr="001429AE">
        <w:tc>
          <w:tcPr>
            <w:tcW w:w="4956" w:type="dxa"/>
          </w:tcPr>
          <w:p w14:paraId="294B5098" w14:textId="770DE0DD" w:rsidR="001429AE" w:rsidRPr="001429AE" w:rsidRDefault="001429AE" w:rsidP="00300FE3">
            <w:pPr>
              <w:spacing w:before="120" w:after="120"/>
              <w:jc w:val="center"/>
              <w:rPr>
                <w:rFonts w:ascii="Bahnschrift SemiBold" w:hAnsi="Bahnschrift SemiBold"/>
                <w:color w:val="000099"/>
                <w:sz w:val="24"/>
                <w:szCs w:val="24"/>
              </w:rPr>
            </w:pPr>
            <w:r w:rsidRPr="001429AE">
              <w:rPr>
                <w:rFonts w:ascii="Bahnschrift SemiBold" w:hAnsi="Bahnschrift SemiBold"/>
                <w:color w:val="000099"/>
                <w:sz w:val="24"/>
                <w:szCs w:val="24"/>
              </w:rPr>
              <w:t>TEKİRDAĞ NAMIK KEMAL UNIVERSITY</w:t>
            </w:r>
          </w:p>
        </w:tc>
        <w:tc>
          <w:tcPr>
            <w:tcW w:w="4968" w:type="dxa"/>
          </w:tcPr>
          <w:p w14:paraId="1ECB7A15" w14:textId="77777777" w:rsidR="001429AE" w:rsidRDefault="00300FE3" w:rsidP="00300FE3">
            <w:pPr>
              <w:spacing w:before="120"/>
              <w:jc w:val="center"/>
              <w:rPr>
                <w:rFonts w:ascii="Bahnschrift SemiBold" w:hAnsi="Bahnschrift SemiBold"/>
                <w:color w:val="000099"/>
                <w:sz w:val="24"/>
                <w:szCs w:val="24"/>
              </w:rPr>
            </w:pPr>
            <w:r w:rsidRPr="001429AE">
              <w:rPr>
                <w:rFonts w:ascii="Bahnschrift SemiBold" w:hAnsi="Bahnschrift SemiBold"/>
                <w:color w:val="000099"/>
                <w:sz w:val="24"/>
                <w:szCs w:val="24"/>
              </w:rPr>
              <w:t>TEKİRDAĞ NAMIK KEMAL UNIVERSITY</w:t>
            </w:r>
          </w:p>
          <w:p w14:paraId="495FA8E4" w14:textId="11137AB7" w:rsidR="00300FE3" w:rsidRPr="00300FE3" w:rsidRDefault="00300FE3" w:rsidP="00300FE3">
            <w:pPr>
              <w:spacing w:after="120"/>
              <w:jc w:val="center"/>
              <w:rPr>
                <w:rFonts w:ascii="Bahnschrift SemiLight" w:hAnsi="Bahnschrift SemiLight"/>
                <w:color w:val="595959" w:themeColor="text1" w:themeTint="A6"/>
                <w:sz w:val="24"/>
                <w:szCs w:val="24"/>
              </w:rPr>
            </w:pPr>
            <w:r w:rsidRPr="00300FE3">
              <w:rPr>
                <w:rFonts w:ascii="Bahnschrift SemiLight" w:hAnsi="Bahnschrift SemiLight"/>
                <w:color w:val="000099"/>
                <w:sz w:val="24"/>
                <w:szCs w:val="24"/>
              </w:rPr>
              <w:t>INSTITUDE OF HEALTH SCIENCES</w:t>
            </w:r>
          </w:p>
        </w:tc>
      </w:tr>
      <w:tr w:rsidR="001429AE" w14:paraId="37FA7DCB" w14:textId="77777777" w:rsidTr="00300FE3">
        <w:tc>
          <w:tcPr>
            <w:tcW w:w="4956" w:type="dxa"/>
            <w:vAlign w:val="center"/>
          </w:tcPr>
          <w:p w14:paraId="5283EA33" w14:textId="7D6761DD" w:rsidR="001429AE" w:rsidRPr="00F33DB2" w:rsidRDefault="00300FE3" w:rsidP="00300FE3">
            <w:pPr>
              <w:pStyle w:val="ListeParagraf"/>
              <w:numPr>
                <w:ilvl w:val="0"/>
                <w:numId w:val="13"/>
              </w:numPr>
              <w:spacing w:before="120" w:after="120"/>
              <w:contextualSpacing w:val="0"/>
              <w:rPr>
                <w:rFonts w:ascii="Bahnschrift SemiLight" w:hAnsi="Bahnschrift SemiLight"/>
                <w:color w:val="000000" w:themeColor="text1"/>
                <w:sz w:val="24"/>
                <w:szCs w:val="24"/>
              </w:rPr>
            </w:pPr>
            <w:r w:rsidRPr="00F33DB2">
              <w:rPr>
                <w:rFonts w:ascii="Bahnschrift SemiLight" w:hAnsi="Bahnschrift SemiLight"/>
                <w:color w:val="000000" w:themeColor="text1"/>
                <w:sz w:val="24"/>
                <w:szCs w:val="24"/>
              </w:rPr>
              <w:t>Corlu Fa</w:t>
            </w:r>
            <w:r w:rsidR="00F33DB2">
              <w:rPr>
                <w:rFonts w:ascii="Bahnschrift SemiLight" w:hAnsi="Bahnschrift SemiLight"/>
                <w:color w:val="000000" w:themeColor="text1"/>
                <w:sz w:val="24"/>
                <w:szCs w:val="24"/>
              </w:rPr>
              <w:t>c</w:t>
            </w:r>
            <w:r w:rsidRPr="00F33DB2">
              <w:rPr>
                <w:rFonts w:ascii="Bahnschrift SemiLight" w:hAnsi="Bahnschrift SemiLight"/>
                <w:color w:val="000000" w:themeColor="text1"/>
                <w:sz w:val="24"/>
                <w:szCs w:val="24"/>
              </w:rPr>
              <w:t>ulty of Engineering</w:t>
            </w:r>
          </w:p>
          <w:p w14:paraId="62E177F7" w14:textId="77777777" w:rsidR="00300FE3" w:rsidRPr="00F33DB2" w:rsidRDefault="00300FE3" w:rsidP="00300FE3">
            <w:pPr>
              <w:pStyle w:val="ListeParagraf"/>
              <w:numPr>
                <w:ilvl w:val="0"/>
                <w:numId w:val="13"/>
              </w:numPr>
              <w:spacing w:before="120" w:after="120"/>
              <w:contextualSpacing w:val="0"/>
              <w:rPr>
                <w:rFonts w:ascii="Bahnschrift SemiLight" w:hAnsi="Bahnschrift SemiLight"/>
                <w:color w:val="000000" w:themeColor="text1"/>
                <w:sz w:val="24"/>
                <w:szCs w:val="24"/>
              </w:rPr>
            </w:pPr>
            <w:r w:rsidRPr="00F33DB2">
              <w:rPr>
                <w:rFonts w:ascii="Bahnschrift SemiLight" w:hAnsi="Bahnschrift SemiLight"/>
                <w:color w:val="000000" w:themeColor="text1"/>
                <w:sz w:val="24"/>
                <w:szCs w:val="24"/>
              </w:rPr>
              <w:t>Faculty of Health Sciences</w:t>
            </w:r>
          </w:p>
          <w:p w14:paraId="79C434C5" w14:textId="77777777" w:rsidR="00300FE3" w:rsidRPr="00F33DB2" w:rsidRDefault="00300FE3" w:rsidP="00300FE3">
            <w:pPr>
              <w:pStyle w:val="ListeParagraf"/>
              <w:numPr>
                <w:ilvl w:val="0"/>
                <w:numId w:val="13"/>
              </w:numPr>
              <w:spacing w:before="120" w:after="120"/>
              <w:contextualSpacing w:val="0"/>
              <w:rPr>
                <w:rFonts w:ascii="Bahnschrift SemiLight" w:hAnsi="Bahnschrift SemiLight"/>
                <w:color w:val="000000" w:themeColor="text1"/>
                <w:sz w:val="24"/>
                <w:szCs w:val="24"/>
              </w:rPr>
            </w:pPr>
            <w:r w:rsidRPr="00F33DB2">
              <w:rPr>
                <w:rFonts w:ascii="Bahnschrift SemiLight" w:hAnsi="Bahnschrift SemiLight"/>
                <w:color w:val="000000" w:themeColor="text1"/>
                <w:sz w:val="24"/>
                <w:szCs w:val="24"/>
              </w:rPr>
              <w:t>Faculty of Medicine</w:t>
            </w:r>
          </w:p>
          <w:p w14:paraId="7B9995AF" w14:textId="77777777" w:rsidR="00300FE3" w:rsidRPr="00F33DB2" w:rsidRDefault="00300FE3" w:rsidP="00300FE3">
            <w:pPr>
              <w:pStyle w:val="ListeParagraf"/>
              <w:numPr>
                <w:ilvl w:val="0"/>
                <w:numId w:val="13"/>
              </w:numPr>
              <w:spacing w:before="120" w:after="120"/>
              <w:contextualSpacing w:val="0"/>
              <w:rPr>
                <w:rFonts w:ascii="Bahnschrift SemiLight" w:hAnsi="Bahnschrift SemiLight"/>
                <w:color w:val="000000" w:themeColor="text1"/>
                <w:sz w:val="24"/>
                <w:szCs w:val="24"/>
              </w:rPr>
            </w:pPr>
            <w:r w:rsidRPr="00F33DB2">
              <w:rPr>
                <w:rFonts w:ascii="Bahnschrift SemiLight" w:hAnsi="Bahnschrift SemiLight"/>
                <w:color w:val="000000" w:themeColor="text1"/>
                <w:sz w:val="24"/>
                <w:szCs w:val="24"/>
              </w:rPr>
              <w:t>Faculty of Sports Sciences</w:t>
            </w:r>
          </w:p>
          <w:p w14:paraId="4E2218F8" w14:textId="77777777" w:rsidR="00300FE3" w:rsidRPr="00F33DB2" w:rsidRDefault="00300FE3" w:rsidP="00300FE3">
            <w:pPr>
              <w:pStyle w:val="ListeParagraf"/>
              <w:numPr>
                <w:ilvl w:val="0"/>
                <w:numId w:val="13"/>
              </w:numPr>
              <w:spacing w:before="120" w:after="120"/>
              <w:contextualSpacing w:val="0"/>
              <w:rPr>
                <w:rFonts w:ascii="Bahnschrift SemiLight" w:hAnsi="Bahnschrift SemiLight"/>
                <w:color w:val="000000" w:themeColor="text1"/>
                <w:sz w:val="24"/>
                <w:szCs w:val="24"/>
              </w:rPr>
            </w:pPr>
            <w:r w:rsidRPr="00F33DB2">
              <w:rPr>
                <w:rFonts w:ascii="Bahnschrift SemiLight" w:hAnsi="Bahnschrift SemiLight"/>
                <w:color w:val="000000" w:themeColor="text1"/>
                <w:sz w:val="24"/>
                <w:szCs w:val="24"/>
              </w:rPr>
              <w:t>Faculty of Veterinary Medicine</w:t>
            </w:r>
          </w:p>
          <w:p w14:paraId="4E382755" w14:textId="77777777" w:rsidR="00300FE3" w:rsidRPr="00F33DB2" w:rsidRDefault="00300FE3" w:rsidP="00300FE3">
            <w:pPr>
              <w:pStyle w:val="ListeParagraf"/>
              <w:numPr>
                <w:ilvl w:val="0"/>
                <w:numId w:val="13"/>
              </w:numPr>
              <w:spacing w:before="120" w:after="120"/>
              <w:contextualSpacing w:val="0"/>
              <w:rPr>
                <w:rFonts w:ascii="Bahnschrift SemiLight" w:hAnsi="Bahnschrift SemiLight"/>
                <w:color w:val="000000" w:themeColor="text1"/>
                <w:sz w:val="24"/>
                <w:szCs w:val="24"/>
              </w:rPr>
            </w:pPr>
            <w:r w:rsidRPr="00F33DB2">
              <w:rPr>
                <w:rFonts w:ascii="Bahnschrift SemiLight" w:hAnsi="Bahnschrift SemiLight"/>
                <w:color w:val="000000" w:themeColor="text1"/>
                <w:sz w:val="24"/>
                <w:szCs w:val="24"/>
              </w:rPr>
              <w:t>Vocational School of Health Services</w:t>
            </w:r>
          </w:p>
          <w:p w14:paraId="4A8E2617" w14:textId="77777777" w:rsidR="00300FE3" w:rsidRPr="00F33DB2" w:rsidRDefault="00300FE3" w:rsidP="00300FE3">
            <w:pPr>
              <w:pStyle w:val="ListeParagraf"/>
              <w:numPr>
                <w:ilvl w:val="0"/>
                <w:numId w:val="13"/>
              </w:numPr>
              <w:spacing w:before="120" w:after="120"/>
              <w:contextualSpacing w:val="0"/>
              <w:rPr>
                <w:rFonts w:ascii="Bahnschrift SemiLight" w:hAnsi="Bahnschrift SemiLight"/>
                <w:color w:val="000000" w:themeColor="text1"/>
                <w:sz w:val="24"/>
                <w:szCs w:val="24"/>
              </w:rPr>
            </w:pPr>
            <w:r w:rsidRPr="00F33DB2">
              <w:rPr>
                <w:rFonts w:ascii="Bahnschrift SemiLight" w:hAnsi="Bahnschrift SemiLight"/>
                <w:color w:val="000000" w:themeColor="text1"/>
                <w:sz w:val="24"/>
                <w:szCs w:val="24"/>
              </w:rPr>
              <w:t>General Secretariat</w:t>
            </w:r>
          </w:p>
          <w:p w14:paraId="06ECA3CF" w14:textId="77777777" w:rsidR="00300FE3" w:rsidRPr="00F33DB2" w:rsidRDefault="00300FE3" w:rsidP="00300FE3">
            <w:pPr>
              <w:pStyle w:val="ListeParagraf"/>
              <w:numPr>
                <w:ilvl w:val="0"/>
                <w:numId w:val="13"/>
              </w:numPr>
              <w:spacing w:before="120" w:after="120"/>
              <w:contextualSpacing w:val="0"/>
              <w:rPr>
                <w:rFonts w:ascii="Bahnschrift SemiLight" w:hAnsi="Bahnschrift SemiLight"/>
                <w:color w:val="000000" w:themeColor="text1"/>
                <w:sz w:val="24"/>
                <w:szCs w:val="24"/>
              </w:rPr>
            </w:pPr>
            <w:r w:rsidRPr="00F33DB2">
              <w:rPr>
                <w:rFonts w:ascii="Bahnschrift SemiLight" w:hAnsi="Bahnschrift SemiLight"/>
                <w:color w:val="000000" w:themeColor="text1"/>
                <w:sz w:val="24"/>
                <w:szCs w:val="24"/>
              </w:rPr>
              <w:t>Department of Administrative and Financial Affairs</w:t>
            </w:r>
          </w:p>
          <w:p w14:paraId="3B9F1758" w14:textId="77777777" w:rsidR="00300FE3" w:rsidRPr="00F33DB2" w:rsidRDefault="00300FE3" w:rsidP="00300FE3">
            <w:pPr>
              <w:pStyle w:val="ListeParagraf"/>
              <w:numPr>
                <w:ilvl w:val="0"/>
                <w:numId w:val="13"/>
              </w:numPr>
              <w:spacing w:before="120" w:after="120"/>
              <w:contextualSpacing w:val="0"/>
              <w:rPr>
                <w:rFonts w:ascii="Bahnschrift SemiLight" w:hAnsi="Bahnschrift SemiLight"/>
                <w:color w:val="000000" w:themeColor="text1"/>
                <w:sz w:val="24"/>
                <w:szCs w:val="24"/>
              </w:rPr>
            </w:pPr>
            <w:r w:rsidRPr="00F33DB2">
              <w:rPr>
                <w:rFonts w:ascii="Bahnschrift SemiLight" w:hAnsi="Bahnschrift SemiLight"/>
                <w:color w:val="000000" w:themeColor="text1"/>
                <w:sz w:val="24"/>
                <w:szCs w:val="24"/>
              </w:rPr>
              <w:t>Department of Health, Culture and Sports</w:t>
            </w:r>
          </w:p>
          <w:p w14:paraId="2186F32F" w14:textId="77777777" w:rsidR="00300FE3" w:rsidRPr="00F33DB2" w:rsidRDefault="00300FE3" w:rsidP="00300FE3">
            <w:pPr>
              <w:pStyle w:val="ListeParagraf"/>
              <w:numPr>
                <w:ilvl w:val="0"/>
                <w:numId w:val="13"/>
              </w:numPr>
              <w:spacing w:before="120" w:after="120"/>
              <w:contextualSpacing w:val="0"/>
              <w:rPr>
                <w:rFonts w:ascii="Bahnschrift SemiLight" w:hAnsi="Bahnschrift SemiLight"/>
                <w:color w:val="000000" w:themeColor="text1"/>
                <w:sz w:val="24"/>
                <w:szCs w:val="24"/>
              </w:rPr>
            </w:pPr>
            <w:r w:rsidRPr="00F33DB2">
              <w:rPr>
                <w:rFonts w:ascii="Bahnschrift SemiLight" w:hAnsi="Bahnschrift SemiLight"/>
                <w:color w:val="000000" w:themeColor="text1"/>
                <w:sz w:val="24"/>
                <w:szCs w:val="24"/>
              </w:rPr>
              <w:t>Department of Information Technologies</w:t>
            </w:r>
          </w:p>
          <w:p w14:paraId="312F52B4" w14:textId="77777777" w:rsidR="00300FE3" w:rsidRPr="00F33DB2" w:rsidRDefault="00300FE3" w:rsidP="00300FE3">
            <w:pPr>
              <w:pStyle w:val="ListeParagraf"/>
              <w:numPr>
                <w:ilvl w:val="0"/>
                <w:numId w:val="13"/>
              </w:numPr>
              <w:spacing w:before="120" w:after="120"/>
              <w:contextualSpacing w:val="0"/>
              <w:rPr>
                <w:rFonts w:ascii="Bahnschrift SemiLight" w:hAnsi="Bahnschrift SemiLight"/>
                <w:color w:val="000000" w:themeColor="text1"/>
                <w:sz w:val="24"/>
                <w:szCs w:val="24"/>
              </w:rPr>
            </w:pPr>
            <w:r w:rsidRPr="00F33DB2">
              <w:rPr>
                <w:rFonts w:ascii="Bahnschrift SemiLight" w:hAnsi="Bahnschrift SemiLight"/>
                <w:color w:val="000000" w:themeColor="text1"/>
                <w:sz w:val="24"/>
                <w:szCs w:val="24"/>
              </w:rPr>
              <w:t>Corporate Commonications Coordinator</w:t>
            </w:r>
          </w:p>
          <w:p w14:paraId="0A9DCAC2" w14:textId="0807479A" w:rsidR="00300FE3" w:rsidRPr="00F33DB2" w:rsidRDefault="00300FE3" w:rsidP="00300FE3">
            <w:pPr>
              <w:pStyle w:val="ListeParagraf"/>
              <w:numPr>
                <w:ilvl w:val="0"/>
                <w:numId w:val="13"/>
              </w:numPr>
              <w:spacing w:before="120" w:after="120"/>
              <w:contextualSpacing w:val="0"/>
              <w:rPr>
                <w:rFonts w:ascii="Bahnschrift SemiLight" w:hAnsi="Bahnschrift SemiLight"/>
                <w:color w:val="000000" w:themeColor="text1"/>
                <w:sz w:val="24"/>
                <w:szCs w:val="24"/>
              </w:rPr>
            </w:pPr>
            <w:r w:rsidRPr="00F33DB2">
              <w:rPr>
                <w:rFonts w:ascii="Bahnschrift SemiLight" w:hAnsi="Bahnschrift SemiLight"/>
                <w:color w:val="000000" w:themeColor="text1"/>
                <w:sz w:val="24"/>
                <w:szCs w:val="24"/>
              </w:rPr>
              <w:t>Scientific Research Projects Coordination Unit</w:t>
            </w:r>
          </w:p>
        </w:tc>
        <w:tc>
          <w:tcPr>
            <w:tcW w:w="4968" w:type="dxa"/>
          </w:tcPr>
          <w:p w14:paraId="4C0EBECA" w14:textId="022888C6" w:rsidR="00F33DB2" w:rsidRPr="00F33DB2" w:rsidRDefault="00F33DB2" w:rsidP="00F33DB2">
            <w:pPr>
              <w:pStyle w:val="ListeParagraf"/>
              <w:numPr>
                <w:ilvl w:val="0"/>
                <w:numId w:val="13"/>
              </w:numPr>
              <w:spacing w:before="120" w:after="120"/>
              <w:contextualSpacing w:val="0"/>
              <w:rPr>
                <w:rFonts w:ascii="Bahnschrift SemiLight" w:hAnsi="Bahnschrift SemiLight"/>
                <w:color w:val="000000" w:themeColor="text1"/>
                <w:sz w:val="24"/>
                <w:szCs w:val="24"/>
              </w:rPr>
            </w:pPr>
            <w:r w:rsidRPr="00F33DB2">
              <w:rPr>
                <w:rFonts w:ascii="Bahnschrift SemiLight" w:hAnsi="Bahnschrift SemiLight"/>
                <w:color w:val="000000" w:themeColor="text1"/>
                <w:sz w:val="24"/>
                <w:szCs w:val="24"/>
              </w:rPr>
              <w:t>Department of Cardiovascular Surgery</w:t>
            </w:r>
          </w:p>
          <w:p w14:paraId="02F56419" w14:textId="7455CBC7" w:rsidR="00F33DB2" w:rsidRPr="00F33DB2" w:rsidRDefault="00F33DB2" w:rsidP="00F33DB2">
            <w:pPr>
              <w:pStyle w:val="ListeParagraf"/>
              <w:numPr>
                <w:ilvl w:val="0"/>
                <w:numId w:val="13"/>
              </w:numPr>
              <w:spacing w:before="120" w:after="120"/>
              <w:contextualSpacing w:val="0"/>
              <w:rPr>
                <w:rFonts w:ascii="Bahnschrift SemiLight" w:hAnsi="Bahnschrift SemiLight"/>
                <w:color w:val="000000" w:themeColor="text1"/>
                <w:sz w:val="24"/>
                <w:szCs w:val="24"/>
              </w:rPr>
            </w:pPr>
            <w:r w:rsidRPr="00F33DB2">
              <w:rPr>
                <w:rFonts w:ascii="Bahnschrift SemiLight" w:hAnsi="Bahnschrift SemiLight"/>
                <w:color w:val="000000" w:themeColor="text1"/>
                <w:sz w:val="24"/>
                <w:szCs w:val="24"/>
              </w:rPr>
              <w:t>Department of Emergency Aid and Disaster Management</w:t>
            </w:r>
          </w:p>
          <w:p w14:paraId="7840A504" w14:textId="5299704E" w:rsidR="00F33DB2" w:rsidRPr="00F33DB2" w:rsidRDefault="00F33DB2" w:rsidP="00F33DB2">
            <w:pPr>
              <w:pStyle w:val="ListeParagraf"/>
              <w:numPr>
                <w:ilvl w:val="0"/>
                <w:numId w:val="13"/>
              </w:numPr>
              <w:spacing w:before="120" w:after="120"/>
              <w:contextualSpacing w:val="0"/>
              <w:rPr>
                <w:rFonts w:ascii="Bahnschrift SemiLight" w:hAnsi="Bahnschrift SemiLight"/>
                <w:color w:val="000000" w:themeColor="text1"/>
                <w:sz w:val="24"/>
                <w:szCs w:val="24"/>
              </w:rPr>
            </w:pPr>
            <w:r w:rsidRPr="00F33DB2">
              <w:rPr>
                <w:rFonts w:ascii="Bahnschrift SemiLight" w:hAnsi="Bahnschrift SemiLight"/>
                <w:color w:val="000000" w:themeColor="text1"/>
                <w:sz w:val="24"/>
                <w:szCs w:val="24"/>
              </w:rPr>
              <w:t>Department of Microbiology and Clinical Microbiology</w:t>
            </w:r>
          </w:p>
          <w:p w14:paraId="7113A93E" w14:textId="67B56252" w:rsidR="00F33DB2" w:rsidRPr="00F33DB2" w:rsidRDefault="00F33DB2" w:rsidP="00F33DB2">
            <w:pPr>
              <w:pStyle w:val="ListeParagraf"/>
              <w:numPr>
                <w:ilvl w:val="0"/>
                <w:numId w:val="13"/>
              </w:numPr>
              <w:spacing w:before="120" w:after="120"/>
              <w:contextualSpacing w:val="0"/>
              <w:rPr>
                <w:rFonts w:ascii="Bahnschrift SemiLight" w:hAnsi="Bahnschrift SemiLight"/>
                <w:color w:val="000000" w:themeColor="text1"/>
                <w:sz w:val="24"/>
                <w:szCs w:val="24"/>
              </w:rPr>
            </w:pPr>
            <w:r w:rsidRPr="00F33DB2">
              <w:rPr>
                <w:rFonts w:ascii="Bahnschrift SemiLight" w:hAnsi="Bahnschrift SemiLight"/>
                <w:color w:val="000000" w:themeColor="text1"/>
                <w:sz w:val="24"/>
                <w:szCs w:val="24"/>
              </w:rPr>
              <w:t>Department of Nursing</w:t>
            </w:r>
          </w:p>
          <w:p w14:paraId="275E6B92" w14:textId="2708F79B" w:rsidR="00F33DB2" w:rsidRPr="00F33DB2" w:rsidRDefault="00F33DB2" w:rsidP="00F33DB2">
            <w:pPr>
              <w:pStyle w:val="ListeParagraf"/>
              <w:numPr>
                <w:ilvl w:val="0"/>
                <w:numId w:val="13"/>
              </w:numPr>
              <w:spacing w:before="120" w:after="120"/>
              <w:contextualSpacing w:val="0"/>
              <w:rPr>
                <w:rFonts w:ascii="Bahnschrift SemiLight" w:hAnsi="Bahnschrift SemiLight"/>
                <w:color w:val="000000" w:themeColor="text1"/>
                <w:sz w:val="24"/>
                <w:szCs w:val="24"/>
              </w:rPr>
            </w:pPr>
            <w:r w:rsidRPr="00F33DB2">
              <w:rPr>
                <w:rFonts w:ascii="Bahnschrift SemiLight" w:hAnsi="Bahnschrift SemiLight"/>
                <w:color w:val="000000" w:themeColor="text1"/>
                <w:sz w:val="24"/>
                <w:szCs w:val="24"/>
              </w:rPr>
              <w:t>Department of Nutrition and Dietetics</w:t>
            </w:r>
          </w:p>
          <w:p w14:paraId="5A99EF61" w14:textId="4618C7A7" w:rsidR="00F33DB2" w:rsidRPr="00F33DB2" w:rsidRDefault="00F33DB2" w:rsidP="00F33DB2">
            <w:pPr>
              <w:pStyle w:val="ListeParagraf"/>
              <w:numPr>
                <w:ilvl w:val="0"/>
                <w:numId w:val="13"/>
              </w:numPr>
              <w:spacing w:before="120" w:after="120"/>
              <w:contextualSpacing w:val="0"/>
              <w:rPr>
                <w:rFonts w:ascii="Bahnschrift SemiLight" w:hAnsi="Bahnschrift SemiLight"/>
                <w:color w:val="000000" w:themeColor="text1"/>
                <w:sz w:val="24"/>
                <w:szCs w:val="24"/>
              </w:rPr>
            </w:pPr>
            <w:r w:rsidRPr="00F33DB2">
              <w:rPr>
                <w:rFonts w:ascii="Bahnschrift SemiBold" w:hAnsi="Bahnschrift SemiBold"/>
                <w:noProof/>
                <w:color w:val="000000" w:themeColor="text1"/>
                <w:sz w:val="24"/>
                <w:szCs w:val="24"/>
              </w:rPr>
              <w:drawing>
                <wp:anchor distT="0" distB="0" distL="114300" distR="114300" simplePos="0" relativeHeight="251931648" behindDoc="1" locked="0" layoutInCell="1" allowOverlap="1" wp14:anchorId="3FB03612" wp14:editId="2BCDB068">
                  <wp:simplePos x="0" y="0"/>
                  <wp:positionH relativeFrom="margin">
                    <wp:posOffset>-2945765</wp:posOffset>
                  </wp:positionH>
                  <wp:positionV relativeFrom="margin">
                    <wp:posOffset>1092835</wp:posOffset>
                  </wp:positionV>
                  <wp:extent cx="5759450" cy="2382520"/>
                  <wp:effectExtent l="0" t="0" r="0" b="0"/>
                  <wp:wrapNone/>
                  <wp:docPr id="199821248" name="Resim 14" descr="daire, grafik, ekran görüntüsü, sanat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37598" name="Resim 14" descr="daire, grafik, ekran görüntüsü, sanat içeren bir resim&#10;&#10;Yapay zeka tarafından oluşturulmuş içerik yanlış olabilir."/>
                          <pic:cNvPicPr/>
                        </pic:nvPicPr>
                        <pic:blipFill>
                          <a:blip r:embed="rId13" cstate="print">
                            <a:alphaModFix amt="30000"/>
                            <a:extLst>
                              <a:ext uri="{28A0092B-C50C-407E-A947-70E740481C1C}">
                                <a14:useLocalDpi xmlns:a14="http://schemas.microsoft.com/office/drawing/2010/main" val="0"/>
                              </a:ext>
                            </a:extLst>
                          </a:blip>
                          <a:stretch>
                            <a:fillRect/>
                          </a:stretch>
                        </pic:blipFill>
                        <pic:spPr>
                          <a:xfrm>
                            <a:off x="0" y="0"/>
                            <a:ext cx="5759450" cy="2382520"/>
                          </a:xfrm>
                          <a:prstGeom prst="rect">
                            <a:avLst/>
                          </a:prstGeom>
                        </pic:spPr>
                      </pic:pic>
                    </a:graphicData>
                  </a:graphic>
                </wp:anchor>
              </w:drawing>
            </w:r>
            <w:r w:rsidRPr="00F33DB2">
              <w:rPr>
                <w:rFonts w:ascii="Bahnschrift SemiLight" w:hAnsi="Bahnschrift SemiLight"/>
                <w:color w:val="000000" w:themeColor="text1"/>
                <w:sz w:val="24"/>
                <w:szCs w:val="24"/>
              </w:rPr>
              <w:t>Department of Physical Education and Sports Education</w:t>
            </w:r>
          </w:p>
          <w:p w14:paraId="3254B262" w14:textId="65809E6E" w:rsidR="00F33DB2" w:rsidRPr="00F33DB2" w:rsidRDefault="00F33DB2" w:rsidP="00F33DB2">
            <w:pPr>
              <w:pStyle w:val="ListeParagraf"/>
              <w:numPr>
                <w:ilvl w:val="0"/>
                <w:numId w:val="13"/>
              </w:numPr>
              <w:spacing w:before="120" w:after="120"/>
              <w:contextualSpacing w:val="0"/>
              <w:rPr>
                <w:rFonts w:ascii="Bahnschrift SemiLight" w:hAnsi="Bahnschrift SemiLight"/>
                <w:color w:val="000000" w:themeColor="text1"/>
                <w:sz w:val="24"/>
                <w:szCs w:val="24"/>
              </w:rPr>
            </w:pPr>
            <w:r w:rsidRPr="00F33DB2">
              <w:rPr>
                <w:rFonts w:ascii="Bahnschrift SemiLight" w:hAnsi="Bahnschrift SemiLight"/>
                <w:color w:val="000000" w:themeColor="text1"/>
                <w:sz w:val="24"/>
                <w:szCs w:val="24"/>
              </w:rPr>
              <w:t>Department of Public Health</w:t>
            </w:r>
          </w:p>
          <w:p w14:paraId="627830F1" w14:textId="77777777" w:rsidR="001429AE" w:rsidRPr="00F33DB2" w:rsidRDefault="001429AE" w:rsidP="00876D97">
            <w:pPr>
              <w:spacing w:after="120"/>
              <w:jc w:val="center"/>
              <w:rPr>
                <w:rFonts w:ascii="Bahnschrift SemiBold" w:hAnsi="Bahnschrift SemiBold"/>
                <w:color w:val="000000" w:themeColor="text1"/>
                <w:sz w:val="24"/>
                <w:szCs w:val="24"/>
              </w:rPr>
            </w:pPr>
          </w:p>
        </w:tc>
      </w:tr>
    </w:tbl>
    <w:p w14:paraId="5F60D40F" w14:textId="4A0E73DC" w:rsidR="00547877" w:rsidRDefault="00406BF4" w:rsidP="00876D97">
      <w:pPr>
        <w:spacing w:after="120"/>
        <w:jc w:val="center"/>
        <w:rPr>
          <w:rFonts w:ascii="Bahnschrift SemiBold" w:hAnsi="Bahnschrift SemiBold"/>
          <w:color w:val="595959" w:themeColor="text1" w:themeTint="A6"/>
          <w:sz w:val="24"/>
          <w:szCs w:val="24"/>
        </w:rPr>
      </w:pPr>
      <w:r>
        <w:rPr>
          <w:rFonts w:ascii="Bahnschrift SemiBold" w:hAnsi="Bahnschrift SemiBold"/>
          <w:noProof/>
          <w:color w:val="595959" w:themeColor="text1" w:themeTint="A6"/>
          <w:sz w:val="24"/>
          <w:szCs w:val="24"/>
        </w:rPr>
        <w:drawing>
          <wp:anchor distT="0" distB="0" distL="114300" distR="114300" simplePos="0" relativeHeight="251932672" behindDoc="0" locked="0" layoutInCell="1" allowOverlap="1" wp14:anchorId="413D746B" wp14:editId="277FAC8B">
            <wp:simplePos x="0" y="0"/>
            <wp:positionH relativeFrom="page">
              <wp:align>center</wp:align>
            </wp:positionH>
            <wp:positionV relativeFrom="paragraph">
              <wp:posOffset>144145</wp:posOffset>
            </wp:positionV>
            <wp:extent cx="3219036" cy="2050278"/>
            <wp:effectExtent l="0" t="0" r="0" b="0"/>
            <wp:wrapNone/>
            <wp:docPr id="1183485632" name="Resim 11" descr="metin, yazı tipi, logo,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485632" name="Resim 11" descr="metin, yazı tipi, logo, grafik içeren bir resim&#10;&#10;Yapay zeka tarafından oluşturulmuş içerik yanlış olabilir."/>
                    <pic:cNvPicPr/>
                  </pic:nvPicPr>
                  <pic:blipFill>
                    <a:blip r:embed="rId16">
                      <a:extLst>
                        <a:ext uri="{28A0092B-C50C-407E-A947-70E740481C1C}">
                          <a14:useLocalDpi xmlns:a14="http://schemas.microsoft.com/office/drawing/2010/main" val="0"/>
                        </a:ext>
                      </a:extLst>
                    </a:blip>
                    <a:stretch>
                      <a:fillRect/>
                    </a:stretch>
                  </pic:blipFill>
                  <pic:spPr>
                    <a:xfrm>
                      <a:off x="0" y="0"/>
                      <a:ext cx="3219036" cy="2050278"/>
                    </a:xfrm>
                    <a:prstGeom prst="rect">
                      <a:avLst/>
                    </a:prstGeom>
                  </pic:spPr>
                </pic:pic>
              </a:graphicData>
            </a:graphic>
            <wp14:sizeRelH relativeFrom="margin">
              <wp14:pctWidth>0</wp14:pctWidth>
            </wp14:sizeRelH>
            <wp14:sizeRelV relativeFrom="margin">
              <wp14:pctHeight>0</wp14:pctHeight>
            </wp14:sizeRelV>
          </wp:anchor>
        </w:drawing>
      </w:r>
    </w:p>
    <w:p w14:paraId="3C2FF65A" w14:textId="530AFDA2" w:rsidR="00547877" w:rsidRDefault="00547877" w:rsidP="00876D97">
      <w:pPr>
        <w:spacing w:after="120"/>
        <w:jc w:val="center"/>
        <w:rPr>
          <w:rFonts w:ascii="Bahnschrift SemiBold" w:hAnsi="Bahnschrift SemiBold"/>
          <w:color w:val="595959" w:themeColor="text1" w:themeTint="A6"/>
          <w:sz w:val="24"/>
          <w:szCs w:val="24"/>
        </w:rPr>
      </w:pPr>
    </w:p>
    <w:p w14:paraId="0EC893F3" w14:textId="037022B3" w:rsidR="00547877" w:rsidRDefault="00547877" w:rsidP="00876D97">
      <w:pPr>
        <w:spacing w:after="120"/>
        <w:jc w:val="center"/>
        <w:rPr>
          <w:rFonts w:ascii="Bahnschrift SemiBold" w:hAnsi="Bahnschrift SemiBold"/>
          <w:color w:val="595959" w:themeColor="text1" w:themeTint="A6"/>
          <w:sz w:val="24"/>
          <w:szCs w:val="24"/>
        </w:rPr>
      </w:pPr>
    </w:p>
    <w:p w14:paraId="217A46FF" w14:textId="77777777" w:rsidR="00547877" w:rsidRDefault="00547877" w:rsidP="00876D97">
      <w:pPr>
        <w:spacing w:after="120"/>
        <w:jc w:val="center"/>
        <w:rPr>
          <w:rFonts w:ascii="Bahnschrift SemiBold" w:hAnsi="Bahnschrift SemiBold"/>
          <w:color w:val="595959" w:themeColor="text1" w:themeTint="A6"/>
          <w:sz w:val="24"/>
          <w:szCs w:val="24"/>
        </w:rPr>
      </w:pPr>
    </w:p>
    <w:p w14:paraId="57763A1D" w14:textId="6B97F30D" w:rsidR="00547877" w:rsidRDefault="00547877" w:rsidP="00876D97">
      <w:pPr>
        <w:spacing w:after="120"/>
        <w:jc w:val="center"/>
        <w:rPr>
          <w:rFonts w:ascii="Bahnschrift SemiBold" w:hAnsi="Bahnschrift SemiBold"/>
          <w:color w:val="595959" w:themeColor="text1" w:themeTint="A6"/>
          <w:sz w:val="24"/>
          <w:szCs w:val="24"/>
        </w:rPr>
      </w:pPr>
    </w:p>
    <w:p w14:paraId="3C5FBB06" w14:textId="5D5CB740" w:rsidR="00547877" w:rsidRDefault="00547877" w:rsidP="00876D97">
      <w:pPr>
        <w:spacing w:after="120"/>
        <w:jc w:val="center"/>
        <w:rPr>
          <w:rFonts w:ascii="Bahnschrift SemiBold" w:hAnsi="Bahnschrift SemiBold"/>
          <w:color w:val="595959" w:themeColor="text1" w:themeTint="A6"/>
          <w:sz w:val="24"/>
          <w:szCs w:val="24"/>
        </w:rPr>
      </w:pPr>
    </w:p>
    <w:p w14:paraId="13CD9898" w14:textId="77777777" w:rsidR="00547877" w:rsidRDefault="00547877" w:rsidP="00876D97">
      <w:pPr>
        <w:spacing w:after="120"/>
        <w:jc w:val="center"/>
        <w:rPr>
          <w:rFonts w:ascii="Bahnschrift SemiBold" w:hAnsi="Bahnschrift SemiBold"/>
          <w:color w:val="595959" w:themeColor="text1" w:themeTint="A6"/>
          <w:sz w:val="24"/>
          <w:szCs w:val="24"/>
        </w:rPr>
      </w:pPr>
    </w:p>
    <w:p w14:paraId="79666159" w14:textId="3E54B4BB" w:rsidR="00547877" w:rsidRDefault="00547877" w:rsidP="00876D97">
      <w:pPr>
        <w:spacing w:after="120"/>
        <w:jc w:val="center"/>
        <w:rPr>
          <w:rFonts w:ascii="Bahnschrift SemiBold" w:hAnsi="Bahnschrift SemiBold"/>
          <w:color w:val="595959" w:themeColor="text1" w:themeTint="A6"/>
          <w:sz w:val="24"/>
          <w:szCs w:val="24"/>
        </w:rPr>
      </w:pPr>
    </w:p>
    <w:p w14:paraId="6C396C12" w14:textId="77777777" w:rsidR="00406BF4" w:rsidRDefault="00406BF4" w:rsidP="00876D97">
      <w:pPr>
        <w:spacing w:after="120"/>
        <w:jc w:val="center"/>
        <w:rPr>
          <w:rFonts w:ascii="Bahnschrift SemiBold" w:hAnsi="Bahnschrift SemiBold"/>
          <w:color w:val="595959" w:themeColor="text1" w:themeTint="A6"/>
          <w:sz w:val="24"/>
          <w:szCs w:val="24"/>
        </w:rPr>
      </w:pPr>
    </w:p>
    <w:p w14:paraId="35A20634" w14:textId="77777777" w:rsidR="00406BF4" w:rsidRDefault="00406BF4" w:rsidP="00876D97">
      <w:pPr>
        <w:spacing w:after="120"/>
        <w:jc w:val="center"/>
        <w:rPr>
          <w:rFonts w:ascii="Bahnschrift SemiBold" w:hAnsi="Bahnschrift SemiBold"/>
          <w:color w:val="595959" w:themeColor="text1" w:themeTint="A6"/>
          <w:sz w:val="24"/>
          <w:szCs w:val="24"/>
        </w:rPr>
      </w:pPr>
    </w:p>
    <w:p w14:paraId="0F347344" w14:textId="71F3EB97" w:rsidR="00547877" w:rsidRDefault="007232CC" w:rsidP="00876D97">
      <w:pPr>
        <w:spacing w:after="120"/>
        <w:jc w:val="center"/>
        <w:rPr>
          <w:rFonts w:ascii="Bahnschrift SemiBold" w:hAnsi="Bahnschrift SemiBold"/>
          <w:color w:val="595959" w:themeColor="text1" w:themeTint="A6"/>
          <w:sz w:val="24"/>
          <w:szCs w:val="24"/>
        </w:rPr>
      </w:pPr>
      <w:r>
        <w:rPr>
          <w:noProof/>
        </w:rPr>
        <w:lastRenderedPageBreak/>
        <mc:AlternateContent>
          <mc:Choice Requires="wps">
            <w:drawing>
              <wp:anchor distT="0" distB="0" distL="114300" distR="114300" simplePos="0" relativeHeight="251729920" behindDoc="0" locked="0" layoutInCell="1" allowOverlap="1" wp14:anchorId="077F692F" wp14:editId="1AB4DD66">
                <wp:simplePos x="0" y="0"/>
                <wp:positionH relativeFrom="margin">
                  <wp:align>center</wp:align>
                </wp:positionH>
                <wp:positionV relativeFrom="paragraph">
                  <wp:posOffset>279969</wp:posOffset>
                </wp:positionV>
                <wp:extent cx="3484180" cy="567559"/>
                <wp:effectExtent l="0" t="0" r="0" b="4445"/>
                <wp:wrapNone/>
                <wp:docPr id="711669143" name="Metin Kutusu 1"/>
                <wp:cNvGraphicFramePr/>
                <a:graphic xmlns:a="http://schemas.openxmlformats.org/drawingml/2006/main">
                  <a:graphicData uri="http://schemas.microsoft.com/office/word/2010/wordprocessingShape">
                    <wps:wsp>
                      <wps:cNvSpPr txBox="1"/>
                      <wps:spPr>
                        <a:xfrm>
                          <a:off x="0" y="0"/>
                          <a:ext cx="3484180" cy="567559"/>
                        </a:xfrm>
                        <a:prstGeom prst="rect">
                          <a:avLst/>
                        </a:prstGeom>
                        <a:noFill/>
                        <a:ln>
                          <a:noFill/>
                        </a:ln>
                      </wps:spPr>
                      <wps:txbx>
                        <w:txbxContent>
                          <w:p w14:paraId="572E2324" w14:textId="77777777" w:rsidR="007232CC" w:rsidRPr="00165DCC" w:rsidRDefault="007232CC" w:rsidP="007232CC">
                            <w:pPr>
                              <w:spacing w:after="120"/>
                              <w:jc w:val="center"/>
                              <w:rPr>
                                <w:rFonts w:ascii="Bahnschrift SemiBold" w:hAnsi="Bahnschrift SemiBold"/>
                                <w:color w:val="4472C4" w:themeColor="accent1"/>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65DCC">
                              <w:rPr>
                                <w:rFonts w:ascii="Bahnschrift SemiBold" w:hAnsi="Bahnschrift SemiBold"/>
                                <w:color w:val="4472C4" w:themeColor="accent1"/>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HONORARY BOARD</w:t>
                            </w:r>
                          </w:p>
                          <w:p w14:paraId="1A68B1EB" w14:textId="1D6F7026" w:rsidR="007232CC" w:rsidRPr="007232CC" w:rsidRDefault="007232CC" w:rsidP="007232CC">
                            <w:pPr>
                              <w:spacing w:after="120"/>
                              <w:jc w:val="center"/>
                              <w:rPr>
                                <w:rFonts w:ascii="Bahnschrift SemiBold" w:hAnsi="Bahnschrift SemiBold"/>
                                <w:color w:val="4472C4" w:themeColor="accent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7F692F" id="_x0000_s1027" type="#_x0000_t202" style="position:absolute;left:0;text-align:left;margin-left:0;margin-top:22.05pt;width:274.35pt;height:44.7pt;z-index:2517299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" filled="f" stroked="f">
                <v:textbox>
                  <w:txbxContent>
                    <w:p w14:paraId="572E2324" w14:textId="77777777" w:rsidR="007232CC" w:rsidRPr="00165DCC" w:rsidRDefault="007232CC" w:rsidP="007232CC">
                      <w:pPr>
                        <w:spacing w:after="120"/>
                        <w:jc w:val="center"/>
                        <w:rPr>
                          <w:rFonts w:ascii="Bahnschrift SemiBold" w:hAnsi="Bahnschrift SemiBold"/>
                          <w:color w:val="4472C4" w:themeColor="accent1"/>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65DCC">
                        <w:rPr>
                          <w:rFonts w:ascii="Bahnschrift SemiBold" w:hAnsi="Bahnschrift SemiBold"/>
                          <w:color w:val="4472C4" w:themeColor="accent1"/>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HONORARY BOARD</w:t>
                      </w:r>
                    </w:p>
                    <w:p w14:paraId="1A68B1EB" w14:textId="1D6F7026" w:rsidR="007232CC" w:rsidRPr="007232CC" w:rsidRDefault="007232CC" w:rsidP="007232CC">
                      <w:pPr>
                        <w:spacing w:after="120"/>
                        <w:jc w:val="center"/>
                        <w:rPr>
                          <w:rFonts w:ascii="Bahnschrift SemiBold" w:hAnsi="Bahnschrift SemiBold"/>
                          <w:color w:val="4472C4" w:themeColor="accent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v:textbox>
                <w10:wrap anchorx="margin"/>
              </v:shape>
            </w:pict>
          </mc:Fallback>
        </mc:AlternateContent>
      </w:r>
    </w:p>
    <w:p w14:paraId="4D54E0C3" w14:textId="55E01557" w:rsidR="00547877" w:rsidRDefault="00547877" w:rsidP="00876D97">
      <w:pPr>
        <w:spacing w:after="120"/>
        <w:jc w:val="center"/>
        <w:rPr>
          <w:rFonts w:ascii="Bahnschrift SemiBold" w:hAnsi="Bahnschrift SemiBold"/>
          <w:color w:val="595959" w:themeColor="text1" w:themeTint="A6"/>
          <w:sz w:val="24"/>
          <w:szCs w:val="24"/>
        </w:rPr>
      </w:pPr>
    </w:p>
    <w:p w14:paraId="3BA8F1A8" w14:textId="5E124376" w:rsidR="00547877" w:rsidRDefault="00547877" w:rsidP="00876D97">
      <w:pPr>
        <w:spacing w:after="120"/>
        <w:jc w:val="center"/>
        <w:rPr>
          <w:rFonts w:ascii="Bahnschrift SemiBold" w:hAnsi="Bahnschrift SemiBold"/>
          <w:color w:val="595959" w:themeColor="text1" w:themeTint="A6"/>
          <w:sz w:val="24"/>
          <w:szCs w:val="24"/>
        </w:rPr>
      </w:pPr>
    </w:p>
    <w:tbl>
      <w:tblPr>
        <w:tblStyle w:val="TabloKlavuzu"/>
        <w:tblW w:w="893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4"/>
        <w:gridCol w:w="5387"/>
      </w:tblGrid>
      <w:tr w:rsidR="007232CC" w:rsidRPr="00BB2647" w14:paraId="43E1ECE9" w14:textId="77777777" w:rsidTr="004C1F15">
        <w:trPr>
          <w:jc w:val="center"/>
        </w:trPr>
        <w:tc>
          <w:tcPr>
            <w:tcW w:w="3544" w:type="dxa"/>
            <w:vAlign w:val="center"/>
          </w:tcPr>
          <w:p w14:paraId="2C997151" w14:textId="77777777" w:rsidR="007232CC" w:rsidRPr="00BB2647" w:rsidRDefault="007232CC" w:rsidP="004C1F15">
            <w:pPr>
              <w:spacing w:before="120" w:after="120" w:line="276" w:lineRule="auto"/>
              <w:rPr>
                <w:rFonts w:ascii="Bahnschrift Light SemiCondensed" w:hAnsi="Bahnschrift Light SemiCondensed"/>
                <w:sz w:val="24"/>
                <w:szCs w:val="24"/>
              </w:rPr>
            </w:pPr>
            <w:r w:rsidRPr="00BB2647">
              <w:rPr>
                <w:rFonts w:ascii="Bahnschrift Light SemiCondensed" w:hAnsi="Bahnschrift Light SemiCondensed"/>
                <w:sz w:val="24"/>
                <w:szCs w:val="24"/>
              </w:rPr>
              <w:t>Prof. Dr. Mümin ŞAHİN</w:t>
            </w:r>
          </w:p>
        </w:tc>
        <w:tc>
          <w:tcPr>
            <w:tcW w:w="5387" w:type="dxa"/>
            <w:vAlign w:val="center"/>
          </w:tcPr>
          <w:p w14:paraId="159D0553" w14:textId="112CA3DF" w:rsidR="007232CC" w:rsidRPr="00BB2647" w:rsidRDefault="007232CC" w:rsidP="004C1F15">
            <w:pPr>
              <w:spacing w:before="120" w:after="120" w:line="276" w:lineRule="auto"/>
              <w:rPr>
                <w:rFonts w:ascii="Bahnschrift Light SemiCondensed" w:hAnsi="Bahnschrift Light SemiCondensed"/>
                <w:sz w:val="24"/>
                <w:szCs w:val="24"/>
              </w:rPr>
            </w:pPr>
            <w:r w:rsidRPr="00BB2647">
              <w:rPr>
                <w:rFonts w:ascii="Bahnschrift Light SemiCondensed" w:hAnsi="Bahnschrift Light SemiCondensed"/>
                <w:sz w:val="24"/>
                <w:szCs w:val="24"/>
              </w:rPr>
              <w:t>Rector of Tekirdağ Namık Kemal University</w:t>
            </w:r>
          </w:p>
        </w:tc>
      </w:tr>
      <w:tr w:rsidR="007232CC" w:rsidRPr="00BB2647" w14:paraId="09B385DD" w14:textId="77777777" w:rsidTr="004C1F15">
        <w:trPr>
          <w:jc w:val="center"/>
        </w:trPr>
        <w:tc>
          <w:tcPr>
            <w:tcW w:w="3544" w:type="dxa"/>
            <w:vAlign w:val="center"/>
          </w:tcPr>
          <w:p w14:paraId="4D4A837B" w14:textId="77777777" w:rsidR="007232CC" w:rsidRPr="00BB2647" w:rsidRDefault="007232CC" w:rsidP="004C1F15">
            <w:pPr>
              <w:spacing w:before="120" w:after="120" w:line="276" w:lineRule="auto"/>
              <w:rPr>
                <w:rFonts w:ascii="Bahnschrift Light SemiCondensed" w:hAnsi="Bahnschrift Light SemiCondensed"/>
                <w:sz w:val="24"/>
                <w:szCs w:val="24"/>
              </w:rPr>
            </w:pPr>
            <w:r w:rsidRPr="00BB2647">
              <w:rPr>
                <w:rFonts w:ascii="Bahnschrift Light SemiCondensed" w:hAnsi="Bahnschrift Light SemiCondensed"/>
                <w:sz w:val="24"/>
                <w:szCs w:val="24"/>
              </w:rPr>
              <w:t>Prof. Dr. Celalettin VATANDAŞ</w:t>
            </w:r>
          </w:p>
        </w:tc>
        <w:tc>
          <w:tcPr>
            <w:tcW w:w="5387" w:type="dxa"/>
          </w:tcPr>
          <w:p w14:paraId="3EA2E18C" w14:textId="77777777" w:rsidR="007232CC" w:rsidRPr="00BB2647" w:rsidRDefault="007232CC" w:rsidP="004C1F15">
            <w:pPr>
              <w:spacing w:before="120" w:after="120" w:line="276" w:lineRule="auto"/>
              <w:rPr>
                <w:rFonts w:ascii="Bahnschrift Light SemiCondensed" w:hAnsi="Bahnschrift Light SemiCondensed"/>
                <w:sz w:val="24"/>
                <w:szCs w:val="24"/>
              </w:rPr>
            </w:pPr>
            <w:r w:rsidRPr="00BB2647">
              <w:rPr>
                <w:rFonts w:ascii="Bahnschrift Light SemiCondensed" w:hAnsi="Bahnschrift Light SemiCondensed"/>
                <w:sz w:val="24"/>
                <w:szCs w:val="24"/>
              </w:rPr>
              <w:t xml:space="preserve">Vice Rector of Tekirdağ Namık Kemal University </w:t>
            </w:r>
          </w:p>
        </w:tc>
      </w:tr>
      <w:tr w:rsidR="007232CC" w:rsidRPr="00BB2647" w14:paraId="41F26C0F" w14:textId="77777777" w:rsidTr="004C1F15">
        <w:trPr>
          <w:jc w:val="center"/>
        </w:trPr>
        <w:tc>
          <w:tcPr>
            <w:tcW w:w="3544" w:type="dxa"/>
            <w:vAlign w:val="center"/>
          </w:tcPr>
          <w:p w14:paraId="47232622" w14:textId="77777777" w:rsidR="007232CC" w:rsidRPr="00BB2647" w:rsidRDefault="007232CC" w:rsidP="004C1F15">
            <w:pPr>
              <w:spacing w:before="120" w:after="120" w:line="276" w:lineRule="auto"/>
              <w:rPr>
                <w:rFonts w:ascii="Bahnschrift Light SemiCondensed" w:hAnsi="Bahnschrift Light SemiCondensed"/>
                <w:sz w:val="24"/>
                <w:szCs w:val="24"/>
              </w:rPr>
            </w:pPr>
            <w:r w:rsidRPr="00BB2647">
              <w:rPr>
                <w:rFonts w:ascii="Bahnschrift Light SemiCondensed" w:hAnsi="Bahnschrift Light SemiCondensed"/>
                <w:sz w:val="24"/>
                <w:szCs w:val="24"/>
              </w:rPr>
              <w:t>Prof. Dr. Gülsüm ÖZKAN</w:t>
            </w:r>
          </w:p>
        </w:tc>
        <w:tc>
          <w:tcPr>
            <w:tcW w:w="5387" w:type="dxa"/>
          </w:tcPr>
          <w:p w14:paraId="2A7ABEB2" w14:textId="77777777" w:rsidR="007232CC" w:rsidRPr="00BB2647" w:rsidRDefault="007232CC" w:rsidP="004C1F15">
            <w:pPr>
              <w:spacing w:before="120" w:after="120" w:line="276" w:lineRule="auto"/>
              <w:rPr>
                <w:rFonts w:ascii="Bahnschrift Light SemiCondensed" w:hAnsi="Bahnschrift Light SemiCondensed"/>
                <w:sz w:val="24"/>
                <w:szCs w:val="24"/>
              </w:rPr>
            </w:pPr>
            <w:r w:rsidRPr="00BB2647">
              <w:rPr>
                <w:rFonts w:ascii="Bahnschrift Light SemiCondensed" w:hAnsi="Bahnschrift Light SemiCondensed"/>
                <w:sz w:val="24"/>
                <w:szCs w:val="24"/>
              </w:rPr>
              <w:t xml:space="preserve">Vice Rector of Tekirdağ Namık Kemal University </w:t>
            </w:r>
          </w:p>
        </w:tc>
      </w:tr>
      <w:tr w:rsidR="007232CC" w:rsidRPr="00BB2647" w14:paraId="63EE1A52" w14:textId="77777777" w:rsidTr="004C1F15">
        <w:trPr>
          <w:jc w:val="center"/>
        </w:trPr>
        <w:tc>
          <w:tcPr>
            <w:tcW w:w="3544" w:type="dxa"/>
            <w:vAlign w:val="center"/>
          </w:tcPr>
          <w:p w14:paraId="0C285A89" w14:textId="77777777" w:rsidR="007232CC" w:rsidRPr="00BB2647" w:rsidRDefault="007232CC" w:rsidP="004C1F15">
            <w:pPr>
              <w:spacing w:before="120" w:after="120"/>
              <w:rPr>
                <w:rFonts w:ascii="Bahnschrift Light SemiCondensed" w:hAnsi="Bahnschrift Light SemiCondensed"/>
                <w:sz w:val="24"/>
                <w:szCs w:val="24"/>
              </w:rPr>
            </w:pPr>
            <w:r w:rsidRPr="00BB2647">
              <w:rPr>
                <w:rFonts w:ascii="Bahnschrift Light SemiCondensed" w:hAnsi="Bahnschrift Light SemiCondensed"/>
                <w:sz w:val="24"/>
                <w:szCs w:val="24"/>
              </w:rPr>
              <w:t>Prof. Dr. Murat TAŞAN</w:t>
            </w:r>
          </w:p>
        </w:tc>
        <w:tc>
          <w:tcPr>
            <w:tcW w:w="5387" w:type="dxa"/>
          </w:tcPr>
          <w:p w14:paraId="03260082" w14:textId="3B571578" w:rsidR="007232CC" w:rsidRPr="00BB2647" w:rsidRDefault="007232CC" w:rsidP="004C1F15">
            <w:pPr>
              <w:spacing w:before="120" w:after="120"/>
              <w:rPr>
                <w:rFonts w:ascii="Bahnschrift Light SemiCondensed" w:hAnsi="Bahnschrift Light SemiCondensed"/>
                <w:sz w:val="24"/>
                <w:szCs w:val="24"/>
              </w:rPr>
            </w:pPr>
            <w:r w:rsidRPr="00BB2647">
              <w:rPr>
                <w:rFonts w:ascii="Bahnschrift Light SemiCondensed" w:hAnsi="Bahnschrift Light SemiCondensed"/>
                <w:sz w:val="24"/>
                <w:szCs w:val="24"/>
              </w:rPr>
              <w:t xml:space="preserve">Vice Rector of Tekirdağ Namık Kemal University </w:t>
            </w:r>
          </w:p>
        </w:tc>
      </w:tr>
    </w:tbl>
    <w:p w14:paraId="7BCB36D2" w14:textId="08A463DF" w:rsidR="00547877" w:rsidRDefault="00CD3C77" w:rsidP="00876D97">
      <w:pPr>
        <w:spacing w:after="120"/>
        <w:jc w:val="center"/>
        <w:rPr>
          <w:rFonts w:ascii="Bahnschrift SemiBold" w:hAnsi="Bahnschrift SemiBold"/>
          <w:color w:val="595959" w:themeColor="text1" w:themeTint="A6"/>
          <w:sz w:val="24"/>
          <w:szCs w:val="24"/>
        </w:rPr>
      </w:pPr>
      <w:r>
        <w:rPr>
          <w:noProof/>
        </w:rPr>
        <mc:AlternateContent>
          <mc:Choice Requires="wps">
            <w:drawing>
              <wp:anchor distT="0" distB="0" distL="114300" distR="114300" simplePos="0" relativeHeight="251731968" behindDoc="0" locked="0" layoutInCell="1" allowOverlap="1" wp14:anchorId="553D987F" wp14:editId="118FD896">
                <wp:simplePos x="0" y="0"/>
                <wp:positionH relativeFrom="margin">
                  <wp:posOffset>1137920</wp:posOffset>
                </wp:positionH>
                <wp:positionV relativeFrom="paragraph">
                  <wp:posOffset>187434</wp:posOffset>
                </wp:positionV>
                <wp:extent cx="3483610" cy="567055"/>
                <wp:effectExtent l="0" t="0" r="0" b="4445"/>
                <wp:wrapNone/>
                <wp:docPr id="168088309" name="Metin Kutusu 1"/>
                <wp:cNvGraphicFramePr/>
                <a:graphic xmlns:a="http://schemas.openxmlformats.org/drawingml/2006/main">
                  <a:graphicData uri="http://schemas.microsoft.com/office/word/2010/wordprocessingShape">
                    <wps:wsp>
                      <wps:cNvSpPr txBox="1"/>
                      <wps:spPr>
                        <a:xfrm>
                          <a:off x="0" y="0"/>
                          <a:ext cx="3483610" cy="567055"/>
                        </a:xfrm>
                        <a:prstGeom prst="rect">
                          <a:avLst/>
                        </a:prstGeom>
                        <a:noFill/>
                        <a:ln>
                          <a:noFill/>
                        </a:ln>
                      </wps:spPr>
                      <wps:txbx>
                        <w:txbxContent>
                          <w:p w14:paraId="2417F72F" w14:textId="009A01C6" w:rsidR="007232CC" w:rsidRPr="00165DCC" w:rsidRDefault="007232CC" w:rsidP="007232CC">
                            <w:pPr>
                              <w:spacing w:after="120"/>
                              <w:jc w:val="center"/>
                              <w:rPr>
                                <w:rFonts w:ascii="Bahnschrift SemiBold" w:hAnsi="Bahnschrift SemiBold"/>
                                <w:color w:val="4472C4" w:themeColor="accent1"/>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65DCC">
                              <w:rPr>
                                <w:rFonts w:ascii="Bahnschrift SemiBold" w:hAnsi="Bahnschrift SemiBold"/>
                                <w:color w:val="4472C4" w:themeColor="accent1"/>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ADVISORY BOARD</w:t>
                            </w:r>
                          </w:p>
                          <w:p w14:paraId="4672931A" w14:textId="77777777" w:rsidR="007232CC" w:rsidRPr="007232CC" w:rsidRDefault="007232CC" w:rsidP="007232CC">
                            <w:pPr>
                              <w:spacing w:after="120"/>
                              <w:jc w:val="center"/>
                              <w:rPr>
                                <w:rFonts w:ascii="Bahnschrift SemiBold" w:hAnsi="Bahnschrift SemiBold"/>
                                <w:color w:val="4472C4" w:themeColor="accent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3D987F" id="_x0000_s1028" type="#_x0000_t202" style="position:absolute;left:0;text-align:left;margin-left:89.6pt;margin-top:14.75pt;width:274.3pt;height:44.65pt;z-index:251731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" filled="f" stroked="f">
                <v:textbox>
                  <w:txbxContent>
                    <w:p w14:paraId="2417F72F" w14:textId="009A01C6" w:rsidR="007232CC" w:rsidRPr="00165DCC" w:rsidRDefault="007232CC" w:rsidP="007232CC">
                      <w:pPr>
                        <w:spacing w:after="120"/>
                        <w:jc w:val="center"/>
                        <w:rPr>
                          <w:rFonts w:ascii="Bahnschrift SemiBold" w:hAnsi="Bahnschrift SemiBold"/>
                          <w:color w:val="4472C4" w:themeColor="accent1"/>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65DCC">
                        <w:rPr>
                          <w:rFonts w:ascii="Bahnschrift SemiBold" w:hAnsi="Bahnschrift SemiBold"/>
                          <w:color w:val="4472C4" w:themeColor="accent1"/>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ADVISORY BOARD</w:t>
                      </w:r>
                    </w:p>
                    <w:p w14:paraId="4672931A" w14:textId="77777777" w:rsidR="007232CC" w:rsidRPr="007232CC" w:rsidRDefault="007232CC" w:rsidP="007232CC">
                      <w:pPr>
                        <w:spacing w:after="120"/>
                        <w:jc w:val="center"/>
                        <w:rPr>
                          <w:rFonts w:ascii="Bahnschrift SemiBold" w:hAnsi="Bahnschrift SemiBold"/>
                          <w:color w:val="4472C4" w:themeColor="accent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v:textbox>
                <w10:wrap anchorx="margin"/>
              </v:shape>
            </w:pict>
          </mc:Fallback>
        </mc:AlternateContent>
      </w:r>
    </w:p>
    <w:p w14:paraId="16DBF906" w14:textId="38811BF3" w:rsidR="00547877" w:rsidRDefault="00154318" w:rsidP="00876D97">
      <w:pPr>
        <w:spacing w:after="120"/>
        <w:jc w:val="center"/>
        <w:rPr>
          <w:rFonts w:ascii="Bahnschrift SemiBold" w:hAnsi="Bahnschrift SemiBold"/>
          <w:color w:val="595959" w:themeColor="text1" w:themeTint="A6"/>
          <w:sz w:val="24"/>
          <w:szCs w:val="24"/>
        </w:rPr>
      </w:pPr>
      <w:r w:rsidRPr="00202C55">
        <w:rPr>
          <w:rFonts w:ascii="Bahnschrift SemiBold" w:hAnsi="Bahnschrift SemiBold"/>
          <w:noProof/>
          <w:color w:val="000000" w:themeColor="text1"/>
          <w:sz w:val="24"/>
          <w:szCs w:val="24"/>
        </w:rPr>
        <w:drawing>
          <wp:anchor distT="0" distB="0" distL="114300" distR="114300" simplePos="0" relativeHeight="251711483" behindDoc="1" locked="0" layoutInCell="1" allowOverlap="1" wp14:anchorId="4C19FE23" wp14:editId="4C5530DA">
            <wp:simplePos x="0" y="0"/>
            <wp:positionH relativeFrom="margin">
              <wp:align>center</wp:align>
            </wp:positionH>
            <wp:positionV relativeFrom="margin">
              <wp:align>center</wp:align>
            </wp:positionV>
            <wp:extent cx="5759450" cy="2382520"/>
            <wp:effectExtent l="0" t="0" r="0" b="0"/>
            <wp:wrapNone/>
            <wp:docPr id="1831581892" name="Resim 14" descr="daire, grafik, ekran görüntüsü, sanat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37598" name="Resim 14" descr="daire, grafik, ekran görüntüsü, sanat içeren bir resim&#10;&#10;Yapay zeka tarafından oluşturulmuş içerik yanlış olabilir."/>
                    <pic:cNvPicPr/>
                  </pic:nvPicPr>
                  <pic:blipFill>
                    <a:blip r:embed="rId13" cstate="print">
                      <a:alphaModFix amt="30000"/>
                      <a:extLst>
                        <a:ext uri="{28A0092B-C50C-407E-A947-70E740481C1C}">
                          <a14:useLocalDpi xmlns:a14="http://schemas.microsoft.com/office/drawing/2010/main" val="0"/>
                        </a:ext>
                      </a:extLst>
                    </a:blip>
                    <a:stretch>
                      <a:fillRect/>
                    </a:stretch>
                  </pic:blipFill>
                  <pic:spPr>
                    <a:xfrm>
                      <a:off x="0" y="0"/>
                      <a:ext cx="5759450" cy="2382520"/>
                    </a:xfrm>
                    <a:prstGeom prst="rect">
                      <a:avLst/>
                    </a:prstGeom>
                  </pic:spPr>
                </pic:pic>
              </a:graphicData>
            </a:graphic>
          </wp:anchor>
        </w:drawing>
      </w:r>
    </w:p>
    <w:tbl>
      <w:tblPr>
        <w:tblStyle w:val="TabloKlavuzu"/>
        <w:tblpPr w:leftFromText="141" w:rightFromText="141" w:vertAnchor="text" w:horzAnchor="margin" w:tblpXSpec="center" w:tblpY="267"/>
        <w:tblW w:w="992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7" w:type="dxa"/>
          <w:bottom w:w="57" w:type="dxa"/>
        </w:tblCellMar>
        <w:tblLook w:val="04A0" w:firstRow="1" w:lastRow="0" w:firstColumn="1" w:lastColumn="0" w:noHBand="0" w:noVBand="1"/>
      </w:tblPr>
      <w:tblGrid>
        <w:gridCol w:w="3261"/>
        <w:gridCol w:w="6662"/>
      </w:tblGrid>
      <w:tr w:rsidR="00CD3C77" w:rsidRPr="00BB2647" w14:paraId="79E561C2" w14:textId="77777777" w:rsidTr="00CD3C77">
        <w:tc>
          <w:tcPr>
            <w:tcW w:w="3261" w:type="dxa"/>
            <w:vAlign w:val="center"/>
          </w:tcPr>
          <w:p w14:paraId="4DA7EBEF" w14:textId="77777777" w:rsidR="00CD3C77" w:rsidRPr="00BB2647" w:rsidRDefault="00CD3C77" w:rsidP="00CD3C77">
            <w:pPr>
              <w:spacing w:before="120" w:after="120" w:line="276" w:lineRule="auto"/>
              <w:rPr>
                <w:rFonts w:ascii="Bahnschrift Light SemiCondensed" w:hAnsi="Bahnschrift Light SemiCondensed"/>
                <w:sz w:val="24"/>
                <w:szCs w:val="24"/>
              </w:rPr>
            </w:pPr>
            <w:r w:rsidRPr="0097097A">
              <w:rPr>
                <w:rFonts w:ascii="Bahnschrift Light SemiCondensed" w:hAnsi="Bahnschrift Light SemiCondensed"/>
                <w:sz w:val="24"/>
                <w:szCs w:val="24"/>
              </w:rPr>
              <w:t>Prof. Dr. Murat ATEŞ</w:t>
            </w:r>
          </w:p>
        </w:tc>
        <w:tc>
          <w:tcPr>
            <w:tcW w:w="6662" w:type="dxa"/>
            <w:vAlign w:val="center"/>
          </w:tcPr>
          <w:p w14:paraId="3E12FFA0" w14:textId="77777777" w:rsidR="00CD3C77" w:rsidRPr="00BB2647" w:rsidRDefault="00CD3C77" w:rsidP="00CD3C77">
            <w:pPr>
              <w:spacing w:before="120" w:after="120" w:line="276" w:lineRule="auto"/>
              <w:rPr>
                <w:rFonts w:ascii="Bahnschrift Light SemiCondensed" w:hAnsi="Bahnschrift Light SemiCondensed"/>
                <w:sz w:val="24"/>
                <w:szCs w:val="24"/>
              </w:rPr>
            </w:pPr>
            <w:r w:rsidRPr="0097097A">
              <w:rPr>
                <w:rFonts w:ascii="Bahnschrift Light SemiCondensed" w:hAnsi="Bahnschrift Light SemiCondensed"/>
                <w:sz w:val="24"/>
                <w:szCs w:val="24"/>
              </w:rPr>
              <w:t>Tekirdağ Namık Kemal University Director of Sciences Institute</w:t>
            </w:r>
          </w:p>
        </w:tc>
      </w:tr>
      <w:tr w:rsidR="00CD3C77" w:rsidRPr="00BB2647" w14:paraId="78D4BCFC" w14:textId="77777777" w:rsidTr="00CD3C77">
        <w:tc>
          <w:tcPr>
            <w:tcW w:w="3261" w:type="dxa"/>
            <w:vAlign w:val="center"/>
          </w:tcPr>
          <w:p w14:paraId="6FE43800" w14:textId="77777777" w:rsidR="00CD3C77" w:rsidRPr="00BB2647" w:rsidRDefault="00CD3C77" w:rsidP="00CD3C77">
            <w:pPr>
              <w:spacing w:before="120" w:after="120" w:line="276" w:lineRule="auto"/>
              <w:rPr>
                <w:rFonts w:ascii="Bahnschrift Light SemiCondensed" w:hAnsi="Bahnschrift Light SemiCondensed"/>
                <w:sz w:val="24"/>
                <w:szCs w:val="24"/>
              </w:rPr>
            </w:pPr>
            <w:r w:rsidRPr="0097097A">
              <w:rPr>
                <w:rFonts w:ascii="Bahnschrift Light SemiCondensed" w:hAnsi="Bahnschrift Light SemiCondensed"/>
                <w:sz w:val="24"/>
                <w:szCs w:val="24"/>
              </w:rPr>
              <w:t>Prof. Dr. Selami GÜRKAN</w:t>
            </w:r>
          </w:p>
        </w:tc>
        <w:tc>
          <w:tcPr>
            <w:tcW w:w="6662" w:type="dxa"/>
            <w:vAlign w:val="center"/>
          </w:tcPr>
          <w:p w14:paraId="214540D4" w14:textId="77777777" w:rsidR="00CD3C77" w:rsidRPr="00BB2647" w:rsidRDefault="00CD3C77" w:rsidP="00CD3C77">
            <w:pPr>
              <w:spacing w:before="120" w:after="120" w:line="276" w:lineRule="auto"/>
              <w:rPr>
                <w:rFonts w:ascii="Bahnschrift Light SemiCondensed" w:hAnsi="Bahnschrift Light SemiCondensed"/>
                <w:sz w:val="24"/>
                <w:szCs w:val="24"/>
              </w:rPr>
            </w:pPr>
            <w:r w:rsidRPr="0097097A">
              <w:rPr>
                <w:rFonts w:ascii="Bahnschrift Light SemiCondensed" w:hAnsi="Bahnschrift Light SemiCondensed"/>
                <w:sz w:val="24"/>
                <w:szCs w:val="24"/>
              </w:rPr>
              <w:t>Tekirdağ Namık Kemal University Director of Health Sciences Institute</w:t>
            </w:r>
          </w:p>
        </w:tc>
      </w:tr>
      <w:tr w:rsidR="00CD3C77" w:rsidRPr="00BB2647" w14:paraId="2039D1F8" w14:textId="77777777" w:rsidTr="00CD3C77">
        <w:tc>
          <w:tcPr>
            <w:tcW w:w="3261" w:type="dxa"/>
            <w:vAlign w:val="center"/>
          </w:tcPr>
          <w:p w14:paraId="146303B0" w14:textId="77777777" w:rsidR="00CD3C77" w:rsidRPr="00BB2647" w:rsidRDefault="00CD3C77" w:rsidP="00CD3C77">
            <w:pPr>
              <w:spacing w:before="120" w:after="120"/>
              <w:rPr>
                <w:rFonts w:ascii="Bahnschrift Light SemiCondensed" w:hAnsi="Bahnschrift Light SemiCondensed"/>
                <w:sz w:val="24"/>
                <w:szCs w:val="24"/>
              </w:rPr>
            </w:pPr>
            <w:r w:rsidRPr="0097097A">
              <w:rPr>
                <w:rFonts w:ascii="Bahnschrift Light SemiCondensed" w:hAnsi="Bahnschrift Light SemiCondensed"/>
                <w:sz w:val="24"/>
                <w:szCs w:val="24"/>
              </w:rPr>
              <w:t>Assist. Prof. Ali Faruk AÇIKGÖZ</w:t>
            </w:r>
          </w:p>
        </w:tc>
        <w:tc>
          <w:tcPr>
            <w:tcW w:w="6662" w:type="dxa"/>
            <w:vAlign w:val="center"/>
          </w:tcPr>
          <w:p w14:paraId="35913F65" w14:textId="77777777" w:rsidR="00CD3C77" w:rsidRPr="00BB2647" w:rsidRDefault="00CD3C77" w:rsidP="00CD3C77">
            <w:pPr>
              <w:spacing w:before="120" w:after="120"/>
              <w:rPr>
                <w:rFonts w:ascii="Bahnschrift Light SemiCondensed" w:hAnsi="Bahnschrift Light SemiCondensed"/>
                <w:sz w:val="24"/>
                <w:szCs w:val="24"/>
              </w:rPr>
            </w:pPr>
            <w:r w:rsidRPr="0097097A">
              <w:rPr>
                <w:rFonts w:ascii="Bahnschrift Light SemiCondensed" w:hAnsi="Bahnschrift Light SemiCondensed"/>
                <w:sz w:val="24"/>
                <w:szCs w:val="24"/>
              </w:rPr>
              <w:t>Tekirdağ Namık Kemal University Director of Social Sciences Institute</w:t>
            </w:r>
          </w:p>
        </w:tc>
      </w:tr>
      <w:tr w:rsidR="00CD3C77" w:rsidRPr="00BB2647" w14:paraId="7614248D" w14:textId="77777777" w:rsidTr="00CD3C77">
        <w:tc>
          <w:tcPr>
            <w:tcW w:w="3261" w:type="dxa"/>
            <w:vAlign w:val="center"/>
          </w:tcPr>
          <w:p w14:paraId="6538ED7C" w14:textId="77777777" w:rsidR="00CD3C77" w:rsidRPr="0097097A" w:rsidRDefault="00CD3C77" w:rsidP="00CD3C77">
            <w:pPr>
              <w:spacing w:before="120" w:after="120"/>
              <w:rPr>
                <w:rFonts w:ascii="Bahnschrift Light SemiCondensed" w:hAnsi="Bahnschrift Light SemiCondensed"/>
                <w:sz w:val="24"/>
                <w:szCs w:val="24"/>
              </w:rPr>
            </w:pPr>
            <w:r w:rsidRPr="0097097A">
              <w:rPr>
                <w:rFonts w:ascii="Bahnschrift Light SemiCondensed" w:hAnsi="Bahnschrift Light SemiCondensed"/>
                <w:sz w:val="24"/>
                <w:szCs w:val="24"/>
              </w:rPr>
              <w:t>Prof. Dr. Lokman Hakan TECER</w:t>
            </w:r>
          </w:p>
        </w:tc>
        <w:tc>
          <w:tcPr>
            <w:tcW w:w="6662" w:type="dxa"/>
            <w:vAlign w:val="center"/>
          </w:tcPr>
          <w:p w14:paraId="53FB9872" w14:textId="77777777" w:rsidR="00CD3C77" w:rsidRPr="0097097A" w:rsidRDefault="00CD3C77" w:rsidP="00CD3C77">
            <w:pPr>
              <w:spacing w:before="120" w:after="120"/>
              <w:rPr>
                <w:rFonts w:ascii="Bahnschrift Light SemiCondensed" w:hAnsi="Bahnschrift Light SemiCondensed"/>
                <w:sz w:val="24"/>
                <w:szCs w:val="24"/>
              </w:rPr>
            </w:pPr>
            <w:r w:rsidRPr="0097097A">
              <w:rPr>
                <w:rFonts w:ascii="Bahnschrift Light SemiCondensed" w:hAnsi="Bahnschrift Light SemiCondensed"/>
                <w:sz w:val="24"/>
                <w:szCs w:val="24"/>
              </w:rPr>
              <w:t>Dean of Tekirdağ Namık Kemal University Corlu Faculty of Engineering</w:t>
            </w:r>
          </w:p>
        </w:tc>
      </w:tr>
      <w:tr w:rsidR="00CD3C77" w:rsidRPr="00BB2647" w14:paraId="531A4063" w14:textId="77777777" w:rsidTr="00CD3C77">
        <w:tc>
          <w:tcPr>
            <w:tcW w:w="3261" w:type="dxa"/>
            <w:vAlign w:val="center"/>
          </w:tcPr>
          <w:p w14:paraId="7DCB3EF0" w14:textId="77777777" w:rsidR="00CD3C77" w:rsidRPr="0097097A" w:rsidRDefault="00CD3C77" w:rsidP="00CD3C77">
            <w:pPr>
              <w:spacing w:before="120" w:after="120"/>
              <w:rPr>
                <w:rFonts w:ascii="Bahnschrift Light SemiCondensed" w:hAnsi="Bahnschrift Light SemiCondensed"/>
                <w:sz w:val="24"/>
                <w:szCs w:val="24"/>
              </w:rPr>
            </w:pPr>
            <w:r w:rsidRPr="0097097A">
              <w:rPr>
                <w:rFonts w:ascii="Bahnschrift Light SemiCondensed" w:hAnsi="Bahnschrift Light SemiCondensed"/>
                <w:sz w:val="24"/>
                <w:szCs w:val="24"/>
              </w:rPr>
              <w:t>Prof. Dr. Gürel PEKKAN</w:t>
            </w:r>
          </w:p>
        </w:tc>
        <w:tc>
          <w:tcPr>
            <w:tcW w:w="6662" w:type="dxa"/>
            <w:vAlign w:val="center"/>
          </w:tcPr>
          <w:p w14:paraId="793A77FE" w14:textId="77777777" w:rsidR="00CD3C77" w:rsidRPr="0097097A" w:rsidRDefault="00CD3C77" w:rsidP="00CD3C77">
            <w:pPr>
              <w:spacing w:before="120" w:after="120"/>
              <w:rPr>
                <w:rFonts w:ascii="Bahnschrift Light SemiCondensed" w:hAnsi="Bahnschrift Light SemiCondensed"/>
                <w:sz w:val="24"/>
                <w:szCs w:val="24"/>
              </w:rPr>
            </w:pPr>
            <w:r w:rsidRPr="0097097A">
              <w:rPr>
                <w:rFonts w:ascii="Bahnschrift Light SemiCondensed" w:hAnsi="Bahnschrift Light SemiCondensed"/>
                <w:sz w:val="24"/>
                <w:szCs w:val="24"/>
              </w:rPr>
              <w:t>Dean of Tekirdağ Namık Kemal University Faculty of Dentistry</w:t>
            </w:r>
          </w:p>
        </w:tc>
      </w:tr>
      <w:tr w:rsidR="00CD3C77" w:rsidRPr="00BB2647" w14:paraId="745E10DC" w14:textId="77777777" w:rsidTr="00CD3C77">
        <w:tc>
          <w:tcPr>
            <w:tcW w:w="3261" w:type="dxa"/>
            <w:vAlign w:val="center"/>
          </w:tcPr>
          <w:p w14:paraId="3124EC35" w14:textId="77777777" w:rsidR="00CD3C77" w:rsidRPr="0097097A" w:rsidRDefault="00CD3C77" w:rsidP="00CD3C77">
            <w:pPr>
              <w:spacing w:before="120" w:after="120"/>
              <w:rPr>
                <w:rFonts w:ascii="Bahnschrift Light SemiCondensed" w:hAnsi="Bahnschrift Light SemiCondensed"/>
                <w:sz w:val="24"/>
                <w:szCs w:val="24"/>
              </w:rPr>
            </w:pPr>
            <w:r w:rsidRPr="0097097A">
              <w:rPr>
                <w:rFonts w:ascii="Bahnschrift Light SemiCondensed" w:hAnsi="Bahnschrift Light SemiCondensed"/>
                <w:sz w:val="24"/>
                <w:szCs w:val="24"/>
              </w:rPr>
              <w:t>Prof. Dr. Tülin YILDIZ</w:t>
            </w:r>
          </w:p>
        </w:tc>
        <w:tc>
          <w:tcPr>
            <w:tcW w:w="6662" w:type="dxa"/>
            <w:vAlign w:val="center"/>
          </w:tcPr>
          <w:p w14:paraId="708689B6" w14:textId="77777777" w:rsidR="00CD3C77" w:rsidRPr="0097097A" w:rsidRDefault="00CD3C77" w:rsidP="00CD3C77">
            <w:pPr>
              <w:spacing w:before="120" w:after="120"/>
              <w:rPr>
                <w:rFonts w:ascii="Bahnschrift Light SemiCondensed" w:hAnsi="Bahnschrift Light SemiCondensed"/>
                <w:sz w:val="24"/>
                <w:szCs w:val="24"/>
              </w:rPr>
            </w:pPr>
            <w:r w:rsidRPr="0097097A">
              <w:rPr>
                <w:rFonts w:ascii="Bahnschrift Light SemiCondensed" w:hAnsi="Bahnschrift Light SemiCondensed"/>
                <w:sz w:val="24"/>
                <w:szCs w:val="24"/>
              </w:rPr>
              <w:t>Dean of Tekirdağ Namık Kemal University Faculty of Health Sciences</w:t>
            </w:r>
          </w:p>
        </w:tc>
      </w:tr>
      <w:tr w:rsidR="00CD3C77" w:rsidRPr="00BB2647" w14:paraId="23C9FCF8" w14:textId="77777777" w:rsidTr="00CD3C77">
        <w:tc>
          <w:tcPr>
            <w:tcW w:w="3261" w:type="dxa"/>
            <w:vAlign w:val="center"/>
          </w:tcPr>
          <w:p w14:paraId="57B9D0F7" w14:textId="77777777" w:rsidR="00CD3C77" w:rsidRPr="0097097A" w:rsidRDefault="00CD3C77" w:rsidP="00CD3C77">
            <w:pPr>
              <w:spacing w:before="120" w:after="120"/>
              <w:rPr>
                <w:rFonts w:ascii="Bahnschrift Light SemiCondensed" w:hAnsi="Bahnschrift Light SemiCondensed"/>
                <w:sz w:val="24"/>
                <w:szCs w:val="24"/>
              </w:rPr>
            </w:pPr>
            <w:r w:rsidRPr="0097097A">
              <w:rPr>
                <w:rFonts w:ascii="Bahnschrift Light SemiCondensed" w:hAnsi="Bahnschrift Light SemiCondensed"/>
                <w:sz w:val="24"/>
                <w:szCs w:val="24"/>
              </w:rPr>
              <w:t>Prof. Dr</w:t>
            </w:r>
            <w:r>
              <w:rPr>
                <w:rFonts w:ascii="Bahnschrift Light SemiCondensed" w:hAnsi="Bahnschrift Light SemiCondensed"/>
                <w:sz w:val="24"/>
                <w:szCs w:val="24"/>
              </w:rPr>
              <w:t>. Umut CANLI</w:t>
            </w:r>
          </w:p>
        </w:tc>
        <w:tc>
          <w:tcPr>
            <w:tcW w:w="6662" w:type="dxa"/>
            <w:vAlign w:val="center"/>
          </w:tcPr>
          <w:p w14:paraId="0E92761D" w14:textId="77777777" w:rsidR="00CD3C77" w:rsidRPr="0097097A" w:rsidRDefault="00CD3C77" w:rsidP="00CD3C77">
            <w:pPr>
              <w:spacing w:before="120" w:after="120"/>
              <w:rPr>
                <w:rFonts w:ascii="Bahnschrift Light SemiCondensed" w:hAnsi="Bahnschrift Light SemiCondensed"/>
                <w:sz w:val="24"/>
                <w:szCs w:val="24"/>
              </w:rPr>
            </w:pPr>
            <w:r w:rsidRPr="0097097A">
              <w:rPr>
                <w:rFonts w:ascii="Bahnschrift Light SemiCondensed" w:hAnsi="Bahnschrift Light SemiCondensed"/>
                <w:sz w:val="24"/>
                <w:szCs w:val="24"/>
              </w:rPr>
              <w:t xml:space="preserve">Dean of Tekirdağ Namık Kemal University Faculty of Sports Sciences </w:t>
            </w:r>
          </w:p>
        </w:tc>
      </w:tr>
      <w:tr w:rsidR="00CD3C77" w:rsidRPr="00BB2647" w14:paraId="0ED568F6" w14:textId="77777777" w:rsidTr="00CD3C77">
        <w:tc>
          <w:tcPr>
            <w:tcW w:w="3261" w:type="dxa"/>
            <w:vAlign w:val="center"/>
          </w:tcPr>
          <w:p w14:paraId="16FA860C" w14:textId="77777777" w:rsidR="00CD3C77" w:rsidRPr="0097097A" w:rsidRDefault="00CD3C77" w:rsidP="00CD3C77">
            <w:pPr>
              <w:spacing w:before="120" w:after="120"/>
              <w:rPr>
                <w:rFonts w:ascii="Bahnschrift Light SemiCondensed" w:hAnsi="Bahnschrift Light SemiCondensed"/>
                <w:sz w:val="24"/>
                <w:szCs w:val="24"/>
              </w:rPr>
            </w:pPr>
            <w:r w:rsidRPr="0097097A">
              <w:rPr>
                <w:rFonts w:ascii="Bahnschrift Light SemiCondensed" w:hAnsi="Bahnschrift Light SemiCondensed"/>
                <w:sz w:val="24"/>
                <w:szCs w:val="24"/>
              </w:rPr>
              <w:t>Prof. Dr. Erdoğan GÜLTEKİN</w:t>
            </w:r>
          </w:p>
        </w:tc>
        <w:tc>
          <w:tcPr>
            <w:tcW w:w="6662" w:type="dxa"/>
            <w:vAlign w:val="center"/>
          </w:tcPr>
          <w:p w14:paraId="23F52692" w14:textId="77777777" w:rsidR="00CD3C77" w:rsidRPr="0097097A" w:rsidRDefault="00CD3C77" w:rsidP="00CD3C77">
            <w:pPr>
              <w:spacing w:before="120" w:after="120"/>
              <w:rPr>
                <w:rFonts w:ascii="Bahnschrift Light SemiCondensed" w:hAnsi="Bahnschrift Light SemiCondensed"/>
                <w:sz w:val="24"/>
                <w:szCs w:val="24"/>
              </w:rPr>
            </w:pPr>
            <w:r w:rsidRPr="0097097A">
              <w:rPr>
                <w:rFonts w:ascii="Bahnschrift Light SemiCondensed" w:hAnsi="Bahnschrift Light SemiCondensed"/>
                <w:sz w:val="24"/>
                <w:szCs w:val="24"/>
              </w:rPr>
              <w:t>Dean of Tekirdağ Namık Kemal University School of Medicine</w:t>
            </w:r>
          </w:p>
        </w:tc>
      </w:tr>
      <w:tr w:rsidR="00CD3C77" w:rsidRPr="00BB2647" w14:paraId="53BE399E" w14:textId="77777777" w:rsidTr="00CD3C77">
        <w:tc>
          <w:tcPr>
            <w:tcW w:w="3261" w:type="dxa"/>
            <w:vAlign w:val="center"/>
          </w:tcPr>
          <w:p w14:paraId="2C286881" w14:textId="77777777" w:rsidR="00CD3C77" w:rsidRPr="0097097A" w:rsidRDefault="00CD3C77" w:rsidP="00CD3C77">
            <w:pPr>
              <w:spacing w:before="120" w:after="120"/>
              <w:rPr>
                <w:rFonts w:ascii="Bahnschrift Light SemiCondensed" w:hAnsi="Bahnschrift Light SemiCondensed"/>
                <w:sz w:val="24"/>
                <w:szCs w:val="24"/>
              </w:rPr>
            </w:pPr>
            <w:r w:rsidRPr="0097097A">
              <w:rPr>
                <w:rFonts w:ascii="Bahnschrift Light SemiCondensed" w:hAnsi="Bahnschrift Light SemiCondensed"/>
                <w:sz w:val="24"/>
                <w:szCs w:val="24"/>
              </w:rPr>
              <w:t>Prof. Dr. Hakan BULUT</w:t>
            </w:r>
          </w:p>
        </w:tc>
        <w:tc>
          <w:tcPr>
            <w:tcW w:w="6662" w:type="dxa"/>
            <w:vAlign w:val="center"/>
          </w:tcPr>
          <w:p w14:paraId="253DED1D" w14:textId="77777777" w:rsidR="00CD3C77" w:rsidRPr="0097097A" w:rsidRDefault="00CD3C77" w:rsidP="00CD3C77">
            <w:pPr>
              <w:spacing w:before="120" w:after="120"/>
              <w:rPr>
                <w:rFonts w:ascii="Bahnschrift Light SemiCondensed" w:hAnsi="Bahnschrift Light SemiCondensed"/>
                <w:sz w:val="24"/>
                <w:szCs w:val="24"/>
              </w:rPr>
            </w:pPr>
            <w:r w:rsidRPr="0097097A">
              <w:rPr>
                <w:rFonts w:ascii="Bahnschrift Light SemiCondensed" w:hAnsi="Bahnschrift Light SemiCondensed"/>
                <w:sz w:val="24"/>
                <w:szCs w:val="24"/>
              </w:rPr>
              <w:t>Dean of Tekirdağ Namık Kemal University Faculty of Veterinary Medicine</w:t>
            </w:r>
          </w:p>
        </w:tc>
      </w:tr>
      <w:tr w:rsidR="00CD3C77" w:rsidRPr="00BB2647" w14:paraId="3641746C" w14:textId="77777777" w:rsidTr="00CD3C77">
        <w:tc>
          <w:tcPr>
            <w:tcW w:w="3261" w:type="dxa"/>
            <w:vAlign w:val="center"/>
          </w:tcPr>
          <w:p w14:paraId="43B53232" w14:textId="77777777" w:rsidR="00CD3C77" w:rsidRPr="0097097A" w:rsidRDefault="00CD3C77" w:rsidP="00CD3C77">
            <w:pPr>
              <w:spacing w:before="120" w:after="120"/>
              <w:rPr>
                <w:rFonts w:ascii="Bahnschrift Light SemiCondensed" w:hAnsi="Bahnschrift Light SemiCondensed"/>
                <w:sz w:val="24"/>
                <w:szCs w:val="24"/>
              </w:rPr>
            </w:pPr>
            <w:r w:rsidRPr="0097097A">
              <w:rPr>
                <w:rFonts w:ascii="Bahnschrift Light SemiCondensed" w:hAnsi="Bahnschrift Light SemiCondensed"/>
                <w:sz w:val="24"/>
                <w:szCs w:val="24"/>
              </w:rPr>
              <w:t>Prof. Dr. Sezen ARAT</w:t>
            </w:r>
          </w:p>
        </w:tc>
        <w:tc>
          <w:tcPr>
            <w:tcW w:w="6662" w:type="dxa"/>
            <w:vAlign w:val="center"/>
          </w:tcPr>
          <w:p w14:paraId="1953932A" w14:textId="77777777" w:rsidR="00CD3C77" w:rsidRPr="0097097A" w:rsidRDefault="00CD3C77" w:rsidP="00CD3C77">
            <w:pPr>
              <w:spacing w:before="120" w:after="120"/>
              <w:rPr>
                <w:rFonts w:ascii="Bahnschrift Light SemiCondensed" w:hAnsi="Bahnschrift Light SemiCondensed"/>
                <w:sz w:val="24"/>
                <w:szCs w:val="24"/>
              </w:rPr>
            </w:pPr>
            <w:r w:rsidRPr="0097097A">
              <w:rPr>
                <w:rFonts w:ascii="Bahnschrift Light SemiCondensed" w:hAnsi="Bahnschrift Light SemiCondensed"/>
                <w:sz w:val="24"/>
                <w:szCs w:val="24"/>
              </w:rPr>
              <w:t>Dean of Tekirdağ Namık Kemal University Faculty of Agriculture</w:t>
            </w:r>
          </w:p>
        </w:tc>
      </w:tr>
      <w:tr w:rsidR="00CD3C77" w:rsidRPr="00BB2647" w14:paraId="2D508004" w14:textId="77777777" w:rsidTr="00CD3C77">
        <w:tc>
          <w:tcPr>
            <w:tcW w:w="3261" w:type="dxa"/>
            <w:vAlign w:val="center"/>
          </w:tcPr>
          <w:p w14:paraId="081C15A0" w14:textId="77777777" w:rsidR="00CD3C77" w:rsidRPr="0097097A" w:rsidRDefault="00CD3C77" w:rsidP="00CD3C77">
            <w:pPr>
              <w:spacing w:before="120" w:after="120"/>
              <w:rPr>
                <w:rFonts w:ascii="Bahnschrift Light SemiCondensed" w:hAnsi="Bahnschrift Light SemiCondensed"/>
                <w:sz w:val="24"/>
                <w:szCs w:val="24"/>
              </w:rPr>
            </w:pPr>
            <w:r w:rsidRPr="0097097A">
              <w:rPr>
                <w:rFonts w:ascii="Bahnschrift Light SemiCondensed" w:hAnsi="Bahnschrift Light SemiCondensed"/>
                <w:sz w:val="24"/>
                <w:szCs w:val="24"/>
              </w:rPr>
              <w:t>Assoc. Prof. Berna ERDAL</w:t>
            </w:r>
          </w:p>
        </w:tc>
        <w:tc>
          <w:tcPr>
            <w:tcW w:w="6662" w:type="dxa"/>
            <w:vAlign w:val="center"/>
          </w:tcPr>
          <w:p w14:paraId="38764C0E" w14:textId="77777777" w:rsidR="00CD3C77" w:rsidRPr="0097097A" w:rsidRDefault="00CD3C77" w:rsidP="00CD3C77">
            <w:pPr>
              <w:spacing w:before="120" w:after="120"/>
              <w:rPr>
                <w:rFonts w:ascii="Bahnschrift Light SemiCondensed" w:hAnsi="Bahnschrift Light SemiCondensed"/>
                <w:sz w:val="24"/>
                <w:szCs w:val="24"/>
              </w:rPr>
            </w:pPr>
            <w:r w:rsidRPr="0097097A">
              <w:rPr>
                <w:rFonts w:ascii="Bahnschrift Light SemiCondensed" w:hAnsi="Bahnschrift Light SemiCondensed"/>
                <w:sz w:val="24"/>
                <w:szCs w:val="24"/>
              </w:rPr>
              <w:t>Director of Tekirdağ Namık Kemal University Vocational School of Health Services</w:t>
            </w:r>
          </w:p>
        </w:tc>
      </w:tr>
    </w:tbl>
    <w:p w14:paraId="16A55A32" w14:textId="5674BF5E" w:rsidR="00547877" w:rsidRDefault="00CD3C77" w:rsidP="00CD3C77">
      <w:pPr>
        <w:tabs>
          <w:tab w:val="left" w:pos="596"/>
        </w:tabs>
        <w:spacing w:after="120"/>
        <w:rPr>
          <w:rFonts w:ascii="Bahnschrift SemiBold" w:hAnsi="Bahnschrift SemiBold"/>
          <w:color w:val="595959" w:themeColor="text1" w:themeTint="A6"/>
          <w:sz w:val="24"/>
          <w:szCs w:val="24"/>
        </w:rPr>
      </w:pPr>
      <w:r>
        <w:rPr>
          <w:rFonts w:ascii="Bahnschrift SemiBold" w:hAnsi="Bahnschrift SemiBold"/>
          <w:color w:val="595959" w:themeColor="text1" w:themeTint="A6"/>
          <w:sz w:val="24"/>
          <w:szCs w:val="24"/>
        </w:rPr>
        <w:tab/>
      </w:r>
    </w:p>
    <w:p w14:paraId="398D3DF7" w14:textId="77777777" w:rsidR="00CD3C77" w:rsidRDefault="00CD3C77" w:rsidP="00876D97">
      <w:pPr>
        <w:spacing w:after="120"/>
        <w:jc w:val="center"/>
        <w:rPr>
          <w:rFonts w:ascii="Bahnschrift SemiBold" w:hAnsi="Bahnschrift SemiBold"/>
          <w:color w:val="595959" w:themeColor="text1" w:themeTint="A6"/>
          <w:sz w:val="24"/>
          <w:szCs w:val="24"/>
        </w:rPr>
      </w:pPr>
    </w:p>
    <w:p w14:paraId="0DCE8088" w14:textId="68CE1F1B" w:rsidR="00CD3C77" w:rsidRDefault="00CD3C77" w:rsidP="00876D97">
      <w:pPr>
        <w:spacing w:after="120"/>
        <w:jc w:val="center"/>
        <w:rPr>
          <w:rFonts w:ascii="Bahnschrift SemiBold" w:hAnsi="Bahnschrift SemiBold"/>
          <w:color w:val="595959" w:themeColor="text1" w:themeTint="A6"/>
          <w:sz w:val="24"/>
          <w:szCs w:val="24"/>
        </w:rPr>
      </w:pPr>
      <w:r>
        <w:rPr>
          <w:noProof/>
        </w:rPr>
        <w:lastRenderedPageBreak/>
        <mc:AlternateContent>
          <mc:Choice Requires="wps">
            <w:drawing>
              <wp:anchor distT="0" distB="0" distL="114300" distR="114300" simplePos="0" relativeHeight="251734016" behindDoc="0" locked="0" layoutInCell="1" allowOverlap="1" wp14:anchorId="5A03D066" wp14:editId="5A046936">
                <wp:simplePos x="0" y="0"/>
                <wp:positionH relativeFrom="margin">
                  <wp:posOffset>916940</wp:posOffset>
                </wp:positionH>
                <wp:positionV relativeFrom="paragraph">
                  <wp:posOffset>91331</wp:posOffset>
                </wp:positionV>
                <wp:extent cx="3925570" cy="567055"/>
                <wp:effectExtent l="0" t="0" r="0" b="4445"/>
                <wp:wrapNone/>
                <wp:docPr id="1921901675" name="Metin Kutusu 1"/>
                <wp:cNvGraphicFramePr/>
                <a:graphic xmlns:a="http://schemas.openxmlformats.org/drawingml/2006/main">
                  <a:graphicData uri="http://schemas.microsoft.com/office/word/2010/wordprocessingShape">
                    <wps:wsp>
                      <wps:cNvSpPr txBox="1"/>
                      <wps:spPr>
                        <a:xfrm>
                          <a:off x="0" y="0"/>
                          <a:ext cx="3925570" cy="567055"/>
                        </a:xfrm>
                        <a:prstGeom prst="rect">
                          <a:avLst/>
                        </a:prstGeom>
                        <a:noFill/>
                        <a:ln>
                          <a:noFill/>
                        </a:ln>
                      </wps:spPr>
                      <wps:txbx>
                        <w:txbxContent>
                          <w:p w14:paraId="6F8D05C1" w14:textId="0DDA226E" w:rsidR="00CD3C77" w:rsidRPr="00165DCC" w:rsidRDefault="00CD3C77" w:rsidP="00CD3C77">
                            <w:pPr>
                              <w:spacing w:after="120"/>
                              <w:jc w:val="center"/>
                              <w:rPr>
                                <w:rFonts w:ascii="Bahnschrift SemiBold" w:hAnsi="Bahnschrift SemiBold"/>
                                <w:color w:val="4472C4" w:themeColor="accent1"/>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65DCC">
                              <w:rPr>
                                <w:rFonts w:ascii="Bahnschrift SemiBold" w:hAnsi="Bahnschrift SemiBold"/>
                                <w:color w:val="4472C4" w:themeColor="accent1"/>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ORGANIZING COMMITTEE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03D066" id="_x0000_s1029" type="#_x0000_t202" style="position:absolute;left:0;text-align:left;margin-left:72.2pt;margin-top:7.2pt;width:309.1pt;height:44.65pt;z-index:251734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" filled="f" stroked="f">
                <v:textbox>
                  <w:txbxContent>
                    <w:p w14:paraId="6F8D05C1" w14:textId="0DDA226E" w:rsidR="00CD3C77" w:rsidRPr="00165DCC" w:rsidRDefault="00CD3C77" w:rsidP="00CD3C77">
                      <w:pPr>
                        <w:spacing w:after="120"/>
                        <w:jc w:val="center"/>
                        <w:rPr>
                          <w:rFonts w:ascii="Bahnschrift SemiBold" w:hAnsi="Bahnschrift SemiBold"/>
                          <w:color w:val="4472C4" w:themeColor="accent1"/>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65DCC">
                        <w:rPr>
                          <w:rFonts w:ascii="Bahnschrift SemiBold" w:hAnsi="Bahnschrift SemiBold"/>
                          <w:color w:val="4472C4" w:themeColor="accent1"/>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ORGANIZING COMMITTEE</w:t>
                      </w:r>
                    </w:p>
                  </w:txbxContent>
                </v:textbox>
                <w10:wrap anchorx="margin"/>
              </v:shape>
            </w:pict>
          </mc:Fallback>
        </mc:AlternateContent>
      </w:r>
    </w:p>
    <w:p w14:paraId="5DE8D2DF" w14:textId="27A70655" w:rsidR="00CD3C77" w:rsidRDefault="00CD3C77" w:rsidP="00876D97">
      <w:pPr>
        <w:spacing w:after="120"/>
        <w:jc w:val="center"/>
        <w:rPr>
          <w:rFonts w:ascii="Bahnschrift SemiBold" w:hAnsi="Bahnschrift SemiBold"/>
          <w:color w:val="595959" w:themeColor="text1" w:themeTint="A6"/>
          <w:sz w:val="24"/>
          <w:szCs w:val="24"/>
        </w:rPr>
      </w:pPr>
    </w:p>
    <w:tbl>
      <w:tblPr>
        <w:tblStyle w:val="TabloKlavuzu"/>
        <w:tblW w:w="9356" w:type="dxa"/>
        <w:tblInd w:w="-5" w:type="dxa"/>
        <w:tblLook w:val="04A0" w:firstRow="1" w:lastRow="0" w:firstColumn="1" w:lastColumn="0" w:noHBand="0" w:noVBand="1"/>
      </w:tblPr>
      <w:tblGrid>
        <w:gridCol w:w="3828"/>
        <w:gridCol w:w="5528"/>
      </w:tblGrid>
      <w:tr w:rsidR="00CD3C77" w:rsidRPr="00E24594" w14:paraId="7C41E7B2" w14:textId="77777777" w:rsidTr="00F90DC9">
        <w:tc>
          <w:tcPr>
            <w:tcW w:w="3828" w:type="dxa"/>
            <w:tcBorders>
              <w:top w:val="nil"/>
              <w:left w:val="nil"/>
              <w:bottom w:val="nil"/>
              <w:right w:val="nil"/>
            </w:tcBorders>
          </w:tcPr>
          <w:p w14:paraId="4903879B" w14:textId="77777777" w:rsidR="00CD3C77" w:rsidRPr="00E24594" w:rsidRDefault="00CD3C77" w:rsidP="004C1F15">
            <w:pPr>
              <w:spacing w:before="120" w:after="120"/>
              <w:rPr>
                <w:rFonts w:ascii="Bahnschrift Light SemiCondensed" w:hAnsi="Bahnschrift Light SemiCondensed"/>
                <w:sz w:val="24"/>
                <w:szCs w:val="24"/>
              </w:rPr>
            </w:pPr>
            <w:bookmarkStart w:id="0" w:name="_Hlk203138926"/>
            <w:r w:rsidRPr="00E24594">
              <w:rPr>
                <w:rFonts w:ascii="Bahnschrift Light SemiCondensed" w:hAnsi="Bahnschrift Light SemiCondensed"/>
                <w:sz w:val="24"/>
                <w:szCs w:val="24"/>
              </w:rPr>
              <w:t>Prof. Dr. Selami GÜRKAN</w:t>
            </w:r>
          </w:p>
        </w:tc>
        <w:tc>
          <w:tcPr>
            <w:tcW w:w="5528" w:type="dxa"/>
            <w:tcBorders>
              <w:top w:val="nil"/>
              <w:left w:val="nil"/>
              <w:bottom w:val="nil"/>
              <w:right w:val="nil"/>
            </w:tcBorders>
          </w:tcPr>
          <w:p w14:paraId="277630FB" w14:textId="77777777" w:rsidR="00CD3C77" w:rsidRPr="00E24594" w:rsidRDefault="00CD3C77" w:rsidP="004C1F15">
            <w:pPr>
              <w:spacing w:before="120" w:after="120"/>
              <w:rPr>
                <w:rFonts w:ascii="Bahnschrift Light SemiCondensed" w:hAnsi="Bahnschrift Light SemiCondensed"/>
                <w:sz w:val="24"/>
                <w:szCs w:val="24"/>
              </w:rPr>
            </w:pPr>
            <w:r w:rsidRPr="00E24594">
              <w:rPr>
                <w:rFonts w:ascii="Bahnschrift Light SemiCondensed" w:hAnsi="Bahnschrift Light SemiCondensed"/>
                <w:sz w:val="24"/>
                <w:szCs w:val="24"/>
              </w:rPr>
              <w:t xml:space="preserve">Tekirdağ Namık Kemal </w:t>
            </w:r>
            <w:r>
              <w:rPr>
                <w:rFonts w:ascii="Bahnschrift Light SemiCondensed" w:hAnsi="Bahnschrift Light SemiCondensed"/>
                <w:sz w:val="24"/>
                <w:szCs w:val="24"/>
              </w:rPr>
              <w:t xml:space="preserve">University Director of Health Sciences Institute </w:t>
            </w:r>
            <w:r w:rsidRPr="00E24594">
              <w:rPr>
                <w:rFonts w:ascii="Bahnschrift Light SemiCondensed" w:hAnsi="Bahnschrift Light SemiCondensed"/>
                <w:sz w:val="24"/>
                <w:szCs w:val="24"/>
              </w:rPr>
              <w:t xml:space="preserve">/ </w:t>
            </w:r>
            <w:r>
              <w:rPr>
                <w:rFonts w:ascii="Bahnschrift Light SemiCondensed" w:hAnsi="Bahnschrift Light SemiCondensed"/>
                <w:sz w:val="24"/>
                <w:szCs w:val="24"/>
              </w:rPr>
              <w:t>Congress Chair</w:t>
            </w:r>
          </w:p>
        </w:tc>
      </w:tr>
      <w:tr w:rsidR="00CD3C77" w:rsidRPr="00E24594" w14:paraId="0F97206B" w14:textId="77777777" w:rsidTr="00F90DC9">
        <w:tc>
          <w:tcPr>
            <w:tcW w:w="3828" w:type="dxa"/>
            <w:tcBorders>
              <w:top w:val="nil"/>
              <w:left w:val="nil"/>
              <w:bottom w:val="nil"/>
              <w:right w:val="nil"/>
            </w:tcBorders>
            <w:vAlign w:val="center"/>
          </w:tcPr>
          <w:p w14:paraId="076281B1" w14:textId="77777777" w:rsidR="00CD3C77" w:rsidRPr="00E24594" w:rsidRDefault="00CD3C77" w:rsidP="004C1F15">
            <w:pPr>
              <w:tabs>
                <w:tab w:val="left" w:pos="960"/>
              </w:tabs>
              <w:spacing w:before="120" w:after="120"/>
              <w:rPr>
                <w:rFonts w:ascii="Bahnschrift Light SemiCondensed" w:hAnsi="Bahnschrift Light SemiCondensed"/>
                <w:sz w:val="24"/>
                <w:szCs w:val="24"/>
              </w:rPr>
            </w:pPr>
            <w:r w:rsidRPr="00E24594">
              <w:rPr>
                <w:rFonts w:ascii="Bahnschrift Light SemiCondensed" w:hAnsi="Bahnschrift Light SemiCondensed"/>
                <w:sz w:val="24"/>
                <w:szCs w:val="24"/>
              </w:rPr>
              <w:t>Assoc Prof. Serhat ÖRÜN</w:t>
            </w:r>
          </w:p>
        </w:tc>
        <w:tc>
          <w:tcPr>
            <w:tcW w:w="5528" w:type="dxa"/>
            <w:tcBorders>
              <w:top w:val="nil"/>
              <w:left w:val="nil"/>
              <w:bottom w:val="nil"/>
              <w:right w:val="nil"/>
            </w:tcBorders>
            <w:vAlign w:val="center"/>
          </w:tcPr>
          <w:p w14:paraId="691617AC" w14:textId="77777777" w:rsidR="00CD3C77" w:rsidRPr="00E24594" w:rsidRDefault="00CD3C77" w:rsidP="004C1F15">
            <w:pPr>
              <w:spacing w:before="120" w:after="120"/>
              <w:rPr>
                <w:rFonts w:ascii="Bahnschrift Light SemiCondensed" w:hAnsi="Bahnschrift Light SemiCondensed"/>
                <w:sz w:val="24"/>
                <w:szCs w:val="24"/>
              </w:rPr>
            </w:pPr>
            <w:r w:rsidRPr="00E24594">
              <w:rPr>
                <w:rFonts w:ascii="Bahnschrift Light SemiCondensed" w:hAnsi="Bahnschrift Light SemiCondensed"/>
                <w:sz w:val="24"/>
                <w:szCs w:val="24"/>
              </w:rPr>
              <w:t>Tekirdağ Namık Kemal University Vice Director of Health Sciences Institute (Congress Secretary)</w:t>
            </w:r>
          </w:p>
        </w:tc>
      </w:tr>
      <w:tr w:rsidR="00CD3C77" w:rsidRPr="00E24594" w14:paraId="02711098" w14:textId="77777777" w:rsidTr="00F90DC9">
        <w:tc>
          <w:tcPr>
            <w:tcW w:w="3828" w:type="dxa"/>
            <w:tcBorders>
              <w:top w:val="nil"/>
              <w:left w:val="nil"/>
              <w:bottom w:val="nil"/>
              <w:right w:val="nil"/>
            </w:tcBorders>
            <w:vAlign w:val="center"/>
          </w:tcPr>
          <w:p w14:paraId="33C350CF" w14:textId="77777777" w:rsidR="00CD3C77" w:rsidRPr="00E24594" w:rsidRDefault="00CD3C77" w:rsidP="004C1F15">
            <w:pPr>
              <w:spacing w:before="120" w:after="120"/>
              <w:rPr>
                <w:rFonts w:ascii="Bahnschrift Light SemiCondensed" w:hAnsi="Bahnschrift Light SemiCondensed"/>
                <w:sz w:val="24"/>
                <w:szCs w:val="24"/>
              </w:rPr>
            </w:pPr>
            <w:r w:rsidRPr="00E24594">
              <w:rPr>
                <w:rFonts w:ascii="Bahnschrift Light SemiCondensed" w:hAnsi="Bahnschrift Light SemiCondensed"/>
                <w:sz w:val="24"/>
                <w:szCs w:val="24"/>
              </w:rPr>
              <w:t>Assoc. Prof. Birol TOPÇU</w:t>
            </w:r>
          </w:p>
        </w:tc>
        <w:tc>
          <w:tcPr>
            <w:tcW w:w="5528" w:type="dxa"/>
            <w:tcBorders>
              <w:top w:val="nil"/>
              <w:left w:val="nil"/>
              <w:bottom w:val="nil"/>
              <w:right w:val="nil"/>
            </w:tcBorders>
            <w:vAlign w:val="center"/>
          </w:tcPr>
          <w:p w14:paraId="66FFE7EB" w14:textId="77777777" w:rsidR="00CD3C77" w:rsidRPr="00E24594" w:rsidRDefault="00CD3C77" w:rsidP="004C1F15">
            <w:pPr>
              <w:spacing w:before="120" w:after="120"/>
              <w:rPr>
                <w:rFonts w:ascii="Bahnschrift Light SemiCondensed" w:hAnsi="Bahnschrift Light SemiCondensed"/>
                <w:sz w:val="24"/>
                <w:szCs w:val="24"/>
              </w:rPr>
            </w:pPr>
            <w:r w:rsidRPr="00E24594">
              <w:rPr>
                <w:rFonts w:ascii="Bahnschrift Light SemiCondensed" w:hAnsi="Bahnschrift Light SemiCondensed"/>
                <w:sz w:val="24"/>
                <w:szCs w:val="24"/>
              </w:rPr>
              <w:t>Tekirdağ Namık Kemal University Vice Director of Health Sciences Institute (</w:t>
            </w:r>
            <w:r>
              <w:rPr>
                <w:rFonts w:ascii="Bahnschrift Light SemiCondensed" w:hAnsi="Bahnschrift Light SemiCondensed"/>
                <w:sz w:val="24"/>
                <w:szCs w:val="24"/>
              </w:rPr>
              <w:t xml:space="preserve">Congress </w:t>
            </w:r>
            <w:r w:rsidRPr="00E24594">
              <w:rPr>
                <w:rFonts w:ascii="Bahnschrift Light SemiCondensed" w:hAnsi="Bahnschrift Light SemiCondensed"/>
                <w:sz w:val="24"/>
                <w:szCs w:val="24"/>
              </w:rPr>
              <w:t>Scientific Activities Coordinator)</w:t>
            </w:r>
          </w:p>
        </w:tc>
      </w:tr>
      <w:tr w:rsidR="00CD3C77" w:rsidRPr="00E24594" w14:paraId="1103A6D0" w14:textId="77777777" w:rsidTr="00F90DC9">
        <w:tc>
          <w:tcPr>
            <w:tcW w:w="3828" w:type="dxa"/>
            <w:tcBorders>
              <w:top w:val="nil"/>
              <w:left w:val="nil"/>
              <w:bottom w:val="nil"/>
              <w:right w:val="nil"/>
            </w:tcBorders>
            <w:vAlign w:val="center"/>
          </w:tcPr>
          <w:p w14:paraId="4696521D" w14:textId="77777777" w:rsidR="00CD3C77" w:rsidRPr="00E24594" w:rsidRDefault="00CD3C77" w:rsidP="004C1F15">
            <w:pPr>
              <w:spacing w:before="120" w:after="120"/>
              <w:rPr>
                <w:rFonts w:ascii="Bahnschrift Light SemiCondensed" w:hAnsi="Bahnschrift Light SemiCondensed"/>
                <w:sz w:val="24"/>
                <w:szCs w:val="24"/>
              </w:rPr>
            </w:pPr>
            <w:r w:rsidRPr="00E24594">
              <w:rPr>
                <w:rFonts w:ascii="Bahnschrift Light SemiCondensed" w:hAnsi="Bahnschrift Light SemiCondensed"/>
                <w:sz w:val="24"/>
                <w:szCs w:val="24"/>
              </w:rPr>
              <w:t>Prof. Dr. Ayşe Handan DÖKMECİ</w:t>
            </w:r>
          </w:p>
        </w:tc>
        <w:tc>
          <w:tcPr>
            <w:tcW w:w="5528" w:type="dxa"/>
            <w:tcBorders>
              <w:top w:val="nil"/>
              <w:left w:val="nil"/>
              <w:bottom w:val="nil"/>
              <w:right w:val="nil"/>
            </w:tcBorders>
            <w:vAlign w:val="center"/>
          </w:tcPr>
          <w:p w14:paraId="0FD8F38A" w14:textId="77777777" w:rsidR="00CD3C77" w:rsidRPr="00E24594" w:rsidRDefault="00CD3C77" w:rsidP="004C1F15">
            <w:pPr>
              <w:spacing w:before="120" w:after="120"/>
              <w:rPr>
                <w:rFonts w:ascii="Bahnschrift Light SemiCondensed" w:hAnsi="Bahnschrift Light SemiCondensed"/>
                <w:sz w:val="24"/>
                <w:szCs w:val="24"/>
              </w:rPr>
            </w:pPr>
            <w:r w:rsidRPr="00E24594">
              <w:rPr>
                <w:rFonts w:ascii="Bahnschrift Light SemiCondensed" w:hAnsi="Bahnschrift Light SemiCondensed"/>
                <w:sz w:val="24"/>
                <w:szCs w:val="24"/>
              </w:rPr>
              <w:t>Tekirdağ Namık Kemal University Health Sciences Institute, Department of Emergency Aid and Disaster Management (</w:t>
            </w:r>
            <w:r>
              <w:rPr>
                <w:rFonts w:ascii="Bahnschrift Light SemiCondensed" w:hAnsi="Bahnschrift Light SemiCondensed"/>
                <w:sz w:val="24"/>
                <w:szCs w:val="24"/>
              </w:rPr>
              <w:t xml:space="preserve">Congress </w:t>
            </w:r>
            <w:r w:rsidRPr="00E24594">
              <w:rPr>
                <w:rFonts w:ascii="Bahnschrift Light SemiCondensed" w:hAnsi="Bahnschrift Light SemiCondensed"/>
                <w:sz w:val="24"/>
                <w:szCs w:val="24"/>
              </w:rPr>
              <w:t>Scientific Activities Coordinator)</w:t>
            </w:r>
          </w:p>
        </w:tc>
      </w:tr>
      <w:tr w:rsidR="00CD3C77" w:rsidRPr="00E24594" w14:paraId="0065E1C9" w14:textId="77777777" w:rsidTr="00F90DC9">
        <w:tblPrEx>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3828" w:type="dxa"/>
            <w:vAlign w:val="center"/>
          </w:tcPr>
          <w:p w14:paraId="54233D72" w14:textId="77777777" w:rsidR="00CD3C77" w:rsidRPr="00E24594" w:rsidRDefault="00CD3C77" w:rsidP="004C1F15">
            <w:pPr>
              <w:spacing w:before="120" w:after="120"/>
              <w:rPr>
                <w:rFonts w:ascii="Bahnschrift Light SemiCondensed" w:hAnsi="Bahnschrift Light SemiCondensed"/>
                <w:sz w:val="24"/>
                <w:szCs w:val="24"/>
              </w:rPr>
            </w:pPr>
            <w:bookmarkStart w:id="1" w:name="_Hlk187316426"/>
            <w:bookmarkEnd w:id="0"/>
            <w:r w:rsidRPr="00E24594">
              <w:rPr>
                <w:rFonts w:ascii="Bahnschrift Light SemiCondensed" w:hAnsi="Bahnschrift Light SemiCondensed"/>
                <w:sz w:val="24"/>
                <w:szCs w:val="24"/>
              </w:rPr>
              <w:t>Prof. Dr. Ali ZEYBEK</w:t>
            </w:r>
          </w:p>
        </w:tc>
        <w:tc>
          <w:tcPr>
            <w:tcW w:w="5528" w:type="dxa"/>
            <w:vAlign w:val="center"/>
          </w:tcPr>
          <w:p w14:paraId="66F92DFB" w14:textId="77777777" w:rsidR="00CD3C77" w:rsidRPr="00E24594" w:rsidRDefault="00CD3C77" w:rsidP="004C1F15">
            <w:pPr>
              <w:spacing w:before="120" w:after="120"/>
              <w:rPr>
                <w:rFonts w:ascii="Bahnschrift Light SemiCondensed" w:hAnsi="Bahnschrift Light SemiCondensed"/>
                <w:sz w:val="24"/>
                <w:szCs w:val="24"/>
              </w:rPr>
            </w:pPr>
            <w:r w:rsidRPr="00E24594">
              <w:rPr>
                <w:rFonts w:ascii="Bahnschrift Light SemiCondensed" w:hAnsi="Bahnschrift Light SemiCondensed"/>
                <w:sz w:val="24"/>
                <w:szCs w:val="24"/>
              </w:rPr>
              <w:t xml:space="preserve">Tekirdağ Namık Kemal University Health Sciences Institute, Department of Anatomy </w:t>
            </w:r>
          </w:p>
        </w:tc>
      </w:tr>
      <w:bookmarkEnd w:id="1"/>
      <w:tr w:rsidR="00CD3C77" w:rsidRPr="00E24594" w14:paraId="2D474A29" w14:textId="77777777" w:rsidTr="00F90DC9">
        <w:tblPrEx>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3828" w:type="dxa"/>
            <w:vAlign w:val="center"/>
          </w:tcPr>
          <w:p w14:paraId="5F938933" w14:textId="77777777" w:rsidR="00CD3C77" w:rsidRPr="00E24594" w:rsidRDefault="00CD3C77" w:rsidP="004C1F15">
            <w:pPr>
              <w:spacing w:before="120" w:after="120"/>
              <w:rPr>
                <w:rFonts w:ascii="Bahnschrift Light SemiCondensed" w:hAnsi="Bahnschrift Light SemiCondensed"/>
                <w:sz w:val="24"/>
                <w:szCs w:val="24"/>
              </w:rPr>
            </w:pPr>
            <w:r w:rsidRPr="00E24594">
              <w:rPr>
                <w:rFonts w:ascii="Bahnschrift Light SemiCondensed" w:hAnsi="Bahnschrift Light SemiCondensed"/>
                <w:sz w:val="24"/>
                <w:szCs w:val="24"/>
              </w:rPr>
              <w:t>Prof. Dr. Aysun ÜNAL</w:t>
            </w:r>
          </w:p>
        </w:tc>
        <w:tc>
          <w:tcPr>
            <w:tcW w:w="5528" w:type="dxa"/>
            <w:vAlign w:val="center"/>
          </w:tcPr>
          <w:p w14:paraId="3A0357AD" w14:textId="77777777" w:rsidR="00CD3C77" w:rsidRPr="00E24594" w:rsidRDefault="00CD3C77" w:rsidP="004C1F15">
            <w:pPr>
              <w:spacing w:before="120" w:after="120"/>
              <w:rPr>
                <w:rFonts w:ascii="Bahnschrift Light SemiCondensed" w:hAnsi="Bahnschrift Light SemiCondensed"/>
                <w:sz w:val="24"/>
                <w:szCs w:val="24"/>
              </w:rPr>
            </w:pPr>
            <w:r w:rsidRPr="00E24594">
              <w:rPr>
                <w:rFonts w:ascii="Bahnschrift Light SemiCondensed" w:hAnsi="Bahnschrift Light SemiCondensed"/>
                <w:sz w:val="24"/>
                <w:szCs w:val="24"/>
              </w:rPr>
              <w:t xml:space="preserve">Tekirdağ Namık Kemal University Health Sciences Institute, Department of Neurology </w:t>
            </w:r>
          </w:p>
        </w:tc>
      </w:tr>
      <w:tr w:rsidR="00CD3C77" w:rsidRPr="00E24594" w14:paraId="3559445F" w14:textId="77777777" w:rsidTr="00F90DC9">
        <w:tblPrEx>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3828" w:type="dxa"/>
            <w:vAlign w:val="center"/>
          </w:tcPr>
          <w:p w14:paraId="22F4D738" w14:textId="77777777" w:rsidR="00CD3C77" w:rsidRPr="00E24594" w:rsidRDefault="00CD3C77" w:rsidP="004C1F15">
            <w:pPr>
              <w:spacing w:before="120" w:after="120"/>
              <w:rPr>
                <w:rFonts w:ascii="Bahnschrift Light SemiCondensed" w:hAnsi="Bahnschrift Light SemiCondensed"/>
                <w:sz w:val="24"/>
                <w:szCs w:val="24"/>
              </w:rPr>
            </w:pPr>
            <w:r w:rsidRPr="00E24594">
              <w:rPr>
                <w:rFonts w:ascii="Bahnschrift Light SemiCondensed" w:hAnsi="Bahnschrift Light SemiCondensed"/>
                <w:sz w:val="24"/>
                <w:szCs w:val="24"/>
              </w:rPr>
              <w:t>Prof. Dr. Dilek MUZ</w:t>
            </w:r>
          </w:p>
        </w:tc>
        <w:tc>
          <w:tcPr>
            <w:tcW w:w="5528" w:type="dxa"/>
            <w:vAlign w:val="center"/>
          </w:tcPr>
          <w:p w14:paraId="25F14E65" w14:textId="6A64FEF2" w:rsidR="00CD3C77" w:rsidRPr="00E24594" w:rsidRDefault="00154318" w:rsidP="004C1F15">
            <w:pPr>
              <w:spacing w:before="120" w:after="120"/>
              <w:rPr>
                <w:rFonts w:ascii="Bahnschrift Light SemiCondensed" w:hAnsi="Bahnschrift Light SemiCondensed"/>
                <w:sz w:val="24"/>
                <w:szCs w:val="24"/>
              </w:rPr>
            </w:pPr>
            <w:r w:rsidRPr="00202C55">
              <w:rPr>
                <w:rFonts w:ascii="Bahnschrift SemiBold" w:hAnsi="Bahnschrift SemiBold"/>
                <w:noProof/>
                <w:color w:val="000000" w:themeColor="text1"/>
                <w:sz w:val="24"/>
                <w:szCs w:val="24"/>
              </w:rPr>
              <w:drawing>
                <wp:anchor distT="0" distB="0" distL="114300" distR="114300" simplePos="0" relativeHeight="251710458" behindDoc="1" locked="0" layoutInCell="1" allowOverlap="1" wp14:anchorId="019F9B5B" wp14:editId="3A1D3688">
                  <wp:simplePos x="0" y="0"/>
                  <wp:positionH relativeFrom="margin">
                    <wp:posOffset>-2400328</wp:posOffset>
                  </wp:positionH>
                  <wp:positionV relativeFrom="margin">
                    <wp:posOffset>-709494</wp:posOffset>
                  </wp:positionV>
                  <wp:extent cx="5759450" cy="2382520"/>
                  <wp:effectExtent l="0" t="0" r="0" b="0"/>
                  <wp:wrapNone/>
                  <wp:docPr id="70865974" name="Resim 14" descr="daire, grafik, ekran görüntüsü, sanat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37598" name="Resim 14" descr="daire, grafik, ekran görüntüsü, sanat içeren bir resim&#10;&#10;Yapay zeka tarafından oluşturulmuş içerik yanlış olabilir."/>
                          <pic:cNvPicPr/>
                        </pic:nvPicPr>
                        <pic:blipFill>
                          <a:blip r:embed="rId13" cstate="print">
                            <a:alphaModFix amt="30000"/>
                            <a:extLst>
                              <a:ext uri="{28A0092B-C50C-407E-A947-70E740481C1C}">
                                <a14:useLocalDpi xmlns:a14="http://schemas.microsoft.com/office/drawing/2010/main" val="0"/>
                              </a:ext>
                            </a:extLst>
                          </a:blip>
                          <a:stretch>
                            <a:fillRect/>
                          </a:stretch>
                        </pic:blipFill>
                        <pic:spPr>
                          <a:xfrm>
                            <a:off x="0" y="0"/>
                            <a:ext cx="5759450" cy="2382520"/>
                          </a:xfrm>
                          <a:prstGeom prst="rect">
                            <a:avLst/>
                          </a:prstGeom>
                        </pic:spPr>
                      </pic:pic>
                    </a:graphicData>
                  </a:graphic>
                  <wp14:sizeRelH relativeFrom="margin">
                    <wp14:pctWidth>0</wp14:pctWidth>
                  </wp14:sizeRelH>
                  <wp14:sizeRelV relativeFrom="margin">
                    <wp14:pctHeight>0</wp14:pctHeight>
                  </wp14:sizeRelV>
                </wp:anchor>
              </w:drawing>
            </w:r>
            <w:r w:rsidR="00CD3C77" w:rsidRPr="00E24594">
              <w:rPr>
                <w:rFonts w:ascii="Bahnschrift Light SemiCondensed" w:hAnsi="Bahnschrift Light SemiCondensed"/>
                <w:sz w:val="24"/>
                <w:szCs w:val="24"/>
              </w:rPr>
              <w:t xml:space="preserve">Tekirdağ Namık Kemal University Faculty of Veterinary Medicine, Department of Virology </w:t>
            </w:r>
          </w:p>
        </w:tc>
      </w:tr>
      <w:tr w:rsidR="00CD3C77" w:rsidRPr="00E24594" w14:paraId="2026E1F0" w14:textId="77777777" w:rsidTr="00F90DC9">
        <w:tblPrEx>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3828" w:type="dxa"/>
            <w:vAlign w:val="center"/>
          </w:tcPr>
          <w:p w14:paraId="3CA0B585" w14:textId="77777777" w:rsidR="00CD3C77" w:rsidRPr="00E24594" w:rsidRDefault="00CD3C77" w:rsidP="004C1F15">
            <w:pPr>
              <w:spacing w:before="120" w:after="120" w:line="276" w:lineRule="auto"/>
              <w:rPr>
                <w:rFonts w:ascii="Bahnschrift Light SemiCondensed" w:hAnsi="Bahnschrift Light SemiCondensed"/>
                <w:sz w:val="24"/>
                <w:szCs w:val="24"/>
              </w:rPr>
            </w:pPr>
            <w:r w:rsidRPr="00E24594">
              <w:rPr>
                <w:rFonts w:ascii="Bahnschrift Light SemiCondensed" w:hAnsi="Bahnschrift Light SemiCondensed"/>
                <w:sz w:val="24"/>
                <w:szCs w:val="24"/>
              </w:rPr>
              <w:t>Prof. Dr. Dumrul GÜLEN</w:t>
            </w:r>
          </w:p>
        </w:tc>
        <w:tc>
          <w:tcPr>
            <w:tcW w:w="5528" w:type="dxa"/>
            <w:vAlign w:val="center"/>
          </w:tcPr>
          <w:p w14:paraId="7C609451" w14:textId="62EEE1A3" w:rsidR="00CD3C77" w:rsidRPr="00E24594" w:rsidRDefault="00CD3C77" w:rsidP="004C1F15">
            <w:pPr>
              <w:spacing w:before="120" w:after="120" w:line="276" w:lineRule="auto"/>
              <w:rPr>
                <w:rFonts w:ascii="Bahnschrift Light SemiCondensed" w:hAnsi="Bahnschrift Light SemiCondensed"/>
                <w:sz w:val="24"/>
                <w:szCs w:val="24"/>
              </w:rPr>
            </w:pPr>
            <w:r w:rsidRPr="00E24594">
              <w:rPr>
                <w:rFonts w:ascii="Bahnschrift Light SemiCondensed" w:hAnsi="Bahnschrift Light SemiCondensed"/>
                <w:sz w:val="24"/>
                <w:szCs w:val="24"/>
              </w:rPr>
              <w:t>Tekirdağ Namık Kemal University Health Sciences Institute, Department of Microbiology and Clinical Microbiology</w:t>
            </w:r>
          </w:p>
        </w:tc>
      </w:tr>
      <w:tr w:rsidR="00CD3C77" w:rsidRPr="00E24594" w14:paraId="4537243A" w14:textId="77777777" w:rsidTr="00F90DC9">
        <w:tblPrEx>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3828" w:type="dxa"/>
            <w:vAlign w:val="center"/>
          </w:tcPr>
          <w:p w14:paraId="0EB66711" w14:textId="77777777" w:rsidR="00CD3C77" w:rsidRPr="00E24594" w:rsidRDefault="00CD3C77" w:rsidP="004C1F15">
            <w:pPr>
              <w:spacing w:before="120" w:after="120"/>
              <w:rPr>
                <w:rFonts w:ascii="Bahnschrift Light SemiCondensed" w:hAnsi="Bahnschrift Light SemiCondensed"/>
                <w:sz w:val="24"/>
                <w:szCs w:val="24"/>
              </w:rPr>
            </w:pPr>
            <w:r w:rsidRPr="00E24594">
              <w:rPr>
                <w:rFonts w:ascii="Bahnschrift Light SemiCondensed" w:hAnsi="Bahnschrift Light SemiCondensed"/>
                <w:sz w:val="24"/>
                <w:szCs w:val="24"/>
              </w:rPr>
              <w:t>Prof. Dr. Erdoğan GÜLTEKİN</w:t>
            </w:r>
          </w:p>
        </w:tc>
        <w:tc>
          <w:tcPr>
            <w:tcW w:w="5528" w:type="dxa"/>
            <w:vAlign w:val="center"/>
          </w:tcPr>
          <w:p w14:paraId="069CB778" w14:textId="77777777" w:rsidR="00CD3C77" w:rsidRPr="00E24594" w:rsidRDefault="00CD3C77" w:rsidP="004C1F15">
            <w:pPr>
              <w:spacing w:before="120" w:after="120"/>
              <w:rPr>
                <w:rFonts w:ascii="Bahnschrift Light SemiCondensed" w:hAnsi="Bahnschrift Light SemiCondensed"/>
                <w:sz w:val="24"/>
                <w:szCs w:val="24"/>
              </w:rPr>
            </w:pPr>
            <w:r w:rsidRPr="00E24594">
              <w:rPr>
                <w:rFonts w:ascii="Bahnschrift Light SemiCondensed" w:hAnsi="Bahnschrift Light SemiCondensed"/>
                <w:sz w:val="24"/>
                <w:szCs w:val="24"/>
              </w:rPr>
              <w:t xml:space="preserve">Dean of Tekirdağ Namık Kemal University </w:t>
            </w:r>
            <w:r w:rsidRPr="007411F6">
              <w:rPr>
                <w:rFonts w:ascii="Bahnschrift Light SemiCondensed" w:hAnsi="Bahnschrift Light SemiCondensed"/>
                <w:sz w:val="24"/>
                <w:szCs w:val="24"/>
              </w:rPr>
              <w:t>Faculty</w:t>
            </w:r>
            <w:r w:rsidRPr="00E24594">
              <w:rPr>
                <w:rFonts w:ascii="Bahnschrift Light SemiCondensed" w:hAnsi="Bahnschrift Light SemiCondensed"/>
                <w:sz w:val="24"/>
                <w:szCs w:val="24"/>
              </w:rPr>
              <w:t xml:space="preserve"> of Medicine</w:t>
            </w:r>
          </w:p>
        </w:tc>
      </w:tr>
      <w:tr w:rsidR="00CD3C77" w:rsidRPr="00E24594" w14:paraId="4CB4AE36" w14:textId="77777777" w:rsidTr="00F90DC9">
        <w:tblPrEx>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3828" w:type="dxa"/>
            <w:vAlign w:val="center"/>
          </w:tcPr>
          <w:p w14:paraId="6F75904C" w14:textId="77777777" w:rsidR="00CD3C77" w:rsidRPr="00E24594" w:rsidRDefault="00CD3C77" w:rsidP="004C1F15">
            <w:pPr>
              <w:spacing w:before="120" w:after="120"/>
              <w:rPr>
                <w:rFonts w:ascii="Bahnschrift Light SemiCondensed" w:hAnsi="Bahnschrift Light SemiCondensed"/>
                <w:sz w:val="24"/>
                <w:szCs w:val="24"/>
              </w:rPr>
            </w:pPr>
            <w:r w:rsidRPr="00E24594">
              <w:rPr>
                <w:rFonts w:ascii="Bahnschrift Light SemiCondensed" w:hAnsi="Bahnschrift Light SemiCondensed"/>
                <w:sz w:val="24"/>
                <w:szCs w:val="24"/>
              </w:rPr>
              <w:t>Prof. Dr. Gamze VAROL</w:t>
            </w:r>
          </w:p>
        </w:tc>
        <w:tc>
          <w:tcPr>
            <w:tcW w:w="5528" w:type="dxa"/>
            <w:vAlign w:val="center"/>
          </w:tcPr>
          <w:p w14:paraId="0C2D9B8A" w14:textId="77777777" w:rsidR="00CD3C77" w:rsidRPr="00E24594" w:rsidRDefault="00CD3C77" w:rsidP="004C1F15">
            <w:pPr>
              <w:spacing w:before="120" w:after="120"/>
              <w:rPr>
                <w:rFonts w:ascii="Bahnschrift Light SemiCondensed" w:hAnsi="Bahnschrift Light SemiCondensed"/>
                <w:sz w:val="24"/>
                <w:szCs w:val="24"/>
              </w:rPr>
            </w:pPr>
            <w:r w:rsidRPr="00E24594">
              <w:rPr>
                <w:rFonts w:ascii="Bahnschrift Light SemiCondensed" w:hAnsi="Bahnschrift Light SemiCondensed"/>
                <w:sz w:val="24"/>
                <w:szCs w:val="24"/>
              </w:rPr>
              <w:t xml:space="preserve">Tekirdağ Namık Kemal University Health Sciences Institute, Department of Public Health </w:t>
            </w:r>
          </w:p>
        </w:tc>
      </w:tr>
      <w:tr w:rsidR="00CD3C77" w:rsidRPr="00E24594" w14:paraId="76B88828" w14:textId="77777777" w:rsidTr="00F90DC9">
        <w:tblPrEx>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3828" w:type="dxa"/>
            <w:vAlign w:val="center"/>
          </w:tcPr>
          <w:p w14:paraId="4A8C267B" w14:textId="77777777" w:rsidR="00CD3C77" w:rsidRPr="00E24594" w:rsidRDefault="00CD3C77" w:rsidP="004C1F15">
            <w:pPr>
              <w:spacing w:before="120" w:after="120"/>
              <w:rPr>
                <w:rFonts w:ascii="Bahnschrift Light SemiCondensed" w:hAnsi="Bahnschrift Light SemiCondensed"/>
                <w:sz w:val="24"/>
                <w:szCs w:val="24"/>
              </w:rPr>
            </w:pPr>
            <w:r w:rsidRPr="00E24594">
              <w:rPr>
                <w:rFonts w:ascii="Bahnschrift Light SemiCondensed" w:hAnsi="Bahnschrift Light SemiCondensed"/>
                <w:sz w:val="24"/>
                <w:szCs w:val="24"/>
              </w:rPr>
              <w:t>Prof. Dr. Gürel PEKKAN</w:t>
            </w:r>
          </w:p>
        </w:tc>
        <w:tc>
          <w:tcPr>
            <w:tcW w:w="5528" w:type="dxa"/>
            <w:vAlign w:val="center"/>
          </w:tcPr>
          <w:p w14:paraId="7DAD26DB" w14:textId="77777777" w:rsidR="00CD3C77" w:rsidRPr="00E24594" w:rsidRDefault="00CD3C77" w:rsidP="004C1F15">
            <w:pPr>
              <w:spacing w:before="120" w:after="120"/>
              <w:rPr>
                <w:rFonts w:ascii="Bahnschrift Light SemiCondensed" w:hAnsi="Bahnschrift Light SemiCondensed"/>
                <w:sz w:val="24"/>
                <w:szCs w:val="24"/>
              </w:rPr>
            </w:pPr>
            <w:r w:rsidRPr="00E24594">
              <w:rPr>
                <w:rFonts w:ascii="Bahnschrift Light SemiCondensed" w:hAnsi="Bahnschrift Light SemiCondensed"/>
                <w:sz w:val="24"/>
                <w:szCs w:val="24"/>
              </w:rPr>
              <w:t>Dean of Tekirdağ Namık Kemal University Faculty of Dentistry</w:t>
            </w:r>
          </w:p>
        </w:tc>
      </w:tr>
      <w:tr w:rsidR="00CD3C77" w:rsidRPr="00E24594" w14:paraId="276DE269" w14:textId="77777777" w:rsidTr="00F90DC9">
        <w:tblPrEx>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3828" w:type="dxa"/>
            <w:vAlign w:val="center"/>
          </w:tcPr>
          <w:p w14:paraId="204C5640" w14:textId="77777777" w:rsidR="00CD3C77" w:rsidRPr="00E24594" w:rsidRDefault="00CD3C77" w:rsidP="004C1F15">
            <w:pPr>
              <w:spacing w:before="120" w:after="120"/>
              <w:rPr>
                <w:rFonts w:ascii="Bahnschrift Light SemiCondensed" w:hAnsi="Bahnschrift Light SemiCondensed"/>
                <w:sz w:val="24"/>
                <w:szCs w:val="24"/>
              </w:rPr>
            </w:pPr>
            <w:r w:rsidRPr="00E24594">
              <w:rPr>
                <w:rFonts w:ascii="Bahnschrift Light SemiCondensed" w:hAnsi="Bahnschrift Light SemiCondensed"/>
                <w:sz w:val="24"/>
                <w:szCs w:val="24"/>
              </w:rPr>
              <w:t>Prof. Dr. Hakan BULUT</w:t>
            </w:r>
          </w:p>
        </w:tc>
        <w:tc>
          <w:tcPr>
            <w:tcW w:w="5528" w:type="dxa"/>
            <w:vAlign w:val="center"/>
          </w:tcPr>
          <w:p w14:paraId="2B95A87F" w14:textId="77777777" w:rsidR="00CD3C77" w:rsidRPr="00E24594" w:rsidRDefault="00CD3C77" w:rsidP="004C1F15">
            <w:pPr>
              <w:spacing w:before="120" w:after="120"/>
              <w:rPr>
                <w:rFonts w:ascii="Bahnschrift Light SemiCondensed" w:hAnsi="Bahnschrift Light SemiCondensed"/>
                <w:sz w:val="24"/>
                <w:szCs w:val="24"/>
              </w:rPr>
            </w:pPr>
            <w:r w:rsidRPr="00E24594">
              <w:rPr>
                <w:rFonts w:ascii="Bahnschrift Light SemiCondensed" w:hAnsi="Bahnschrift Light SemiCondensed"/>
                <w:sz w:val="24"/>
                <w:szCs w:val="24"/>
              </w:rPr>
              <w:t>Dean of Tekirdağ Namık Kemal University Faculty of Veterinary Medicine</w:t>
            </w:r>
          </w:p>
        </w:tc>
      </w:tr>
      <w:tr w:rsidR="00CD3C77" w:rsidRPr="00E24594" w14:paraId="3E107901" w14:textId="77777777" w:rsidTr="00F90DC9">
        <w:tblPrEx>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3828" w:type="dxa"/>
            <w:vAlign w:val="center"/>
          </w:tcPr>
          <w:p w14:paraId="3D939A8E" w14:textId="77777777" w:rsidR="00CD3C77" w:rsidRPr="00E24594" w:rsidRDefault="00CD3C77" w:rsidP="004C1F15">
            <w:pPr>
              <w:spacing w:before="120" w:after="120" w:line="276" w:lineRule="auto"/>
              <w:rPr>
                <w:rFonts w:ascii="Bahnschrift Light SemiCondensed" w:hAnsi="Bahnschrift Light SemiCondensed"/>
                <w:sz w:val="24"/>
                <w:szCs w:val="24"/>
              </w:rPr>
            </w:pPr>
            <w:r w:rsidRPr="00E24594">
              <w:rPr>
                <w:rFonts w:ascii="Bahnschrift Light SemiCondensed" w:hAnsi="Bahnschrift Light SemiCondensed"/>
                <w:sz w:val="24"/>
                <w:szCs w:val="24"/>
              </w:rPr>
              <w:t>Prof. Dr. İbrahim GÜNER</w:t>
            </w:r>
          </w:p>
        </w:tc>
        <w:tc>
          <w:tcPr>
            <w:tcW w:w="5528" w:type="dxa"/>
            <w:vAlign w:val="center"/>
          </w:tcPr>
          <w:p w14:paraId="629D0D34" w14:textId="77777777" w:rsidR="00CD3C77" w:rsidRPr="00E24594" w:rsidRDefault="00CD3C77" w:rsidP="004C1F15">
            <w:pPr>
              <w:spacing w:before="120" w:after="120" w:line="276" w:lineRule="auto"/>
              <w:rPr>
                <w:rFonts w:ascii="Bahnschrift Light SemiCondensed" w:hAnsi="Bahnschrift Light SemiCondensed"/>
                <w:sz w:val="24"/>
                <w:szCs w:val="24"/>
              </w:rPr>
            </w:pPr>
            <w:r w:rsidRPr="00E24594">
              <w:rPr>
                <w:rFonts w:ascii="Bahnschrift Light SemiCondensed" w:hAnsi="Bahnschrift Light SemiCondensed"/>
                <w:sz w:val="24"/>
                <w:szCs w:val="24"/>
              </w:rPr>
              <w:t xml:space="preserve">Tekirdağ Namık Kemal University Health Sciences Institute, Department of Physiology </w:t>
            </w:r>
          </w:p>
        </w:tc>
      </w:tr>
      <w:tr w:rsidR="00CD3C77" w:rsidRPr="00E24594" w14:paraId="0B5C3210" w14:textId="77777777" w:rsidTr="00F90DC9">
        <w:tblPrEx>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3828" w:type="dxa"/>
            <w:vAlign w:val="center"/>
          </w:tcPr>
          <w:p w14:paraId="18FEF189" w14:textId="77777777" w:rsidR="00CD3C77" w:rsidRPr="00E24594" w:rsidRDefault="00CD3C77" w:rsidP="004C1F15">
            <w:pPr>
              <w:spacing w:before="120" w:after="120"/>
              <w:rPr>
                <w:rFonts w:ascii="Bahnschrift Light SemiCondensed" w:hAnsi="Bahnschrift Light SemiCondensed"/>
                <w:sz w:val="24"/>
                <w:szCs w:val="24"/>
              </w:rPr>
            </w:pPr>
            <w:r w:rsidRPr="00E24594">
              <w:rPr>
                <w:rFonts w:ascii="Bahnschrift Light SemiCondensed" w:hAnsi="Bahnschrift Light SemiCondensed"/>
                <w:sz w:val="24"/>
                <w:szCs w:val="24"/>
              </w:rPr>
              <w:t>Prof. Dr. İlknur ERDEM</w:t>
            </w:r>
          </w:p>
        </w:tc>
        <w:tc>
          <w:tcPr>
            <w:tcW w:w="5528" w:type="dxa"/>
            <w:vAlign w:val="center"/>
          </w:tcPr>
          <w:p w14:paraId="0784C3E7" w14:textId="77777777" w:rsidR="00CD3C77" w:rsidRPr="00E24594" w:rsidRDefault="00CD3C77" w:rsidP="004C1F15">
            <w:pPr>
              <w:spacing w:before="120" w:after="120"/>
              <w:rPr>
                <w:rFonts w:ascii="Bahnschrift Light SemiCondensed" w:hAnsi="Bahnschrift Light SemiCondensed"/>
                <w:sz w:val="24"/>
                <w:szCs w:val="24"/>
              </w:rPr>
            </w:pPr>
            <w:r w:rsidRPr="00E24594">
              <w:rPr>
                <w:rFonts w:ascii="Bahnschrift Light SemiCondensed" w:hAnsi="Bahnschrift Light SemiCondensed"/>
                <w:sz w:val="24"/>
                <w:szCs w:val="24"/>
              </w:rPr>
              <w:t>Tekirdağ Namık Kemal University School of Medicine, , Department of Infectious Diseases</w:t>
            </w:r>
          </w:p>
        </w:tc>
      </w:tr>
      <w:tr w:rsidR="00CD3C77" w:rsidRPr="00E24594" w14:paraId="3F3C57E1" w14:textId="77777777" w:rsidTr="00F90DC9">
        <w:tblPrEx>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3828" w:type="dxa"/>
            <w:vAlign w:val="center"/>
          </w:tcPr>
          <w:p w14:paraId="6AF94BAE" w14:textId="77777777" w:rsidR="00CD3C77" w:rsidRPr="00E24594" w:rsidRDefault="00CD3C77" w:rsidP="004C1F15">
            <w:pPr>
              <w:spacing w:before="120" w:after="120"/>
              <w:rPr>
                <w:rFonts w:ascii="Bahnschrift Light SemiCondensed" w:hAnsi="Bahnschrift Light SemiCondensed"/>
                <w:sz w:val="24"/>
                <w:szCs w:val="24"/>
              </w:rPr>
            </w:pPr>
            <w:bookmarkStart w:id="2" w:name="_Hlk187225923"/>
            <w:r w:rsidRPr="00E24594">
              <w:rPr>
                <w:rFonts w:ascii="Bahnschrift Light SemiCondensed" w:hAnsi="Bahnschrift Light SemiCondensed"/>
                <w:sz w:val="24"/>
                <w:szCs w:val="24"/>
              </w:rPr>
              <w:t>Prof. Dr. Mustafa Necati MUZ</w:t>
            </w:r>
          </w:p>
        </w:tc>
        <w:tc>
          <w:tcPr>
            <w:tcW w:w="5528" w:type="dxa"/>
            <w:vAlign w:val="center"/>
          </w:tcPr>
          <w:p w14:paraId="78D93111" w14:textId="77777777" w:rsidR="00CD3C77" w:rsidRPr="00E24594" w:rsidRDefault="00CD3C77" w:rsidP="004C1F15">
            <w:pPr>
              <w:spacing w:before="120" w:after="120"/>
              <w:rPr>
                <w:rFonts w:ascii="Bahnschrift Light SemiCondensed" w:hAnsi="Bahnschrift Light SemiCondensed"/>
                <w:sz w:val="24"/>
                <w:szCs w:val="24"/>
              </w:rPr>
            </w:pPr>
            <w:r w:rsidRPr="00E24594">
              <w:rPr>
                <w:rFonts w:ascii="Bahnschrift Light SemiCondensed" w:hAnsi="Bahnschrift Light SemiCondensed"/>
                <w:sz w:val="24"/>
                <w:szCs w:val="24"/>
              </w:rPr>
              <w:t>Tekirdağ Namık Kemal University Faculty of Veterinary Medicine, Department of Parasitology</w:t>
            </w:r>
          </w:p>
        </w:tc>
      </w:tr>
      <w:bookmarkEnd w:id="2"/>
      <w:tr w:rsidR="00CD3C77" w:rsidRPr="00E24594" w14:paraId="1B71E855" w14:textId="77777777" w:rsidTr="00F90DC9">
        <w:tblPrEx>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3828" w:type="dxa"/>
            <w:vAlign w:val="center"/>
          </w:tcPr>
          <w:p w14:paraId="09043293" w14:textId="77777777" w:rsidR="00CD3C77" w:rsidRPr="00E24594" w:rsidRDefault="00CD3C77" w:rsidP="004C1F15">
            <w:pPr>
              <w:spacing w:before="120" w:after="120"/>
              <w:rPr>
                <w:rFonts w:ascii="Bahnschrift Light SemiCondensed" w:hAnsi="Bahnschrift Light SemiCondensed"/>
                <w:sz w:val="24"/>
                <w:szCs w:val="24"/>
              </w:rPr>
            </w:pPr>
            <w:r w:rsidRPr="00E24594">
              <w:rPr>
                <w:rFonts w:ascii="Bahnschrift Light SemiCondensed" w:hAnsi="Bahnschrift Light SemiCondensed"/>
                <w:sz w:val="24"/>
                <w:szCs w:val="24"/>
              </w:rPr>
              <w:lastRenderedPageBreak/>
              <w:t>Prof. Dr. Muzaffer TAŞ</w:t>
            </w:r>
          </w:p>
        </w:tc>
        <w:tc>
          <w:tcPr>
            <w:tcW w:w="5528" w:type="dxa"/>
            <w:vAlign w:val="center"/>
          </w:tcPr>
          <w:p w14:paraId="0114F118" w14:textId="77777777" w:rsidR="00CD3C77" w:rsidRPr="00E24594" w:rsidRDefault="00CD3C77" w:rsidP="004C1F15">
            <w:pPr>
              <w:spacing w:before="120" w:after="120"/>
              <w:rPr>
                <w:rFonts w:ascii="Bahnschrift Light SemiCondensed" w:hAnsi="Bahnschrift Light SemiCondensed"/>
                <w:sz w:val="24"/>
                <w:szCs w:val="24"/>
              </w:rPr>
            </w:pPr>
            <w:r w:rsidRPr="00E24594">
              <w:rPr>
                <w:rFonts w:ascii="Bahnschrift Light SemiCondensed" w:hAnsi="Bahnschrift Light SemiCondensed"/>
                <w:sz w:val="24"/>
                <w:szCs w:val="24"/>
              </w:rPr>
              <w:t xml:space="preserve">Tekirdağ Namık Kemal University Health Sciences Institute, Defartment of Veterinary Artificial Insemination, Obstetrics and Gynecology </w:t>
            </w:r>
          </w:p>
        </w:tc>
      </w:tr>
      <w:tr w:rsidR="00CD3C77" w:rsidRPr="00E24594" w14:paraId="493C0ECC" w14:textId="77777777" w:rsidTr="00F90DC9">
        <w:tblPrEx>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3828" w:type="dxa"/>
            <w:vAlign w:val="center"/>
          </w:tcPr>
          <w:p w14:paraId="7BEACAB6" w14:textId="77777777" w:rsidR="00CD3C77" w:rsidRPr="00E24594" w:rsidRDefault="00CD3C77" w:rsidP="004C1F15">
            <w:pPr>
              <w:spacing w:before="120" w:after="120"/>
              <w:rPr>
                <w:rFonts w:ascii="Bahnschrift Light SemiCondensed" w:hAnsi="Bahnschrift Light SemiCondensed"/>
                <w:sz w:val="24"/>
                <w:szCs w:val="24"/>
              </w:rPr>
            </w:pPr>
            <w:r w:rsidRPr="00E24594">
              <w:rPr>
                <w:rFonts w:ascii="Bahnschrift Light SemiCondensed" w:hAnsi="Bahnschrift Light SemiCondensed"/>
                <w:sz w:val="24"/>
                <w:szCs w:val="24"/>
              </w:rPr>
              <w:t>Prof. Dr. Nurullah ÖZDEMİR</w:t>
            </w:r>
          </w:p>
        </w:tc>
        <w:tc>
          <w:tcPr>
            <w:tcW w:w="5528" w:type="dxa"/>
            <w:vAlign w:val="center"/>
          </w:tcPr>
          <w:p w14:paraId="796F988B" w14:textId="77777777" w:rsidR="00CD3C77" w:rsidRPr="00E24594" w:rsidRDefault="00CD3C77" w:rsidP="004C1F15">
            <w:pPr>
              <w:spacing w:before="120" w:after="120"/>
              <w:rPr>
                <w:rFonts w:ascii="Bahnschrift Light SemiCondensed" w:hAnsi="Bahnschrift Light SemiCondensed"/>
                <w:sz w:val="24"/>
                <w:szCs w:val="24"/>
              </w:rPr>
            </w:pPr>
            <w:r w:rsidRPr="00E24594">
              <w:rPr>
                <w:rFonts w:ascii="Bahnschrift Light SemiCondensed" w:hAnsi="Bahnschrift Light SemiCondensed"/>
                <w:sz w:val="24"/>
                <w:szCs w:val="24"/>
              </w:rPr>
              <w:t xml:space="preserve">Tekirdağ Namık Kemal University Health Sciences Institute, Department of Veterinary Pharmacology and Toxicology </w:t>
            </w:r>
          </w:p>
        </w:tc>
      </w:tr>
      <w:tr w:rsidR="00CD3C77" w:rsidRPr="00E24594" w14:paraId="546D82AA" w14:textId="77777777" w:rsidTr="00F90DC9">
        <w:tblPrEx>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3828" w:type="dxa"/>
            <w:vAlign w:val="center"/>
          </w:tcPr>
          <w:p w14:paraId="20107D28" w14:textId="77777777" w:rsidR="00CD3C77" w:rsidRPr="00E24594" w:rsidRDefault="00CD3C77" w:rsidP="004C1F15">
            <w:pPr>
              <w:spacing w:before="120" w:after="120" w:line="276" w:lineRule="auto"/>
              <w:rPr>
                <w:rFonts w:ascii="Bahnschrift Light SemiCondensed" w:hAnsi="Bahnschrift Light SemiCondensed"/>
                <w:sz w:val="24"/>
                <w:szCs w:val="24"/>
              </w:rPr>
            </w:pPr>
            <w:r w:rsidRPr="00E24594">
              <w:rPr>
                <w:rFonts w:ascii="Bahnschrift Light SemiCondensed" w:hAnsi="Bahnschrift Light SemiCondensed"/>
                <w:sz w:val="24"/>
                <w:szCs w:val="24"/>
              </w:rPr>
              <w:t>Prof. Dr. Savaş GÜZEL</w:t>
            </w:r>
          </w:p>
        </w:tc>
        <w:tc>
          <w:tcPr>
            <w:tcW w:w="5528" w:type="dxa"/>
            <w:vAlign w:val="center"/>
          </w:tcPr>
          <w:p w14:paraId="339E213A" w14:textId="77777777" w:rsidR="00CD3C77" w:rsidRPr="00E24594" w:rsidRDefault="00CD3C77" w:rsidP="004C1F15">
            <w:pPr>
              <w:spacing w:before="120" w:after="120" w:line="276" w:lineRule="auto"/>
              <w:rPr>
                <w:rFonts w:ascii="Bahnschrift Light SemiCondensed" w:hAnsi="Bahnschrift Light SemiCondensed"/>
                <w:sz w:val="24"/>
                <w:szCs w:val="24"/>
              </w:rPr>
            </w:pPr>
            <w:r w:rsidRPr="00E24594">
              <w:rPr>
                <w:rFonts w:ascii="Bahnschrift Light SemiCondensed" w:hAnsi="Bahnschrift Light SemiCondensed"/>
                <w:sz w:val="24"/>
                <w:szCs w:val="24"/>
              </w:rPr>
              <w:t>Tekirdağ Namık Kemal University Health Sciences Institute, Department of Biochemistry</w:t>
            </w:r>
          </w:p>
        </w:tc>
      </w:tr>
      <w:tr w:rsidR="00CD3C77" w:rsidRPr="00E24594" w14:paraId="18ABFCF6" w14:textId="77777777" w:rsidTr="00F90DC9">
        <w:tblPrEx>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3828" w:type="dxa"/>
            <w:vAlign w:val="center"/>
          </w:tcPr>
          <w:p w14:paraId="083A905F" w14:textId="77777777" w:rsidR="00CD3C77" w:rsidRPr="00E24594"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Prof. Dr. Sezen ARAT</w:t>
            </w:r>
          </w:p>
        </w:tc>
        <w:tc>
          <w:tcPr>
            <w:tcW w:w="5528" w:type="dxa"/>
            <w:vAlign w:val="center"/>
          </w:tcPr>
          <w:p w14:paraId="49C15378" w14:textId="77777777" w:rsidR="00CD3C77" w:rsidRPr="00E24594" w:rsidRDefault="00CD3C77" w:rsidP="004C1F15">
            <w:pPr>
              <w:spacing w:before="120" w:after="120"/>
              <w:rPr>
                <w:rFonts w:ascii="Bahnschrift Light SemiCondensed" w:hAnsi="Bahnschrift Light SemiCondensed"/>
                <w:sz w:val="24"/>
                <w:szCs w:val="24"/>
              </w:rPr>
            </w:pPr>
            <w:r w:rsidRPr="00072FA2">
              <w:rPr>
                <w:rFonts w:ascii="Bahnschrift Light SemiCondensed" w:hAnsi="Bahnschrift Light SemiCondensed"/>
                <w:sz w:val="24"/>
                <w:szCs w:val="24"/>
              </w:rPr>
              <w:t>Dean of Tekirdağ Namık Kemal University Faculty of Agriculture</w:t>
            </w:r>
          </w:p>
        </w:tc>
      </w:tr>
      <w:tr w:rsidR="00CD3C77" w:rsidRPr="00E24594" w14:paraId="09531331" w14:textId="77777777" w:rsidTr="00F90DC9">
        <w:tblPrEx>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3828" w:type="dxa"/>
            <w:vAlign w:val="center"/>
          </w:tcPr>
          <w:p w14:paraId="19141F18" w14:textId="77777777" w:rsidR="00CD3C77" w:rsidRPr="00E24594" w:rsidRDefault="00CD3C77" w:rsidP="004C1F15">
            <w:pPr>
              <w:spacing w:before="120" w:after="120"/>
              <w:rPr>
                <w:rFonts w:ascii="Bahnschrift Light SemiCondensed" w:hAnsi="Bahnschrift Light SemiCondensed"/>
                <w:sz w:val="24"/>
                <w:szCs w:val="24"/>
              </w:rPr>
            </w:pPr>
            <w:r w:rsidRPr="00E24594">
              <w:rPr>
                <w:rFonts w:ascii="Bahnschrift Light SemiCondensed" w:hAnsi="Bahnschrift Light SemiCondensed"/>
                <w:sz w:val="24"/>
                <w:szCs w:val="24"/>
              </w:rPr>
              <w:t>Prof. Dr. Süleyman Erim ERHAN</w:t>
            </w:r>
          </w:p>
        </w:tc>
        <w:tc>
          <w:tcPr>
            <w:tcW w:w="5528" w:type="dxa"/>
            <w:vAlign w:val="center"/>
          </w:tcPr>
          <w:p w14:paraId="33F99843" w14:textId="77777777" w:rsidR="00CD3C77" w:rsidRPr="00E24594" w:rsidRDefault="00CD3C77" w:rsidP="004C1F15">
            <w:pPr>
              <w:spacing w:before="120" w:after="120"/>
              <w:rPr>
                <w:rFonts w:ascii="Bahnschrift Light SemiCondensed" w:hAnsi="Bahnschrift Light SemiCondensed"/>
                <w:sz w:val="24"/>
                <w:szCs w:val="24"/>
              </w:rPr>
            </w:pPr>
            <w:r w:rsidRPr="00E24594">
              <w:rPr>
                <w:rFonts w:ascii="Bahnschrift Light SemiCondensed" w:hAnsi="Bahnschrift Light SemiCondensed"/>
                <w:sz w:val="24"/>
                <w:szCs w:val="24"/>
              </w:rPr>
              <w:t xml:space="preserve">Tekirdağ Namık Kemal University Health Sciences Institute, Department of Physical Education and Sports </w:t>
            </w:r>
          </w:p>
        </w:tc>
      </w:tr>
      <w:tr w:rsidR="00CD3C77" w:rsidRPr="00E24594" w14:paraId="48F5202B" w14:textId="77777777" w:rsidTr="00F90DC9">
        <w:tblPrEx>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3828" w:type="dxa"/>
            <w:vAlign w:val="center"/>
          </w:tcPr>
          <w:p w14:paraId="5313F1E7" w14:textId="77777777" w:rsidR="00CD3C77" w:rsidRPr="00E24594" w:rsidRDefault="00CD3C77" w:rsidP="004C1F15">
            <w:pPr>
              <w:spacing w:before="120" w:after="120" w:line="276" w:lineRule="auto"/>
              <w:rPr>
                <w:rFonts w:ascii="Bahnschrift Light SemiCondensed" w:hAnsi="Bahnschrift Light SemiCondensed"/>
                <w:sz w:val="24"/>
                <w:szCs w:val="24"/>
              </w:rPr>
            </w:pPr>
            <w:r w:rsidRPr="00E24594">
              <w:rPr>
                <w:rFonts w:ascii="Bahnschrift Light SemiCondensed" w:hAnsi="Bahnschrift Light SemiCondensed"/>
                <w:sz w:val="24"/>
                <w:szCs w:val="24"/>
              </w:rPr>
              <w:t>Prof. Dr. Tülin YILDIZ</w:t>
            </w:r>
          </w:p>
        </w:tc>
        <w:tc>
          <w:tcPr>
            <w:tcW w:w="5528" w:type="dxa"/>
            <w:vAlign w:val="center"/>
          </w:tcPr>
          <w:p w14:paraId="3F34001D" w14:textId="77777777" w:rsidR="00CD3C77" w:rsidRPr="00E24594" w:rsidRDefault="00CD3C77" w:rsidP="004C1F15">
            <w:pPr>
              <w:spacing w:before="120" w:after="120" w:line="276" w:lineRule="auto"/>
              <w:rPr>
                <w:rFonts w:ascii="Bahnschrift Light SemiCondensed" w:hAnsi="Bahnschrift Light SemiCondensed"/>
                <w:sz w:val="24"/>
                <w:szCs w:val="24"/>
              </w:rPr>
            </w:pPr>
            <w:r w:rsidRPr="00E24594">
              <w:rPr>
                <w:rFonts w:ascii="Bahnschrift Light SemiCondensed" w:hAnsi="Bahnschrift Light SemiCondensed"/>
                <w:sz w:val="24"/>
                <w:szCs w:val="24"/>
              </w:rPr>
              <w:t>Dean of Tekirdağ Namık Kemal University Faculty of Health Sciences</w:t>
            </w:r>
          </w:p>
        </w:tc>
      </w:tr>
      <w:tr w:rsidR="00CD3C77" w:rsidRPr="00E24594" w14:paraId="3602165B" w14:textId="77777777" w:rsidTr="00F90DC9">
        <w:tblPrEx>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3828" w:type="dxa"/>
            <w:vAlign w:val="center"/>
          </w:tcPr>
          <w:p w14:paraId="7EDFDDF8" w14:textId="19C42953" w:rsidR="00CD3C77" w:rsidRPr="00E24594" w:rsidRDefault="00CD3C77" w:rsidP="004C1F15">
            <w:pPr>
              <w:spacing w:before="120" w:after="120"/>
              <w:rPr>
                <w:rFonts w:ascii="Bahnschrift Light SemiCondensed" w:hAnsi="Bahnschrift Light SemiCondensed"/>
                <w:sz w:val="24"/>
                <w:szCs w:val="24"/>
              </w:rPr>
            </w:pPr>
            <w:r w:rsidRPr="00E24594">
              <w:rPr>
                <w:rFonts w:ascii="Bahnschrift Light SemiCondensed" w:hAnsi="Bahnschrift Light SemiCondensed"/>
                <w:sz w:val="24"/>
                <w:szCs w:val="24"/>
              </w:rPr>
              <w:t xml:space="preserve">Prof. Dr. </w:t>
            </w:r>
            <w:r>
              <w:rPr>
                <w:rFonts w:ascii="Bahnschrift Light SemiCondensed" w:hAnsi="Bahnschrift Light SemiCondensed"/>
                <w:sz w:val="24"/>
                <w:szCs w:val="24"/>
              </w:rPr>
              <w:t>Umut CANLI</w:t>
            </w:r>
          </w:p>
        </w:tc>
        <w:tc>
          <w:tcPr>
            <w:tcW w:w="5528" w:type="dxa"/>
            <w:vAlign w:val="center"/>
          </w:tcPr>
          <w:p w14:paraId="6D5376D1" w14:textId="25AE9AB4" w:rsidR="00CD3C77" w:rsidRPr="00E24594" w:rsidRDefault="00CD3C77" w:rsidP="004C1F15">
            <w:pPr>
              <w:spacing w:before="120" w:after="120"/>
              <w:rPr>
                <w:rFonts w:ascii="Bahnschrift Light SemiCondensed" w:hAnsi="Bahnschrift Light SemiCondensed"/>
                <w:sz w:val="24"/>
                <w:szCs w:val="24"/>
              </w:rPr>
            </w:pPr>
            <w:r w:rsidRPr="00E24594">
              <w:rPr>
                <w:rFonts w:ascii="Bahnschrift Light SemiCondensed" w:hAnsi="Bahnschrift Light SemiCondensed"/>
                <w:sz w:val="24"/>
                <w:szCs w:val="24"/>
              </w:rPr>
              <w:t xml:space="preserve">Dean of Tekirdağ Namık Kemal University Faculty of Sports Sciences </w:t>
            </w:r>
          </w:p>
        </w:tc>
      </w:tr>
      <w:tr w:rsidR="00CD3C77" w:rsidRPr="00E24594" w14:paraId="50BF9862" w14:textId="77777777" w:rsidTr="00F90DC9">
        <w:tblPrEx>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3828" w:type="dxa"/>
            <w:vAlign w:val="center"/>
          </w:tcPr>
          <w:p w14:paraId="0920603A" w14:textId="7A3074D7" w:rsidR="00CD3C77" w:rsidRPr="00E24594" w:rsidRDefault="00CD3C77" w:rsidP="004C1F15">
            <w:pPr>
              <w:spacing w:before="120" w:after="120" w:line="276" w:lineRule="auto"/>
              <w:rPr>
                <w:rFonts w:ascii="Bahnschrift Light SemiCondensed" w:hAnsi="Bahnschrift Light SemiCondensed"/>
                <w:sz w:val="24"/>
                <w:szCs w:val="24"/>
              </w:rPr>
            </w:pPr>
            <w:r w:rsidRPr="00E24594">
              <w:rPr>
                <w:rFonts w:ascii="Bahnschrift Light SemiCondensed" w:hAnsi="Bahnschrift Light SemiCondensed"/>
                <w:sz w:val="24"/>
                <w:szCs w:val="24"/>
              </w:rPr>
              <w:t>Assoc. Prof. Aslı AKSOY GÜNDOĞDU</w:t>
            </w:r>
          </w:p>
        </w:tc>
        <w:tc>
          <w:tcPr>
            <w:tcW w:w="5528" w:type="dxa"/>
            <w:vAlign w:val="center"/>
          </w:tcPr>
          <w:p w14:paraId="3A184944" w14:textId="15720C27" w:rsidR="00CD3C77" w:rsidRPr="00E24594" w:rsidRDefault="00154318" w:rsidP="004C1F15">
            <w:pPr>
              <w:spacing w:before="120" w:after="120" w:line="276" w:lineRule="auto"/>
              <w:rPr>
                <w:rFonts w:ascii="Bahnschrift Light SemiCondensed" w:hAnsi="Bahnschrift Light SemiCondensed"/>
                <w:sz w:val="24"/>
                <w:szCs w:val="24"/>
              </w:rPr>
            </w:pPr>
            <w:r w:rsidRPr="00202C55">
              <w:rPr>
                <w:rFonts w:ascii="Bahnschrift SemiBold" w:hAnsi="Bahnschrift SemiBold"/>
                <w:noProof/>
                <w:color w:val="000000" w:themeColor="text1"/>
                <w:sz w:val="24"/>
                <w:szCs w:val="24"/>
              </w:rPr>
              <w:drawing>
                <wp:anchor distT="0" distB="0" distL="114300" distR="114300" simplePos="0" relativeHeight="251742208" behindDoc="1" locked="0" layoutInCell="1" allowOverlap="1" wp14:anchorId="22EB0544" wp14:editId="63DB7044">
                  <wp:simplePos x="0" y="0"/>
                  <wp:positionH relativeFrom="margin">
                    <wp:posOffset>-2500630</wp:posOffset>
                  </wp:positionH>
                  <wp:positionV relativeFrom="margin">
                    <wp:posOffset>-868045</wp:posOffset>
                  </wp:positionV>
                  <wp:extent cx="5759450" cy="2382520"/>
                  <wp:effectExtent l="0" t="0" r="0" b="0"/>
                  <wp:wrapNone/>
                  <wp:docPr id="9954874" name="Resim 14" descr="daire, grafik, ekran görüntüsü, sanat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37598" name="Resim 14" descr="daire, grafik, ekran görüntüsü, sanat içeren bir resim&#10;&#10;Yapay zeka tarafından oluşturulmuş içerik yanlış olabilir."/>
                          <pic:cNvPicPr/>
                        </pic:nvPicPr>
                        <pic:blipFill>
                          <a:blip r:embed="rId13" cstate="print">
                            <a:alphaModFix amt="30000"/>
                            <a:extLst>
                              <a:ext uri="{28A0092B-C50C-407E-A947-70E740481C1C}">
                                <a14:useLocalDpi xmlns:a14="http://schemas.microsoft.com/office/drawing/2010/main" val="0"/>
                              </a:ext>
                            </a:extLst>
                          </a:blip>
                          <a:stretch>
                            <a:fillRect/>
                          </a:stretch>
                        </pic:blipFill>
                        <pic:spPr>
                          <a:xfrm>
                            <a:off x="0" y="0"/>
                            <a:ext cx="5759450" cy="2382520"/>
                          </a:xfrm>
                          <a:prstGeom prst="rect">
                            <a:avLst/>
                          </a:prstGeom>
                        </pic:spPr>
                      </pic:pic>
                    </a:graphicData>
                  </a:graphic>
                  <wp14:sizeRelH relativeFrom="margin">
                    <wp14:pctWidth>0</wp14:pctWidth>
                  </wp14:sizeRelH>
                  <wp14:sizeRelV relativeFrom="margin">
                    <wp14:pctHeight>0</wp14:pctHeight>
                  </wp14:sizeRelV>
                </wp:anchor>
              </w:drawing>
            </w:r>
            <w:r w:rsidR="00CD3C77" w:rsidRPr="00E24594">
              <w:rPr>
                <w:rFonts w:ascii="Bahnschrift Light SemiCondensed" w:hAnsi="Bahnschrift Light SemiCondensed"/>
                <w:sz w:val="24"/>
                <w:szCs w:val="24"/>
              </w:rPr>
              <w:t xml:space="preserve">Tekirdağ Namık Kemal University Health Sciences Institute, Department of Behavioral Neuroscience </w:t>
            </w:r>
          </w:p>
        </w:tc>
      </w:tr>
      <w:tr w:rsidR="00CD3C77" w:rsidRPr="00E24594" w14:paraId="6ACD993D" w14:textId="77777777" w:rsidTr="00F90DC9">
        <w:tblPrEx>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3828" w:type="dxa"/>
            <w:vAlign w:val="center"/>
          </w:tcPr>
          <w:p w14:paraId="6145C9E8" w14:textId="77777777" w:rsidR="00CD3C77" w:rsidRPr="00E24594" w:rsidRDefault="00CD3C77" w:rsidP="004C1F15">
            <w:pPr>
              <w:spacing w:before="120" w:after="120" w:line="276" w:lineRule="auto"/>
              <w:rPr>
                <w:rFonts w:ascii="Bahnschrift Light SemiCondensed" w:hAnsi="Bahnschrift Light SemiCondensed"/>
                <w:sz w:val="24"/>
                <w:szCs w:val="24"/>
              </w:rPr>
            </w:pPr>
            <w:r w:rsidRPr="00E24594">
              <w:rPr>
                <w:rFonts w:ascii="Bahnschrift Light SemiCondensed" w:hAnsi="Bahnschrift Light SemiCondensed"/>
                <w:sz w:val="24"/>
                <w:szCs w:val="24"/>
              </w:rPr>
              <w:t>Assoc. Prof. Bahadır BATAR</w:t>
            </w:r>
          </w:p>
        </w:tc>
        <w:tc>
          <w:tcPr>
            <w:tcW w:w="5528" w:type="dxa"/>
            <w:vAlign w:val="center"/>
          </w:tcPr>
          <w:p w14:paraId="4D5FAF1C" w14:textId="77777777" w:rsidR="00CD3C77" w:rsidRPr="00E24594" w:rsidRDefault="00CD3C77" w:rsidP="004C1F15">
            <w:pPr>
              <w:spacing w:before="120" w:after="120" w:line="276" w:lineRule="auto"/>
              <w:rPr>
                <w:rFonts w:ascii="Bahnschrift Light SemiCondensed" w:hAnsi="Bahnschrift Light SemiCondensed"/>
                <w:sz w:val="24"/>
                <w:szCs w:val="24"/>
              </w:rPr>
            </w:pPr>
            <w:r w:rsidRPr="00E24594">
              <w:rPr>
                <w:rFonts w:ascii="Bahnschrift Light SemiCondensed" w:hAnsi="Bahnschrift Light SemiCondensed"/>
                <w:sz w:val="24"/>
                <w:szCs w:val="24"/>
              </w:rPr>
              <w:t xml:space="preserve">Tekirdağ Namık Kemal University Health Sciences Institute, Department of Tumor Biology and Immunology </w:t>
            </w:r>
          </w:p>
        </w:tc>
      </w:tr>
      <w:tr w:rsidR="00CD3C77" w:rsidRPr="00E24594" w14:paraId="45F36EFE" w14:textId="77777777" w:rsidTr="00F90DC9">
        <w:tblPrEx>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3828" w:type="dxa"/>
            <w:vAlign w:val="center"/>
          </w:tcPr>
          <w:p w14:paraId="6C7CB1B8" w14:textId="77777777" w:rsidR="00CD3C77" w:rsidRPr="00E24594" w:rsidRDefault="00CD3C77" w:rsidP="004C1F15">
            <w:pPr>
              <w:spacing w:before="120" w:after="120" w:line="276" w:lineRule="auto"/>
              <w:rPr>
                <w:rFonts w:ascii="Bahnschrift Light SemiCondensed" w:hAnsi="Bahnschrift Light SemiCondensed"/>
                <w:sz w:val="24"/>
                <w:szCs w:val="24"/>
              </w:rPr>
            </w:pPr>
            <w:r w:rsidRPr="00E24594">
              <w:rPr>
                <w:rFonts w:ascii="Bahnschrift Light SemiCondensed" w:hAnsi="Bahnschrift Light SemiCondensed"/>
                <w:sz w:val="24"/>
                <w:szCs w:val="24"/>
              </w:rPr>
              <w:t>Assoc. Prof. Berna ERDAL</w:t>
            </w:r>
          </w:p>
        </w:tc>
        <w:tc>
          <w:tcPr>
            <w:tcW w:w="5528" w:type="dxa"/>
            <w:vAlign w:val="center"/>
          </w:tcPr>
          <w:p w14:paraId="06BAC3BA" w14:textId="77777777" w:rsidR="00CD3C77" w:rsidRPr="00E24594" w:rsidRDefault="00CD3C77" w:rsidP="004C1F15">
            <w:pPr>
              <w:spacing w:before="120" w:after="120" w:line="276" w:lineRule="auto"/>
              <w:rPr>
                <w:rFonts w:ascii="Bahnschrift Light SemiCondensed" w:hAnsi="Bahnschrift Light SemiCondensed"/>
                <w:sz w:val="24"/>
                <w:szCs w:val="24"/>
              </w:rPr>
            </w:pPr>
            <w:r w:rsidRPr="00E24594">
              <w:rPr>
                <w:rFonts w:ascii="Bahnschrift Light SemiCondensed" w:hAnsi="Bahnschrift Light SemiCondensed"/>
                <w:sz w:val="24"/>
                <w:szCs w:val="24"/>
              </w:rPr>
              <w:t>Director of Tekirdağ Namık Kemal University Vocational School of Health Services</w:t>
            </w:r>
          </w:p>
        </w:tc>
      </w:tr>
      <w:tr w:rsidR="00CD3C77" w:rsidRPr="00E24594" w14:paraId="30585B38" w14:textId="77777777" w:rsidTr="00F90DC9">
        <w:tblPrEx>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3828" w:type="dxa"/>
            <w:vAlign w:val="center"/>
          </w:tcPr>
          <w:p w14:paraId="26F5D77F" w14:textId="77777777" w:rsidR="00CD3C77" w:rsidRPr="00E24594" w:rsidRDefault="00CD3C77" w:rsidP="004C1F15">
            <w:pPr>
              <w:spacing w:before="120" w:after="120" w:line="276" w:lineRule="auto"/>
              <w:rPr>
                <w:rFonts w:ascii="Bahnschrift Light SemiCondensed" w:hAnsi="Bahnschrift Light SemiCondensed"/>
                <w:sz w:val="24"/>
                <w:szCs w:val="24"/>
              </w:rPr>
            </w:pPr>
            <w:r w:rsidRPr="00E24594">
              <w:rPr>
                <w:rFonts w:ascii="Bahnschrift Light SemiCondensed" w:hAnsi="Bahnschrift Light SemiCondensed"/>
                <w:sz w:val="24"/>
                <w:szCs w:val="24"/>
              </w:rPr>
              <w:t>Assoc. Prof. Burcu CEYLAN</w:t>
            </w:r>
          </w:p>
        </w:tc>
        <w:tc>
          <w:tcPr>
            <w:tcW w:w="5528" w:type="dxa"/>
            <w:vAlign w:val="center"/>
          </w:tcPr>
          <w:p w14:paraId="4058F914" w14:textId="77777777" w:rsidR="00CD3C77" w:rsidRPr="00E24594" w:rsidRDefault="00CD3C77" w:rsidP="004C1F15">
            <w:pPr>
              <w:spacing w:before="120" w:after="120" w:line="276" w:lineRule="auto"/>
              <w:rPr>
                <w:rFonts w:ascii="Bahnschrift Light SemiCondensed" w:hAnsi="Bahnschrift Light SemiCondensed"/>
                <w:sz w:val="24"/>
                <w:szCs w:val="24"/>
              </w:rPr>
            </w:pPr>
            <w:r w:rsidRPr="00E24594">
              <w:rPr>
                <w:rFonts w:ascii="Bahnschrift Light SemiCondensed" w:hAnsi="Bahnschrift Light SemiCondensed"/>
                <w:sz w:val="24"/>
                <w:szCs w:val="24"/>
              </w:rPr>
              <w:t xml:space="preserve">Tekirdağ Namık Kemal University Health Sciences Institute, Department of Nursing </w:t>
            </w:r>
          </w:p>
        </w:tc>
      </w:tr>
      <w:tr w:rsidR="00CD3C77" w:rsidRPr="00E24594" w14:paraId="2A57AD9D" w14:textId="77777777" w:rsidTr="00F90DC9">
        <w:tblPrEx>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3828" w:type="dxa"/>
            <w:vAlign w:val="center"/>
          </w:tcPr>
          <w:p w14:paraId="48B03CD9" w14:textId="77777777" w:rsidR="00CD3C77" w:rsidRPr="00E24594"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Assoc. Prof. Coşkun AKDENİZ</w:t>
            </w:r>
          </w:p>
        </w:tc>
        <w:tc>
          <w:tcPr>
            <w:tcW w:w="5528" w:type="dxa"/>
            <w:vAlign w:val="center"/>
          </w:tcPr>
          <w:p w14:paraId="2C1B31F1" w14:textId="77777777" w:rsidR="00CD3C77" w:rsidRPr="00E24594" w:rsidRDefault="00CD3C77" w:rsidP="004C1F15">
            <w:pPr>
              <w:spacing w:before="120" w:after="120"/>
              <w:rPr>
                <w:rFonts w:ascii="Bahnschrift Light SemiCondensed" w:hAnsi="Bahnschrift Light SemiCondensed"/>
                <w:sz w:val="24"/>
                <w:szCs w:val="24"/>
              </w:rPr>
            </w:pPr>
            <w:r w:rsidRPr="00E24594">
              <w:rPr>
                <w:rFonts w:ascii="Bahnschrift Light SemiCondensed" w:hAnsi="Bahnschrift Light SemiCondensed"/>
                <w:sz w:val="24"/>
                <w:szCs w:val="24"/>
              </w:rPr>
              <w:t xml:space="preserve">Tekirdağ Namık Kemal University Vice Director of </w:t>
            </w:r>
            <w:r w:rsidRPr="0097097A">
              <w:rPr>
                <w:rFonts w:ascii="Bahnschrift Light SemiCondensed" w:hAnsi="Bahnschrift Light SemiCondensed"/>
                <w:sz w:val="24"/>
                <w:szCs w:val="24"/>
              </w:rPr>
              <w:t>Social Sciences Institute</w:t>
            </w:r>
          </w:p>
        </w:tc>
      </w:tr>
      <w:tr w:rsidR="00CD3C77" w:rsidRPr="00E24594" w14:paraId="5F1EF3E9" w14:textId="77777777" w:rsidTr="00F90DC9">
        <w:tblPrEx>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3828" w:type="dxa"/>
            <w:vAlign w:val="center"/>
          </w:tcPr>
          <w:p w14:paraId="00AC2952" w14:textId="77777777" w:rsidR="00CD3C77" w:rsidRPr="00E24594" w:rsidRDefault="00CD3C77" w:rsidP="004C1F15">
            <w:pPr>
              <w:spacing w:before="120" w:after="120" w:line="276" w:lineRule="auto"/>
              <w:rPr>
                <w:rFonts w:ascii="Bahnschrift Light SemiCondensed" w:hAnsi="Bahnschrift Light SemiCondensed"/>
                <w:sz w:val="24"/>
                <w:szCs w:val="24"/>
              </w:rPr>
            </w:pPr>
            <w:r w:rsidRPr="00E24594">
              <w:rPr>
                <w:rFonts w:ascii="Bahnschrift Light SemiCondensed" w:hAnsi="Bahnschrift Light SemiCondensed"/>
                <w:sz w:val="24"/>
                <w:szCs w:val="24"/>
              </w:rPr>
              <w:t>Assoc. Prof. Hilmi TOZKIR</w:t>
            </w:r>
          </w:p>
        </w:tc>
        <w:tc>
          <w:tcPr>
            <w:tcW w:w="5528" w:type="dxa"/>
            <w:vAlign w:val="center"/>
          </w:tcPr>
          <w:p w14:paraId="67B9D4A0" w14:textId="77777777" w:rsidR="00CD3C77" w:rsidRPr="00E24594" w:rsidRDefault="00CD3C77" w:rsidP="004C1F15">
            <w:pPr>
              <w:spacing w:before="120" w:after="120" w:line="276" w:lineRule="auto"/>
              <w:rPr>
                <w:rFonts w:ascii="Bahnschrift Light SemiCondensed" w:hAnsi="Bahnschrift Light SemiCondensed"/>
                <w:sz w:val="24"/>
                <w:szCs w:val="24"/>
              </w:rPr>
            </w:pPr>
            <w:r w:rsidRPr="00E24594">
              <w:rPr>
                <w:rFonts w:ascii="Bahnschrift Light SemiCondensed" w:hAnsi="Bahnschrift Light SemiCondensed"/>
                <w:sz w:val="24"/>
                <w:szCs w:val="24"/>
              </w:rPr>
              <w:t>Tekirdağ Namık Kemal University Health Sciences Institute, Department of Medical Genetics</w:t>
            </w:r>
          </w:p>
        </w:tc>
      </w:tr>
      <w:tr w:rsidR="00CD3C77" w:rsidRPr="00E24594" w14:paraId="155B9055" w14:textId="77777777" w:rsidTr="00F90DC9">
        <w:tblPrEx>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3828" w:type="dxa"/>
            <w:vAlign w:val="center"/>
          </w:tcPr>
          <w:p w14:paraId="41802BA1" w14:textId="77777777" w:rsidR="00CD3C77" w:rsidRPr="00E24594" w:rsidRDefault="00CD3C77" w:rsidP="004C1F15">
            <w:pPr>
              <w:spacing w:before="120" w:after="120"/>
              <w:rPr>
                <w:rFonts w:ascii="Bahnschrift Light SemiCondensed" w:hAnsi="Bahnschrift Light SemiCondensed"/>
                <w:sz w:val="24"/>
                <w:szCs w:val="24"/>
              </w:rPr>
            </w:pPr>
            <w:r w:rsidRPr="0097097A">
              <w:rPr>
                <w:rFonts w:ascii="Bahnschrift Light SemiCondensed" w:hAnsi="Bahnschrift Light SemiCondensed"/>
                <w:sz w:val="24"/>
                <w:szCs w:val="24"/>
              </w:rPr>
              <w:t>Assist. Prof. Ali Faruk AÇIKGÖZ</w:t>
            </w:r>
          </w:p>
        </w:tc>
        <w:tc>
          <w:tcPr>
            <w:tcW w:w="5528" w:type="dxa"/>
            <w:vAlign w:val="center"/>
          </w:tcPr>
          <w:p w14:paraId="6D168E3C" w14:textId="77777777" w:rsidR="00CD3C77" w:rsidRPr="00E24594" w:rsidRDefault="00CD3C77" w:rsidP="004C1F15">
            <w:pPr>
              <w:spacing w:before="120" w:after="120"/>
              <w:rPr>
                <w:rFonts w:ascii="Bahnschrift Light SemiCondensed" w:hAnsi="Bahnschrift Light SemiCondensed"/>
                <w:sz w:val="24"/>
                <w:szCs w:val="24"/>
              </w:rPr>
            </w:pPr>
            <w:r w:rsidRPr="0097097A">
              <w:rPr>
                <w:rFonts w:ascii="Bahnschrift Light SemiCondensed" w:hAnsi="Bahnschrift Light SemiCondensed"/>
                <w:sz w:val="24"/>
                <w:szCs w:val="24"/>
              </w:rPr>
              <w:t>Tekirdağ Namık Kemal University Director of Social Sciences Institute</w:t>
            </w:r>
          </w:p>
        </w:tc>
      </w:tr>
      <w:tr w:rsidR="00CD3C77" w:rsidRPr="00E24594" w14:paraId="0388999A" w14:textId="77777777" w:rsidTr="00F90DC9">
        <w:tblPrEx>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3828" w:type="dxa"/>
            <w:vAlign w:val="center"/>
          </w:tcPr>
          <w:p w14:paraId="74BCBC28" w14:textId="77777777" w:rsidR="00CD3C77" w:rsidRPr="00E24594" w:rsidRDefault="00CD3C77" w:rsidP="004C1F15">
            <w:pPr>
              <w:spacing w:before="120" w:after="120" w:line="276" w:lineRule="auto"/>
              <w:rPr>
                <w:rFonts w:ascii="Bahnschrift Light SemiCondensed" w:hAnsi="Bahnschrift Light SemiCondensed"/>
                <w:sz w:val="24"/>
                <w:szCs w:val="24"/>
              </w:rPr>
            </w:pPr>
            <w:r w:rsidRPr="00E24594">
              <w:rPr>
                <w:rFonts w:ascii="Bahnschrift Light SemiCondensed" w:hAnsi="Bahnschrift Light SemiCondensed"/>
                <w:sz w:val="24"/>
                <w:szCs w:val="24"/>
              </w:rPr>
              <w:t>Assist. Prof. Çağlar DOĞUER</w:t>
            </w:r>
          </w:p>
        </w:tc>
        <w:tc>
          <w:tcPr>
            <w:tcW w:w="5528" w:type="dxa"/>
            <w:vAlign w:val="center"/>
          </w:tcPr>
          <w:p w14:paraId="078B3BFA" w14:textId="77777777" w:rsidR="00CD3C77" w:rsidRPr="00E24594" w:rsidRDefault="00CD3C77" w:rsidP="004C1F15">
            <w:pPr>
              <w:spacing w:before="120" w:after="120" w:line="276" w:lineRule="auto"/>
              <w:rPr>
                <w:rFonts w:ascii="Bahnschrift Light SemiCondensed" w:hAnsi="Bahnschrift Light SemiCondensed"/>
                <w:sz w:val="24"/>
                <w:szCs w:val="24"/>
              </w:rPr>
            </w:pPr>
            <w:r w:rsidRPr="00E24594">
              <w:rPr>
                <w:rFonts w:ascii="Bahnschrift Light SemiCondensed" w:hAnsi="Bahnschrift Light SemiCondensed"/>
                <w:sz w:val="24"/>
                <w:szCs w:val="24"/>
              </w:rPr>
              <w:t xml:space="preserve">Tekirdağ Namık Kemal University Health Sciences Institute, Department of Nutrition and Dietetics </w:t>
            </w:r>
          </w:p>
        </w:tc>
      </w:tr>
      <w:tr w:rsidR="00CD3C77" w:rsidRPr="00E24594" w14:paraId="1670DAE6" w14:textId="77777777" w:rsidTr="00F90DC9">
        <w:tblPrEx>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3828" w:type="dxa"/>
            <w:vAlign w:val="center"/>
          </w:tcPr>
          <w:p w14:paraId="2A7949C4" w14:textId="77777777" w:rsidR="00CD3C77" w:rsidRPr="00E24594" w:rsidRDefault="00CD3C77" w:rsidP="004C1F15">
            <w:pPr>
              <w:spacing w:before="120" w:after="120" w:line="276" w:lineRule="auto"/>
              <w:rPr>
                <w:rFonts w:ascii="Bahnschrift Light SemiCondensed" w:hAnsi="Bahnschrift Light SemiCondensed"/>
                <w:sz w:val="24"/>
                <w:szCs w:val="24"/>
              </w:rPr>
            </w:pPr>
            <w:r w:rsidRPr="00E24594">
              <w:rPr>
                <w:rFonts w:ascii="Bahnschrift Light SemiCondensed" w:hAnsi="Bahnschrift Light SemiCondensed"/>
                <w:sz w:val="24"/>
                <w:szCs w:val="24"/>
              </w:rPr>
              <w:lastRenderedPageBreak/>
              <w:t>Assist. Prof. Elif POLAT</w:t>
            </w:r>
          </w:p>
        </w:tc>
        <w:tc>
          <w:tcPr>
            <w:tcW w:w="5528" w:type="dxa"/>
            <w:vAlign w:val="center"/>
          </w:tcPr>
          <w:p w14:paraId="0A0FAD1D" w14:textId="77777777" w:rsidR="00CD3C77" w:rsidRPr="00E24594" w:rsidRDefault="00CD3C77" w:rsidP="004C1F15">
            <w:pPr>
              <w:spacing w:before="120" w:after="120" w:line="276" w:lineRule="auto"/>
              <w:rPr>
                <w:rFonts w:ascii="Bahnschrift Light SemiCondensed" w:hAnsi="Bahnschrift Light SemiCondensed"/>
                <w:sz w:val="24"/>
                <w:szCs w:val="24"/>
              </w:rPr>
            </w:pPr>
            <w:r w:rsidRPr="00E24594">
              <w:rPr>
                <w:rFonts w:ascii="Bahnschrift Light SemiCondensed" w:hAnsi="Bahnschrift Light SemiCondensed"/>
                <w:sz w:val="24"/>
                <w:szCs w:val="24"/>
              </w:rPr>
              <w:t xml:space="preserve">Tekirdağ Namık Kemal University Health Sciences Institute, Department of Histology and Embryology </w:t>
            </w:r>
          </w:p>
        </w:tc>
      </w:tr>
      <w:tr w:rsidR="00CD3C77" w:rsidRPr="00E24594" w14:paraId="4BFA7D1F" w14:textId="77777777" w:rsidTr="00F90DC9">
        <w:tblPrEx>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3828" w:type="dxa"/>
            <w:vAlign w:val="center"/>
          </w:tcPr>
          <w:p w14:paraId="49B1FF56" w14:textId="77777777" w:rsidR="00CD3C77" w:rsidRPr="00E24594" w:rsidRDefault="00CD3C77" w:rsidP="004C1F15">
            <w:pPr>
              <w:spacing w:before="120" w:after="120"/>
              <w:rPr>
                <w:rFonts w:ascii="Bahnschrift Light SemiCondensed" w:hAnsi="Bahnschrift Light SemiCondensed"/>
                <w:sz w:val="24"/>
                <w:szCs w:val="24"/>
              </w:rPr>
            </w:pPr>
            <w:r w:rsidRPr="00E24594">
              <w:rPr>
                <w:rFonts w:ascii="Bahnschrift Light SemiCondensed" w:hAnsi="Bahnschrift Light SemiCondensed"/>
                <w:sz w:val="24"/>
                <w:szCs w:val="24"/>
              </w:rPr>
              <w:t>Assist. Prof. Melike Nur ÖZÇELİK</w:t>
            </w:r>
          </w:p>
        </w:tc>
        <w:tc>
          <w:tcPr>
            <w:tcW w:w="5528" w:type="dxa"/>
            <w:vAlign w:val="center"/>
          </w:tcPr>
          <w:p w14:paraId="4C9D5CB6" w14:textId="77777777" w:rsidR="00CD3C77" w:rsidRPr="00E24594" w:rsidRDefault="00CD3C77" w:rsidP="004C1F15">
            <w:pPr>
              <w:spacing w:before="120" w:after="120"/>
              <w:rPr>
                <w:rFonts w:ascii="Bahnschrift Light SemiCondensed" w:hAnsi="Bahnschrift Light SemiCondensed"/>
                <w:sz w:val="24"/>
                <w:szCs w:val="24"/>
              </w:rPr>
            </w:pPr>
            <w:r w:rsidRPr="00E24594">
              <w:rPr>
                <w:rFonts w:ascii="Bahnschrift Light SemiCondensed" w:hAnsi="Bahnschrift Light SemiCondensed"/>
                <w:sz w:val="24"/>
                <w:szCs w:val="24"/>
              </w:rPr>
              <w:t>Tekirdağ Namık Kemal University School of Medicine, , Department of Infectious Diseases</w:t>
            </w:r>
          </w:p>
        </w:tc>
      </w:tr>
      <w:tr w:rsidR="00CD3C77" w:rsidRPr="00E24594" w14:paraId="5952573C" w14:textId="77777777" w:rsidTr="00F90DC9">
        <w:tblPrEx>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3828" w:type="dxa"/>
            <w:vAlign w:val="center"/>
          </w:tcPr>
          <w:p w14:paraId="639EE148" w14:textId="77777777" w:rsidR="00CD3C77" w:rsidRPr="00E24594" w:rsidRDefault="00CD3C77" w:rsidP="004C1F15">
            <w:pPr>
              <w:spacing w:before="120" w:after="120"/>
              <w:rPr>
                <w:rFonts w:ascii="Bahnschrift Light SemiCondensed" w:hAnsi="Bahnschrift Light SemiCondensed"/>
                <w:sz w:val="24"/>
                <w:szCs w:val="24"/>
              </w:rPr>
            </w:pPr>
            <w:r w:rsidRPr="00E24594">
              <w:rPr>
                <w:rFonts w:ascii="Bahnschrift Light SemiCondensed" w:hAnsi="Bahnschrift Light SemiCondensed"/>
                <w:sz w:val="24"/>
                <w:szCs w:val="24"/>
              </w:rPr>
              <w:t>Lecturer Demet TERZİ</w:t>
            </w:r>
          </w:p>
        </w:tc>
        <w:tc>
          <w:tcPr>
            <w:tcW w:w="5528" w:type="dxa"/>
            <w:vAlign w:val="center"/>
          </w:tcPr>
          <w:p w14:paraId="61356AE2" w14:textId="77777777" w:rsidR="00CD3C77" w:rsidRPr="00E24594" w:rsidRDefault="00CD3C77" w:rsidP="004C1F15">
            <w:pPr>
              <w:spacing w:before="120" w:after="120"/>
              <w:rPr>
                <w:rFonts w:ascii="Bahnschrift Light SemiCondensed" w:hAnsi="Bahnschrift Light SemiCondensed"/>
                <w:sz w:val="24"/>
                <w:szCs w:val="24"/>
              </w:rPr>
            </w:pPr>
            <w:r w:rsidRPr="00E24594">
              <w:rPr>
                <w:rFonts w:ascii="Bahnschrift Light SemiCondensed" w:hAnsi="Bahnschrift Light SemiCondensed"/>
                <w:sz w:val="24"/>
                <w:szCs w:val="24"/>
              </w:rPr>
              <w:t>Vice Director of Tekirdağ Namık Kemal University Vocational School of Health Services</w:t>
            </w:r>
          </w:p>
        </w:tc>
      </w:tr>
      <w:tr w:rsidR="00CD3C77" w:rsidRPr="00E24594" w14:paraId="693E2496" w14:textId="77777777" w:rsidTr="00F90DC9">
        <w:tblPrEx>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3828" w:type="dxa"/>
            <w:vAlign w:val="center"/>
          </w:tcPr>
          <w:p w14:paraId="46E991A8" w14:textId="7F7876A8" w:rsidR="00CD3C77" w:rsidRPr="00E24594" w:rsidRDefault="00CD3C77" w:rsidP="004C1F15">
            <w:pPr>
              <w:spacing w:before="120" w:after="120"/>
              <w:rPr>
                <w:rFonts w:ascii="Bahnschrift Light SemiCondensed" w:hAnsi="Bahnschrift Light SemiCondensed"/>
                <w:sz w:val="24"/>
                <w:szCs w:val="24"/>
              </w:rPr>
            </w:pPr>
            <w:bookmarkStart w:id="3" w:name="_Hlk187226108"/>
            <w:r w:rsidRPr="00E24594">
              <w:rPr>
                <w:rFonts w:ascii="Bahnschrift Light SemiCondensed" w:hAnsi="Bahnschrift Light SemiCondensed"/>
                <w:sz w:val="24"/>
                <w:szCs w:val="24"/>
              </w:rPr>
              <w:t>Lecturer Elif EREN ÇİTAK</w:t>
            </w:r>
            <w:r w:rsidR="00154318" w:rsidRPr="00202C55">
              <w:rPr>
                <w:rFonts w:ascii="Bahnschrift SemiBold" w:hAnsi="Bahnschrift SemiBold"/>
                <w:noProof/>
                <w:color w:val="000000" w:themeColor="text1"/>
                <w:sz w:val="24"/>
                <w:szCs w:val="24"/>
              </w:rPr>
              <w:drawing>
                <wp:anchor distT="0" distB="0" distL="114300" distR="114300" simplePos="0" relativeHeight="251744256" behindDoc="1" locked="0" layoutInCell="1" allowOverlap="1" wp14:anchorId="4B6CF73A" wp14:editId="13A1F8DA">
                  <wp:simplePos x="0" y="0"/>
                  <wp:positionH relativeFrom="margin">
                    <wp:posOffset>-64770</wp:posOffset>
                  </wp:positionH>
                  <wp:positionV relativeFrom="margin">
                    <wp:posOffset>1633220</wp:posOffset>
                  </wp:positionV>
                  <wp:extent cx="5759450" cy="2382520"/>
                  <wp:effectExtent l="0" t="0" r="0" b="0"/>
                  <wp:wrapNone/>
                  <wp:docPr id="270033669" name="Resim 14" descr="daire, grafik, ekran görüntüsü, sanat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37598" name="Resim 14" descr="daire, grafik, ekran görüntüsü, sanat içeren bir resim&#10;&#10;Yapay zeka tarafından oluşturulmuş içerik yanlış olabilir."/>
                          <pic:cNvPicPr/>
                        </pic:nvPicPr>
                        <pic:blipFill>
                          <a:blip r:embed="rId13" cstate="print">
                            <a:alphaModFix amt="30000"/>
                            <a:extLst>
                              <a:ext uri="{28A0092B-C50C-407E-A947-70E740481C1C}">
                                <a14:useLocalDpi xmlns:a14="http://schemas.microsoft.com/office/drawing/2010/main" val="0"/>
                              </a:ext>
                            </a:extLst>
                          </a:blip>
                          <a:stretch>
                            <a:fillRect/>
                          </a:stretch>
                        </pic:blipFill>
                        <pic:spPr>
                          <a:xfrm>
                            <a:off x="0" y="0"/>
                            <a:ext cx="5759450" cy="2382520"/>
                          </a:xfrm>
                          <a:prstGeom prst="rect">
                            <a:avLst/>
                          </a:prstGeom>
                        </pic:spPr>
                      </pic:pic>
                    </a:graphicData>
                  </a:graphic>
                </wp:anchor>
              </w:drawing>
            </w:r>
          </w:p>
        </w:tc>
        <w:tc>
          <w:tcPr>
            <w:tcW w:w="5528" w:type="dxa"/>
            <w:vAlign w:val="center"/>
          </w:tcPr>
          <w:p w14:paraId="0985B359" w14:textId="77777777" w:rsidR="00CD3C77" w:rsidRPr="00E24594" w:rsidRDefault="00CD3C77" w:rsidP="004C1F15">
            <w:pPr>
              <w:spacing w:before="120" w:after="120"/>
              <w:rPr>
                <w:rFonts w:ascii="Bahnschrift Light SemiCondensed" w:hAnsi="Bahnschrift Light SemiCondensed"/>
                <w:sz w:val="24"/>
                <w:szCs w:val="24"/>
              </w:rPr>
            </w:pPr>
            <w:r w:rsidRPr="00E24594">
              <w:rPr>
                <w:rFonts w:ascii="Bahnschrift Light SemiCondensed" w:hAnsi="Bahnschrift Light SemiCondensed"/>
                <w:sz w:val="24"/>
                <w:szCs w:val="24"/>
              </w:rPr>
              <w:t>Vice Director of Tekirdağ Namık Kemal University Vocational School of Health Services</w:t>
            </w:r>
          </w:p>
        </w:tc>
      </w:tr>
      <w:bookmarkEnd w:id="3"/>
      <w:tr w:rsidR="00CD3C77" w:rsidRPr="00E24594" w14:paraId="56D4FD2C" w14:textId="77777777" w:rsidTr="00F90DC9">
        <w:tblPrEx>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3828" w:type="dxa"/>
            <w:vAlign w:val="center"/>
          </w:tcPr>
          <w:p w14:paraId="100E84BB" w14:textId="16B717C6" w:rsidR="00CD3C77" w:rsidRPr="00E24594" w:rsidRDefault="00F90DC9" w:rsidP="004C1F15">
            <w:pPr>
              <w:spacing w:before="120" w:after="120" w:line="276" w:lineRule="auto"/>
              <w:rPr>
                <w:rFonts w:ascii="Bahnschrift Light SemiCondensed" w:hAnsi="Bahnschrift Light SemiCondensed"/>
                <w:sz w:val="24"/>
                <w:szCs w:val="24"/>
              </w:rPr>
            </w:pPr>
            <w:r>
              <w:rPr>
                <w:rFonts w:ascii="Bahnschrift Light SemiCondensed" w:hAnsi="Bahnschrift Light SemiCondensed"/>
                <w:sz w:val="24"/>
                <w:szCs w:val="24"/>
              </w:rPr>
              <w:t>Institute</w:t>
            </w:r>
            <w:r w:rsidR="00CD3C77" w:rsidRPr="00E24594">
              <w:rPr>
                <w:rFonts w:ascii="Bahnschrift Light SemiCondensed" w:hAnsi="Bahnschrift Light SemiCondensed"/>
                <w:sz w:val="24"/>
                <w:szCs w:val="24"/>
              </w:rPr>
              <w:t xml:space="preserve"> Secretary Mustafa EROĞLU</w:t>
            </w:r>
          </w:p>
        </w:tc>
        <w:tc>
          <w:tcPr>
            <w:tcW w:w="5528" w:type="dxa"/>
            <w:vAlign w:val="center"/>
          </w:tcPr>
          <w:p w14:paraId="1806C58A" w14:textId="77777777" w:rsidR="00CD3C77" w:rsidRPr="00E24594" w:rsidRDefault="00CD3C77" w:rsidP="004C1F15">
            <w:pPr>
              <w:spacing w:before="120" w:after="120" w:line="276" w:lineRule="auto"/>
              <w:rPr>
                <w:rFonts w:ascii="Bahnschrift Light SemiCondensed" w:hAnsi="Bahnschrift Light SemiCondensed"/>
                <w:sz w:val="24"/>
                <w:szCs w:val="24"/>
              </w:rPr>
            </w:pPr>
            <w:r w:rsidRPr="00E24594">
              <w:rPr>
                <w:rFonts w:ascii="Bahnschrift Light SemiCondensed" w:hAnsi="Bahnschrift Light SemiCondensed"/>
                <w:sz w:val="24"/>
                <w:szCs w:val="24"/>
              </w:rPr>
              <w:t>Secretary of Health Sciences Institute</w:t>
            </w:r>
            <w:r>
              <w:rPr>
                <w:rFonts w:ascii="Bahnschrift Light SemiCondensed" w:hAnsi="Bahnschrift Light SemiCondensed"/>
                <w:sz w:val="24"/>
                <w:szCs w:val="24"/>
              </w:rPr>
              <w:t xml:space="preserve"> / Congress Administrative Activities Coordinatör</w:t>
            </w:r>
          </w:p>
        </w:tc>
      </w:tr>
      <w:tr w:rsidR="00CD3C77" w:rsidRPr="00E24594" w14:paraId="7D7C053C" w14:textId="77777777" w:rsidTr="00F90DC9">
        <w:tblPrEx>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3828" w:type="dxa"/>
            <w:vAlign w:val="center"/>
          </w:tcPr>
          <w:p w14:paraId="44016A1C" w14:textId="77777777" w:rsidR="00CD3C77" w:rsidRPr="00E24594" w:rsidRDefault="00CD3C77" w:rsidP="004C1F15">
            <w:pPr>
              <w:spacing w:before="120" w:after="120"/>
              <w:rPr>
                <w:rFonts w:ascii="Bahnschrift Light SemiCondensed" w:hAnsi="Bahnschrift Light SemiCondensed"/>
                <w:sz w:val="24"/>
                <w:szCs w:val="24"/>
              </w:rPr>
            </w:pPr>
            <w:r w:rsidRPr="00E24594">
              <w:rPr>
                <w:rFonts w:ascii="Bahnschrift Light SemiCondensed" w:hAnsi="Bahnschrift Light SemiCondensed"/>
                <w:sz w:val="24"/>
                <w:szCs w:val="24"/>
              </w:rPr>
              <w:t>Chef İlgen ERKOÇ</w:t>
            </w:r>
          </w:p>
        </w:tc>
        <w:tc>
          <w:tcPr>
            <w:tcW w:w="5528" w:type="dxa"/>
            <w:vAlign w:val="center"/>
          </w:tcPr>
          <w:p w14:paraId="055087F2" w14:textId="77777777" w:rsidR="00CD3C77" w:rsidRPr="00E24594" w:rsidRDefault="00CD3C77" w:rsidP="004C1F15">
            <w:pPr>
              <w:spacing w:before="120" w:after="120"/>
              <w:rPr>
                <w:rFonts w:ascii="Bahnschrift Light SemiCondensed" w:hAnsi="Bahnschrift Light SemiCondensed"/>
                <w:sz w:val="24"/>
                <w:szCs w:val="24"/>
              </w:rPr>
            </w:pPr>
            <w:r w:rsidRPr="00E24594">
              <w:rPr>
                <w:rFonts w:ascii="Bahnschrift Light SemiCondensed" w:hAnsi="Bahnschrift Light SemiCondensed"/>
                <w:sz w:val="24"/>
                <w:szCs w:val="24"/>
              </w:rPr>
              <w:t>Student Affairs Unit of Health Sciences Institute</w:t>
            </w:r>
          </w:p>
        </w:tc>
      </w:tr>
      <w:tr w:rsidR="00CD3C77" w:rsidRPr="00E24594" w14:paraId="51374F42" w14:textId="77777777" w:rsidTr="00F90DC9">
        <w:tblPrEx>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00"/>
          <w:jc w:val="center"/>
        </w:trPr>
        <w:tc>
          <w:tcPr>
            <w:tcW w:w="3828" w:type="dxa"/>
            <w:vAlign w:val="center"/>
          </w:tcPr>
          <w:p w14:paraId="19E1C317" w14:textId="77777777" w:rsidR="00CD3C77" w:rsidRPr="00E24594" w:rsidRDefault="00CD3C77" w:rsidP="004C1F15">
            <w:pPr>
              <w:spacing w:before="120" w:after="120" w:line="276" w:lineRule="auto"/>
              <w:rPr>
                <w:rFonts w:ascii="Bahnschrift Light SemiCondensed" w:hAnsi="Bahnschrift Light SemiCondensed"/>
                <w:sz w:val="24"/>
                <w:szCs w:val="24"/>
              </w:rPr>
            </w:pPr>
            <w:r w:rsidRPr="00E24594">
              <w:rPr>
                <w:rFonts w:ascii="Bahnschrift Light SemiCondensed" w:hAnsi="Bahnschrift Light SemiCondensed"/>
                <w:sz w:val="24"/>
                <w:szCs w:val="24"/>
              </w:rPr>
              <w:t>Computer Operator Aziz UPÇİN</w:t>
            </w:r>
          </w:p>
        </w:tc>
        <w:tc>
          <w:tcPr>
            <w:tcW w:w="5528" w:type="dxa"/>
            <w:vAlign w:val="center"/>
          </w:tcPr>
          <w:p w14:paraId="0505F93D" w14:textId="77777777" w:rsidR="00CD3C77" w:rsidRPr="00E24594" w:rsidRDefault="00CD3C77" w:rsidP="004C1F15">
            <w:pPr>
              <w:spacing w:before="120" w:after="120" w:line="276" w:lineRule="auto"/>
              <w:rPr>
                <w:rFonts w:ascii="Bahnschrift Light SemiCondensed" w:hAnsi="Bahnschrift Light SemiCondensed"/>
                <w:sz w:val="24"/>
                <w:szCs w:val="24"/>
              </w:rPr>
            </w:pPr>
            <w:r w:rsidRPr="00E24594">
              <w:rPr>
                <w:rFonts w:ascii="Bahnschrift Light SemiCondensed" w:hAnsi="Bahnschrift Light SemiCondensed"/>
                <w:sz w:val="24"/>
                <w:szCs w:val="24"/>
              </w:rPr>
              <w:t>Financial Services Unit of Health Sciences Institute</w:t>
            </w:r>
          </w:p>
        </w:tc>
      </w:tr>
      <w:tr w:rsidR="00CD3C77" w:rsidRPr="00E24594" w14:paraId="61E909E1" w14:textId="77777777" w:rsidTr="00F90DC9">
        <w:tblPrEx>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00"/>
          <w:jc w:val="center"/>
        </w:trPr>
        <w:tc>
          <w:tcPr>
            <w:tcW w:w="3828" w:type="dxa"/>
            <w:vAlign w:val="center"/>
          </w:tcPr>
          <w:p w14:paraId="51E8765C" w14:textId="77777777" w:rsidR="00CD3C77" w:rsidRPr="00E24594" w:rsidRDefault="00CD3C77" w:rsidP="004C1F15">
            <w:pPr>
              <w:spacing w:before="120" w:after="120"/>
              <w:rPr>
                <w:rFonts w:ascii="Bahnschrift Light SemiCondensed" w:hAnsi="Bahnschrift Light SemiCondensed"/>
                <w:sz w:val="24"/>
                <w:szCs w:val="24"/>
              </w:rPr>
            </w:pPr>
            <w:r w:rsidRPr="00E24594">
              <w:rPr>
                <w:rFonts w:ascii="Bahnschrift Light SemiCondensed" w:hAnsi="Bahnschrift Light SemiCondensed"/>
                <w:sz w:val="24"/>
                <w:szCs w:val="24"/>
              </w:rPr>
              <w:t>Office Staff Yunus TURAN</w:t>
            </w:r>
          </w:p>
        </w:tc>
        <w:tc>
          <w:tcPr>
            <w:tcW w:w="5528" w:type="dxa"/>
            <w:vAlign w:val="center"/>
          </w:tcPr>
          <w:p w14:paraId="5E118A07" w14:textId="77777777" w:rsidR="00CD3C77" w:rsidRPr="00E24594" w:rsidRDefault="00CD3C77" w:rsidP="004C1F15">
            <w:pPr>
              <w:spacing w:before="120" w:after="120"/>
              <w:rPr>
                <w:rFonts w:ascii="Bahnschrift Light SemiCondensed" w:hAnsi="Bahnschrift Light SemiCondensed"/>
                <w:sz w:val="24"/>
                <w:szCs w:val="24"/>
              </w:rPr>
            </w:pPr>
            <w:r w:rsidRPr="00E24594">
              <w:rPr>
                <w:rFonts w:ascii="Bahnschrift Light SemiCondensed" w:hAnsi="Bahnschrift Light SemiCondensed"/>
                <w:sz w:val="24"/>
                <w:szCs w:val="24"/>
              </w:rPr>
              <w:t>Student Affairs Unit of Health Sciences Institute</w:t>
            </w:r>
          </w:p>
        </w:tc>
      </w:tr>
    </w:tbl>
    <w:p w14:paraId="3BF2881C" w14:textId="48C5CEB3" w:rsidR="00CD3C77" w:rsidRDefault="00CD3C77" w:rsidP="00876D97">
      <w:pPr>
        <w:spacing w:after="120"/>
        <w:jc w:val="center"/>
        <w:rPr>
          <w:rFonts w:ascii="Bahnschrift SemiBold" w:hAnsi="Bahnschrift SemiBold"/>
          <w:color w:val="595959" w:themeColor="text1" w:themeTint="A6"/>
          <w:sz w:val="24"/>
          <w:szCs w:val="24"/>
        </w:rPr>
      </w:pPr>
      <w:r>
        <w:rPr>
          <w:noProof/>
        </w:rPr>
        <mc:AlternateContent>
          <mc:Choice Requires="wps">
            <w:drawing>
              <wp:anchor distT="0" distB="0" distL="114300" distR="114300" simplePos="0" relativeHeight="251736064" behindDoc="0" locked="0" layoutInCell="1" allowOverlap="1" wp14:anchorId="58E1182F" wp14:editId="0F5EAEDC">
                <wp:simplePos x="0" y="0"/>
                <wp:positionH relativeFrom="margin">
                  <wp:posOffset>916940</wp:posOffset>
                </wp:positionH>
                <wp:positionV relativeFrom="paragraph">
                  <wp:posOffset>59164</wp:posOffset>
                </wp:positionV>
                <wp:extent cx="3925570" cy="567055"/>
                <wp:effectExtent l="0" t="0" r="0" b="4445"/>
                <wp:wrapNone/>
                <wp:docPr id="566698332" name="Metin Kutusu 1"/>
                <wp:cNvGraphicFramePr/>
                <a:graphic xmlns:a="http://schemas.openxmlformats.org/drawingml/2006/main">
                  <a:graphicData uri="http://schemas.microsoft.com/office/word/2010/wordprocessingShape">
                    <wps:wsp>
                      <wps:cNvSpPr txBox="1"/>
                      <wps:spPr>
                        <a:xfrm>
                          <a:off x="0" y="0"/>
                          <a:ext cx="3925570" cy="567055"/>
                        </a:xfrm>
                        <a:prstGeom prst="rect">
                          <a:avLst/>
                        </a:prstGeom>
                        <a:noFill/>
                        <a:ln>
                          <a:noFill/>
                        </a:ln>
                      </wps:spPr>
                      <wps:txbx>
                        <w:txbxContent>
                          <w:p w14:paraId="5359D7B2" w14:textId="089481F5" w:rsidR="00CD3C77" w:rsidRPr="00165DCC" w:rsidRDefault="00CD3C77" w:rsidP="00CD3C77">
                            <w:pPr>
                              <w:spacing w:after="120"/>
                              <w:jc w:val="center"/>
                              <w:rPr>
                                <w:rFonts w:ascii="Bahnschrift SemiBold" w:hAnsi="Bahnschrift SemiBold"/>
                                <w:color w:val="4472C4" w:themeColor="accent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65DCC">
                              <w:rPr>
                                <w:rFonts w:ascii="Bahnschrift SemiBold" w:hAnsi="Bahnschrift SemiBold"/>
                                <w:color w:val="4472C4" w:themeColor="accent1"/>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SCIENTIFIC COMMITTEE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E1182F" id="_x0000_s1030" type="#_x0000_t202" style="position:absolute;left:0;text-align:left;margin-left:72.2pt;margin-top:4.65pt;width:309.1pt;height:44.65pt;z-index:25173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" filled="f" stroked="f">
                <v:textbox>
                  <w:txbxContent>
                    <w:p w14:paraId="5359D7B2" w14:textId="089481F5" w:rsidR="00CD3C77" w:rsidRPr="00165DCC" w:rsidRDefault="00CD3C77" w:rsidP="00CD3C77">
                      <w:pPr>
                        <w:spacing w:after="120"/>
                        <w:jc w:val="center"/>
                        <w:rPr>
                          <w:rFonts w:ascii="Bahnschrift SemiBold" w:hAnsi="Bahnschrift SemiBold"/>
                          <w:color w:val="4472C4" w:themeColor="accent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65DCC">
                        <w:rPr>
                          <w:rFonts w:ascii="Bahnschrift SemiBold" w:hAnsi="Bahnschrift SemiBold"/>
                          <w:color w:val="4472C4" w:themeColor="accent1"/>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SCIENTIFIC COMMITTEE</w:t>
                      </w:r>
                    </w:p>
                  </w:txbxContent>
                </v:textbox>
                <w10:wrap anchorx="margin"/>
              </v:shape>
            </w:pict>
          </mc:Fallback>
        </mc:AlternateContent>
      </w:r>
    </w:p>
    <w:p w14:paraId="0C3DD268" w14:textId="4268C7CD" w:rsidR="00CD3C77" w:rsidRDefault="00CD3C77" w:rsidP="00876D97">
      <w:pPr>
        <w:spacing w:after="120"/>
        <w:jc w:val="center"/>
        <w:rPr>
          <w:rFonts w:ascii="Bahnschrift SemiBold" w:hAnsi="Bahnschrift SemiBold"/>
          <w:color w:val="595959" w:themeColor="text1" w:themeTint="A6"/>
          <w:sz w:val="24"/>
          <w:szCs w:val="24"/>
        </w:rPr>
      </w:pPr>
    </w:p>
    <w:tbl>
      <w:tblPr>
        <w:tblStyle w:val="TabloKlavuzu"/>
        <w:tblW w:w="1017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34"/>
        <w:gridCol w:w="3898"/>
        <w:gridCol w:w="1841"/>
      </w:tblGrid>
      <w:tr w:rsidR="00CD3C77" w:rsidRPr="00BF682F" w14:paraId="36C92F53" w14:textId="77777777" w:rsidTr="004C1F15">
        <w:trPr>
          <w:jc w:val="center"/>
        </w:trPr>
        <w:tc>
          <w:tcPr>
            <w:tcW w:w="4434" w:type="dxa"/>
            <w:vAlign w:val="center"/>
          </w:tcPr>
          <w:p w14:paraId="2C763D10" w14:textId="77777777" w:rsidR="00CD3C77" w:rsidRPr="00BF682F" w:rsidRDefault="00CD3C77" w:rsidP="004C1F15">
            <w:pPr>
              <w:spacing w:before="120" w:after="120" w:line="276" w:lineRule="auto"/>
              <w:rPr>
                <w:rFonts w:ascii="Bahnschrift Light SemiCondensed" w:hAnsi="Bahnschrift Light SemiCondensed"/>
                <w:sz w:val="24"/>
                <w:szCs w:val="24"/>
              </w:rPr>
            </w:pPr>
            <w:bookmarkStart w:id="4" w:name="_Hlk214969224"/>
            <w:r>
              <w:rPr>
                <w:rFonts w:ascii="Bahnschrift Light SemiCondensed" w:hAnsi="Bahnschrift Light SemiCondensed"/>
                <w:sz w:val="24"/>
                <w:szCs w:val="24"/>
              </w:rPr>
              <w:t>Prof. Dr. Ahmet Kürşat AZKUR</w:t>
            </w:r>
          </w:p>
        </w:tc>
        <w:tc>
          <w:tcPr>
            <w:tcW w:w="3898" w:type="dxa"/>
            <w:vAlign w:val="center"/>
          </w:tcPr>
          <w:p w14:paraId="4F114788" w14:textId="77777777" w:rsidR="00CD3C77" w:rsidRPr="00BF682F" w:rsidRDefault="00CD3C77" w:rsidP="004C1F15">
            <w:pPr>
              <w:spacing w:before="120" w:after="120" w:line="276" w:lineRule="auto"/>
              <w:rPr>
                <w:rFonts w:ascii="Bahnschrift Light SemiCondensed" w:hAnsi="Bahnschrift Light SemiCondensed"/>
                <w:sz w:val="24"/>
                <w:szCs w:val="24"/>
              </w:rPr>
            </w:pPr>
            <w:r>
              <w:rPr>
                <w:rFonts w:ascii="Bahnschrift Light SemiCondensed" w:hAnsi="Bahnschrift Light SemiCondensed"/>
                <w:sz w:val="24"/>
                <w:szCs w:val="24"/>
              </w:rPr>
              <w:t>Kırıkkale University</w:t>
            </w:r>
          </w:p>
        </w:tc>
        <w:tc>
          <w:tcPr>
            <w:tcW w:w="1841" w:type="dxa"/>
            <w:vAlign w:val="center"/>
          </w:tcPr>
          <w:p w14:paraId="64F21980" w14:textId="77777777" w:rsidR="00CD3C77" w:rsidRPr="00BF682F" w:rsidRDefault="00CD3C77" w:rsidP="004C1F15">
            <w:pPr>
              <w:spacing w:before="120" w:after="120" w:line="276" w:lineRule="auto"/>
              <w:rPr>
                <w:rFonts w:ascii="Bahnschrift Light SemiCondensed" w:hAnsi="Bahnschrift Light SemiCondensed"/>
              </w:rPr>
            </w:pPr>
            <w:r>
              <w:rPr>
                <w:rFonts w:ascii="Bahnschrift Light SemiCondensed" w:hAnsi="Bahnschrift Light SemiCondensed"/>
                <w:sz w:val="24"/>
                <w:szCs w:val="24"/>
              </w:rPr>
              <w:t>Türkiye</w:t>
            </w:r>
          </w:p>
        </w:tc>
      </w:tr>
      <w:tr w:rsidR="00CD3C77" w:rsidRPr="00BF682F" w14:paraId="7A7D2C48" w14:textId="77777777" w:rsidTr="004C1F15">
        <w:trPr>
          <w:jc w:val="center"/>
        </w:trPr>
        <w:tc>
          <w:tcPr>
            <w:tcW w:w="4434" w:type="dxa"/>
            <w:vAlign w:val="center"/>
          </w:tcPr>
          <w:p w14:paraId="5F29453D" w14:textId="77777777" w:rsidR="00CD3C77" w:rsidRPr="00BF682F" w:rsidRDefault="00CD3C77" w:rsidP="004C1F15">
            <w:pPr>
              <w:spacing w:before="120" w:after="120" w:line="276" w:lineRule="auto"/>
              <w:rPr>
                <w:rFonts w:ascii="Bahnschrift Light SemiCondensed" w:hAnsi="Bahnschrift Light SemiCondensed"/>
                <w:sz w:val="24"/>
                <w:szCs w:val="24"/>
              </w:rPr>
            </w:pPr>
            <w:r>
              <w:rPr>
                <w:rFonts w:ascii="Bahnschrift Light SemiCondensed" w:hAnsi="Bahnschrift Light SemiCondensed"/>
                <w:sz w:val="24"/>
                <w:szCs w:val="24"/>
              </w:rPr>
              <w:t>Prof. Dr. Abdullah İNCİ</w:t>
            </w:r>
          </w:p>
        </w:tc>
        <w:tc>
          <w:tcPr>
            <w:tcW w:w="3898" w:type="dxa"/>
            <w:vAlign w:val="center"/>
          </w:tcPr>
          <w:p w14:paraId="4D5216F1" w14:textId="77777777" w:rsidR="00CD3C77" w:rsidRPr="00BF682F" w:rsidRDefault="00CD3C77" w:rsidP="004C1F15">
            <w:pPr>
              <w:spacing w:before="120" w:after="120" w:line="276" w:lineRule="auto"/>
              <w:rPr>
                <w:rFonts w:ascii="Bahnschrift Light SemiCondensed" w:hAnsi="Bahnschrift Light SemiCondensed"/>
                <w:sz w:val="24"/>
                <w:szCs w:val="24"/>
              </w:rPr>
            </w:pPr>
            <w:r>
              <w:rPr>
                <w:rFonts w:ascii="Bahnschrift Light SemiCondensed" w:hAnsi="Bahnschrift Light SemiCondensed"/>
                <w:sz w:val="24"/>
                <w:szCs w:val="24"/>
              </w:rPr>
              <w:t>Erciyes University</w:t>
            </w:r>
          </w:p>
        </w:tc>
        <w:tc>
          <w:tcPr>
            <w:tcW w:w="1841" w:type="dxa"/>
            <w:vAlign w:val="center"/>
          </w:tcPr>
          <w:p w14:paraId="6146F6F6" w14:textId="77777777" w:rsidR="00CD3C77" w:rsidRPr="00BF682F" w:rsidRDefault="00CD3C77" w:rsidP="004C1F15">
            <w:pPr>
              <w:spacing w:before="120" w:after="120" w:line="276" w:lineRule="auto"/>
              <w:rPr>
                <w:rFonts w:ascii="Bahnschrift Light SemiCondensed" w:hAnsi="Bahnschrift Light SemiCondensed"/>
              </w:rPr>
            </w:pPr>
            <w:r>
              <w:rPr>
                <w:rFonts w:ascii="Bahnschrift Light SemiCondensed" w:hAnsi="Bahnschrift Light SemiCondensed"/>
                <w:sz w:val="24"/>
                <w:szCs w:val="24"/>
              </w:rPr>
              <w:t>Türkiye</w:t>
            </w:r>
          </w:p>
        </w:tc>
      </w:tr>
      <w:tr w:rsidR="00CD3C77" w:rsidRPr="00BF682F" w14:paraId="032AE367" w14:textId="77777777" w:rsidTr="004C1F15">
        <w:trPr>
          <w:jc w:val="center"/>
        </w:trPr>
        <w:tc>
          <w:tcPr>
            <w:tcW w:w="4434" w:type="dxa"/>
            <w:vAlign w:val="center"/>
          </w:tcPr>
          <w:p w14:paraId="2F18BC18"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Prof. Dr. Angela ANDREOLI</w:t>
            </w:r>
          </w:p>
        </w:tc>
        <w:tc>
          <w:tcPr>
            <w:tcW w:w="3898" w:type="dxa"/>
            <w:vAlign w:val="center"/>
          </w:tcPr>
          <w:p w14:paraId="62F4BAF6"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Roma Tor Vergata University</w:t>
            </w:r>
          </w:p>
        </w:tc>
        <w:tc>
          <w:tcPr>
            <w:tcW w:w="1841" w:type="dxa"/>
            <w:vAlign w:val="center"/>
          </w:tcPr>
          <w:p w14:paraId="61B54BD4"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 xml:space="preserve">Italy </w:t>
            </w:r>
          </w:p>
        </w:tc>
      </w:tr>
      <w:tr w:rsidR="00CD3C77" w:rsidRPr="00BF682F" w14:paraId="14674519" w14:textId="77777777" w:rsidTr="004C1F15">
        <w:trPr>
          <w:jc w:val="center"/>
        </w:trPr>
        <w:tc>
          <w:tcPr>
            <w:tcW w:w="4434" w:type="dxa"/>
            <w:vAlign w:val="center"/>
          </w:tcPr>
          <w:p w14:paraId="1F62A2AA"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Prof. Dr. Aykut ÖZDARENDELİ</w:t>
            </w:r>
          </w:p>
        </w:tc>
        <w:tc>
          <w:tcPr>
            <w:tcW w:w="3898" w:type="dxa"/>
            <w:vAlign w:val="center"/>
          </w:tcPr>
          <w:p w14:paraId="260708BD" w14:textId="77777777" w:rsidR="00CD3C77" w:rsidRPr="00BF682F" w:rsidRDefault="00CD3C77" w:rsidP="004C1F15">
            <w:pPr>
              <w:spacing w:before="120" w:after="120" w:line="276" w:lineRule="auto"/>
              <w:rPr>
                <w:rFonts w:ascii="Bahnschrift Light SemiCondensed" w:hAnsi="Bahnschrift Light SemiCondensed"/>
                <w:sz w:val="24"/>
                <w:szCs w:val="24"/>
              </w:rPr>
            </w:pPr>
            <w:r>
              <w:rPr>
                <w:rFonts w:ascii="Bahnschrift Light SemiCondensed" w:hAnsi="Bahnschrift Light SemiCondensed"/>
                <w:sz w:val="24"/>
                <w:szCs w:val="24"/>
              </w:rPr>
              <w:t>Erciyes University</w:t>
            </w:r>
          </w:p>
        </w:tc>
        <w:tc>
          <w:tcPr>
            <w:tcW w:w="1841" w:type="dxa"/>
            <w:vAlign w:val="center"/>
          </w:tcPr>
          <w:p w14:paraId="76E6EEE2" w14:textId="77777777" w:rsidR="00CD3C77" w:rsidRPr="00BF682F" w:rsidRDefault="00CD3C77" w:rsidP="004C1F15">
            <w:pPr>
              <w:spacing w:before="120" w:after="120" w:line="276" w:lineRule="auto"/>
              <w:rPr>
                <w:rFonts w:ascii="Bahnschrift Light SemiCondensed" w:hAnsi="Bahnschrift Light SemiCondensed"/>
              </w:rPr>
            </w:pPr>
            <w:r>
              <w:rPr>
                <w:rFonts w:ascii="Bahnschrift Light SemiCondensed" w:hAnsi="Bahnschrift Light SemiCondensed"/>
                <w:sz w:val="24"/>
                <w:szCs w:val="24"/>
              </w:rPr>
              <w:t>Türkiye</w:t>
            </w:r>
          </w:p>
        </w:tc>
      </w:tr>
      <w:tr w:rsidR="00CD3C77" w:rsidRPr="00BF682F" w14:paraId="1AD0BC79" w14:textId="77777777" w:rsidTr="004C1F15">
        <w:trPr>
          <w:jc w:val="center"/>
        </w:trPr>
        <w:tc>
          <w:tcPr>
            <w:tcW w:w="4434" w:type="dxa"/>
            <w:vAlign w:val="center"/>
          </w:tcPr>
          <w:p w14:paraId="58D28042" w14:textId="77777777" w:rsidR="00CD3C77" w:rsidRPr="00BF682F" w:rsidRDefault="00CD3C77" w:rsidP="004C1F15">
            <w:pPr>
              <w:spacing w:before="120" w:after="120" w:line="276" w:lineRule="auto"/>
              <w:rPr>
                <w:rFonts w:ascii="Bahnschrift Light SemiCondensed" w:hAnsi="Bahnschrift Light SemiCondensed"/>
                <w:sz w:val="24"/>
                <w:szCs w:val="24"/>
              </w:rPr>
            </w:pPr>
            <w:r>
              <w:rPr>
                <w:rFonts w:ascii="Bahnschrift Light SemiCondensed" w:hAnsi="Bahnschrift Light SemiCondensed"/>
                <w:sz w:val="24"/>
                <w:szCs w:val="24"/>
              </w:rPr>
              <w:t>Prof. Dr. Aykut ÖZKUL</w:t>
            </w:r>
          </w:p>
        </w:tc>
        <w:tc>
          <w:tcPr>
            <w:tcW w:w="3898" w:type="dxa"/>
            <w:vAlign w:val="center"/>
          </w:tcPr>
          <w:p w14:paraId="1E8F5C50" w14:textId="77777777" w:rsidR="00CD3C77" w:rsidRPr="00BF682F" w:rsidRDefault="00CD3C77" w:rsidP="004C1F15">
            <w:pPr>
              <w:spacing w:before="120" w:after="120" w:line="276" w:lineRule="auto"/>
              <w:rPr>
                <w:rFonts w:ascii="Bahnschrift Light SemiCondensed" w:hAnsi="Bahnschrift Light SemiCondensed"/>
                <w:sz w:val="24"/>
                <w:szCs w:val="24"/>
              </w:rPr>
            </w:pPr>
            <w:r>
              <w:rPr>
                <w:rFonts w:ascii="Bahnschrift Light SemiCondensed" w:hAnsi="Bahnschrift Light SemiCondensed"/>
                <w:sz w:val="24"/>
                <w:szCs w:val="24"/>
              </w:rPr>
              <w:t>Ankara University</w:t>
            </w:r>
          </w:p>
        </w:tc>
        <w:tc>
          <w:tcPr>
            <w:tcW w:w="1841" w:type="dxa"/>
            <w:vAlign w:val="center"/>
          </w:tcPr>
          <w:p w14:paraId="7CD537F5" w14:textId="77777777" w:rsidR="00CD3C77" w:rsidRPr="00BF682F" w:rsidRDefault="00CD3C77" w:rsidP="004C1F15">
            <w:pPr>
              <w:spacing w:before="120" w:after="120" w:line="276" w:lineRule="auto"/>
              <w:rPr>
                <w:rFonts w:ascii="Bahnschrift Light SemiCondensed" w:hAnsi="Bahnschrift Light SemiCondensed"/>
              </w:rPr>
            </w:pPr>
            <w:r>
              <w:rPr>
                <w:rFonts w:ascii="Bahnschrift Light SemiCondensed" w:hAnsi="Bahnschrift Light SemiCondensed"/>
                <w:sz w:val="24"/>
                <w:szCs w:val="24"/>
              </w:rPr>
              <w:t>Türkiye</w:t>
            </w:r>
          </w:p>
        </w:tc>
      </w:tr>
      <w:tr w:rsidR="00CD3C77" w:rsidRPr="00BF682F" w14:paraId="619C6098" w14:textId="77777777" w:rsidTr="004C1F15">
        <w:trPr>
          <w:jc w:val="center"/>
        </w:trPr>
        <w:tc>
          <w:tcPr>
            <w:tcW w:w="4434" w:type="dxa"/>
            <w:vAlign w:val="center"/>
          </w:tcPr>
          <w:p w14:paraId="54DB3B35" w14:textId="77777777" w:rsidR="00CD3C77" w:rsidRPr="00BF682F" w:rsidRDefault="00CD3C77" w:rsidP="004C1F15">
            <w:pPr>
              <w:spacing w:before="120" w:after="120" w:line="276" w:lineRule="auto"/>
              <w:rPr>
                <w:rFonts w:ascii="Bahnschrift Light SemiCondensed" w:hAnsi="Bahnschrift Light SemiCondensed"/>
                <w:sz w:val="24"/>
                <w:szCs w:val="24"/>
              </w:rPr>
            </w:pPr>
            <w:r>
              <w:rPr>
                <w:rFonts w:ascii="Bahnschrift Light SemiCondensed" w:hAnsi="Bahnschrift Light SemiCondensed"/>
                <w:sz w:val="24"/>
                <w:szCs w:val="24"/>
              </w:rPr>
              <w:t>Prof. Dr. Ayşe Handan DÖKMECİ</w:t>
            </w:r>
          </w:p>
        </w:tc>
        <w:tc>
          <w:tcPr>
            <w:tcW w:w="3898" w:type="dxa"/>
            <w:vAlign w:val="center"/>
          </w:tcPr>
          <w:p w14:paraId="797B4481" w14:textId="77777777" w:rsidR="00CD3C77" w:rsidRPr="00BF682F" w:rsidRDefault="00CD3C77" w:rsidP="004C1F15">
            <w:pPr>
              <w:spacing w:before="120" w:after="120" w:line="276" w:lineRule="auto"/>
              <w:rPr>
                <w:rFonts w:ascii="Bahnschrift Light SemiCondensed" w:hAnsi="Bahnschrift Light SemiCondensed"/>
                <w:sz w:val="24"/>
                <w:szCs w:val="24"/>
              </w:rPr>
            </w:pPr>
            <w:r>
              <w:rPr>
                <w:rFonts w:ascii="Bahnschrift Light SemiCondensed" w:hAnsi="Bahnschrift Light SemiCondensed"/>
                <w:sz w:val="24"/>
                <w:szCs w:val="24"/>
              </w:rPr>
              <w:t>Tekirdağ Namık Kemal University</w:t>
            </w:r>
          </w:p>
        </w:tc>
        <w:tc>
          <w:tcPr>
            <w:tcW w:w="1841" w:type="dxa"/>
            <w:vAlign w:val="center"/>
          </w:tcPr>
          <w:p w14:paraId="09000A6B" w14:textId="77777777" w:rsidR="00CD3C77" w:rsidRPr="00BF682F" w:rsidRDefault="00CD3C77" w:rsidP="004C1F15">
            <w:pPr>
              <w:spacing w:before="120" w:after="120" w:line="276" w:lineRule="auto"/>
              <w:rPr>
                <w:rFonts w:ascii="Bahnschrift Light SemiCondensed" w:hAnsi="Bahnschrift Light SemiCondensed"/>
              </w:rPr>
            </w:pPr>
            <w:r>
              <w:rPr>
                <w:rFonts w:ascii="Bahnschrift Light SemiCondensed" w:hAnsi="Bahnschrift Light SemiCondensed"/>
                <w:sz w:val="24"/>
                <w:szCs w:val="24"/>
              </w:rPr>
              <w:t>Türkiye</w:t>
            </w:r>
          </w:p>
        </w:tc>
      </w:tr>
      <w:tr w:rsidR="00CD3C77" w:rsidRPr="00BF682F" w14:paraId="516C6194" w14:textId="77777777" w:rsidTr="004C1F15">
        <w:trPr>
          <w:jc w:val="center"/>
        </w:trPr>
        <w:tc>
          <w:tcPr>
            <w:tcW w:w="4434" w:type="dxa"/>
            <w:vAlign w:val="center"/>
          </w:tcPr>
          <w:p w14:paraId="47328A20" w14:textId="77777777" w:rsidR="00CD3C77" w:rsidRPr="00BF682F" w:rsidRDefault="00CD3C77" w:rsidP="004C1F15">
            <w:pPr>
              <w:spacing w:before="120" w:after="120" w:line="276" w:lineRule="auto"/>
              <w:rPr>
                <w:rFonts w:ascii="Bahnschrift Light SemiCondensed" w:hAnsi="Bahnschrift Light SemiCondensed"/>
                <w:sz w:val="24"/>
                <w:szCs w:val="24"/>
              </w:rPr>
            </w:pPr>
            <w:r>
              <w:rPr>
                <w:rFonts w:ascii="Bahnschrift Light SemiCondensed" w:hAnsi="Bahnschrift Light SemiCondensed"/>
                <w:sz w:val="24"/>
                <w:szCs w:val="24"/>
              </w:rPr>
              <w:t>Prof. Dr. Barry Tyrell ROUSE</w:t>
            </w:r>
          </w:p>
        </w:tc>
        <w:tc>
          <w:tcPr>
            <w:tcW w:w="3898" w:type="dxa"/>
            <w:vAlign w:val="center"/>
          </w:tcPr>
          <w:p w14:paraId="78E9BE78" w14:textId="77777777" w:rsidR="00CD3C77" w:rsidRPr="00BF682F" w:rsidRDefault="00CD3C77" w:rsidP="004C1F15">
            <w:pPr>
              <w:spacing w:before="120" w:after="120" w:line="276" w:lineRule="auto"/>
              <w:rPr>
                <w:rFonts w:ascii="Bahnschrift Light SemiCondensed" w:hAnsi="Bahnschrift Light SemiCondensed"/>
                <w:sz w:val="24"/>
                <w:szCs w:val="24"/>
              </w:rPr>
            </w:pPr>
            <w:r>
              <w:rPr>
                <w:rFonts w:ascii="Bahnschrift Light SemiCondensed" w:hAnsi="Bahnschrift Light SemiCondensed"/>
                <w:sz w:val="24"/>
                <w:szCs w:val="24"/>
              </w:rPr>
              <w:t>Tennessee University</w:t>
            </w:r>
          </w:p>
        </w:tc>
        <w:tc>
          <w:tcPr>
            <w:tcW w:w="1841" w:type="dxa"/>
            <w:vAlign w:val="center"/>
          </w:tcPr>
          <w:p w14:paraId="3A3D016C" w14:textId="77777777" w:rsidR="00CD3C77" w:rsidRPr="00BF682F" w:rsidRDefault="00CD3C77" w:rsidP="004C1F15">
            <w:pPr>
              <w:spacing w:before="120" w:after="120" w:line="276" w:lineRule="auto"/>
              <w:rPr>
                <w:rFonts w:ascii="Bahnschrift Light SemiCondensed" w:hAnsi="Bahnschrift Light SemiCondensed"/>
              </w:rPr>
            </w:pPr>
            <w:r>
              <w:rPr>
                <w:rFonts w:ascii="Bahnschrift Light SemiCondensed" w:hAnsi="Bahnschrift Light SemiCondensed"/>
                <w:sz w:val="24"/>
                <w:szCs w:val="24"/>
              </w:rPr>
              <w:t>United States</w:t>
            </w:r>
          </w:p>
        </w:tc>
      </w:tr>
      <w:tr w:rsidR="00CD3C77" w:rsidRPr="00BF682F" w14:paraId="3D12CF12" w14:textId="77777777" w:rsidTr="004C1F15">
        <w:trPr>
          <w:jc w:val="center"/>
        </w:trPr>
        <w:tc>
          <w:tcPr>
            <w:tcW w:w="4434" w:type="dxa"/>
            <w:vAlign w:val="center"/>
          </w:tcPr>
          <w:p w14:paraId="45E84055" w14:textId="77777777" w:rsidR="00CD3C77"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Prof. Dr. Başar CANDER</w:t>
            </w:r>
          </w:p>
        </w:tc>
        <w:tc>
          <w:tcPr>
            <w:tcW w:w="3898" w:type="dxa"/>
            <w:vAlign w:val="center"/>
          </w:tcPr>
          <w:p w14:paraId="79F8E759" w14:textId="77777777" w:rsidR="00CD3C77"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Bezmiâlem Vakıf University</w:t>
            </w:r>
          </w:p>
        </w:tc>
        <w:tc>
          <w:tcPr>
            <w:tcW w:w="1841" w:type="dxa"/>
            <w:vAlign w:val="center"/>
          </w:tcPr>
          <w:p w14:paraId="5CD045CE" w14:textId="77777777" w:rsidR="00CD3C77"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Türkiye</w:t>
            </w:r>
          </w:p>
        </w:tc>
      </w:tr>
      <w:tr w:rsidR="00CD3C77" w:rsidRPr="00BF682F" w14:paraId="2D2C2281" w14:textId="77777777" w:rsidTr="004C1F15">
        <w:trPr>
          <w:jc w:val="center"/>
        </w:trPr>
        <w:tc>
          <w:tcPr>
            <w:tcW w:w="4434" w:type="dxa"/>
            <w:vAlign w:val="center"/>
          </w:tcPr>
          <w:p w14:paraId="159EBA36"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Prof. Dr. Betül TAŞDELEN</w:t>
            </w:r>
          </w:p>
        </w:tc>
        <w:tc>
          <w:tcPr>
            <w:tcW w:w="3898" w:type="dxa"/>
            <w:vAlign w:val="center"/>
          </w:tcPr>
          <w:p w14:paraId="055A66D6"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Tekirdağ Namık Kemal University</w:t>
            </w:r>
          </w:p>
        </w:tc>
        <w:tc>
          <w:tcPr>
            <w:tcW w:w="1841" w:type="dxa"/>
            <w:vAlign w:val="center"/>
          </w:tcPr>
          <w:p w14:paraId="7827E293"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Türkiye</w:t>
            </w:r>
          </w:p>
        </w:tc>
      </w:tr>
      <w:tr w:rsidR="00CD3C77" w:rsidRPr="00BF682F" w14:paraId="1E9783E0" w14:textId="77777777" w:rsidTr="004C1F15">
        <w:trPr>
          <w:jc w:val="center"/>
        </w:trPr>
        <w:tc>
          <w:tcPr>
            <w:tcW w:w="4434" w:type="dxa"/>
            <w:vAlign w:val="center"/>
          </w:tcPr>
          <w:p w14:paraId="11348782"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Prof. Dr. Burcu TOKUÇ</w:t>
            </w:r>
          </w:p>
        </w:tc>
        <w:tc>
          <w:tcPr>
            <w:tcW w:w="3898" w:type="dxa"/>
            <w:vAlign w:val="center"/>
          </w:tcPr>
          <w:p w14:paraId="273F3522"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 xml:space="preserve">Tekirdağ Namık Kemal University </w:t>
            </w:r>
          </w:p>
        </w:tc>
        <w:tc>
          <w:tcPr>
            <w:tcW w:w="1841" w:type="dxa"/>
            <w:vAlign w:val="center"/>
          </w:tcPr>
          <w:p w14:paraId="3EE627F4"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Türkiye</w:t>
            </w:r>
          </w:p>
        </w:tc>
      </w:tr>
      <w:tr w:rsidR="00CD3C77" w:rsidRPr="00BF682F" w14:paraId="76742179" w14:textId="77777777" w:rsidTr="004C1F15">
        <w:trPr>
          <w:jc w:val="center"/>
        </w:trPr>
        <w:tc>
          <w:tcPr>
            <w:tcW w:w="4434" w:type="dxa"/>
            <w:vAlign w:val="center"/>
          </w:tcPr>
          <w:p w14:paraId="35AADFBF" w14:textId="56780A65"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Prof. Dr. Deniz TANYER</w:t>
            </w:r>
          </w:p>
        </w:tc>
        <w:tc>
          <w:tcPr>
            <w:tcW w:w="3898" w:type="dxa"/>
            <w:vAlign w:val="center"/>
          </w:tcPr>
          <w:p w14:paraId="77568524"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Selçuk University</w:t>
            </w:r>
          </w:p>
        </w:tc>
        <w:tc>
          <w:tcPr>
            <w:tcW w:w="1841" w:type="dxa"/>
            <w:vAlign w:val="center"/>
          </w:tcPr>
          <w:p w14:paraId="4D3E9F5A"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Türkiye</w:t>
            </w:r>
          </w:p>
        </w:tc>
      </w:tr>
      <w:tr w:rsidR="00CD3C77" w:rsidRPr="00BF682F" w14:paraId="179C73D0" w14:textId="77777777" w:rsidTr="004C1F15">
        <w:trPr>
          <w:jc w:val="center"/>
        </w:trPr>
        <w:tc>
          <w:tcPr>
            <w:tcW w:w="4434" w:type="dxa"/>
            <w:vAlign w:val="center"/>
          </w:tcPr>
          <w:p w14:paraId="603520BB" w14:textId="77777777" w:rsidR="00CD3C77" w:rsidRPr="00BF682F" w:rsidRDefault="00CD3C77" w:rsidP="004C1F15">
            <w:pPr>
              <w:spacing w:before="120" w:after="120" w:line="276" w:lineRule="auto"/>
              <w:rPr>
                <w:rFonts w:ascii="Bahnschrift Light SemiCondensed" w:hAnsi="Bahnschrift Light SemiCondensed"/>
                <w:sz w:val="24"/>
                <w:szCs w:val="24"/>
              </w:rPr>
            </w:pPr>
            <w:r>
              <w:rPr>
                <w:rFonts w:ascii="Bahnschrift Light SemiCondensed" w:hAnsi="Bahnschrift Light SemiCondensed"/>
                <w:sz w:val="24"/>
                <w:szCs w:val="24"/>
              </w:rPr>
              <w:t>Prof. Dr. Dilek MUZ</w:t>
            </w:r>
          </w:p>
        </w:tc>
        <w:tc>
          <w:tcPr>
            <w:tcW w:w="3898" w:type="dxa"/>
            <w:vAlign w:val="center"/>
          </w:tcPr>
          <w:p w14:paraId="713596D9" w14:textId="77777777" w:rsidR="00CD3C77" w:rsidRPr="00BF682F" w:rsidRDefault="00CD3C77" w:rsidP="004C1F15">
            <w:pPr>
              <w:spacing w:before="120" w:after="120" w:line="276" w:lineRule="auto"/>
              <w:rPr>
                <w:rFonts w:ascii="Bahnschrift Light SemiCondensed" w:hAnsi="Bahnschrift Light SemiCondensed"/>
                <w:sz w:val="24"/>
                <w:szCs w:val="24"/>
              </w:rPr>
            </w:pPr>
            <w:r>
              <w:rPr>
                <w:rFonts w:ascii="Bahnschrift Light SemiCondensed" w:hAnsi="Bahnschrift Light SemiCondensed"/>
                <w:sz w:val="24"/>
                <w:szCs w:val="24"/>
              </w:rPr>
              <w:t>Tekirdağ Namık Kemal University</w:t>
            </w:r>
          </w:p>
        </w:tc>
        <w:tc>
          <w:tcPr>
            <w:tcW w:w="1841" w:type="dxa"/>
            <w:vAlign w:val="center"/>
          </w:tcPr>
          <w:p w14:paraId="2FE8F8C5" w14:textId="77777777" w:rsidR="00CD3C77" w:rsidRPr="00BF682F" w:rsidRDefault="00CD3C77" w:rsidP="004C1F15">
            <w:pPr>
              <w:spacing w:before="120" w:after="120" w:line="276" w:lineRule="auto"/>
              <w:rPr>
                <w:rFonts w:ascii="Bahnschrift Light SemiCondensed" w:hAnsi="Bahnschrift Light SemiCondensed"/>
              </w:rPr>
            </w:pPr>
            <w:r>
              <w:rPr>
                <w:rFonts w:ascii="Bahnschrift Light SemiCondensed" w:hAnsi="Bahnschrift Light SemiCondensed"/>
                <w:sz w:val="24"/>
                <w:szCs w:val="24"/>
              </w:rPr>
              <w:t>Türkiye</w:t>
            </w:r>
          </w:p>
        </w:tc>
      </w:tr>
      <w:tr w:rsidR="00CD3C77" w:rsidRPr="00BF682F" w14:paraId="7DF440E4" w14:textId="77777777" w:rsidTr="004C1F15">
        <w:trPr>
          <w:jc w:val="center"/>
        </w:trPr>
        <w:tc>
          <w:tcPr>
            <w:tcW w:w="4434" w:type="dxa"/>
            <w:vAlign w:val="center"/>
          </w:tcPr>
          <w:p w14:paraId="6813A8A9" w14:textId="77777777" w:rsidR="00CD3C77" w:rsidRPr="00BF682F" w:rsidRDefault="00CD3C77" w:rsidP="004C1F15">
            <w:pPr>
              <w:spacing w:before="120" w:after="120"/>
              <w:rPr>
                <w:rFonts w:ascii="Bahnschrift Light SemiCondensed" w:hAnsi="Bahnschrift Light SemiCondensed"/>
                <w:sz w:val="24"/>
                <w:szCs w:val="24"/>
              </w:rPr>
            </w:pPr>
            <w:bookmarkStart w:id="5" w:name="_Hlk187226229"/>
            <w:r>
              <w:rPr>
                <w:rFonts w:ascii="Bahnschrift Light SemiCondensed" w:hAnsi="Bahnschrift Light SemiCondensed"/>
                <w:sz w:val="24"/>
                <w:szCs w:val="24"/>
              </w:rPr>
              <w:t>Prof. Dr. Dumrul GÜLEN</w:t>
            </w:r>
          </w:p>
        </w:tc>
        <w:tc>
          <w:tcPr>
            <w:tcW w:w="3898" w:type="dxa"/>
            <w:vAlign w:val="center"/>
          </w:tcPr>
          <w:p w14:paraId="553A3AC7"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Tekirdağ Namık Kemal University</w:t>
            </w:r>
          </w:p>
        </w:tc>
        <w:tc>
          <w:tcPr>
            <w:tcW w:w="1841" w:type="dxa"/>
            <w:vAlign w:val="center"/>
          </w:tcPr>
          <w:p w14:paraId="35EDC6E6"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rPr>
              <w:t>Türkiye</w:t>
            </w:r>
          </w:p>
        </w:tc>
      </w:tr>
      <w:bookmarkEnd w:id="5"/>
      <w:tr w:rsidR="00CD3C77" w:rsidRPr="00BF682F" w14:paraId="327B5A78" w14:textId="77777777" w:rsidTr="004C1F15">
        <w:trPr>
          <w:jc w:val="center"/>
        </w:trPr>
        <w:tc>
          <w:tcPr>
            <w:tcW w:w="4434" w:type="dxa"/>
            <w:vAlign w:val="center"/>
          </w:tcPr>
          <w:p w14:paraId="1E6A54C7"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lastRenderedPageBreak/>
              <w:t>Prof. Dr. Efsun KARABUDAK</w:t>
            </w:r>
          </w:p>
        </w:tc>
        <w:tc>
          <w:tcPr>
            <w:tcW w:w="3898" w:type="dxa"/>
            <w:vAlign w:val="center"/>
          </w:tcPr>
          <w:p w14:paraId="70432A23"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Sanko University</w:t>
            </w:r>
          </w:p>
        </w:tc>
        <w:tc>
          <w:tcPr>
            <w:tcW w:w="1841" w:type="dxa"/>
            <w:vAlign w:val="center"/>
          </w:tcPr>
          <w:p w14:paraId="5BB4645E"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rPr>
              <w:t>Türkiye</w:t>
            </w:r>
          </w:p>
        </w:tc>
      </w:tr>
      <w:tr w:rsidR="00CD3C77" w:rsidRPr="00BF682F" w14:paraId="69EDFDF2" w14:textId="77777777" w:rsidTr="004C1F15">
        <w:trPr>
          <w:jc w:val="center"/>
        </w:trPr>
        <w:tc>
          <w:tcPr>
            <w:tcW w:w="4434" w:type="dxa"/>
            <w:vAlign w:val="center"/>
          </w:tcPr>
          <w:p w14:paraId="414A6BC9" w14:textId="77777777" w:rsidR="00CD3C77"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Prof. Dr. Emine Didem EVCİ KİRAZ</w:t>
            </w:r>
          </w:p>
        </w:tc>
        <w:tc>
          <w:tcPr>
            <w:tcW w:w="3898" w:type="dxa"/>
            <w:vAlign w:val="center"/>
          </w:tcPr>
          <w:p w14:paraId="5F15CEB7" w14:textId="77777777" w:rsidR="00CD3C77"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Aydın Adnan Menderes Üniversitesi</w:t>
            </w:r>
          </w:p>
        </w:tc>
        <w:tc>
          <w:tcPr>
            <w:tcW w:w="1841" w:type="dxa"/>
            <w:vAlign w:val="center"/>
          </w:tcPr>
          <w:p w14:paraId="62A8345F" w14:textId="77777777" w:rsidR="00CD3C77" w:rsidRDefault="00CD3C77" w:rsidP="004C1F15">
            <w:pPr>
              <w:spacing w:before="120" w:after="120"/>
              <w:rPr>
                <w:rFonts w:ascii="Bahnschrift Light SemiCondensed" w:hAnsi="Bahnschrift Light SemiCondensed"/>
              </w:rPr>
            </w:pPr>
            <w:r>
              <w:rPr>
                <w:rFonts w:ascii="Bahnschrift Light SemiCondensed" w:hAnsi="Bahnschrift Light SemiCondensed"/>
              </w:rPr>
              <w:t>Türkiye</w:t>
            </w:r>
          </w:p>
        </w:tc>
      </w:tr>
      <w:tr w:rsidR="00CD3C77" w:rsidRPr="00BF682F" w14:paraId="01C049E4" w14:textId="77777777" w:rsidTr="004C1F15">
        <w:trPr>
          <w:jc w:val="center"/>
        </w:trPr>
        <w:tc>
          <w:tcPr>
            <w:tcW w:w="4434" w:type="dxa"/>
            <w:vAlign w:val="center"/>
          </w:tcPr>
          <w:p w14:paraId="6A341A28" w14:textId="77777777" w:rsidR="00CD3C77"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Prof. Dr. Engin TUTKUN</w:t>
            </w:r>
          </w:p>
        </w:tc>
        <w:tc>
          <w:tcPr>
            <w:tcW w:w="3898" w:type="dxa"/>
            <w:vAlign w:val="center"/>
          </w:tcPr>
          <w:p w14:paraId="6BDC6A4A" w14:textId="77777777" w:rsidR="00CD3C77" w:rsidRDefault="00CD3C77" w:rsidP="004C1F15">
            <w:pPr>
              <w:spacing w:before="120" w:after="120"/>
              <w:rPr>
                <w:rFonts w:ascii="Bahnschrift Light SemiCondensed" w:hAnsi="Bahnschrift Light SemiCondensed"/>
                <w:sz w:val="24"/>
                <w:szCs w:val="24"/>
              </w:rPr>
            </w:pPr>
            <w:r w:rsidRPr="00573CBF">
              <w:rPr>
                <w:rFonts w:ascii="Bahnschrift Light SemiCondensed" w:hAnsi="Bahnschrift Light SemiCondensed"/>
                <w:sz w:val="24"/>
                <w:szCs w:val="24"/>
              </w:rPr>
              <w:t>Industrial Toxicology and Occupational Hygiene Association</w:t>
            </w:r>
          </w:p>
        </w:tc>
        <w:tc>
          <w:tcPr>
            <w:tcW w:w="1841" w:type="dxa"/>
            <w:vAlign w:val="center"/>
          </w:tcPr>
          <w:p w14:paraId="01E67918" w14:textId="77777777" w:rsidR="00CD3C77" w:rsidRDefault="00CD3C77" w:rsidP="004C1F15">
            <w:pPr>
              <w:spacing w:before="120" w:after="120"/>
              <w:rPr>
                <w:rFonts w:ascii="Bahnschrift Light SemiCondensed" w:hAnsi="Bahnschrift Light SemiCondensed"/>
              </w:rPr>
            </w:pPr>
            <w:r>
              <w:rPr>
                <w:rFonts w:ascii="Bahnschrift Light SemiCondensed" w:hAnsi="Bahnschrift Light SemiCondensed"/>
              </w:rPr>
              <w:t xml:space="preserve">Türkiye </w:t>
            </w:r>
          </w:p>
        </w:tc>
      </w:tr>
      <w:tr w:rsidR="00CD3C77" w:rsidRPr="00BF682F" w14:paraId="1032492A" w14:textId="77777777" w:rsidTr="004C1F15">
        <w:trPr>
          <w:jc w:val="center"/>
        </w:trPr>
        <w:tc>
          <w:tcPr>
            <w:tcW w:w="4434" w:type="dxa"/>
            <w:vAlign w:val="center"/>
          </w:tcPr>
          <w:p w14:paraId="48DF5DD6"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Prof. Dr. Ezio Ferroglio</w:t>
            </w:r>
          </w:p>
        </w:tc>
        <w:tc>
          <w:tcPr>
            <w:tcW w:w="3898" w:type="dxa"/>
            <w:vAlign w:val="center"/>
          </w:tcPr>
          <w:p w14:paraId="3C1FB973"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Torino University</w:t>
            </w:r>
          </w:p>
        </w:tc>
        <w:tc>
          <w:tcPr>
            <w:tcW w:w="1841" w:type="dxa"/>
            <w:vAlign w:val="center"/>
          </w:tcPr>
          <w:p w14:paraId="281A3364"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Italy</w:t>
            </w:r>
          </w:p>
        </w:tc>
      </w:tr>
      <w:tr w:rsidR="00CD3C77" w:rsidRPr="00BF682F" w14:paraId="7613CC05" w14:textId="77777777" w:rsidTr="004C1F15">
        <w:trPr>
          <w:jc w:val="center"/>
        </w:trPr>
        <w:tc>
          <w:tcPr>
            <w:tcW w:w="4434" w:type="dxa"/>
            <w:vAlign w:val="center"/>
          </w:tcPr>
          <w:p w14:paraId="742D8ED2"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Prof. Dr. Fatma Esra GÜNEŞ</w:t>
            </w:r>
          </w:p>
        </w:tc>
        <w:tc>
          <w:tcPr>
            <w:tcW w:w="3898" w:type="dxa"/>
            <w:vAlign w:val="center"/>
          </w:tcPr>
          <w:p w14:paraId="12CD01D5"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İstanbul Medeniyet University</w:t>
            </w:r>
          </w:p>
        </w:tc>
        <w:tc>
          <w:tcPr>
            <w:tcW w:w="1841" w:type="dxa"/>
            <w:vAlign w:val="center"/>
          </w:tcPr>
          <w:p w14:paraId="5DCBFF73"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rPr>
              <w:t>Türkiye</w:t>
            </w:r>
          </w:p>
        </w:tc>
      </w:tr>
      <w:tr w:rsidR="00CD3C77" w:rsidRPr="00BF682F" w14:paraId="4B78C819" w14:textId="77777777" w:rsidTr="004C1F15">
        <w:trPr>
          <w:jc w:val="center"/>
        </w:trPr>
        <w:tc>
          <w:tcPr>
            <w:tcW w:w="4434" w:type="dxa"/>
            <w:vAlign w:val="center"/>
          </w:tcPr>
          <w:p w14:paraId="7086D592"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Prof. Dr. Gamze VAROL</w:t>
            </w:r>
          </w:p>
        </w:tc>
        <w:tc>
          <w:tcPr>
            <w:tcW w:w="3898" w:type="dxa"/>
            <w:vAlign w:val="center"/>
          </w:tcPr>
          <w:p w14:paraId="7FBC48AF"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Tekirdağ Namık Kemal University</w:t>
            </w:r>
          </w:p>
        </w:tc>
        <w:tc>
          <w:tcPr>
            <w:tcW w:w="1841" w:type="dxa"/>
            <w:vAlign w:val="center"/>
          </w:tcPr>
          <w:p w14:paraId="753D4B25"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Türkiye</w:t>
            </w:r>
          </w:p>
        </w:tc>
      </w:tr>
      <w:tr w:rsidR="00CD3C77" w:rsidRPr="00BF682F" w14:paraId="1889D811" w14:textId="77777777" w:rsidTr="004C1F15">
        <w:trPr>
          <w:jc w:val="center"/>
        </w:trPr>
        <w:tc>
          <w:tcPr>
            <w:tcW w:w="4434" w:type="dxa"/>
            <w:vAlign w:val="center"/>
          </w:tcPr>
          <w:p w14:paraId="73A13215"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Prof. Dr. Gökhan KAÇAR</w:t>
            </w:r>
          </w:p>
        </w:tc>
        <w:tc>
          <w:tcPr>
            <w:tcW w:w="3898" w:type="dxa"/>
            <w:vAlign w:val="center"/>
          </w:tcPr>
          <w:p w14:paraId="0A0B4904"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 xml:space="preserve">Tekirdağ Namık Kemal University </w:t>
            </w:r>
          </w:p>
        </w:tc>
        <w:tc>
          <w:tcPr>
            <w:tcW w:w="1841" w:type="dxa"/>
            <w:vAlign w:val="center"/>
          </w:tcPr>
          <w:p w14:paraId="6DFCDBD1"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Türkiye</w:t>
            </w:r>
          </w:p>
        </w:tc>
      </w:tr>
      <w:tr w:rsidR="00CD3C77" w:rsidRPr="00BF682F" w14:paraId="53B1F623" w14:textId="77777777" w:rsidTr="004C1F15">
        <w:trPr>
          <w:jc w:val="center"/>
        </w:trPr>
        <w:tc>
          <w:tcPr>
            <w:tcW w:w="4434" w:type="dxa"/>
            <w:vAlign w:val="center"/>
          </w:tcPr>
          <w:p w14:paraId="7B32B075"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Prof. Dr. Hakan BULUT</w:t>
            </w:r>
          </w:p>
        </w:tc>
        <w:tc>
          <w:tcPr>
            <w:tcW w:w="3898" w:type="dxa"/>
            <w:vAlign w:val="center"/>
          </w:tcPr>
          <w:p w14:paraId="62A85FC1"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Tekirdağ Namık Kemal University</w:t>
            </w:r>
          </w:p>
        </w:tc>
        <w:tc>
          <w:tcPr>
            <w:tcW w:w="1841" w:type="dxa"/>
            <w:vAlign w:val="center"/>
          </w:tcPr>
          <w:p w14:paraId="706E54A3"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Türkiye</w:t>
            </w:r>
          </w:p>
        </w:tc>
      </w:tr>
      <w:tr w:rsidR="00CD3C77" w:rsidRPr="00BF682F" w14:paraId="1FCFD473" w14:textId="77777777" w:rsidTr="004C1F15">
        <w:trPr>
          <w:jc w:val="center"/>
        </w:trPr>
        <w:tc>
          <w:tcPr>
            <w:tcW w:w="4434" w:type="dxa"/>
            <w:vAlign w:val="center"/>
          </w:tcPr>
          <w:p w14:paraId="6D3C7F8B"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Prof. Dr. Harun ALBAYRAK</w:t>
            </w:r>
          </w:p>
        </w:tc>
        <w:tc>
          <w:tcPr>
            <w:tcW w:w="3898" w:type="dxa"/>
            <w:vAlign w:val="center"/>
          </w:tcPr>
          <w:p w14:paraId="44F5E7BD"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Ondokuz Mayıs University</w:t>
            </w:r>
          </w:p>
        </w:tc>
        <w:tc>
          <w:tcPr>
            <w:tcW w:w="1841" w:type="dxa"/>
            <w:vAlign w:val="center"/>
          </w:tcPr>
          <w:p w14:paraId="28C81B66"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Türkiye</w:t>
            </w:r>
          </w:p>
        </w:tc>
      </w:tr>
      <w:tr w:rsidR="00CD3C77" w:rsidRPr="00BF682F" w14:paraId="3DA164A5" w14:textId="77777777" w:rsidTr="004C1F15">
        <w:trPr>
          <w:jc w:val="center"/>
        </w:trPr>
        <w:tc>
          <w:tcPr>
            <w:tcW w:w="4434" w:type="dxa"/>
            <w:vAlign w:val="center"/>
          </w:tcPr>
          <w:p w14:paraId="031602B1"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Prof. Dr. İlknur ERDEM</w:t>
            </w:r>
          </w:p>
        </w:tc>
        <w:tc>
          <w:tcPr>
            <w:tcW w:w="3898" w:type="dxa"/>
            <w:vAlign w:val="center"/>
          </w:tcPr>
          <w:p w14:paraId="7E71FBA4"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Tekirdağ Namık Kemal University</w:t>
            </w:r>
          </w:p>
        </w:tc>
        <w:tc>
          <w:tcPr>
            <w:tcW w:w="1841" w:type="dxa"/>
            <w:vAlign w:val="center"/>
          </w:tcPr>
          <w:p w14:paraId="75CFBD63"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Türkiye</w:t>
            </w:r>
          </w:p>
        </w:tc>
      </w:tr>
      <w:tr w:rsidR="00CD3C77" w:rsidRPr="00BF682F" w14:paraId="4719ED62" w14:textId="77777777" w:rsidTr="004C1F15">
        <w:trPr>
          <w:jc w:val="center"/>
        </w:trPr>
        <w:tc>
          <w:tcPr>
            <w:tcW w:w="4434" w:type="dxa"/>
            <w:vAlign w:val="center"/>
          </w:tcPr>
          <w:p w14:paraId="739ED425"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Prof. Dr. Kürşat ATAY</w:t>
            </w:r>
          </w:p>
        </w:tc>
        <w:tc>
          <w:tcPr>
            <w:tcW w:w="3898" w:type="dxa"/>
            <w:vAlign w:val="center"/>
          </w:tcPr>
          <w:p w14:paraId="2F3D9736"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Sivas Cumhuriyet University</w:t>
            </w:r>
          </w:p>
        </w:tc>
        <w:tc>
          <w:tcPr>
            <w:tcW w:w="1841" w:type="dxa"/>
            <w:vAlign w:val="center"/>
          </w:tcPr>
          <w:p w14:paraId="68DED18D"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Türkiye</w:t>
            </w:r>
          </w:p>
        </w:tc>
      </w:tr>
      <w:tr w:rsidR="00CD3C77" w:rsidRPr="00BF682F" w14:paraId="7974EEF5" w14:textId="77777777" w:rsidTr="004C1F15">
        <w:trPr>
          <w:jc w:val="center"/>
        </w:trPr>
        <w:tc>
          <w:tcPr>
            <w:tcW w:w="4434" w:type="dxa"/>
            <w:vAlign w:val="center"/>
          </w:tcPr>
          <w:p w14:paraId="48B4964D" w14:textId="77777777" w:rsidR="00CD3C77" w:rsidRPr="00BF682F" w:rsidRDefault="00CD3C77" w:rsidP="004C1F15">
            <w:pPr>
              <w:spacing w:before="120" w:after="120" w:line="276" w:lineRule="auto"/>
              <w:rPr>
                <w:rFonts w:ascii="Bahnschrift Light SemiCondensed" w:hAnsi="Bahnschrift Light SemiCondensed"/>
                <w:sz w:val="24"/>
                <w:szCs w:val="24"/>
              </w:rPr>
            </w:pPr>
            <w:r>
              <w:rPr>
                <w:rFonts w:ascii="Bahnschrift Light SemiCondensed" w:hAnsi="Bahnschrift Light SemiCondensed"/>
                <w:sz w:val="24"/>
                <w:szCs w:val="24"/>
              </w:rPr>
              <w:t>Prof. Dr. Mehmet ALPASLAN</w:t>
            </w:r>
          </w:p>
        </w:tc>
        <w:tc>
          <w:tcPr>
            <w:tcW w:w="3898" w:type="dxa"/>
            <w:vAlign w:val="center"/>
          </w:tcPr>
          <w:p w14:paraId="52F6EFAC" w14:textId="77777777" w:rsidR="00CD3C77" w:rsidRPr="00BF682F" w:rsidRDefault="00CD3C77" w:rsidP="004C1F15">
            <w:pPr>
              <w:spacing w:before="120" w:after="120" w:line="276" w:lineRule="auto"/>
              <w:rPr>
                <w:rFonts w:ascii="Bahnschrift Light SemiCondensed" w:hAnsi="Bahnschrift Light SemiCondensed"/>
                <w:sz w:val="24"/>
                <w:szCs w:val="24"/>
              </w:rPr>
            </w:pPr>
            <w:r>
              <w:rPr>
                <w:rFonts w:ascii="Bahnschrift Light SemiCondensed" w:hAnsi="Bahnschrift Light SemiCondensed"/>
                <w:sz w:val="24"/>
                <w:szCs w:val="24"/>
              </w:rPr>
              <w:t>Tekirdağ Namık Kemal University</w:t>
            </w:r>
          </w:p>
        </w:tc>
        <w:tc>
          <w:tcPr>
            <w:tcW w:w="1841" w:type="dxa"/>
            <w:vAlign w:val="center"/>
          </w:tcPr>
          <w:p w14:paraId="6655824F" w14:textId="39558156" w:rsidR="00CD3C77" w:rsidRPr="00BF682F" w:rsidRDefault="00CD3C77" w:rsidP="004C1F15">
            <w:pPr>
              <w:spacing w:before="120" w:after="120" w:line="276" w:lineRule="auto"/>
              <w:rPr>
                <w:rFonts w:ascii="Bahnschrift Light SemiCondensed" w:hAnsi="Bahnschrift Light SemiCondensed"/>
              </w:rPr>
            </w:pPr>
            <w:r>
              <w:rPr>
                <w:rFonts w:ascii="Bahnschrift Light SemiCondensed" w:hAnsi="Bahnschrift Light SemiCondensed"/>
                <w:sz w:val="24"/>
                <w:szCs w:val="24"/>
              </w:rPr>
              <w:t>Türkiye</w:t>
            </w:r>
            <w:r w:rsidR="00154318" w:rsidRPr="00202C55">
              <w:rPr>
                <w:rFonts w:ascii="Bahnschrift SemiBold" w:hAnsi="Bahnschrift SemiBold"/>
                <w:noProof/>
                <w:color w:val="000000" w:themeColor="text1"/>
                <w:sz w:val="24"/>
                <w:szCs w:val="24"/>
              </w:rPr>
              <w:drawing>
                <wp:anchor distT="0" distB="0" distL="114300" distR="114300" simplePos="0" relativeHeight="251708408" behindDoc="1" locked="0" layoutInCell="1" allowOverlap="1" wp14:anchorId="204FA480" wp14:editId="6D478F72">
                  <wp:simplePos x="0" y="0"/>
                  <wp:positionH relativeFrom="margin">
                    <wp:posOffset>-5006340</wp:posOffset>
                  </wp:positionH>
                  <wp:positionV relativeFrom="margin">
                    <wp:posOffset>-630555</wp:posOffset>
                  </wp:positionV>
                  <wp:extent cx="5759450" cy="2382520"/>
                  <wp:effectExtent l="0" t="0" r="0" b="0"/>
                  <wp:wrapNone/>
                  <wp:docPr id="696985383" name="Resim 14" descr="daire, grafik, ekran görüntüsü, sanat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37598" name="Resim 14" descr="daire, grafik, ekran görüntüsü, sanat içeren bir resim&#10;&#10;Yapay zeka tarafından oluşturulmuş içerik yanlış olabilir."/>
                          <pic:cNvPicPr/>
                        </pic:nvPicPr>
                        <pic:blipFill>
                          <a:blip r:embed="rId13" cstate="print">
                            <a:alphaModFix amt="30000"/>
                            <a:extLst>
                              <a:ext uri="{28A0092B-C50C-407E-A947-70E740481C1C}">
                                <a14:useLocalDpi xmlns:a14="http://schemas.microsoft.com/office/drawing/2010/main" val="0"/>
                              </a:ext>
                            </a:extLst>
                          </a:blip>
                          <a:stretch>
                            <a:fillRect/>
                          </a:stretch>
                        </pic:blipFill>
                        <pic:spPr>
                          <a:xfrm>
                            <a:off x="0" y="0"/>
                            <a:ext cx="5759450" cy="2382520"/>
                          </a:xfrm>
                          <a:prstGeom prst="rect">
                            <a:avLst/>
                          </a:prstGeom>
                        </pic:spPr>
                      </pic:pic>
                    </a:graphicData>
                  </a:graphic>
                </wp:anchor>
              </w:drawing>
            </w:r>
          </w:p>
        </w:tc>
      </w:tr>
      <w:tr w:rsidR="00CD3C77" w:rsidRPr="00BF682F" w14:paraId="4EBD5C06" w14:textId="77777777" w:rsidTr="004C1F15">
        <w:trPr>
          <w:jc w:val="center"/>
        </w:trPr>
        <w:tc>
          <w:tcPr>
            <w:tcW w:w="4434" w:type="dxa"/>
            <w:vAlign w:val="center"/>
          </w:tcPr>
          <w:p w14:paraId="16001A2D"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Prof. Dr. Mert DÖŞKAYA</w:t>
            </w:r>
          </w:p>
        </w:tc>
        <w:tc>
          <w:tcPr>
            <w:tcW w:w="3898" w:type="dxa"/>
            <w:vAlign w:val="center"/>
          </w:tcPr>
          <w:p w14:paraId="1CF8FCDA"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Ege University</w:t>
            </w:r>
          </w:p>
        </w:tc>
        <w:tc>
          <w:tcPr>
            <w:tcW w:w="1841" w:type="dxa"/>
            <w:vAlign w:val="center"/>
          </w:tcPr>
          <w:p w14:paraId="1708FC22"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Türkiye</w:t>
            </w:r>
          </w:p>
        </w:tc>
      </w:tr>
      <w:tr w:rsidR="00CD3C77" w:rsidRPr="00BF682F" w14:paraId="4EEE6B70" w14:textId="77777777" w:rsidTr="004C1F15">
        <w:trPr>
          <w:jc w:val="center"/>
        </w:trPr>
        <w:tc>
          <w:tcPr>
            <w:tcW w:w="4434" w:type="dxa"/>
            <w:vAlign w:val="center"/>
          </w:tcPr>
          <w:p w14:paraId="51802A72"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Prof. Dr. Muhammad MUNİR</w:t>
            </w:r>
          </w:p>
        </w:tc>
        <w:tc>
          <w:tcPr>
            <w:tcW w:w="3898" w:type="dxa"/>
            <w:vAlign w:val="center"/>
          </w:tcPr>
          <w:p w14:paraId="3CE93034"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Lancaster University</w:t>
            </w:r>
          </w:p>
        </w:tc>
        <w:tc>
          <w:tcPr>
            <w:tcW w:w="1841" w:type="dxa"/>
            <w:vAlign w:val="center"/>
          </w:tcPr>
          <w:p w14:paraId="58EB1E18"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England</w:t>
            </w:r>
          </w:p>
        </w:tc>
      </w:tr>
      <w:tr w:rsidR="00CD3C77" w:rsidRPr="00BF682F" w14:paraId="3E40256E" w14:textId="77777777" w:rsidTr="004C1F15">
        <w:trPr>
          <w:jc w:val="center"/>
        </w:trPr>
        <w:tc>
          <w:tcPr>
            <w:tcW w:w="4434" w:type="dxa"/>
            <w:vAlign w:val="center"/>
          </w:tcPr>
          <w:p w14:paraId="2B9C9708"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Prof. Dr. Muhittin TAYFUR</w:t>
            </w:r>
          </w:p>
        </w:tc>
        <w:tc>
          <w:tcPr>
            <w:tcW w:w="3898" w:type="dxa"/>
            <w:vAlign w:val="center"/>
          </w:tcPr>
          <w:p w14:paraId="315AE499"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Abant İzzet Baysal University</w:t>
            </w:r>
          </w:p>
        </w:tc>
        <w:tc>
          <w:tcPr>
            <w:tcW w:w="1841" w:type="dxa"/>
            <w:vAlign w:val="center"/>
          </w:tcPr>
          <w:p w14:paraId="0700A17E"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Türkiye</w:t>
            </w:r>
          </w:p>
        </w:tc>
      </w:tr>
      <w:tr w:rsidR="00CD3C77" w:rsidRPr="00BF682F" w14:paraId="42D25369" w14:textId="77777777" w:rsidTr="004C1F15">
        <w:trPr>
          <w:jc w:val="center"/>
        </w:trPr>
        <w:tc>
          <w:tcPr>
            <w:tcW w:w="4434" w:type="dxa"/>
            <w:vAlign w:val="center"/>
          </w:tcPr>
          <w:p w14:paraId="3DE8D1D1" w14:textId="77777777" w:rsidR="00CD3C77" w:rsidRDefault="00CD3C77" w:rsidP="004C1F15">
            <w:pPr>
              <w:spacing w:before="120" w:after="120"/>
              <w:rPr>
                <w:rFonts w:ascii="Bahnschrift Light SemiCondensed" w:hAnsi="Bahnschrift Light SemiCondensed"/>
                <w:sz w:val="24"/>
                <w:szCs w:val="24"/>
              </w:rPr>
            </w:pPr>
            <w:r w:rsidRPr="00994B9D">
              <w:rPr>
                <w:rFonts w:ascii="Bahnschrift Light SemiCondensed" w:hAnsi="Bahnschrift Light SemiCondensed"/>
                <w:sz w:val="24"/>
                <w:szCs w:val="24"/>
              </w:rPr>
              <w:t>Prof. Dr. Mustafa ÇIKRIKÇIOĞLU</w:t>
            </w:r>
            <w:r w:rsidRPr="00994B9D">
              <w:rPr>
                <w:rFonts w:ascii="Bahnschrift Light SemiCondensed" w:hAnsi="Bahnschrift Light SemiCondensed"/>
                <w:sz w:val="24"/>
                <w:szCs w:val="24"/>
              </w:rPr>
              <w:tab/>
            </w:r>
          </w:p>
        </w:tc>
        <w:tc>
          <w:tcPr>
            <w:tcW w:w="3898" w:type="dxa"/>
            <w:vAlign w:val="center"/>
          </w:tcPr>
          <w:p w14:paraId="27C60523" w14:textId="77777777" w:rsidR="00CD3C77" w:rsidRDefault="00CD3C77" w:rsidP="004C1F15">
            <w:pPr>
              <w:spacing w:before="120" w:after="120"/>
              <w:rPr>
                <w:rFonts w:ascii="Bahnschrift Light SemiCondensed" w:hAnsi="Bahnschrift Light SemiCondensed"/>
                <w:sz w:val="24"/>
                <w:szCs w:val="24"/>
              </w:rPr>
            </w:pPr>
            <w:r w:rsidRPr="00994B9D">
              <w:rPr>
                <w:rFonts w:ascii="Bahnschrift Light SemiCondensed" w:hAnsi="Bahnschrift Light SemiCondensed"/>
                <w:sz w:val="24"/>
                <w:szCs w:val="24"/>
              </w:rPr>
              <w:t xml:space="preserve">Cenevre </w:t>
            </w:r>
            <w:r>
              <w:rPr>
                <w:rFonts w:ascii="Bahnschrift Light SemiCondensed" w:hAnsi="Bahnschrift Light SemiCondensed"/>
                <w:sz w:val="24"/>
                <w:szCs w:val="24"/>
              </w:rPr>
              <w:t>University</w:t>
            </w:r>
          </w:p>
        </w:tc>
        <w:tc>
          <w:tcPr>
            <w:tcW w:w="1841" w:type="dxa"/>
            <w:vAlign w:val="center"/>
          </w:tcPr>
          <w:p w14:paraId="72BFCAC1" w14:textId="77777777" w:rsidR="00CD3C77" w:rsidRDefault="00CD3C77" w:rsidP="004C1F15">
            <w:pPr>
              <w:spacing w:before="120" w:after="120"/>
              <w:rPr>
                <w:rFonts w:ascii="Bahnschrift Light SemiCondensed" w:hAnsi="Bahnschrift Light SemiCondensed"/>
                <w:sz w:val="24"/>
                <w:szCs w:val="24"/>
              </w:rPr>
            </w:pPr>
            <w:r w:rsidRPr="006B6851">
              <w:rPr>
                <w:rFonts w:ascii="Bahnschrift Light SemiCondensed" w:hAnsi="Bahnschrift Light SemiCondensed"/>
                <w:sz w:val="24"/>
                <w:szCs w:val="24"/>
              </w:rPr>
              <w:t>Switzerland</w:t>
            </w:r>
          </w:p>
        </w:tc>
      </w:tr>
      <w:tr w:rsidR="00CD3C77" w:rsidRPr="00BF682F" w14:paraId="1C2E5B20" w14:textId="77777777" w:rsidTr="004C1F15">
        <w:trPr>
          <w:jc w:val="center"/>
        </w:trPr>
        <w:tc>
          <w:tcPr>
            <w:tcW w:w="4434" w:type="dxa"/>
            <w:vAlign w:val="center"/>
          </w:tcPr>
          <w:p w14:paraId="19D6C262" w14:textId="77777777" w:rsidR="00CD3C77" w:rsidRPr="00BF682F" w:rsidRDefault="00CD3C77" w:rsidP="004C1F15">
            <w:pPr>
              <w:spacing w:before="120" w:after="120" w:line="276" w:lineRule="auto"/>
              <w:rPr>
                <w:rFonts w:ascii="Bahnschrift Light SemiCondensed" w:hAnsi="Bahnschrift Light SemiCondensed"/>
                <w:sz w:val="24"/>
                <w:szCs w:val="24"/>
              </w:rPr>
            </w:pPr>
            <w:r>
              <w:rPr>
                <w:rFonts w:ascii="Bahnschrift Light SemiCondensed" w:hAnsi="Bahnschrift Light SemiCondensed"/>
                <w:sz w:val="24"/>
                <w:szCs w:val="24"/>
              </w:rPr>
              <w:t>Prof. Dr. Mustafa Necati MUZ</w:t>
            </w:r>
          </w:p>
        </w:tc>
        <w:tc>
          <w:tcPr>
            <w:tcW w:w="3898" w:type="dxa"/>
            <w:vAlign w:val="center"/>
          </w:tcPr>
          <w:p w14:paraId="5EEBD7E8" w14:textId="77777777" w:rsidR="00CD3C77" w:rsidRPr="00BF682F" w:rsidRDefault="00CD3C77" w:rsidP="004C1F15">
            <w:pPr>
              <w:spacing w:before="120" w:after="120" w:line="276" w:lineRule="auto"/>
              <w:rPr>
                <w:rFonts w:ascii="Bahnschrift Light SemiCondensed" w:hAnsi="Bahnschrift Light SemiCondensed"/>
                <w:sz w:val="24"/>
                <w:szCs w:val="24"/>
              </w:rPr>
            </w:pPr>
            <w:r>
              <w:rPr>
                <w:rFonts w:ascii="Bahnschrift Light SemiCondensed" w:hAnsi="Bahnschrift Light SemiCondensed"/>
                <w:sz w:val="24"/>
                <w:szCs w:val="24"/>
              </w:rPr>
              <w:t>Tekirdağ Namık Kemal University</w:t>
            </w:r>
          </w:p>
        </w:tc>
        <w:tc>
          <w:tcPr>
            <w:tcW w:w="1841" w:type="dxa"/>
            <w:vAlign w:val="center"/>
          </w:tcPr>
          <w:p w14:paraId="18C6C2DD" w14:textId="77777777" w:rsidR="00CD3C77" w:rsidRPr="00BF682F" w:rsidRDefault="00CD3C77" w:rsidP="004C1F15">
            <w:pPr>
              <w:spacing w:before="120" w:after="120" w:line="276" w:lineRule="auto"/>
              <w:rPr>
                <w:rFonts w:ascii="Bahnschrift Light SemiCondensed" w:hAnsi="Bahnschrift Light SemiCondensed"/>
              </w:rPr>
            </w:pPr>
            <w:r>
              <w:rPr>
                <w:rFonts w:ascii="Bahnschrift Light SemiCondensed" w:hAnsi="Bahnschrift Light SemiCondensed"/>
                <w:sz w:val="24"/>
                <w:szCs w:val="24"/>
              </w:rPr>
              <w:t>Türkiye</w:t>
            </w:r>
          </w:p>
        </w:tc>
      </w:tr>
      <w:tr w:rsidR="00CD3C77" w:rsidRPr="00BF682F" w14:paraId="3348148B" w14:textId="77777777" w:rsidTr="004C1F15">
        <w:trPr>
          <w:jc w:val="center"/>
        </w:trPr>
        <w:tc>
          <w:tcPr>
            <w:tcW w:w="4434" w:type="dxa"/>
            <w:vAlign w:val="center"/>
          </w:tcPr>
          <w:p w14:paraId="396A8F00" w14:textId="77777777" w:rsidR="00CD3C77"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Prof. Dr. Müge AKPINAR ELÇİ</w:t>
            </w:r>
          </w:p>
        </w:tc>
        <w:tc>
          <w:tcPr>
            <w:tcW w:w="3898" w:type="dxa"/>
            <w:vAlign w:val="center"/>
          </w:tcPr>
          <w:p w14:paraId="47FCCB91" w14:textId="77777777" w:rsidR="00CD3C77"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Nevada University</w:t>
            </w:r>
          </w:p>
        </w:tc>
        <w:tc>
          <w:tcPr>
            <w:tcW w:w="1841" w:type="dxa"/>
            <w:vAlign w:val="center"/>
          </w:tcPr>
          <w:p w14:paraId="481A47FA" w14:textId="77777777" w:rsidR="00CD3C77"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United States</w:t>
            </w:r>
          </w:p>
        </w:tc>
      </w:tr>
      <w:tr w:rsidR="00CD3C77" w:rsidRPr="00BF682F" w14:paraId="2D49B65C" w14:textId="77777777" w:rsidTr="004C1F15">
        <w:trPr>
          <w:jc w:val="center"/>
        </w:trPr>
        <w:tc>
          <w:tcPr>
            <w:tcW w:w="4434" w:type="dxa"/>
            <w:vAlign w:val="center"/>
          </w:tcPr>
          <w:p w14:paraId="6F48E05A"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Prof. Dr. Nevin ŞANLIER</w:t>
            </w:r>
          </w:p>
        </w:tc>
        <w:tc>
          <w:tcPr>
            <w:tcW w:w="3898" w:type="dxa"/>
            <w:vAlign w:val="center"/>
          </w:tcPr>
          <w:p w14:paraId="59D3BDF3"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Ankara Medipol University</w:t>
            </w:r>
          </w:p>
        </w:tc>
        <w:tc>
          <w:tcPr>
            <w:tcW w:w="1841" w:type="dxa"/>
            <w:vAlign w:val="center"/>
          </w:tcPr>
          <w:p w14:paraId="2B2B0ACA"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rPr>
              <w:t>Türkiye</w:t>
            </w:r>
          </w:p>
        </w:tc>
      </w:tr>
      <w:tr w:rsidR="00CD3C77" w:rsidRPr="00BF682F" w14:paraId="20CF00BB" w14:textId="77777777" w:rsidTr="004C1F15">
        <w:trPr>
          <w:jc w:val="center"/>
        </w:trPr>
        <w:tc>
          <w:tcPr>
            <w:tcW w:w="4434" w:type="dxa"/>
            <w:vAlign w:val="center"/>
          </w:tcPr>
          <w:p w14:paraId="7FE5AC21" w14:textId="77777777" w:rsidR="00CD3C77"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Prof. Dr. Nüket SİVRİ</w:t>
            </w:r>
          </w:p>
        </w:tc>
        <w:tc>
          <w:tcPr>
            <w:tcW w:w="3898" w:type="dxa"/>
            <w:vAlign w:val="center"/>
          </w:tcPr>
          <w:p w14:paraId="29095D7C" w14:textId="77777777" w:rsidR="00CD3C77"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İstanbul University – Cerrahpaşa</w:t>
            </w:r>
          </w:p>
        </w:tc>
        <w:tc>
          <w:tcPr>
            <w:tcW w:w="1841" w:type="dxa"/>
            <w:vAlign w:val="center"/>
          </w:tcPr>
          <w:p w14:paraId="67541C4F" w14:textId="77777777" w:rsidR="00CD3C77" w:rsidRDefault="00CD3C77" w:rsidP="004C1F15">
            <w:pPr>
              <w:spacing w:before="120" w:after="120"/>
              <w:rPr>
                <w:rFonts w:ascii="Bahnschrift Light SemiCondensed" w:hAnsi="Bahnschrift Light SemiCondensed"/>
              </w:rPr>
            </w:pPr>
            <w:r>
              <w:rPr>
                <w:rFonts w:ascii="Bahnschrift Light SemiCondensed" w:hAnsi="Bahnschrift Light SemiCondensed"/>
              </w:rPr>
              <w:t>Türkiye</w:t>
            </w:r>
          </w:p>
        </w:tc>
      </w:tr>
      <w:tr w:rsidR="00CD3C77" w:rsidRPr="00BF682F" w14:paraId="6BA83896" w14:textId="77777777" w:rsidTr="004C1F15">
        <w:trPr>
          <w:jc w:val="center"/>
        </w:trPr>
        <w:tc>
          <w:tcPr>
            <w:tcW w:w="4434" w:type="dxa"/>
            <w:vAlign w:val="center"/>
          </w:tcPr>
          <w:p w14:paraId="405BCD57" w14:textId="77777777" w:rsidR="00CD3C77"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Prof. Dr. Özcan GÜR</w:t>
            </w:r>
          </w:p>
        </w:tc>
        <w:tc>
          <w:tcPr>
            <w:tcW w:w="3898" w:type="dxa"/>
            <w:vAlign w:val="center"/>
          </w:tcPr>
          <w:p w14:paraId="1CE1606B" w14:textId="77777777" w:rsidR="00CD3C77" w:rsidRDefault="00CD3C77" w:rsidP="004C1F15">
            <w:pPr>
              <w:spacing w:before="120" w:after="120"/>
              <w:rPr>
                <w:rFonts w:ascii="Bahnschrift Light SemiCondensed" w:hAnsi="Bahnschrift Light SemiCondensed"/>
                <w:sz w:val="24"/>
                <w:szCs w:val="24"/>
              </w:rPr>
            </w:pPr>
            <w:r w:rsidRPr="00A100A5">
              <w:rPr>
                <w:rFonts w:ascii="Bahnschrift Light SemiCondensed" w:hAnsi="Bahnschrift Light SemiCondensed"/>
                <w:sz w:val="24"/>
                <w:szCs w:val="24"/>
              </w:rPr>
              <w:t>Dr. Burhan Nalbantoğlu State Hospital</w:t>
            </w:r>
          </w:p>
        </w:tc>
        <w:tc>
          <w:tcPr>
            <w:tcW w:w="1841" w:type="dxa"/>
            <w:vAlign w:val="center"/>
          </w:tcPr>
          <w:p w14:paraId="0D3CAC3C" w14:textId="77777777" w:rsidR="00CD3C77" w:rsidRDefault="00CD3C77" w:rsidP="004C1F15">
            <w:pPr>
              <w:spacing w:before="120" w:after="120"/>
              <w:rPr>
                <w:rFonts w:ascii="Bahnschrift Light SemiCondensed" w:hAnsi="Bahnschrift Light SemiCondensed"/>
              </w:rPr>
            </w:pPr>
            <w:r w:rsidRPr="00A100A5">
              <w:rPr>
                <w:rFonts w:ascii="Bahnschrift Light SemiCondensed" w:hAnsi="Bahnschrift Light SemiCondensed"/>
              </w:rPr>
              <w:t>Turkish Republic of Northern Cyprus</w:t>
            </w:r>
          </w:p>
        </w:tc>
      </w:tr>
      <w:tr w:rsidR="00CD3C77" w:rsidRPr="00BF682F" w14:paraId="61BDE174" w14:textId="77777777" w:rsidTr="004C1F15">
        <w:trPr>
          <w:jc w:val="center"/>
        </w:trPr>
        <w:tc>
          <w:tcPr>
            <w:tcW w:w="4434" w:type="dxa"/>
            <w:vAlign w:val="center"/>
          </w:tcPr>
          <w:p w14:paraId="2F8FB493"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Prof. Dr. Pınar SÖKÜLMEZ KAYA</w:t>
            </w:r>
          </w:p>
        </w:tc>
        <w:tc>
          <w:tcPr>
            <w:tcW w:w="3898" w:type="dxa"/>
            <w:vAlign w:val="center"/>
          </w:tcPr>
          <w:p w14:paraId="370F3C67"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Ondokuz Mayıs University</w:t>
            </w:r>
          </w:p>
        </w:tc>
        <w:tc>
          <w:tcPr>
            <w:tcW w:w="1841" w:type="dxa"/>
            <w:vAlign w:val="center"/>
          </w:tcPr>
          <w:p w14:paraId="5E8CFC74"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rPr>
              <w:t>Türkiye</w:t>
            </w:r>
          </w:p>
        </w:tc>
      </w:tr>
      <w:tr w:rsidR="00CD3C77" w:rsidRPr="00BF682F" w14:paraId="1A389914" w14:textId="77777777" w:rsidTr="004C1F15">
        <w:trPr>
          <w:jc w:val="center"/>
        </w:trPr>
        <w:tc>
          <w:tcPr>
            <w:tcW w:w="4434" w:type="dxa"/>
            <w:vAlign w:val="center"/>
          </w:tcPr>
          <w:p w14:paraId="4C7F0DE2"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Prof. Dr. Rifat Koray ÇİTFÇİ</w:t>
            </w:r>
          </w:p>
        </w:tc>
        <w:tc>
          <w:tcPr>
            <w:tcW w:w="3898" w:type="dxa"/>
            <w:vAlign w:val="center"/>
          </w:tcPr>
          <w:p w14:paraId="414482C6"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Tekirdağ Namık Kemal University</w:t>
            </w:r>
          </w:p>
        </w:tc>
        <w:tc>
          <w:tcPr>
            <w:tcW w:w="1841" w:type="dxa"/>
            <w:vAlign w:val="center"/>
          </w:tcPr>
          <w:p w14:paraId="7C59C071"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Türkiye</w:t>
            </w:r>
          </w:p>
        </w:tc>
      </w:tr>
      <w:tr w:rsidR="00CD3C77" w:rsidRPr="00BF682F" w14:paraId="5111D4BE" w14:textId="77777777" w:rsidTr="004C1F15">
        <w:trPr>
          <w:jc w:val="center"/>
        </w:trPr>
        <w:tc>
          <w:tcPr>
            <w:tcW w:w="4434" w:type="dxa"/>
            <w:vAlign w:val="center"/>
          </w:tcPr>
          <w:p w14:paraId="085548A5"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Prof. Dr. Selami GÜRKAN</w:t>
            </w:r>
          </w:p>
        </w:tc>
        <w:tc>
          <w:tcPr>
            <w:tcW w:w="3898" w:type="dxa"/>
            <w:vAlign w:val="center"/>
          </w:tcPr>
          <w:p w14:paraId="4AD09425"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Tekirdağ Namık Kemal University</w:t>
            </w:r>
          </w:p>
        </w:tc>
        <w:tc>
          <w:tcPr>
            <w:tcW w:w="1841" w:type="dxa"/>
            <w:vAlign w:val="center"/>
          </w:tcPr>
          <w:p w14:paraId="3ED01DBE"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Türkiye</w:t>
            </w:r>
          </w:p>
        </w:tc>
      </w:tr>
      <w:tr w:rsidR="00F90DC9" w:rsidRPr="00BF682F" w14:paraId="6C8D0249" w14:textId="77777777" w:rsidTr="004C1F15">
        <w:trPr>
          <w:jc w:val="center"/>
        </w:trPr>
        <w:tc>
          <w:tcPr>
            <w:tcW w:w="4434" w:type="dxa"/>
            <w:vAlign w:val="center"/>
          </w:tcPr>
          <w:p w14:paraId="76C03CCF" w14:textId="65D25B93" w:rsidR="00F90DC9" w:rsidRDefault="00F90DC9"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Prof. Dr. Sezen ARAT</w:t>
            </w:r>
          </w:p>
        </w:tc>
        <w:tc>
          <w:tcPr>
            <w:tcW w:w="3898" w:type="dxa"/>
            <w:vAlign w:val="center"/>
          </w:tcPr>
          <w:p w14:paraId="47E9B587" w14:textId="6D770768" w:rsidR="00F90DC9" w:rsidRDefault="00F90DC9"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Tekirdağ Namık Kemal University</w:t>
            </w:r>
          </w:p>
        </w:tc>
        <w:tc>
          <w:tcPr>
            <w:tcW w:w="1841" w:type="dxa"/>
            <w:vAlign w:val="center"/>
          </w:tcPr>
          <w:p w14:paraId="6BE5DE46" w14:textId="47CB10EC" w:rsidR="00F90DC9" w:rsidRDefault="00F90DC9"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Türkiye</w:t>
            </w:r>
          </w:p>
        </w:tc>
      </w:tr>
      <w:tr w:rsidR="00F90DC9" w:rsidRPr="00BF682F" w14:paraId="3C5E72FB" w14:textId="77777777" w:rsidTr="004C1F15">
        <w:trPr>
          <w:jc w:val="center"/>
        </w:trPr>
        <w:tc>
          <w:tcPr>
            <w:tcW w:w="4434" w:type="dxa"/>
            <w:vAlign w:val="center"/>
          </w:tcPr>
          <w:p w14:paraId="2A647BDE" w14:textId="741E8B4B" w:rsidR="00F90DC9" w:rsidRDefault="00F90DC9"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lastRenderedPageBreak/>
              <w:t>Prof. Dr. Tülin YILDIZ</w:t>
            </w:r>
          </w:p>
        </w:tc>
        <w:tc>
          <w:tcPr>
            <w:tcW w:w="3898" w:type="dxa"/>
            <w:vAlign w:val="center"/>
          </w:tcPr>
          <w:p w14:paraId="6BF0CEFC" w14:textId="221C9273" w:rsidR="00F90DC9" w:rsidRDefault="00F90DC9"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Tekirdağ Namık Kemal University</w:t>
            </w:r>
          </w:p>
        </w:tc>
        <w:tc>
          <w:tcPr>
            <w:tcW w:w="1841" w:type="dxa"/>
            <w:vAlign w:val="center"/>
          </w:tcPr>
          <w:p w14:paraId="10418380" w14:textId="6DFC2EF9" w:rsidR="00F90DC9" w:rsidRDefault="00F90DC9"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Türkiye</w:t>
            </w:r>
          </w:p>
        </w:tc>
      </w:tr>
      <w:tr w:rsidR="00CD3C77" w:rsidRPr="00BF682F" w14:paraId="2BCECD12" w14:textId="77777777" w:rsidTr="004C1F15">
        <w:trPr>
          <w:jc w:val="center"/>
        </w:trPr>
        <w:tc>
          <w:tcPr>
            <w:tcW w:w="4434" w:type="dxa"/>
            <w:vAlign w:val="center"/>
          </w:tcPr>
          <w:p w14:paraId="341B6B3E"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Prof. Dr. Türker BİLGEN</w:t>
            </w:r>
          </w:p>
        </w:tc>
        <w:tc>
          <w:tcPr>
            <w:tcW w:w="3898" w:type="dxa"/>
            <w:vAlign w:val="center"/>
          </w:tcPr>
          <w:p w14:paraId="1AEE0AC8"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Tekirdağ Namık Kemal University</w:t>
            </w:r>
          </w:p>
        </w:tc>
        <w:tc>
          <w:tcPr>
            <w:tcW w:w="1841" w:type="dxa"/>
            <w:vAlign w:val="center"/>
          </w:tcPr>
          <w:p w14:paraId="39206BA8"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rPr>
              <w:t>Türkiye</w:t>
            </w:r>
          </w:p>
        </w:tc>
      </w:tr>
      <w:tr w:rsidR="00CD3C77" w:rsidRPr="00BF682F" w14:paraId="24243B9F" w14:textId="77777777" w:rsidTr="004C1F15">
        <w:trPr>
          <w:jc w:val="center"/>
        </w:trPr>
        <w:tc>
          <w:tcPr>
            <w:tcW w:w="4434" w:type="dxa"/>
            <w:vAlign w:val="center"/>
          </w:tcPr>
          <w:p w14:paraId="379DF87E"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Prof. Dr. Uğur USLU</w:t>
            </w:r>
          </w:p>
        </w:tc>
        <w:tc>
          <w:tcPr>
            <w:tcW w:w="3898" w:type="dxa"/>
            <w:vAlign w:val="center"/>
          </w:tcPr>
          <w:p w14:paraId="4252C228"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İstanbul Medeniyet University</w:t>
            </w:r>
          </w:p>
        </w:tc>
        <w:tc>
          <w:tcPr>
            <w:tcW w:w="1841" w:type="dxa"/>
            <w:vAlign w:val="center"/>
          </w:tcPr>
          <w:p w14:paraId="7BEF3DD6"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Türkiye</w:t>
            </w:r>
          </w:p>
        </w:tc>
      </w:tr>
      <w:tr w:rsidR="00CD3C77" w:rsidRPr="00BF682F" w14:paraId="78875E96" w14:textId="77777777" w:rsidTr="004C1F15">
        <w:trPr>
          <w:jc w:val="center"/>
        </w:trPr>
        <w:tc>
          <w:tcPr>
            <w:tcW w:w="4434" w:type="dxa"/>
            <w:vAlign w:val="center"/>
          </w:tcPr>
          <w:p w14:paraId="1D10066D" w14:textId="77777777" w:rsidR="00CD3C77"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Prof. Dr. Umut CANLI</w:t>
            </w:r>
          </w:p>
        </w:tc>
        <w:tc>
          <w:tcPr>
            <w:tcW w:w="3898" w:type="dxa"/>
            <w:vAlign w:val="center"/>
          </w:tcPr>
          <w:p w14:paraId="0AD337E7" w14:textId="77777777" w:rsidR="00CD3C77"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Tekirdağ Namık Kemal University</w:t>
            </w:r>
          </w:p>
        </w:tc>
        <w:tc>
          <w:tcPr>
            <w:tcW w:w="1841" w:type="dxa"/>
            <w:vAlign w:val="center"/>
          </w:tcPr>
          <w:p w14:paraId="64144426" w14:textId="77777777" w:rsidR="00CD3C77"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Türkiye</w:t>
            </w:r>
          </w:p>
        </w:tc>
      </w:tr>
      <w:tr w:rsidR="00CD3C77" w:rsidRPr="00BF682F" w14:paraId="503F64A3" w14:textId="77777777" w:rsidTr="004C1F15">
        <w:trPr>
          <w:jc w:val="center"/>
        </w:trPr>
        <w:tc>
          <w:tcPr>
            <w:tcW w:w="4434" w:type="dxa"/>
            <w:vAlign w:val="center"/>
          </w:tcPr>
          <w:p w14:paraId="7C449933" w14:textId="77777777" w:rsidR="00CD3C77"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Prof. Dr. Wei YANG</w:t>
            </w:r>
          </w:p>
        </w:tc>
        <w:tc>
          <w:tcPr>
            <w:tcW w:w="3898" w:type="dxa"/>
            <w:vAlign w:val="center"/>
          </w:tcPr>
          <w:p w14:paraId="6EB62B57" w14:textId="77777777" w:rsidR="00CD3C77"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Nevada University</w:t>
            </w:r>
          </w:p>
        </w:tc>
        <w:tc>
          <w:tcPr>
            <w:tcW w:w="1841" w:type="dxa"/>
            <w:vAlign w:val="center"/>
          </w:tcPr>
          <w:p w14:paraId="5DA9A582" w14:textId="77777777" w:rsidR="00CD3C77"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United States</w:t>
            </w:r>
          </w:p>
        </w:tc>
      </w:tr>
      <w:tr w:rsidR="00CD3C77" w:rsidRPr="00BF682F" w14:paraId="0C249821" w14:textId="77777777" w:rsidTr="004C1F15">
        <w:trPr>
          <w:jc w:val="center"/>
        </w:trPr>
        <w:tc>
          <w:tcPr>
            <w:tcW w:w="4434" w:type="dxa"/>
            <w:vAlign w:val="center"/>
          </w:tcPr>
          <w:p w14:paraId="2B049716"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Prof. Dr. Yavuz UYAR</w:t>
            </w:r>
          </w:p>
        </w:tc>
        <w:tc>
          <w:tcPr>
            <w:tcW w:w="3898" w:type="dxa"/>
            <w:vAlign w:val="center"/>
          </w:tcPr>
          <w:p w14:paraId="6A24E09C"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 xml:space="preserve">İstanbul University – Cerrahpaşa </w:t>
            </w:r>
          </w:p>
        </w:tc>
        <w:tc>
          <w:tcPr>
            <w:tcW w:w="1841" w:type="dxa"/>
            <w:vAlign w:val="center"/>
          </w:tcPr>
          <w:p w14:paraId="23C9B4AA"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Türkiye</w:t>
            </w:r>
          </w:p>
        </w:tc>
      </w:tr>
      <w:tr w:rsidR="00CD3C77" w:rsidRPr="00981559" w14:paraId="07EE4A81" w14:textId="77777777" w:rsidTr="004C1F15">
        <w:trPr>
          <w:jc w:val="center"/>
        </w:trPr>
        <w:tc>
          <w:tcPr>
            <w:tcW w:w="4434" w:type="dxa"/>
            <w:vAlign w:val="center"/>
          </w:tcPr>
          <w:p w14:paraId="72ECF091"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Assoc. Prof. Aslı AKSOY GÜNDOĞDU</w:t>
            </w:r>
          </w:p>
        </w:tc>
        <w:tc>
          <w:tcPr>
            <w:tcW w:w="3898" w:type="dxa"/>
            <w:vAlign w:val="center"/>
          </w:tcPr>
          <w:p w14:paraId="06D5EEEE"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Tekirdağ Namık Kemal University</w:t>
            </w:r>
          </w:p>
        </w:tc>
        <w:tc>
          <w:tcPr>
            <w:tcW w:w="1841" w:type="dxa"/>
            <w:vAlign w:val="center"/>
          </w:tcPr>
          <w:p w14:paraId="583BC480" w14:textId="77777777" w:rsidR="00CD3C77" w:rsidRPr="00296252"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Türkiye</w:t>
            </w:r>
          </w:p>
        </w:tc>
      </w:tr>
      <w:tr w:rsidR="00CD3C77" w:rsidRPr="00981559" w14:paraId="37399377" w14:textId="77777777" w:rsidTr="004C1F15">
        <w:trPr>
          <w:jc w:val="center"/>
        </w:trPr>
        <w:tc>
          <w:tcPr>
            <w:tcW w:w="4434" w:type="dxa"/>
            <w:vAlign w:val="center"/>
          </w:tcPr>
          <w:p w14:paraId="5BACEED5" w14:textId="77777777" w:rsidR="00CD3C77"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Assoc. Prof. Ayşe COŞKUN BEYAN</w:t>
            </w:r>
          </w:p>
        </w:tc>
        <w:tc>
          <w:tcPr>
            <w:tcW w:w="3898" w:type="dxa"/>
            <w:vAlign w:val="center"/>
          </w:tcPr>
          <w:p w14:paraId="14535585" w14:textId="77777777" w:rsidR="00CD3C77"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Dokuz Eylül University</w:t>
            </w:r>
          </w:p>
        </w:tc>
        <w:tc>
          <w:tcPr>
            <w:tcW w:w="1841" w:type="dxa"/>
            <w:vAlign w:val="center"/>
          </w:tcPr>
          <w:p w14:paraId="5C04979F" w14:textId="77777777" w:rsidR="00CD3C77"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Türkiye</w:t>
            </w:r>
          </w:p>
        </w:tc>
      </w:tr>
      <w:tr w:rsidR="00CD3C77" w:rsidRPr="00BF682F" w14:paraId="6D9CC6ED" w14:textId="77777777" w:rsidTr="004C1F15">
        <w:trPr>
          <w:jc w:val="center"/>
        </w:trPr>
        <w:tc>
          <w:tcPr>
            <w:tcW w:w="4434" w:type="dxa"/>
            <w:vAlign w:val="center"/>
          </w:tcPr>
          <w:p w14:paraId="36DB1ADE"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Assoc. Prof. Berna ERDAL</w:t>
            </w:r>
          </w:p>
        </w:tc>
        <w:tc>
          <w:tcPr>
            <w:tcW w:w="3898" w:type="dxa"/>
            <w:vAlign w:val="center"/>
          </w:tcPr>
          <w:p w14:paraId="0EA279F0"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Tekirdağ Namık Kemal University</w:t>
            </w:r>
          </w:p>
        </w:tc>
        <w:tc>
          <w:tcPr>
            <w:tcW w:w="1841" w:type="dxa"/>
            <w:vAlign w:val="center"/>
          </w:tcPr>
          <w:p w14:paraId="0A2CA403"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Türkiye</w:t>
            </w:r>
          </w:p>
        </w:tc>
      </w:tr>
      <w:tr w:rsidR="00CD3C77" w:rsidRPr="00BF682F" w14:paraId="12EA2FDB" w14:textId="77777777" w:rsidTr="004C1F15">
        <w:trPr>
          <w:jc w:val="center"/>
        </w:trPr>
        <w:tc>
          <w:tcPr>
            <w:tcW w:w="4434" w:type="dxa"/>
            <w:vAlign w:val="center"/>
          </w:tcPr>
          <w:p w14:paraId="32886903"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Assoc. Prof. Birol TOPÇU</w:t>
            </w:r>
          </w:p>
        </w:tc>
        <w:tc>
          <w:tcPr>
            <w:tcW w:w="3898" w:type="dxa"/>
            <w:vAlign w:val="center"/>
          </w:tcPr>
          <w:p w14:paraId="363155C2"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Tekirdağ Namık Kemal University</w:t>
            </w:r>
          </w:p>
        </w:tc>
        <w:tc>
          <w:tcPr>
            <w:tcW w:w="1841" w:type="dxa"/>
            <w:vAlign w:val="center"/>
          </w:tcPr>
          <w:p w14:paraId="1DB3B9C3" w14:textId="77777777" w:rsidR="00CD3C77" w:rsidRPr="00BF682F" w:rsidRDefault="00CD3C77" w:rsidP="004C1F15">
            <w:pPr>
              <w:spacing w:before="120" w:after="120"/>
              <w:rPr>
                <w:rFonts w:ascii="Bahnschrift Light SemiCondensed" w:hAnsi="Bahnschrift Light SemiCondensed"/>
              </w:rPr>
            </w:pPr>
            <w:r>
              <w:rPr>
                <w:rFonts w:ascii="Bahnschrift Light SemiCondensed" w:hAnsi="Bahnschrift Light SemiCondensed"/>
                <w:sz w:val="24"/>
                <w:szCs w:val="24"/>
              </w:rPr>
              <w:t>Türkiye</w:t>
            </w:r>
          </w:p>
        </w:tc>
      </w:tr>
      <w:tr w:rsidR="00CD3C77" w:rsidRPr="00BF682F" w14:paraId="35644E6A" w14:textId="77777777" w:rsidTr="004C1F15">
        <w:trPr>
          <w:jc w:val="center"/>
        </w:trPr>
        <w:tc>
          <w:tcPr>
            <w:tcW w:w="4434" w:type="dxa"/>
            <w:vAlign w:val="center"/>
          </w:tcPr>
          <w:p w14:paraId="3D3A9902"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Assoc. Prof. Ebru ÖNLER</w:t>
            </w:r>
          </w:p>
        </w:tc>
        <w:tc>
          <w:tcPr>
            <w:tcW w:w="3898" w:type="dxa"/>
            <w:vAlign w:val="center"/>
          </w:tcPr>
          <w:p w14:paraId="0C0CC143" w14:textId="7A8D5280"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Tekirdağ N</w:t>
            </w:r>
            <w:r w:rsidR="00154318" w:rsidRPr="00202C55">
              <w:rPr>
                <w:rFonts w:ascii="Bahnschrift SemiBold" w:hAnsi="Bahnschrift SemiBold"/>
                <w:noProof/>
                <w:color w:val="000000" w:themeColor="text1"/>
                <w:sz w:val="24"/>
                <w:szCs w:val="24"/>
              </w:rPr>
              <w:drawing>
                <wp:anchor distT="0" distB="0" distL="114300" distR="114300" simplePos="0" relativeHeight="251709433" behindDoc="1" locked="0" layoutInCell="1" allowOverlap="1" wp14:anchorId="1AA2EA52" wp14:editId="37C2A166">
                  <wp:simplePos x="0" y="0"/>
                  <wp:positionH relativeFrom="margin">
                    <wp:posOffset>-2529205</wp:posOffset>
                  </wp:positionH>
                  <wp:positionV relativeFrom="margin">
                    <wp:posOffset>-112395</wp:posOffset>
                  </wp:positionV>
                  <wp:extent cx="5759450" cy="2382520"/>
                  <wp:effectExtent l="0" t="0" r="0" b="0"/>
                  <wp:wrapNone/>
                  <wp:docPr id="1814512103" name="Resim 14" descr="daire, grafik, ekran görüntüsü, sanat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37598" name="Resim 14" descr="daire, grafik, ekran görüntüsü, sanat içeren bir resim&#10;&#10;Yapay zeka tarafından oluşturulmuş içerik yanlış olabilir."/>
                          <pic:cNvPicPr/>
                        </pic:nvPicPr>
                        <pic:blipFill>
                          <a:blip r:embed="rId13" cstate="print">
                            <a:alphaModFix amt="30000"/>
                            <a:extLst>
                              <a:ext uri="{28A0092B-C50C-407E-A947-70E740481C1C}">
                                <a14:useLocalDpi xmlns:a14="http://schemas.microsoft.com/office/drawing/2010/main" val="0"/>
                              </a:ext>
                            </a:extLst>
                          </a:blip>
                          <a:stretch>
                            <a:fillRect/>
                          </a:stretch>
                        </pic:blipFill>
                        <pic:spPr>
                          <a:xfrm>
                            <a:off x="0" y="0"/>
                            <a:ext cx="5759450" cy="2382520"/>
                          </a:xfrm>
                          <a:prstGeom prst="rect">
                            <a:avLst/>
                          </a:prstGeom>
                        </pic:spPr>
                      </pic:pic>
                    </a:graphicData>
                  </a:graphic>
                </wp:anchor>
              </w:drawing>
            </w:r>
            <w:r>
              <w:rPr>
                <w:rFonts w:ascii="Bahnschrift Light SemiCondensed" w:hAnsi="Bahnschrift Light SemiCondensed"/>
                <w:sz w:val="24"/>
                <w:szCs w:val="24"/>
              </w:rPr>
              <w:t>amık Kemal University</w:t>
            </w:r>
          </w:p>
        </w:tc>
        <w:tc>
          <w:tcPr>
            <w:tcW w:w="1841" w:type="dxa"/>
            <w:vAlign w:val="center"/>
          </w:tcPr>
          <w:p w14:paraId="605EF184"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Türkiye</w:t>
            </w:r>
          </w:p>
        </w:tc>
      </w:tr>
      <w:tr w:rsidR="00CD3C77" w:rsidRPr="00BF682F" w14:paraId="39F53525" w14:textId="77777777" w:rsidTr="004C1F15">
        <w:trPr>
          <w:jc w:val="center"/>
        </w:trPr>
        <w:tc>
          <w:tcPr>
            <w:tcW w:w="4434" w:type="dxa"/>
            <w:vAlign w:val="center"/>
          </w:tcPr>
          <w:p w14:paraId="6420FCD7"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Assoc. Prof. İbrahim Kubilay TÜRKAY</w:t>
            </w:r>
          </w:p>
        </w:tc>
        <w:tc>
          <w:tcPr>
            <w:tcW w:w="3898" w:type="dxa"/>
            <w:vAlign w:val="center"/>
          </w:tcPr>
          <w:p w14:paraId="6090B71E"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Süleyman Demirel University</w:t>
            </w:r>
          </w:p>
        </w:tc>
        <w:tc>
          <w:tcPr>
            <w:tcW w:w="1841" w:type="dxa"/>
            <w:vAlign w:val="center"/>
          </w:tcPr>
          <w:p w14:paraId="2ACDF322"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Türkiye</w:t>
            </w:r>
          </w:p>
        </w:tc>
      </w:tr>
      <w:tr w:rsidR="00CD3C77" w:rsidRPr="00BF682F" w14:paraId="0C3D48C8" w14:textId="77777777" w:rsidTr="004C1F15">
        <w:trPr>
          <w:jc w:val="center"/>
        </w:trPr>
        <w:tc>
          <w:tcPr>
            <w:tcW w:w="4434" w:type="dxa"/>
            <w:vAlign w:val="center"/>
          </w:tcPr>
          <w:p w14:paraId="0F04A576" w14:textId="77777777" w:rsidR="00CD3C77" w:rsidRPr="00BF682F" w:rsidRDefault="00CD3C77" w:rsidP="004C1F15">
            <w:pPr>
              <w:spacing w:before="120" w:after="120" w:line="276" w:lineRule="auto"/>
              <w:rPr>
                <w:rFonts w:ascii="Bahnschrift Light SemiCondensed" w:hAnsi="Bahnschrift Light SemiCondensed"/>
                <w:sz w:val="24"/>
                <w:szCs w:val="24"/>
              </w:rPr>
            </w:pPr>
            <w:r>
              <w:rPr>
                <w:rFonts w:ascii="Bahnschrift Light SemiCondensed" w:hAnsi="Bahnschrift Light SemiCondensed"/>
                <w:sz w:val="24"/>
                <w:szCs w:val="24"/>
              </w:rPr>
              <w:t>Assoc. Prof. Jung Heun Ha</w:t>
            </w:r>
          </w:p>
        </w:tc>
        <w:tc>
          <w:tcPr>
            <w:tcW w:w="3898" w:type="dxa"/>
            <w:vAlign w:val="center"/>
          </w:tcPr>
          <w:p w14:paraId="404C4B40" w14:textId="77777777" w:rsidR="00CD3C77" w:rsidRPr="00BF682F" w:rsidRDefault="00CD3C77" w:rsidP="004C1F15">
            <w:pPr>
              <w:spacing w:before="120" w:after="120" w:line="276" w:lineRule="auto"/>
              <w:rPr>
                <w:rFonts w:ascii="Bahnschrift Light SemiCondensed" w:hAnsi="Bahnschrift Light SemiCondensed"/>
                <w:sz w:val="24"/>
                <w:szCs w:val="24"/>
              </w:rPr>
            </w:pPr>
            <w:r>
              <w:rPr>
                <w:rFonts w:ascii="Bahnschrift Light SemiCondensed" w:hAnsi="Bahnschrift Light SemiCondensed"/>
                <w:sz w:val="24"/>
                <w:szCs w:val="24"/>
              </w:rPr>
              <w:t>Dankook University</w:t>
            </w:r>
          </w:p>
        </w:tc>
        <w:tc>
          <w:tcPr>
            <w:tcW w:w="1841" w:type="dxa"/>
            <w:vAlign w:val="center"/>
          </w:tcPr>
          <w:p w14:paraId="49EFB69C" w14:textId="77777777" w:rsidR="00CD3C77" w:rsidRPr="00BF682F" w:rsidRDefault="00CD3C77" w:rsidP="004C1F15">
            <w:pPr>
              <w:spacing w:before="120" w:after="120" w:line="276" w:lineRule="auto"/>
              <w:rPr>
                <w:rFonts w:ascii="Bahnschrift Light SemiCondensed" w:hAnsi="Bahnschrift Light SemiCondensed"/>
              </w:rPr>
            </w:pPr>
            <w:r>
              <w:rPr>
                <w:rFonts w:ascii="Bahnschrift Light SemiCondensed" w:hAnsi="Bahnschrift Light SemiCondensed"/>
              </w:rPr>
              <w:t>South Korea</w:t>
            </w:r>
          </w:p>
        </w:tc>
      </w:tr>
      <w:tr w:rsidR="00CD3C77" w:rsidRPr="00BF682F" w14:paraId="76F59B28" w14:textId="77777777" w:rsidTr="004C1F15">
        <w:trPr>
          <w:jc w:val="center"/>
        </w:trPr>
        <w:tc>
          <w:tcPr>
            <w:tcW w:w="4434" w:type="dxa"/>
            <w:vAlign w:val="center"/>
          </w:tcPr>
          <w:p w14:paraId="261DC66C"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Assoc. Prof. M</w:t>
            </w:r>
            <w:r w:rsidRPr="00A36839">
              <w:rPr>
                <w:rFonts w:ascii="Bahnschrift Light SemiCondensed" w:hAnsi="Bahnschrift Light SemiCondensed"/>
                <w:sz w:val="24"/>
                <w:szCs w:val="24"/>
              </w:rPr>
              <w:t>ahta ESKANDARNEJAD</w:t>
            </w:r>
          </w:p>
        </w:tc>
        <w:tc>
          <w:tcPr>
            <w:tcW w:w="3898" w:type="dxa"/>
            <w:vAlign w:val="center"/>
          </w:tcPr>
          <w:p w14:paraId="5F51E5B0"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Tebriz University</w:t>
            </w:r>
          </w:p>
        </w:tc>
        <w:tc>
          <w:tcPr>
            <w:tcW w:w="1841" w:type="dxa"/>
            <w:vAlign w:val="center"/>
          </w:tcPr>
          <w:p w14:paraId="63E58393"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Iranian</w:t>
            </w:r>
          </w:p>
        </w:tc>
      </w:tr>
      <w:tr w:rsidR="00CD3C77" w:rsidRPr="00BF682F" w14:paraId="09A47545" w14:textId="77777777" w:rsidTr="004C1F15">
        <w:trPr>
          <w:jc w:val="center"/>
        </w:trPr>
        <w:tc>
          <w:tcPr>
            <w:tcW w:w="4434" w:type="dxa"/>
            <w:vAlign w:val="center"/>
          </w:tcPr>
          <w:p w14:paraId="474E37EE"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Assoc. Prof. Mehmet AKMAN</w:t>
            </w:r>
          </w:p>
        </w:tc>
        <w:tc>
          <w:tcPr>
            <w:tcW w:w="3898" w:type="dxa"/>
            <w:vAlign w:val="center"/>
          </w:tcPr>
          <w:p w14:paraId="1EC47C9B"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İzmir Tınaztepe University</w:t>
            </w:r>
          </w:p>
        </w:tc>
        <w:tc>
          <w:tcPr>
            <w:tcW w:w="1841" w:type="dxa"/>
            <w:vAlign w:val="center"/>
          </w:tcPr>
          <w:p w14:paraId="72ED034C"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Türkiye</w:t>
            </w:r>
          </w:p>
        </w:tc>
      </w:tr>
      <w:tr w:rsidR="00CD3C77" w:rsidRPr="00BF682F" w14:paraId="07D45169" w14:textId="77777777" w:rsidTr="004C1F15">
        <w:trPr>
          <w:jc w:val="center"/>
        </w:trPr>
        <w:tc>
          <w:tcPr>
            <w:tcW w:w="4434" w:type="dxa"/>
            <w:vAlign w:val="center"/>
          </w:tcPr>
          <w:p w14:paraId="053398E2"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Assoc. Prof. Merve PEHLİVAN</w:t>
            </w:r>
          </w:p>
        </w:tc>
        <w:tc>
          <w:tcPr>
            <w:tcW w:w="3898" w:type="dxa"/>
            <w:vAlign w:val="center"/>
          </w:tcPr>
          <w:p w14:paraId="277CCE26"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Trakya University</w:t>
            </w:r>
          </w:p>
        </w:tc>
        <w:tc>
          <w:tcPr>
            <w:tcW w:w="1841" w:type="dxa"/>
            <w:vAlign w:val="center"/>
          </w:tcPr>
          <w:p w14:paraId="79FD5C8C"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Türkiye</w:t>
            </w:r>
          </w:p>
        </w:tc>
      </w:tr>
      <w:tr w:rsidR="00CD3C77" w:rsidRPr="00BF682F" w14:paraId="6F3F2144" w14:textId="77777777" w:rsidTr="004C1F15">
        <w:trPr>
          <w:jc w:val="center"/>
        </w:trPr>
        <w:tc>
          <w:tcPr>
            <w:tcW w:w="4434" w:type="dxa"/>
            <w:vAlign w:val="center"/>
          </w:tcPr>
          <w:p w14:paraId="7743E802"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Assoc. Prof. Mine AYDIN KURÇ</w:t>
            </w:r>
          </w:p>
        </w:tc>
        <w:tc>
          <w:tcPr>
            <w:tcW w:w="3898" w:type="dxa"/>
            <w:vAlign w:val="center"/>
          </w:tcPr>
          <w:p w14:paraId="03287DC8"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Tekirdağ Namık Kemal University</w:t>
            </w:r>
          </w:p>
        </w:tc>
        <w:tc>
          <w:tcPr>
            <w:tcW w:w="1841" w:type="dxa"/>
            <w:vAlign w:val="center"/>
          </w:tcPr>
          <w:p w14:paraId="436E083F"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Türkiye</w:t>
            </w:r>
          </w:p>
        </w:tc>
      </w:tr>
      <w:tr w:rsidR="00CD3C77" w:rsidRPr="00BF682F" w14:paraId="70B5B7F8" w14:textId="77777777" w:rsidTr="004C1F15">
        <w:trPr>
          <w:jc w:val="center"/>
        </w:trPr>
        <w:tc>
          <w:tcPr>
            <w:tcW w:w="4434" w:type="dxa"/>
            <w:vAlign w:val="center"/>
          </w:tcPr>
          <w:p w14:paraId="63EC3060" w14:textId="77777777" w:rsidR="00CD3C77" w:rsidRPr="00BF682F" w:rsidRDefault="00CD3C77" w:rsidP="004C1F15">
            <w:pPr>
              <w:spacing w:before="120" w:after="120"/>
              <w:rPr>
                <w:rFonts w:ascii="Bahnschrift Light SemiCondensed" w:hAnsi="Bahnschrift Light SemiCondensed"/>
                <w:sz w:val="24"/>
                <w:szCs w:val="24"/>
              </w:rPr>
            </w:pPr>
            <w:bookmarkStart w:id="6" w:name="_Hlk187226047"/>
            <w:r>
              <w:rPr>
                <w:rFonts w:ascii="Bahnschrift Light SemiCondensed" w:hAnsi="Bahnschrift Light SemiCondensed"/>
                <w:sz w:val="24"/>
                <w:szCs w:val="24"/>
              </w:rPr>
              <w:t>Assoc. Prof. Nazan TOKATLI DEMİROK</w:t>
            </w:r>
          </w:p>
        </w:tc>
        <w:tc>
          <w:tcPr>
            <w:tcW w:w="3898" w:type="dxa"/>
            <w:vAlign w:val="center"/>
          </w:tcPr>
          <w:p w14:paraId="7708CAAF"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Tekirdağ Namık Kemal University</w:t>
            </w:r>
          </w:p>
        </w:tc>
        <w:tc>
          <w:tcPr>
            <w:tcW w:w="1841" w:type="dxa"/>
            <w:vAlign w:val="center"/>
          </w:tcPr>
          <w:p w14:paraId="2754866C"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Türkiye</w:t>
            </w:r>
          </w:p>
        </w:tc>
      </w:tr>
      <w:tr w:rsidR="00CD3C77" w:rsidRPr="00BF682F" w14:paraId="214E566C" w14:textId="77777777" w:rsidTr="004C1F15">
        <w:trPr>
          <w:jc w:val="center"/>
        </w:trPr>
        <w:tc>
          <w:tcPr>
            <w:tcW w:w="4434" w:type="dxa"/>
            <w:vAlign w:val="center"/>
          </w:tcPr>
          <w:p w14:paraId="065FA407" w14:textId="77777777" w:rsidR="00CD3C77"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Assoc. Prof. Nilay ETİLER</w:t>
            </w:r>
          </w:p>
        </w:tc>
        <w:tc>
          <w:tcPr>
            <w:tcW w:w="3898" w:type="dxa"/>
            <w:vAlign w:val="center"/>
          </w:tcPr>
          <w:p w14:paraId="1E2448A2" w14:textId="77777777" w:rsidR="00CD3C77"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Nevada University</w:t>
            </w:r>
          </w:p>
        </w:tc>
        <w:tc>
          <w:tcPr>
            <w:tcW w:w="1841" w:type="dxa"/>
            <w:vAlign w:val="center"/>
          </w:tcPr>
          <w:p w14:paraId="71032925" w14:textId="77777777" w:rsidR="00CD3C77"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United States</w:t>
            </w:r>
          </w:p>
        </w:tc>
      </w:tr>
      <w:bookmarkEnd w:id="6"/>
      <w:tr w:rsidR="00CD3C77" w:rsidRPr="00BF682F" w14:paraId="33368576" w14:textId="77777777" w:rsidTr="004C1F15">
        <w:trPr>
          <w:jc w:val="center"/>
        </w:trPr>
        <w:tc>
          <w:tcPr>
            <w:tcW w:w="4434" w:type="dxa"/>
            <w:vAlign w:val="center"/>
          </w:tcPr>
          <w:p w14:paraId="555628F4"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Assoc. Prof. Nurhan ÖZPANCAR ŞOLPAN</w:t>
            </w:r>
          </w:p>
        </w:tc>
        <w:tc>
          <w:tcPr>
            <w:tcW w:w="3898" w:type="dxa"/>
            <w:vAlign w:val="center"/>
          </w:tcPr>
          <w:p w14:paraId="656DE990"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Tekirdağ Namık Kemal University</w:t>
            </w:r>
          </w:p>
        </w:tc>
        <w:tc>
          <w:tcPr>
            <w:tcW w:w="1841" w:type="dxa"/>
            <w:vAlign w:val="center"/>
          </w:tcPr>
          <w:p w14:paraId="44A619BF"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rPr>
              <w:t>Türkiye</w:t>
            </w:r>
          </w:p>
        </w:tc>
      </w:tr>
      <w:tr w:rsidR="00CD3C77" w:rsidRPr="00BF682F" w14:paraId="2FD553E1" w14:textId="77777777" w:rsidTr="004C1F15">
        <w:trPr>
          <w:jc w:val="center"/>
        </w:trPr>
        <w:tc>
          <w:tcPr>
            <w:tcW w:w="4434" w:type="dxa"/>
            <w:vAlign w:val="center"/>
          </w:tcPr>
          <w:p w14:paraId="4DAAC7DF" w14:textId="77777777" w:rsidR="00CD3C77" w:rsidRPr="00BF682F" w:rsidRDefault="00CD3C77" w:rsidP="004C1F15">
            <w:pPr>
              <w:spacing w:before="120" w:after="120" w:line="276" w:lineRule="auto"/>
              <w:rPr>
                <w:rFonts w:ascii="Bahnschrift Light SemiCondensed" w:hAnsi="Bahnschrift Light SemiCondensed"/>
                <w:sz w:val="24"/>
                <w:szCs w:val="24"/>
              </w:rPr>
            </w:pPr>
            <w:r>
              <w:rPr>
                <w:rFonts w:ascii="Bahnschrift Light SemiCondensed" w:hAnsi="Bahnschrift Light SemiCondensed"/>
                <w:sz w:val="24"/>
                <w:szCs w:val="24"/>
              </w:rPr>
              <w:t>Assoc. Prof. Sedat ASLAN</w:t>
            </w:r>
          </w:p>
        </w:tc>
        <w:tc>
          <w:tcPr>
            <w:tcW w:w="3898" w:type="dxa"/>
            <w:vAlign w:val="center"/>
          </w:tcPr>
          <w:p w14:paraId="2BC2A535" w14:textId="77777777" w:rsidR="00CD3C77" w:rsidRPr="00BF682F" w:rsidRDefault="00CD3C77" w:rsidP="004C1F15">
            <w:pPr>
              <w:spacing w:before="120" w:after="120" w:line="276" w:lineRule="auto"/>
              <w:rPr>
                <w:rFonts w:ascii="Bahnschrift Light SemiCondensed" w:hAnsi="Bahnschrift Light SemiCondensed"/>
                <w:sz w:val="24"/>
                <w:szCs w:val="24"/>
              </w:rPr>
            </w:pPr>
            <w:r>
              <w:rPr>
                <w:rFonts w:ascii="Bahnschrift Light SemiCondensed" w:hAnsi="Bahnschrift Light SemiCondensed"/>
                <w:sz w:val="24"/>
                <w:szCs w:val="24"/>
              </w:rPr>
              <w:t>Bandırma Onyedi Eylül University</w:t>
            </w:r>
          </w:p>
        </w:tc>
        <w:tc>
          <w:tcPr>
            <w:tcW w:w="1841" w:type="dxa"/>
            <w:vAlign w:val="center"/>
          </w:tcPr>
          <w:p w14:paraId="6548AB02" w14:textId="77777777" w:rsidR="00CD3C77" w:rsidRPr="00BF682F" w:rsidRDefault="00CD3C77" w:rsidP="004C1F15">
            <w:pPr>
              <w:spacing w:before="120" w:after="120" w:line="276" w:lineRule="auto"/>
              <w:rPr>
                <w:rFonts w:ascii="Bahnschrift Light SemiCondensed" w:hAnsi="Bahnschrift Light SemiCondensed"/>
              </w:rPr>
            </w:pPr>
            <w:r>
              <w:rPr>
                <w:rFonts w:ascii="Bahnschrift Light SemiCondensed" w:hAnsi="Bahnschrift Light SemiCondensed"/>
              </w:rPr>
              <w:t>Türkiye</w:t>
            </w:r>
          </w:p>
        </w:tc>
      </w:tr>
      <w:tr w:rsidR="00CD3C77" w:rsidRPr="00BF682F" w14:paraId="0110208F" w14:textId="77777777" w:rsidTr="004C1F15">
        <w:trPr>
          <w:jc w:val="center"/>
        </w:trPr>
        <w:tc>
          <w:tcPr>
            <w:tcW w:w="4434" w:type="dxa"/>
            <w:vAlign w:val="center"/>
          </w:tcPr>
          <w:p w14:paraId="25FFA4A6"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Assoc. Prof. Serhat ÖRÜN</w:t>
            </w:r>
          </w:p>
        </w:tc>
        <w:tc>
          <w:tcPr>
            <w:tcW w:w="3898" w:type="dxa"/>
            <w:vAlign w:val="center"/>
          </w:tcPr>
          <w:p w14:paraId="5B5C39D6"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 xml:space="preserve">Tekirdağ Namık Kemal University </w:t>
            </w:r>
          </w:p>
        </w:tc>
        <w:tc>
          <w:tcPr>
            <w:tcW w:w="1841" w:type="dxa"/>
            <w:vAlign w:val="center"/>
          </w:tcPr>
          <w:p w14:paraId="7C23B628" w14:textId="77777777" w:rsidR="00CD3C77" w:rsidRPr="00BF682F" w:rsidRDefault="00CD3C77" w:rsidP="004C1F15">
            <w:pPr>
              <w:spacing w:before="120" w:after="120"/>
              <w:rPr>
                <w:rFonts w:ascii="Bahnschrift Light SemiCondensed" w:hAnsi="Bahnschrift Light SemiCondensed"/>
              </w:rPr>
            </w:pPr>
            <w:r>
              <w:rPr>
                <w:rFonts w:ascii="Bahnschrift Light SemiCondensed" w:hAnsi="Bahnschrift Light SemiCondensed"/>
              </w:rPr>
              <w:t>Türkiye</w:t>
            </w:r>
          </w:p>
        </w:tc>
      </w:tr>
      <w:tr w:rsidR="00CD3C77" w:rsidRPr="00BF682F" w14:paraId="69E6BC9E" w14:textId="77777777" w:rsidTr="004C1F15">
        <w:trPr>
          <w:jc w:val="center"/>
        </w:trPr>
        <w:tc>
          <w:tcPr>
            <w:tcW w:w="4434" w:type="dxa"/>
            <w:vAlign w:val="center"/>
          </w:tcPr>
          <w:p w14:paraId="62BDC385" w14:textId="77777777" w:rsidR="00CD3C77"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Assoc. Prof. Ülfiye ÇELİKKALP</w:t>
            </w:r>
          </w:p>
        </w:tc>
        <w:tc>
          <w:tcPr>
            <w:tcW w:w="3898" w:type="dxa"/>
            <w:vAlign w:val="center"/>
          </w:tcPr>
          <w:p w14:paraId="2502C0A7" w14:textId="77777777" w:rsidR="00CD3C77"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Trakya University</w:t>
            </w:r>
          </w:p>
        </w:tc>
        <w:tc>
          <w:tcPr>
            <w:tcW w:w="1841" w:type="dxa"/>
            <w:vAlign w:val="center"/>
          </w:tcPr>
          <w:p w14:paraId="75A584DB" w14:textId="77777777" w:rsidR="00CD3C77" w:rsidRDefault="00CD3C77" w:rsidP="004C1F15">
            <w:pPr>
              <w:spacing w:before="120" w:after="120"/>
              <w:rPr>
                <w:rFonts w:ascii="Bahnschrift Light SemiCondensed" w:hAnsi="Bahnschrift Light SemiCondensed"/>
              </w:rPr>
            </w:pPr>
            <w:r>
              <w:rPr>
                <w:rFonts w:ascii="Bahnschrift Light SemiCondensed" w:hAnsi="Bahnschrift Light SemiCondensed"/>
              </w:rPr>
              <w:t>Türkiye</w:t>
            </w:r>
          </w:p>
        </w:tc>
      </w:tr>
      <w:tr w:rsidR="00CD3C77" w:rsidRPr="00BF682F" w14:paraId="2BD2E515" w14:textId="77777777" w:rsidTr="004C1F15">
        <w:trPr>
          <w:jc w:val="center"/>
        </w:trPr>
        <w:tc>
          <w:tcPr>
            <w:tcW w:w="4434" w:type="dxa"/>
            <w:vAlign w:val="center"/>
          </w:tcPr>
          <w:p w14:paraId="53DEEB5D" w14:textId="77777777" w:rsidR="00CD3C77"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Assoc. Prof. Yeliz MERCAN</w:t>
            </w:r>
          </w:p>
        </w:tc>
        <w:tc>
          <w:tcPr>
            <w:tcW w:w="3898" w:type="dxa"/>
            <w:vAlign w:val="center"/>
          </w:tcPr>
          <w:p w14:paraId="29F83331" w14:textId="77777777" w:rsidR="00CD3C77"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Kırklareli University</w:t>
            </w:r>
          </w:p>
        </w:tc>
        <w:tc>
          <w:tcPr>
            <w:tcW w:w="1841" w:type="dxa"/>
            <w:vAlign w:val="center"/>
          </w:tcPr>
          <w:p w14:paraId="31D0A190" w14:textId="77777777" w:rsidR="00CD3C77" w:rsidRDefault="00CD3C77" w:rsidP="004C1F15">
            <w:pPr>
              <w:spacing w:before="120" w:after="120"/>
              <w:rPr>
                <w:rFonts w:ascii="Bahnschrift Light SemiCondensed" w:hAnsi="Bahnschrift Light SemiCondensed"/>
              </w:rPr>
            </w:pPr>
            <w:r>
              <w:rPr>
                <w:rFonts w:ascii="Bahnschrift Light SemiCondensed" w:hAnsi="Bahnschrift Light SemiCondensed"/>
              </w:rPr>
              <w:t>Türkiye</w:t>
            </w:r>
          </w:p>
        </w:tc>
      </w:tr>
      <w:tr w:rsidR="00CD3C77" w:rsidRPr="00BF682F" w14:paraId="4B9ED5A6" w14:textId="77777777" w:rsidTr="004C1F15">
        <w:trPr>
          <w:jc w:val="center"/>
        </w:trPr>
        <w:tc>
          <w:tcPr>
            <w:tcW w:w="4434" w:type="dxa"/>
            <w:vAlign w:val="center"/>
          </w:tcPr>
          <w:p w14:paraId="54AB3350" w14:textId="77777777" w:rsidR="00CD3C77" w:rsidRPr="00BF682F" w:rsidRDefault="00CD3C77" w:rsidP="004C1F15">
            <w:pPr>
              <w:spacing w:before="120" w:after="120" w:line="276" w:lineRule="auto"/>
              <w:rPr>
                <w:rFonts w:ascii="Bahnschrift Light SemiCondensed" w:hAnsi="Bahnschrift Light SemiCondensed"/>
                <w:sz w:val="24"/>
                <w:szCs w:val="24"/>
              </w:rPr>
            </w:pPr>
            <w:r>
              <w:rPr>
                <w:rFonts w:ascii="Bahnschrift Light SemiCondensed" w:hAnsi="Bahnschrift Light SemiCondensed"/>
                <w:sz w:val="24"/>
                <w:szCs w:val="24"/>
              </w:rPr>
              <w:t>Assoc. Prof. Zeynep CAFEROĞLU AKIN</w:t>
            </w:r>
          </w:p>
        </w:tc>
        <w:tc>
          <w:tcPr>
            <w:tcW w:w="3898" w:type="dxa"/>
            <w:vAlign w:val="center"/>
          </w:tcPr>
          <w:p w14:paraId="46DC785A" w14:textId="77777777" w:rsidR="00CD3C77" w:rsidRPr="00BF682F" w:rsidRDefault="00CD3C77" w:rsidP="004C1F15">
            <w:pPr>
              <w:spacing w:before="120" w:after="120" w:line="276" w:lineRule="auto"/>
              <w:rPr>
                <w:rFonts w:ascii="Bahnschrift Light SemiCondensed" w:hAnsi="Bahnschrift Light SemiCondensed"/>
                <w:sz w:val="24"/>
                <w:szCs w:val="24"/>
              </w:rPr>
            </w:pPr>
            <w:r>
              <w:rPr>
                <w:rFonts w:ascii="Bahnschrift Light SemiCondensed" w:hAnsi="Bahnschrift Light SemiCondensed"/>
                <w:sz w:val="24"/>
                <w:szCs w:val="24"/>
              </w:rPr>
              <w:t>Erciyes University</w:t>
            </w:r>
          </w:p>
        </w:tc>
        <w:tc>
          <w:tcPr>
            <w:tcW w:w="1841" w:type="dxa"/>
            <w:vAlign w:val="center"/>
          </w:tcPr>
          <w:p w14:paraId="1301EAF1" w14:textId="77777777" w:rsidR="00CD3C77" w:rsidRPr="00BF682F" w:rsidRDefault="00CD3C77" w:rsidP="004C1F15">
            <w:pPr>
              <w:spacing w:before="120" w:after="120" w:line="276" w:lineRule="auto"/>
              <w:rPr>
                <w:rFonts w:ascii="Bahnschrift Light SemiCondensed" w:hAnsi="Bahnschrift Light SemiCondensed"/>
              </w:rPr>
            </w:pPr>
            <w:r>
              <w:rPr>
                <w:rFonts w:ascii="Bahnschrift Light SemiCondensed" w:hAnsi="Bahnschrift Light SemiCondensed"/>
              </w:rPr>
              <w:t>Türkiye</w:t>
            </w:r>
          </w:p>
        </w:tc>
      </w:tr>
      <w:tr w:rsidR="00CD3C77" w:rsidRPr="00BF682F" w14:paraId="3843DA54" w14:textId="77777777" w:rsidTr="004C1F15">
        <w:trPr>
          <w:jc w:val="center"/>
        </w:trPr>
        <w:tc>
          <w:tcPr>
            <w:tcW w:w="4434" w:type="dxa"/>
            <w:vAlign w:val="center"/>
          </w:tcPr>
          <w:p w14:paraId="277720B1" w14:textId="77777777" w:rsidR="00CD3C77" w:rsidRPr="00BF682F" w:rsidRDefault="00CD3C77" w:rsidP="004C1F15">
            <w:pPr>
              <w:spacing w:before="120" w:after="120"/>
              <w:rPr>
                <w:rFonts w:ascii="Bahnschrift Light SemiCondensed" w:hAnsi="Bahnschrift Light SemiCondensed"/>
                <w:sz w:val="24"/>
                <w:szCs w:val="24"/>
              </w:rPr>
            </w:pPr>
            <w:bookmarkStart w:id="7" w:name="_Hlk187225652"/>
            <w:r>
              <w:rPr>
                <w:rFonts w:ascii="Bahnschrift Light SemiCondensed" w:hAnsi="Bahnschrift Light SemiCondensed"/>
                <w:sz w:val="24"/>
                <w:szCs w:val="24"/>
              </w:rPr>
              <w:t>Assoc. Prof. Zeynep TOSUN</w:t>
            </w:r>
          </w:p>
        </w:tc>
        <w:tc>
          <w:tcPr>
            <w:tcW w:w="3898" w:type="dxa"/>
            <w:vAlign w:val="center"/>
          </w:tcPr>
          <w:p w14:paraId="202DE28C"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 xml:space="preserve">Tekirdağ Namık Kemal University </w:t>
            </w:r>
          </w:p>
        </w:tc>
        <w:tc>
          <w:tcPr>
            <w:tcW w:w="1841" w:type="dxa"/>
            <w:vAlign w:val="center"/>
          </w:tcPr>
          <w:p w14:paraId="1B58C9D6"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Türkiye</w:t>
            </w:r>
          </w:p>
        </w:tc>
      </w:tr>
      <w:bookmarkEnd w:id="7"/>
      <w:tr w:rsidR="00CD3C77" w:rsidRPr="00BF682F" w14:paraId="0A1DCEC1" w14:textId="77777777" w:rsidTr="004C1F15">
        <w:trPr>
          <w:jc w:val="center"/>
        </w:trPr>
        <w:tc>
          <w:tcPr>
            <w:tcW w:w="4434" w:type="dxa"/>
            <w:vAlign w:val="center"/>
          </w:tcPr>
          <w:p w14:paraId="1E1B9C37" w14:textId="77777777" w:rsidR="00CD3C77" w:rsidRPr="00BF682F" w:rsidRDefault="00CD3C77" w:rsidP="004C1F15">
            <w:pPr>
              <w:spacing w:before="120" w:after="120" w:line="276" w:lineRule="auto"/>
              <w:rPr>
                <w:rFonts w:ascii="Bahnschrift Light SemiCondensed" w:hAnsi="Bahnschrift Light SemiCondensed"/>
                <w:sz w:val="24"/>
                <w:szCs w:val="24"/>
              </w:rPr>
            </w:pPr>
            <w:r>
              <w:rPr>
                <w:rFonts w:ascii="Bahnschrift Light SemiCondensed" w:hAnsi="Bahnschrift Light SemiCondensed"/>
                <w:sz w:val="24"/>
                <w:szCs w:val="24"/>
              </w:rPr>
              <w:lastRenderedPageBreak/>
              <w:t>Assist. Prof. Amir AMOGHADDAMİ</w:t>
            </w:r>
          </w:p>
        </w:tc>
        <w:tc>
          <w:tcPr>
            <w:tcW w:w="3898" w:type="dxa"/>
            <w:vAlign w:val="center"/>
          </w:tcPr>
          <w:p w14:paraId="24449956" w14:textId="77777777" w:rsidR="00CD3C77" w:rsidRPr="00BF682F" w:rsidRDefault="00CD3C77" w:rsidP="004C1F15">
            <w:pPr>
              <w:spacing w:before="120" w:after="120" w:line="276" w:lineRule="auto"/>
              <w:rPr>
                <w:rFonts w:ascii="Bahnschrift Light SemiCondensed" w:hAnsi="Bahnschrift Light SemiCondensed"/>
                <w:sz w:val="24"/>
                <w:szCs w:val="24"/>
              </w:rPr>
            </w:pPr>
            <w:r>
              <w:rPr>
                <w:rFonts w:ascii="Bahnschrift Light SemiCondensed" w:hAnsi="Bahnschrift Light SemiCondensed"/>
                <w:sz w:val="24"/>
                <w:szCs w:val="24"/>
              </w:rPr>
              <w:t>Islamic Azad University</w:t>
            </w:r>
          </w:p>
        </w:tc>
        <w:tc>
          <w:tcPr>
            <w:tcW w:w="1841" w:type="dxa"/>
            <w:vAlign w:val="center"/>
          </w:tcPr>
          <w:p w14:paraId="76BB4A49" w14:textId="77777777" w:rsidR="00CD3C77" w:rsidRPr="00BF682F" w:rsidRDefault="00CD3C77" w:rsidP="004C1F15">
            <w:pPr>
              <w:spacing w:before="120" w:after="120" w:line="276" w:lineRule="auto"/>
              <w:rPr>
                <w:rFonts w:ascii="Bahnschrift Light SemiCondensed" w:hAnsi="Bahnschrift Light SemiCondensed"/>
              </w:rPr>
            </w:pPr>
            <w:r>
              <w:rPr>
                <w:rFonts w:ascii="Bahnschrift Light SemiCondensed" w:hAnsi="Bahnschrift Light SemiCondensed"/>
              </w:rPr>
              <w:t>Iranian</w:t>
            </w:r>
          </w:p>
        </w:tc>
      </w:tr>
      <w:tr w:rsidR="00CD3C77" w:rsidRPr="00BF682F" w14:paraId="1561D096" w14:textId="77777777" w:rsidTr="004C1F15">
        <w:trPr>
          <w:jc w:val="center"/>
        </w:trPr>
        <w:tc>
          <w:tcPr>
            <w:tcW w:w="4434" w:type="dxa"/>
            <w:vAlign w:val="center"/>
          </w:tcPr>
          <w:p w14:paraId="34917BE2"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Assist. Prof. Çağlar DOĞUER</w:t>
            </w:r>
          </w:p>
        </w:tc>
        <w:tc>
          <w:tcPr>
            <w:tcW w:w="3898" w:type="dxa"/>
            <w:vAlign w:val="center"/>
          </w:tcPr>
          <w:p w14:paraId="4C4A68AA"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Tekirdağ Namık Kemal University</w:t>
            </w:r>
          </w:p>
        </w:tc>
        <w:tc>
          <w:tcPr>
            <w:tcW w:w="1841" w:type="dxa"/>
            <w:vAlign w:val="center"/>
          </w:tcPr>
          <w:p w14:paraId="5D9E1A3F"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Türkiye</w:t>
            </w:r>
          </w:p>
        </w:tc>
      </w:tr>
      <w:tr w:rsidR="00CD3C77" w:rsidRPr="00BF682F" w14:paraId="28CD2956" w14:textId="77777777" w:rsidTr="004C1F15">
        <w:trPr>
          <w:jc w:val="center"/>
        </w:trPr>
        <w:tc>
          <w:tcPr>
            <w:tcW w:w="4434" w:type="dxa"/>
            <w:vAlign w:val="center"/>
          </w:tcPr>
          <w:p w14:paraId="648BBAF8"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Assist. Prof. Çiğdem BOZKIR</w:t>
            </w:r>
          </w:p>
        </w:tc>
        <w:tc>
          <w:tcPr>
            <w:tcW w:w="3898" w:type="dxa"/>
            <w:vAlign w:val="center"/>
          </w:tcPr>
          <w:p w14:paraId="5F90A9F0"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İnönü University</w:t>
            </w:r>
          </w:p>
        </w:tc>
        <w:tc>
          <w:tcPr>
            <w:tcW w:w="1841" w:type="dxa"/>
            <w:vAlign w:val="center"/>
          </w:tcPr>
          <w:p w14:paraId="4BD440F7"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Türkiye</w:t>
            </w:r>
          </w:p>
        </w:tc>
      </w:tr>
      <w:tr w:rsidR="00CD3C77" w:rsidRPr="00BF682F" w14:paraId="329345D4" w14:textId="77777777" w:rsidTr="004C1F15">
        <w:trPr>
          <w:jc w:val="center"/>
        </w:trPr>
        <w:tc>
          <w:tcPr>
            <w:tcW w:w="4434" w:type="dxa"/>
            <w:vAlign w:val="center"/>
          </w:tcPr>
          <w:p w14:paraId="61B78768"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Assist. Prof. Emre Batuhan KENGER</w:t>
            </w:r>
          </w:p>
        </w:tc>
        <w:tc>
          <w:tcPr>
            <w:tcW w:w="3898" w:type="dxa"/>
            <w:vAlign w:val="center"/>
          </w:tcPr>
          <w:p w14:paraId="58D27F57"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Istanbul Bilgi University</w:t>
            </w:r>
          </w:p>
        </w:tc>
        <w:tc>
          <w:tcPr>
            <w:tcW w:w="1841" w:type="dxa"/>
            <w:vAlign w:val="center"/>
          </w:tcPr>
          <w:p w14:paraId="1E6C0F4A" w14:textId="77777777" w:rsidR="00CD3C77" w:rsidRPr="00BF682F" w:rsidRDefault="00CD3C77" w:rsidP="004C1F15">
            <w:pPr>
              <w:spacing w:before="120" w:after="120"/>
              <w:rPr>
                <w:rFonts w:ascii="Bahnschrift Light SemiCondensed" w:hAnsi="Bahnschrift Light SemiCondensed"/>
              </w:rPr>
            </w:pPr>
            <w:r>
              <w:rPr>
                <w:rFonts w:ascii="Bahnschrift Light SemiCondensed" w:hAnsi="Bahnschrift Light SemiCondensed"/>
              </w:rPr>
              <w:t>Türkiye</w:t>
            </w:r>
          </w:p>
        </w:tc>
      </w:tr>
      <w:tr w:rsidR="00CD3C77" w:rsidRPr="00BF682F" w14:paraId="0EB87B82" w14:textId="77777777" w:rsidTr="004C1F15">
        <w:trPr>
          <w:jc w:val="center"/>
        </w:trPr>
        <w:tc>
          <w:tcPr>
            <w:tcW w:w="4434" w:type="dxa"/>
            <w:vAlign w:val="center"/>
          </w:tcPr>
          <w:p w14:paraId="56EA957B" w14:textId="77777777" w:rsidR="00CD3C77" w:rsidRPr="00BF682F" w:rsidRDefault="00CD3C77" w:rsidP="004C1F15">
            <w:pPr>
              <w:spacing w:before="120" w:after="120" w:line="276" w:lineRule="auto"/>
              <w:rPr>
                <w:rFonts w:ascii="Bahnschrift Light SemiCondensed" w:hAnsi="Bahnschrift Light SemiCondensed"/>
                <w:sz w:val="24"/>
                <w:szCs w:val="24"/>
              </w:rPr>
            </w:pPr>
            <w:r>
              <w:rPr>
                <w:rFonts w:ascii="Bahnschrift Light SemiCondensed" w:hAnsi="Bahnschrift Light SemiCondensed"/>
                <w:sz w:val="24"/>
                <w:szCs w:val="24"/>
              </w:rPr>
              <w:t>Assist. Prof. Gökçe ÇAKMAK KAFADAR</w:t>
            </w:r>
          </w:p>
        </w:tc>
        <w:tc>
          <w:tcPr>
            <w:tcW w:w="3898" w:type="dxa"/>
            <w:vAlign w:val="center"/>
          </w:tcPr>
          <w:p w14:paraId="007563C2" w14:textId="77777777" w:rsidR="00CD3C77" w:rsidRPr="00BF682F" w:rsidRDefault="00CD3C77" w:rsidP="004C1F15">
            <w:pPr>
              <w:spacing w:before="120" w:after="120" w:line="276" w:lineRule="auto"/>
              <w:rPr>
                <w:rFonts w:ascii="Bahnschrift Light SemiCondensed" w:hAnsi="Bahnschrift Light SemiCondensed"/>
                <w:sz w:val="24"/>
                <w:szCs w:val="24"/>
              </w:rPr>
            </w:pPr>
            <w:r>
              <w:rPr>
                <w:rFonts w:ascii="Bahnschrift Light SemiCondensed" w:hAnsi="Bahnschrift Light SemiCondensed"/>
                <w:sz w:val="24"/>
                <w:szCs w:val="24"/>
              </w:rPr>
              <w:t>Kırklareli University</w:t>
            </w:r>
          </w:p>
        </w:tc>
        <w:tc>
          <w:tcPr>
            <w:tcW w:w="1841" w:type="dxa"/>
            <w:vAlign w:val="center"/>
          </w:tcPr>
          <w:p w14:paraId="3280B550" w14:textId="77777777" w:rsidR="00CD3C77" w:rsidRPr="00BF682F" w:rsidRDefault="00CD3C77" w:rsidP="004C1F15">
            <w:pPr>
              <w:spacing w:before="120" w:after="120" w:line="276" w:lineRule="auto"/>
              <w:rPr>
                <w:rFonts w:ascii="Bahnschrift Light SemiCondensed" w:hAnsi="Bahnschrift Light SemiCondensed"/>
              </w:rPr>
            </w:pPr>
            <w:r>
              <w:rPr>
                <w:rFonts w:ascii="Bahnschrift Light SemiCondensed" w:hAnsi="Bahnschrift Light SemiCondensed"/>
              </w:rPr>
              <w:t>Türkiye</w:t>
            </w:r>
          </w:p>
        </w:tc>
      </w:tr>
      <w:tr w:rsidR="00CD3C77" w:rsidRPr="00BF682F" w14:paraId="6CA811A0" w14:textId="77777777" w:rsidTr="004C1F15">
        <w:trPr>
          <w:trHeight w:val="400"/>
          <w:jc w:val="center"/>
        </w:trPr>
        <w:tc>
          <w:tcPr>
            <w:tcW w:w="4434" w:type="dxa"/>
            <w:vAlign w:val="center"/>
          </w:tcPr>
          <w:p w14:paraId="5666E71B"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Assist. Prof. Gözde EDE İLERİ</w:t>
            </w:r>
          </w:p>
        </w:tc>
        <w:tc>
          <w:tcPr>
            <w:tcW w:w="3898" w:type="dxa"/>
            <w:vAlign w:val="center"/>
          </w:tcPr>
          <w:p w14:paraId="44BCD3D5" w14:textId="77777777" w:rsidR="00CD3C77" w:rsidRPr="00BF682F" w:rsidRDefault="00CD3C77" w:rsidP="004C1F15">
            <w:pPr>
              <w:spacing w:before="120" w:after="120" w:line="276" w:lineRule="auto"/>
              <w:rPr>
                <w:rFonts w:ascii="Bahnschrift Light SemiCondensed" w:hAnsi="Bahnschrift Light SemiCondensed"/>
                <w:sz w:val="24"/>
                <w:szCs w:val="24"/>
              </w:rPr>
            </w:pPr>
            <w:r>
              <w:rPr>
                <w:rFonts w:ascii="Bahnschrift Light SemiCondensed" w:hAnsi="Bahnschrift Light SemiCondensed"/>
                <w:sz w:val="24"/>
                <w:szCs w:val="24"/>
              </w:rPr>
              <w:t>Çankırı Karatekin University</w:t>
            </w:r>
          </w:p>
        </w:tc>
        <w:tc>
          <w:tcPr>
            <w:tcW w:w="1841" w:type="dxa"/>
            <w:vAlign w:val="center"/>
          </w:tcPr>
          <w:p w14:paraId="1B176C72" w14:textId="77777777" w:rsidR="00CD3C77" w:rsidRPr="00BF682F" w:rsidRDefault="00CD3C77" w:rsidP="004C1F15">
            <w:pPr>
              <w:spacing w:before="120" w:after="120" w:line="276" w:lineRule="auto"/>
              <w:rPr>
                <w:rFonts w:ascii="Bahnschrift Light SemiCondensed" w:hAnsi="Bahnschrift Light SemiCondensed"/>
              </w:rPr>
            </w:pPr>
            <w:r>
              <w:rPr>
                <w:rFonts w:ascii="Bahnschrift Light SemiCondensed" w:hAnsi="Bahnschrift Light SemiCondensed"/>
              </w:rPr>
              <w:t>Türkiye</w:t>
            </w:r>
          </w:p>
        </w:tc>
      </w:tr>
      <w:tr w:rsidR="00CD3C77" w:rsidRPr="00BF682F" w14:paraId="44C70D91" w14:textId="77777777" w:rsidTr="004C1F15">
        <w:trPr>
          <w:trHeight w:val="400"/>
          <w:jc w:val="center"/>
        </w:trPr>
        <w:tc>
          <w:tcPr>
            <w:tcW w:w="4434" w:type="dxa"/>
            <w:vAlign w:val="center"/>
          </w:tcPr>
          <w:p w14:paraId="06B91A85" w14:textId="77777777" w:rsidR="00CD3C77" w:rsidRPr="00BF682F" w:rsidRDefault="00CD3C77" w:rsidP="004C1F15">
            <w:pPr>
              <w:spacing w:before="120" w:after="120" w:line="276" w:lineRule="auto"/>
              <w:rPr>
                <w:rFonts w:ascii="Bahnschrift Light SemiCondensed" w:hAnsi="Bahnschrift Light SemiCondensed"/>
                <w:sz w:val="24"/>
                <w:szCs w:val="24"/>
              </w:rPr>
            </w:pPr>
            <w:r>
              <w:rPr>
                <w:rFonts w:ascii="Bahnschrift Light SemiCondensed" w:hAnsi="Bahnschrift Light SemiCondensed"/>
                <w:sz w:val="24"/>
                <w:szCs w:val="24"/>
              </w:rPr>
              <w:t>Assist. Prof. Hatice BAYGUT</w:t>
            </w:r>
          </w:p>
        </w:tc>
        <w:tc>
          <w:tcPr>
            <w:tcW w:w="3898" w:type="dxa"/>
            <w:vAlign w:val="center"/>
          </w:tcPr>
          <w:p w14:paraId="063B094E" w14:textId="77777777" w:rsidR="00CD3C77" w:rsidRPr="00BF682F" w:rsidRDefault="00CD3C77" w:rsidP="004C1F15">
            <w:pPr>
              <w:spacing w:before="120" w:after="120" w:line="276" w:lineRule="auto"/>
              <w:rPr>
                <w:rFonts w:ascii="Bahnschrift Light SemiCondensed" w:hAnsi="Bahnschrift Light SemiCondensed"/>
                <w:sz w:val="24"/>
                <w:szCs w:val="24"/>
              </w:rPr>
            </w:pPr>
            <w:r>
              <w:rPr>
                <w:rFonts w:ascii="Bahnschrift Light SemiCondensed" w:hAnsi="Bahnschrift Light SemiCondensed"/>
                <w:sz w:val="24"/>
                <w:szCs w:val="24"/>
              </w:rPr>
              <w:t>Süleyman Demirel University</w:t>
            </w:r>
          </w:p>
        </w:tc>
        <w:tc>
          <w:tcPr>
            <w:tcW w:w="1841" w:type="dxa"/>
            <w:vAlign w:val="center"/>
          </w:tcPr>
          <w:p w14:paraId="21E0B687" w14:textId="77777777" w:rsidR="00CD3C77" w:rsidRPr="00BF682F" w:rsidRDefault="00CD3C77" w:rsidP="004C1F15">
            <w:pPr>
              <w:spacing w:before="120" w:after="120" w:line="276" w:lineRule="auto"/>
              <w:rPr>
                <w:rFonts w:ascii="Bahnschrift Light SemiCondensed" w:hAnsi="Bahnschrift Light SemiCondensed"/>
              </w:rPr>
            </w:pPr>
            <w:r>
              <w:rPr>
                <w:rFonts w:ascii="Bahnschrift Light SemiCondensed" w:hAnsi="Bahnschrift Light SemiCondensed"/>
              </w:rPr>
              <w:t>Türkiye</w:t>
            </w:r>
          </w:p>
        </w:tc>
      </w:tr>
      <w:tr w:rsidR="00CD3C77" w:rsidRPr="00BF682F" w14:paraId="04CAD173" w14:textId="77777777" w:rsidTr="004C1F15">
        <w:trPr>
          <w:jc w:val="center"/>
        </w:trPr>
        <w:tc>
          <w:tcPr>
            <w:tcW w:w="4434" w:type="dxa"/>
            <w:vAlign w:val="center"/>
          </w:tcPr>
          <w:p w14:paraId="23605A2E"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Assist. Prof. Kadriye TOPRAK</w:t>
            </w:r>
          </w:p>
        </w:tc>
        <w:tc>
          <w:tcPr>
            <w:tcW w:w="3898" w:type="dxa"/>
            <w:vAlign w:val="center"/>
          </w:tcPr>
          <w:p w14:paraId="42705CC5"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Ankara Medipol University</w:t>
            </w:r>
          </w:p>
        </w:tc>
        <w:tc>
          <w:tcPr>
            <w:tcW w:w="1841" w:type="dxa"/>
            <w:vAlign w:val="center"/>
          </w:tcPr>
          <w:p w14:paraId="6BA3C509" w14:textId="77777777" w:rsidR="00CD3C77" w:rsidRPr="00BF682F" w:rsidRDefault="00CD3C77" w:rsidP="004C1F15">
            <w:pPr>
              <w:spacing w:before="120" w:after="120"/>
              <w:rPr>
                <w:rFonts w:ascii="Bahnschrift Light SemiCondensed" w:hAnsi="Bahnschrift Light SemiCondensed"/>
              </w:rPr>
            </w:pPr>
            <w:r>
              <w:rPr>
                <w:rFonts w:ascii="Bahnschrift Light SemiCondensed" w:hAnsi="Bahnschrift Light SemiCondensed"/>
              </w:rPr>
              <w:t>Türkiye</w:t>
            </w:r>
          </w:p>
        </w:tc>
      </w:tr>
      <w:tr w:rsidR="00CD3C77" w:rsidRPr="00BF682F" w14:paraId="6F67BD70" w14:textId="77777777" w:rsidTr="004C1F15">
        <w:trPr>
          <w:jc w:val="center"/>
        </w:trPr>
        <w:tc>
          <w:tcPr>
            <w:tcW w:w="4434" w:type="dxa"/>
            <w:vAlign w:val="center"/>
          </w:tcPr>
          <w:p w14:paraId="73D1E0E5"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Assist. Prof. Leyla PEHLİVAN</w:t>
            </w:r>
          </w:p>
        </w:tc>
        <w:tc>
          <w:tcPr>
            <w:tcW w:w="3898" w:type="dxa"/>
            <w:vAlign w:val="center"/>
          </w:tcPr>
          <w:p w14:paraId="55ADB344"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Trakya University</w:t>
            </w:r>
          </w:p>
        </w:tc>
        <w:tc>
          <w:tcPr>
            <w:tcW w:w="1841" w:type="dxa"/>
            <w:vAlign w:val="center"/>
          </w:tcPr>
          <w:p w14:paraId="03C31E22"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Türkiye</w:t>
            </w:r>
          </w:p>
        </w:tc>
      </w:tr>
      <w:tr w:rsidR="00CD3C77" w:rsidRPr="00BF682F" w14:paraId="055B77DA" w14:textId="77777777" w:rsidTr="004C1F15">
        <w:trPr>
          <w:jc w:val="center"/>
        </w:trPr>
        <w:tc>
          <w:tcPr>
            <w:tcW w:w="4434" w:type="dxa"/>
            <w:vAlign w:val="center"/>
          </w:tcPr>
          <w:p w14:paraId="208B62BC"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Assist. Prof. Melike Nur ÖZÇELİK</w:t>
            </w:r>
          </w:p>
        </w:tc>
        <w:tc>
          <w:tcPr>
            <w:tcW w:w="3898" w:type="dxa"/>
            <w:vAlign w:val="center"/>
          </w:tcPr>
          <w:p w14:paraId="1E578F5B"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Tekirdağ Namık Kemal University</w:t>
            </w:r>
          </w:p>
        </w:tc>
        <w:tc>
          <w:tcPr>
            <w:tcW w:w="1841" w:type="dxa"/>
            <w:vAlign w:val="center"/>
          </w:tcPr>
          <w:p w14:paraId="20234D5C"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Türkiye</w:t>
            </w:r>
          </w:p>
        </w:tc>
      </w:tr>
      <w:tr w:rsidR="00CD3C77" w:rsidRPr="00BF682F" w14:paraId="3884F911" w14:textId="77777777" w:rsidTr="004C1F15">
        <w:trPr>
          <w:jc w:val="center"/>
        </w:trPr>
        <w:tc>
          <w:tcPr>
            <w:tcW w:w="4434" w:type="dxa"/>
            <w:vAlign w:val="center"/>
          </w:tcPr>
          <w:p w14:paraId="211186DE"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Assist. Prof. Özge ESGİN</w:t>
            </w:r>
          </w:p>
        </w:tc>
        <w:tc>
          <w:tcPr>
            <w:tcW w:w="3898" w:type="dxa"/>
            <w:vAlign w:val="center"/>
          </w:tcPr>
          <w:p w14:paraId="386FAD9E"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Bayburt University</w:t>
            </w:r>
          </w:p>
        </w:tc>
        <w:tc>
          <w:tcPr>
            <w:tcW w:w="1841" w:type="dxa"/>
            <w:vAlign w:val="center"/>
          </w:tcPr>
          <w:p w14:paraId="2F645E5E" w14:textId="40B696AE" w:rsidR="00CD3C77" w:rsidRPr="00BF682F" w:rsidRDefault="00CD3C77" w:rsidP="004C1F15">
            <w:pPr>
              <w:spacing w:before="120" w:after="120"/>
              <w:rPr>
                <w:rFonts w:ascii="Bahnschrift Light SemiCondensed" w:hAnsi="Bahnschrift Light SemiCondensed"/>
              </w:rPr>
            </w:pPr>
            <w:r>
              <w:rPr>
                <w:rFonts w:ascii="Bahnschrift Light SemiCondensed" w:hAnsi="Bahnschrift Light SemiCondensed"/>
              </w:rPr>
              <w:t>Türkiye</w:t>
            </w:r>
            <w:r w:rsidR="00EE5C82" w:rsidRPr="00202C55">
              <w:rPr>
                <w:rFonts w:ascii="Bahnschrift SemiBold" w:hAnsi="Bahnschrift SemiBold"/>
                <w:noProof/>
                <w:color w:val="000000" w:themeColor="text1"/>
                <w:sz w:val="24"/>
                <w:szCs w:val="24"/>
              </w:rPr>
              <w:drawing>
                <wp:anchor distT="0" distB="0" distL="114300" distR="114300" simplePos="0" relativeHeight="251746304" behindDoc="1" locked="0" layoutInCell="1" allowOverlap="1" wp14:anchorId="37BF55C5" wp14:editId="1A59E6B3">
                  <wp:simplePos x="0" y="0"/>
                  <wp:positionH relativeFrom="margin">
                    <wp:posOffset>-5006340</wp:posOffset>
                  </wp:positionH>
                  <wp:positionV relativeFrom="margin">
                    <wp:posOffset>-221615</wp:posOffset>
                  </wp:positionV>
                  <wp:extent cx="5759450" cy="2382520"/>
                  <wp:effectExtent l="0" t="0" r="0" b="0"/>
                  <wp:wrapNone/>
                  <wp:docPr id="1524767422" name="Resim 14" descr="daire, grafik, ekran görüntüsü, sanat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37598" name="Resim 14" descr="daire, grafik, ekran görüntüsü, sanat içeren bir resim&#10;&#10;Yapay zeka tarafından oluşturulmuş içerik yanlış olabilir."/>
                          <pic:cNvPicPr/>
                        </pic:nvPicPr>
                        <pic:blipFill>
                          <a:blip r:embed="rId13" cstate="print">
                            <a:alphaModFix amt="30000"/>
                            <a:extLst>
                              <a:ext uri="{28A0092B-C50C-407E-A947-70E740481C1C}">
                                <a14:useLocalDpi xmlns:a14="http://schemas.microsoft.com/office/drawing/2010/main" val="0"/>
                              </a:ext>
                            </a:extLst>
                          </a:blip>
                          <a:stretch>
                            <a:fillRect/>
                          </a:stretch>
                        </pic:blipFill>
                        <pic:spPr>
                          <a:xfrm>
                            <a:off x="0" y="0"/>
                            <a:ext cx="5759450" cy="2382520"/>
                          </a:xfrm>
                          <a:prstGeom prst="rect">
                            <a:avLst/>
                          </a:prstGeom>
                        </pic:spPr>
                      </pic:pic>
                    </a:graphicData>
                  </a:graphic>
                </wp:anchor>
              </w:drawing>
            </w:r>
          </w:p>
        </w:tc>
      </w:tr>
      <w:tr w:rsidR="00CD3C77" w:rsidRPr="00BF682F" w14:paraId="486F50D1" w14:textId="77777777" w:rsidTr="004C1F15">
        <w:trPr>
          <w:jc w:val="center"/>
        </w:trPr>
        <w:tc>
          <w:tcPr>
            <w:tcW w:w="4434" w:type="dxa"/>
            <w:vAlign w:val="center"/>
          </w:tcPr>
          <w:p w14:paraId="6053CE80" w14:textId="77777777" w:rsidR="00CD3C77" w:rsidRPr="00BF682F" w:rsidRDefault="00CD3C77" w:rsidP="004C1F15">
            <w:pPr>
              <w:spacing w:before="120" w:after="120" w:line="276" w:lineRule="auto"/>
              <w:rPr>
                <w:rFonts w:ascii="Bahnschrift Light SemiCondensed" w:hAnsi="Bahnschrift Light SemiCondensed"/>
                <w:sz w:val="24"/>
                <w:szCs w:val="24"/>
              </w:rPr>
            </w:pPr>
            <w:r>
              <w:rPr>
                <w:rFonts w:ascii="Bahnschrift Light SemiCondensed" w:hAnsi="Bahnschrift Light SemiCondensed"/>
                <w:sz w:val="24"/>
                <w:szCs w:val="24"/>
              </w:rPr>
              <w:t>Assist. Prof. Ramazan Mert ATAN</w:t>
            </w:r>
          </w:p>
        </w:tc>
        <w:tc>
          <w:tcPr>
            <w:tcW w:w="3898" w:type="dxa"/>
            <w:vAlign w:val="center"/>
          </w:tcPr>
          <w:p w14:paraId="0A25EFBA" w14:textId="77777777" w:rsidR="00CD3C77" w:rsidRPr="00BF682F" w:rsidRDefault="00CD3C77" w:rsidP="004C1F15">
            <w:pPr>
              <w:spacing w:before="120" w:after="120" w:line="276" w:lineRule="auto"/>
              <w:rPr>
                <w:rFonts w:ascii="Bahnschrift Light SemiCondensed" w:hAnsi="Bahnschrift Light SemiCondensed"/>
                <w:sz w:val="24"/>
                <w:szCs w:val="24"/>
              </w:rPr>
            </w:pPr>
            <w:r>
              <w:rPr>
                <w:rFonts w:ascii="Bahnschrift Light SemiCondensed" w:hAnsi="Bahnschrift Light SemiCondensed"/>
                <w:sz w:val="24"/>
                <w:szCs w:val="24"/>
              </w:rPr>
              <w:t>Bandırma Onyedi Eylül University</w:t>
            </w:r>
          </w:p>
        </w:tc>
        <w:tc>
          <w:tcPr>
            <w:tcW w:w="1841" w:type="dxa"/>
            <w:vAlign w:val="center"/>
          </w:tcPr>
          <w:p w14:paraId="6C6A6345" w14:textId="77777777" w:rsidR="00CD3C77" w:rsidRPr="00BF682F" w:rsidRDefault="00CD3C77" w:rsidP="004C1F15">
            <w:pPr>
              <w:spacing w:before="120" w:after="120" w:line="276" w:lineRule="auto"/>
              <w:rPr>
                <w:rFonts w:ascii="Bahnschrift Light SemiCondensed" w:hAnsi="Bahnschrift Light SemiCondensed"/>
              </w:rPr>
            </w:pPr>
            <w:r>
              <w:rPr>
                <w:rFonts w:ascii="Bahnschrift Light SemiCondensed" w:hAnsi="Bahnschrift Light SemiCondensed"/>
              </w:rPr>
              <w:t>Türkiye</w:t>
            </w:r>
          </w:p>
        </w:tc>
      </w:tr>
      <w:tr w:rsidR="00CD3C77" w:rsidRPr="00BF682F" w14:paraId="5379E2C7" w14:textId="77777777" w:rsidTr="004C1F15">
        <w:trPr>
          <w:jc w:val="center"/>
        </w:trPr>
        <w:tc>
          <w:tcPr>
            <w:tcW w:w="4434" w:type="dxa"/>
            <w:vAlign w:val="center"/>
          </w:tcPr>
          <w:p w14:paraId="717C3A6A"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Assist. Prof. Serap BAYSAL</w:t>
            </w:r>
          </w:p>
        </w:tc>
        <w:tc>
          <w:tcPr>
            <w:tcW w:w="3898" w:type="dxa"/>
            <w:vAlign w:val="center"/>
          </w:tcPr>
          <w:p w14:paraId="45D9E234"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Tekirdağ Namık Kemal University</w:t>
            </w:r>
          </w:p>
        </w:tc>
        <w:tc>
          <w:tcPr>
            <w:tcW w:w="1841" w:type="dxa"/>
            <w:vAlign w:val="center"/>
          </w:tcPr>
          <w:p w14:paraId="52C7BBBB"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Türkiye</w:t>
            </w:r>
          </w:p>
        </w:tc>
      </w:tr>
      <w:tr w:rsidR="00CD3C77" w:rsidRPr="00BF682F" w14:paraId="7E7867F1" w14:textId="77777777" w:rsidTr="004C1F15">
        <w:trPr>
          <w:trHeight w:val="400"/>
          <w:jc w:val="center"/>
        </w:trPr>
        <w:tc>
          <w:tcPr>
            <w:tcW w:w="4434" w:type="dxa"/>
            <w:vAlign w:val="center"/>
          </w:tcPr>
          <w:p w14:paraId="05FDD113"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Assist. Prof. Serkan ASLAN</w:t>
            </w:r>
          </w:p>
        </w:tc>
        <w:tc>
          <w:tcPr>
            <w:tcW w:w="3898" w:type="dxa"/>
            <w:vAlign w:val="center"/>
          </w:tcPr>
          <w:p w14:paraId="754A8524"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Erzurum Teknik University</w:t>
            </w:r>
          </w:p>
        </w:tc>
        <w:tc>
          <w:tcPr>
            <w:tcW w:w="1841" w:type="dxa"/>
            <w:vAlign w:val="center"/>
          </w:tcPr>
          <w:p w14:paraId="46E29B9B"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Türkiye</w:t>
            </w:r>
          </w:p>
        </w:tc>
      </w:tr>
      <w:tr w:rsidR="00CD3C77" w:rsidRPr="00BF682F" w14:paraId="5D0715FD" w14:textId="77777777" w:rsidTr="004C1F15">
        <w:trPr>
          <w:trHeight w:val="400"/>
          <w:jc w:val="center"/>
        </w:trPr>
        <w:tc>
          <w:tcPr>
            <w:tcW w:w="4434" w:type="dxa"/>
            <w:vAlign w:val="center"/>
          </w:tcPr>
          <w:p w14:paraId="6C387233" w14:textId="77777777" w:rsidR="00CD3C77"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Assist. Prof. Shohreh Afshar YAVARİ</w:t>
            </w:r>
          </w:p>
        </w:tc>
        <w:tc>
          <w:tcPr>
            <w:tcW w:w="3898" w:type="dxa"/>
            <w:vAlign w:val="center"/>
          </w:tcPr>
          <w:p w14:paraId="4C81ECDD" w14:textId="77777777" w:rsidR="00CD3C77" w:rsidRPr="00A35CD5" w:rsidRDefault="00CD3C77" w:rsidP="004C1F15">
            <w:pPr>
              <w:spacing w:before="120" w:after="120"/>
              <w:rPr>
                <w:rFonts w:ascii="Bahnschrift Light SemiCondensed" w:hAnsi="Bahnschrift Light SemiCondensed"/>
                <w:sz w:val="24"/>
                <w:szCs w:val="24"/>
              </w:rPr>
            </w:pPr>
            <w:r w:rsidRPr="00A35CD5">
              <w:rPr>
                <w:rFonts w:ascii="Bahnschrift Light SemiCondensed" w:hAnsi="Bahnschrift Light SemiCondensed"/>
                <w:sz w:val="24"/>
                <w:szCs w:val="24"/>
              </w:rPr>
              <w:t>Urmia University of Medical Sciences</w:t>
            </w:r>
          </w:p>
        </w:tc>
        <w:tc>
          <w:tcPr>
            <w:tcW w:w="1841" w:type="dxa"/>
            <w:vAlign w:val="center"/>
          </w:tcPr>
          <w:p w14:paraId="2F68A823" w14:textId="77777777" w:rsidR="00CD3C77"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Iranian</w:t>
            </w:r>
          </w:p>
        </w:tc>
      </w:tr>
      <w:tr w:rsidR="00CD3C77" w:rsidRPr="00BF682F" w14:paraId="736865AC" w14:textId="77777777" w:rsidTr="004C1F15">
        <w:trPr>
          <w:jc w:val="center"/>
        </w:trPr>
        <w:tc>
          <w:tcPr>
            <w:tcW w:w="4434" w:type="dxa"/>
            <w:vAlign w:val="center"/>
          </w:tcPr>
          <w:p w14:paraId="73E36B7D"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Assist. Prof. Tuba ONAY</w:t>
            </w:r>
          </w:p>
        </w:tc>
        <w:tc>
          <w:tcPr>
            <w:tcW w:w="3898" w:type="dxa"/>
            <w:vAlign w:val="center"/>
          </w:tcPr>
          <w:p w14:paraId="769F9FC8"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Bandırma Onyedi Eylül University</w:t>
            </w:r>
          </w:p>
        </w:tc>
        <w:tc>
          <w:tcPr>
            <w:tcW w:w="1841" w:type="dxa"/>
            <w:vAlign w:val="center"/>
          </w:tcPr>
          <w:p w14:paraId="64C1A1C8"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Türkiye</w:t>
            </w:r>
          </w:p>
        </w:tc>
      </w:tr>
      <w:tr w:rsidR="00CD3C77" w:rsidRPr="00BF682F" w14:paraId="6E5F2762" w14:textId="77777777" w:rsidTr="004C1F15">
        <w:trPr>
          <w:trHeight w:val="400"/>
          <w:jc w:val="center"/>
        </w:trPr>
        <w:tc>
          <w:tcPr>
            <w:tcW w:w="4434" w:type="dxa"/>
          </w:tcPr>
          <w:p w14:paraId="07116688"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Assist. Prof. Vahibe ULUÇAY KESTANE</w:t>
            </w:r>
          </w:p>
        </w:tc>
        <w:tc>
          <w:tcPr>
            <w:tcW w:w="3898" w:type="dxa"/>
          </w:tcPr>
          <w:p w14:paraId="41972A60"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İstanbul Galata University</w:t>
            </w:r>
          </w:p>
        </w:tc>
        <w:tc>
          <w:tcPr>
            <w:tcW w:w="1841" w:type="dxa"/>
          </w:tcPr>
          <w:p w14:paraId="5F417CD7"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Türkiye</w:t>
            </w:r>
          </w:p>
        </w:tc>
      </w:tr>
      <w:tr w:rsidR="00CD3C77" w:rsidRPr="00BF682F" w14:paraId="2B721FC3" w14:textId="77777777" w:rsidTr="004C1F15">
        <w:trPr>
          <w:jc w:val="center"/>
        </w:trPr>
        <w:tc>
          <w:tcPr>
            <w:tcW w:w="4434" w:type="dxa"/>
            <w:vAlign w:val="center"/>
          </w:tcPr>
          <w:p w14:paraId="5376CE4A" w14:textId="77777777" w:rsidR="00CD3C77" w:rsidRPr="00BF682F" w:rsidRDefault="00CD3C77" w:rsidP="004C1F15">
            <w:pPr>
              <w:spacing w:before="120" w:after="120" w:line="276" w:lineRule="auto"/>
              <w:rPr>
                <w:rFonts w:ascii="Bahnschrift Light SemiCondensed" w:hAnsi="Bahnschrift Light SemiCondensed"/>
                <w:sz w:val="24"/>
                <w:szCs w:val="24"/>
              </w:rPr>
            </w:pPr>
            <w:r>
              <w:rPr>
                <w:rFonts w:ascii="Bahnschrift Light SemiCondensed" w:hAnsi="Bahnschrift Light SemiCondensed"/>
                <w:sz w:val="24"/>
                <w:szCs w:val="24"/>
              </w:rPr>
              <w:t>Assist. Prof. Yasemin ERGÜL</w:t>
            </w:r>
          </w:p>
        </w:tc>
        <w:tc>
          <w:tcPr>
            <w:tcW w:w="3898" w:type="dxa"/>
            <w:vAlign w:val="center"/>
          </w:tcPr>
          <w:p w14:paraId="0FD4D81C" w14:textId="77777777" w:rsidR="00CD3C77" w:rsidRPr="00BF682F" w:rsidRDefault="00CD3C77" w:rsidP="004C1F15">
            <w:pPr>
              <w:spacing w:before="120" w:after="120" w:line="276" w:lineRule="auto"/>
              <w:rPr>
                <w:rFonts w:ascii="Bahnschrift Light SemiCondensed" w:hAnsi="Bahnschrift Light SemiCondensed"/>
                <w:sz w:val="24"/>
                <w:szCs w:val="24"/>
              </w:rPr>
            </w:pPr>
            <w:r>
              <w:rPr>
                <w:rFonts w:ascii="Bahnschrift Light SemiCondensed" w:hAnsi="Bahnschrift Light SemiCondensed"/>
                <w:sz w:val="24"/>
                <w:szCs w:val="24"/>
              </w:rPr>
              <w:t>Bandırma Onyedi Eylül University</w:t>
            </w:r>
          </w:p>
        </w:tc>
        <w:tc>
          <w:tcPr>
            <w:tcW w:w="1841" w:type="dxa"/>
            <w:vAlign w:val="center"/>
          </w:tcPr>
          <w:p w14:paraId="73735ADF" w14:textId="77777777" w:rsidR="00CD3C77" w:rsidRPr="00BF682F" w:rsidRDefault="00CD3C77" w:rsidP="004C1F15">
            <w:pPr>
              <w:spacing w:before="120" w:after="120" w:line="276" w:lineRule="auto"/>
              <w:rPr>
                <w:rFonts w:ascii="Bahnschrift Light SemiCondensed" w:hAnsi="Bahnschrift Light SemiCondensed"/>
              </w:rPr>
            </w:pPr>
            <w:r>
              <w:rPr>
                <w:rFonts w:ascii="Bahnschrift Light SemiCondensed" w:hAnsi="Bahnschrift Light SemiCondensed"/>
              </w:rPr>
              <w:t>Türkiye</w:t>
            </w:r>
          </w:p>
        </w:tc>
      </w:tr>
      <w:tr w:rsidR="00CD3C77" w:rsidRPr="00BF682F" w14:paraId="51483459" w14:textId="77777777" w:rsidTr="004C1F15">
        <w:trPr>
          <w:jc w:val="center"/>
        </w:trPr>
        <w:tc>
          <w:tcPr>
            <w:tcW w:w="4434" w:type="dxa"/>
            <w:vAlign w:val="center"/>
          </w:tcPr>
          <w:p w14:paraId="54395454" w14:textId="77777777" w:rsidR="00CD3C77"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Dr. Cristiana FERRARI</w:t>
            </w:r>
          </w:p>
        </w:tc>
        <w:tc>
          <w:tcPr>
            <w:tcW w:w="3898" w:type="dxa"/>
            <w:vAlign w:val="center"/>
          </w:tcPr>
          <w:p w14:paraId="36650836" w14:textId="77777777" w:rsidR="00CD3C77"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Roma Tor Vergata University</w:t>
            </w:r>
          </w:p>
        </w:tc>
        <w:tc>
          <w:tcPr>
            <w:tcW w:w="1841" w:type="dxa"/>
            <w:vAlign w:val="center"/>
          </w:tcPr>
          <w:p w14:paraId="5CF8D675" w14:textId="77777777" w:rsidR="00CD3C77" w:rsidRDefault="00CD3C77" w:rsidP="004C1F15">
            <w:pPr>
              <w:spacing w:before="120" w:after="120"/>
              <w:rPr>
                <w:rFonts w:ascii="Bahnschrift Light SemiCondensed" w:hAnsi="Bahnschrift Light SemiCondensed"/>
              </w:rPr>
            </w:pPr>
            <w:r>
              <w:rPr>
                <w:rFonts w:ascii="Bahnschrift Light SemiCondensed" w:hAnsi="Bahnschrift Light SemiCondensed"/>
              </w:rPr>
              <w:t>Italy</w:t>
            </w:r>
          </w:p>
        </w:tc>
      </w:tr>
      <w:tr w:rsidR="00CD3C77" w:rsidRPr="00BF682F" w14:paraId="61FABE10" w14:textId="77777777" w:rsidTr="004C1F15">
        <w:trPr>
          <w:jc w:val="center"/>
        </w:trPr>
        <w:tc>
          <w:tcPr>
            <w:tcW w:w="4434" w:type="dxa"/>
            <w:vAlign w:val="center"/>
          </w:tcPr>
          <w:p w14:paraId="5A0D1F1C"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Dr. Gerold DERMIND GRAY</w:t>
            </w:r>
          </w:p>
        </w:tc>
        <w:tc>
          <w:tcPr>
            <w:tcW w:w="3898" w:type="dxa"/>
            <w:vAlign w:val="center"/>
          </w:tcPr>
          <w:p w14:paraId="446F5AC6"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Nevada University</w:t>
            </w:r>
          </w:p>
        </w:tc>
        <w:tc>
          <w:tcPr>
            <w:tcW w:w="1841" w:type="dxa"/>
            <w:vAlign w:val="center"/>
          </w:tcPr>
          <w:p w14:paraId="7EFA4374"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United States</w:t>
            </w:r>
          </w:p>
        </w:tc>
      </w:tr>
      <w:tr w:rsidR="00CD3C77" w:rsidRPr="00BF682F" w14:paraId="3DCB67F0" w14:textId="77777777" w:rsidTr="004C1F15">
        <w:trPr>
          <w:jc w:val="center"/>
        </w:trPr>
        <w:tc>
          <w:tcPr>
            <w:tcW w:w="4434" w:type="dxa"/>
            <w:vAlign w:val="center"/>
          </w:tcPr>
          <w:p w14:paraId="6B5A4EA4"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Dr. Jim BELLAMY</w:t>
            </w:r>
          </w:p>
        </w:tc>
        <w:tc>
          <w:tcPr>
            <w:tcW w:w="3898" w:type="dxa"/>
            <w:vAlign w:val="center"/>
          </w:tcPr>
          <w:p w14:paraId="0287D9D3"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Nevada University</w:t>
            </w:r>
          </w:p>
        </w:tc>
        <w:tc>
          <w:tcPr>
            <w:tcW w:w="1841" w:type="dxa"/>
            <w:vAlign w:val="center"/>
          </w:tcPr>
          <w:p w14:paraId="30BC2B07"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United States</w:t>
            </w:r>
          </w:p>
        </w:tc>
      </w:tr>
      <w:tr w:rsidR="00CD3C77" w:rsidRPr="00BF682F" w14:paraId="4B002FF0" w14:textId="77777777" w:rsidTr="004C1F15">
        <w:trPr>
          <w:jc w:val="center"/>
        </w:trPr>
        <w:tc>
          <w:tcPr>
            <w:tcW w:w="4434" w:type="dxa"/>
            <w:vAlign w:val="center"/>
          </w:tcPr>
          <w:p w14:paraId="3F5F3C1A"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Dr. Raquel MARTİN-HERNANDEZ</w:t>
            </w:r>
          </w:p>
        </w:tc>
        <w:tc>
          <w:tcPr>
            <w:tcW w:w="3898" w:type="dxa"/>
            <w:vAlign w:val="center"/>
          </w:tcPr>
          <w:p w14:paraId="43918A16" w14:textId="77777777" w:rsidR="00CD3C77" w:rsidRPr="00BF682F" w:rsidRDefault="00CD3C77" w:rsidP="004C1F15">
            <w:pPr>
              <w:spacing w:before="120" w:after="120"/>
              <w:rPr>
                <w:rFonts w:ascii="Bahnschrift Light SemiCondensed" w:hAnsi="Bahnschrift Light SemiCondensed"/>
                <w:sz w:val="24"/>
                <w:szCs w:val="24"/>
              </w:rPr>
            </w:pPr>
            <w:r w:rsidRPr="00AC7F91">
              <w:rPr>
                <w:rFonts w:ascii="Bahnschrift Light SemiCondensed" w:hAnsi="Bahnschrift Light SemiCondensed"/>
                <w:sz w:val="24"/>
                <w:szCs w:val="24"/>
              </w:rPr>
              <w:t>Marchamalo Beekeeping and Agricultural Environment Research Center</w:t>
            </w:r>
          </w:p>
        </w:tc>
        <w:tc>
          <w:tcPr>
            <w:tcW w:w="1841" w:type="dxa"/>
            <w:vAlign w:val="center"/>
          </w:tcPr>
          <w:p w14:paraId="416B4343" w14:textId="77777777" w:rsidR="00CD3C77" w:rsidRPr="00BF682F" w:rsidRDefault="00CD3C77" w:rsidP="004C1F15">
            <w:pPr>
              <w:spacing w:before="120" w:after="120"/>
              <w:rPr>
                <w:rFonts w:ascii="Bahnschrift Light SemiCondensed" w:hAnsi="Bahnschrift Light SemiCondensed"/>
                <w:sz w:val="24"/>
                <w:szCs w:val="24"/>
              </w:rPr>
            </w:pPr>
            <w:r>
              <w:rPr>
                <w:rFonts w:ascii="Bahnschrift Light SemiCondensed" w:hAnsi="Bahnschrift Light SemiCondensed"/>
                <w:sz w:val="24"/>
                <w:szCs w:val="24"/>
              </w:rPr>
              <w:t>Spain</w:t>
            </w:r>
          </w:p>
        </w:tc>
      </w:tr>
      <w:bookmarkEnd w:id="4"/>
    </w:tbl>
    <w:p w14:paraId="1FD48916" w14:textId="2AE88838" w:rsidR="00C142CD" w:rsidRDefault="00C142CD" w:rsidP="00876D97">
      <w:pPr>
        <w:spacing w:after="120"/>
        <w:jc w:val="center"/>
        <w:rPr>
          <w:rFonts w:ascii="Bahnschrift SemiBold" w:hAnsi="Bahnschrift SemiBold"/>
          <w:color w:val="595959" w:themeColor="text1" w:themeTint="A6"/>
          <w:sz w:val="24"/>
          <w:szCs w:val="24"/>
        </w:rPr>
      </w:pPr>
    </w:p>
    <w:p w14:paraId="70BB3F82" w14:textId="1C4149D5" w:rsidR="00C142CD" w:rsidRDefault="00C142CD" w:rsidP="00876D97">
      <w:pPr>
        <w:spacing w:after="120"/>
        <w:jc w:val="center"/>
        <w:rPr>
          <w:rFonts w:ascii="Bahnschrift SemiBold" w:hAnsi="Bahnschrift SemiBold"/>
          <w:color w:val="595959" w:themeColor="text1" w:themeTint="A6"/>
          <w:sz w:val="24"/>
          <w:szCs w:val="24"/>
        </w:rPr>
      </w:pPr>
    </w:p>
    <w:p w14:paraId="799832BF" w14:textId="77777777" w:rsidR="00891ACD" w:rsidRDefault="00891ACD" w:rsidP="00876D97">
      <w:pPr>
        <w:spacing w:after="120"/>
        <w:jc w:val="center"/>
        <w:rPr>
          <w:rFonts w:ascii="Bahnschrift SemiBold" w:hAnsi="Bahnschrift SemiBold"/>
          <w:color w:val="595959" w:themeColor="text1" w:themeTint="A6"/>
          <w:sz w:val="24"/>
          <w:szCs w:val="24"/>
        </w:rPr>
      </w:pPr>
    </w:p>
    <w:p w14:paraId="096B9705" w14:textId="5F486401" w:rsidR="00C142CD" w:rsidRDefault="00C142CD" w:rsidP="00876D97">
      <w:pPr>
        <w:spacing w:after="120"/>
        <w:jc w:val="center"/>
        <w:rPr>
          <w:rFonts w:ascii="Bahnschrift SemiBold" w:hAnsi="Bahnschrift SemiBold"/>
          <w:color w:val="595959" w:themeColor="text1" w:themeTint="A6"/>
          <w:sz w:val="24"/>
          <w:szCs w:val="24"/>
        </w:rPr>
      </w:pPr>
    </w:p>
    <w:p w14:paraId="6B380275" w14:textId="6D9D7DBA" w:rsidR="00C142CD" w:rsidRDefault="00CD3C77" w:rsidP="00876D97">
      <w:pPr>
        <w:spacing w:after="120"/>
        <w:jc w:val="center"/>
        <w:rPr>
          <w:rFonts w:ascii="Bahnschrift SemiBold" w:hAnsi="Bahnschrift SemiBold"/>
          <w:color w:val="595959" w:themeColor="text1" w:themeTint="A6"/>
          <w:sz w:val="24"/>
          <w:szCs w:val="24"/>
        </w:rPr>
      </w:pPr>
      <w:r>
        <w:rPr>
          <w:noProof/>
        </w:rPr>
        <w:lastRenderedPageBreak/>
        <mc:AlternateContent>
          <mc:Choice Requires="wps">
            <w:drawing>
              <wp:anchor distT="0" distB="0" distL="114300" distR="114300" simplePos="0" relativeHeight="251738112" behindDoc="0" locked="0" layoutInCell="1" allowOverlap="1" wp14:anchorId="4DED44A7" wp14:editId="30F9ABB2">
                <wp:simplePos x="0" y="0"/>
                <wp:positionH relativeFrom="margin">
                  <wp:align>center</wp:align>
                </wp:positionH>
                <wp:positionV relativeFrom="paragraph">
                  <wp:posOffset>-635</wp:posOffset>
                </wp:positionV>
                <wp:extent cx="3925570" cy="567055"/>
                <wp:effectExtent l="0" t="0" r="0" b="4445"/>
                <wp:wrapNone/>
                <wp:docPr id="549810544" name="Metin Kutusu 1"/>
                <wp:cNvGraphicFramePr/>
                <a:graphic xmlns:a="http://schemas.openxmlformats.org/drawingml/2006/main">
                  <a:graphicData uri="http://schemas.microsoft.com/office/word/2010/wordprocessingShape">
                    <wps:wsp>
                      <wps:cNvSpPr txBox="1"/>
                      <wps:spPr>
                        <a:xfrm>
                          <a:off x="0" y="0"/>
                          <a:ext cx="3925570" cy="567055"/>
                        </a:xfrm>
                        <a:prstGeom prst="rect">
                          <a:avLst/>
                        </a:prstGeom>
                        <a:noFill/>
                        <a:ln>
                          <a:noFill/>
                        </a:ln>
                      </wps:spPr>
                      <wps:txbx>
                        <w:txbxContent>
                          <w:p w14:paraId="3624FDB3" w14:textId="6B490CDF" w:rsidR="00CD3C77" w:rsidRPr="00165DCC" w:rsidRDefault="00E71621" w:rsidP="00CD3C77">
                            <w:pPr>
                              <w:spacing w:after="120"/>
                              <w:jc w:val="center"/>
                              <w:rPr>
                                <w:rFonts w:ascii="Bahnschrift SemiBold" w:hAnsi="Bahnschrift SemiBold"/>
                                <w:color w:val="4472C4" w:themeColor="accent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65DCC">
                              <w:rPr>
                                <w:rFonts w:ascii="Bahnschrift SemiBold" w:hAnsi="Bahnschrift SemiBold"/>
                                <w:color w:val="4472C4" w:themeColor="accent1"/>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REFEREE</w:t>
                            </w:r>
                            <w:r w:rsidR="00CD3C77" w:rsidRPr="00165DCC">
                              <w:rPr>
                                <w:rFonts w:ascii="Bahnschrift SemiBold" w:hAnsi="Bahnschrift SemiBold"/>
                                <w:color w:val="4472C4" w:themeColor="accent1"/>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COMMITTEE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ED44A7" id="_x0000_s1031" type="#_x0000_t202" style="position:absolute;left:0;text-align:left;margin-left:0;margin-top:-.05pt;width:309.1pt;height:44.65pt;z-index:2517381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" filled="f" stroked="f">
                <v:textbox>
                  <w:txbxContent>
                    <w:p w14:paraId="3624FDB3" w14:textId="6B490CDF" w:rsidR="00CD3C77" w:rsidRPr="00165DCC" w:rsidRDefault="00E71621" w:rsidP="00CD3C77">
                      <w:pPr>
                        <w:spacing w:after="120"/>
                        <w:jc w:val="center"/>
                        <w:rPr>
                          <w:rFonts w:ascii="Bahnschrift SemiBold" w:hAnsi="Bahnschrift SemiBold"/>
                          <w:color w:val="4472C4" w:themeColor="accent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65DCC">
                        <w:rPr>
                          <w:rFonts w:ascii="Bahnschrift SemiBold" w:hAnsi="Bahnschrift SemiBold"/>
                          <w:color w:val="4472C4" w:themeColor="accent1"/>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REFEREE</w:t>
                      </w:r>
                      <w:r w:rsidR="00CD3C77" w:rsidRPr="00165DCC">
                        <w:rPr>
                          <w:rFonts w:ascii="Bahnschrift SemiBold" w:hAnsi="Bahnschrift SemiBold"/>
                          <w:color w:val="4472C4" w:themeColor="accent1"/>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COMMITTEE</w:t>
                      </w:r>
                    </w:p>
                  </w:txbxContent>
                </v:textbox>
                <w10:wrap anchorx="margin"/>
              </v:shape>
            </w:pict>
          </mc:Fallback>
        </mc:AlternateContent>
      </w:r>
    </w:p>
    <w:p w14:paraId="03982EDE" w14:textId="58DD94C4" w:rsidR="00C142CD" w:rsidRDefault="007232CC" w:rsidP="00876D97">
      <w:pPr>
        <w:spacing w:after="120"/>
        <w:jc w:val="center"/>
        <w:rPr>
          <w:rFonts w:ascii="Bahnschrift SemiBold" w:hAnsi="Bahnschrift SemiBold"/>
          <w:color w:val="595959" w:themeColor="text1" w:themeTint="A6"/>
          <w:sz w:val="24"/>
          <w:szCs w:val="24"/>
        </w:rPr>
      </w:pPr>
      <w:r>
        <w:rPr>
          <w:rFonts w:ascii="Bahnschrift SemiBold" w:hAnsi="Bahnschrift SemiBold"/>
          <w:noProof/>
          <w:color w:val="595959" w:themeColor="text1" w:themeTint="A6"/>
          <w:sz w:val="24"/>
          <w:szCs w:val="24"/>
        </w:rPr>
        <w:drawing>
          <wp:anchor distT="0" distB="0" distL="114300" distR="114300" simplePos="0" relativeHeight="251723776" behindDoc="0" locked="0" layoutInCell="1" allowOverlap="1" wp14:anchorId="07731072" wp14:editId="08ECC015">
            <wp:simplePos x="0" y="0"/>
            <wp:positionH relativeFrom="margin">
              <wp:align>right</wp:align>
            </wp:positionH>
            <wp:positionV relativeFrom="page">
              <wp:align>center</wp:align>
            </wp:positionV>
            <wp:extent cx="5759450" cy="2382520"/>
            <wp:effectExtent l="0" t="0" r="0" b="0"/>
            <wp:wrapNone/>
            <wp:docPr id="1271037598" name="Resim 14" descr="daire, grafik, ekran görüntüsü, sanat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37598" name="Resim 14" descr="daire, grafik, ekran görüntüsü, sanat içeren bir resim&#10;&#10;Yapay zeka tarafından oluşturulmuş içerik yanlış olabilir."/>
                    <pic:cNvPicPr/>
                  </pic:nvPicPr>
                  <pic:blipFill>
                    <a:blip r:embed="rId13" cstate="print">
                      <a:alphaModFix amt="30000"/>
                      <a:extLst>
                        <a:ext uri="{28A0092B-C50C-407E-A947-70E740481C1C}">
                          <a14:useLocalDpi xmlns:a14="http://schemas.microsoft.com/office/drawing/2010/main" val="0"/>
                        </a:ext>
                      </a:extLst>
                    </a:blip>
                    <a:stretch>
                      <a:fillRect/>
                    </a:stretch>
                  </pic:blipFill>
                  <pic:spPr>
                    <a:xfrm>
                      <a:off x="0" y="0"/>
                      <a:ext cx="5759450" cy="2382520"/>
                    </a:xfrm>
                    <a:prstGeom prst="rect">
                      <a:avLst/>
                    </a:prstGeom>
                  </pic:spPr>
                </pic:pic>
              </a:graphicData>
            </a:graphic>
          </wp:anchor>
        </w:drawing>
      </w:r>
    </w:p>
    <w:tbl>
      <w:tblPr>
        <w:tblStyle w:val="TabloKlavuzu"/>
        <w:tblW w:w="833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34"/>
        <w:gridCol w:w="3898"/>
      </w:tblGrid>
      <w:tr w:rsidR="00E71621" w:rsidRPr="00891ACD" w14:paraId="3F2E99E4" w14:textId="77777777" w:rsidTr="004C1F15">
        <w:trPr>
          <w:jc w:val="center"/>
        </w:trPr>
        <w:tc>
          <w:tcPr>
            <w:tcW w:w="4434" w:type="dxa"/>
            <w:vAlign w:val="center"/>
          </w:tcPr>
          <w:p w14:paraId="58AFDA23"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Prof. Dr. Abdullah İNCİ</w:t>
            </w:r>
          </w:p>
        </w:tc>
        <w:tc>
          <w:tcPr>
            <w:tcW w:w="3898" w:type="dxa"/>
            <w:vAlign w:val="center"/>
          </w:tcPr>
          <w:p w14:paraId="6D505DE2"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Erciyes University</w:t>
            </w:r>
          </w:p>
        </w:tc>
      </w:tr>
      <w:tr w:rsidR="00E71621" w:rsidRPr="00891ACD" w14:paraId="43B95BFA" w14:textId="77777777" w:rsidTr="004C1F15">
        <w:trPr>
          <w:jc w:val="center"/>
        </w:trPr>
        <w:tc>
          <w:tcPr>
            <w:tcW w:w="4434" w:type="dxa"/>
            <w:vAlign w:val="center"/>
          </w:tcPr>
          <w:p w14:paraId="79D2A427"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Prof. Dr. Ahmet Kürşat AZKUR</w:t>
            </w:r>
          </w:p>
        </w:tc>
        <w:tc>
          <w:tcPr>
            <w:tcW w:w="3898" w:type="dxa"/>
            <w:vAlign w:val="center"/>
          </w:tcPr>
          <w:p w14:paraId="20F074B1"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Kırıkkale University</w:t>
            </w:r>
          </w:p>
        </w:tc>
      </w:tr>
      <w:tr w:rsidR="00E71621" w:rsidRPr="00891ACD" w14:paraId="49ED039F" w14:textId="77777777" w:rsidTr="004C1F15">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34" w:type="dxa"/>
            <w:tcBorders>
              <w:top w:val="nil"/>
              <w:left w:val="nil"/>
              <w:bottom w:val="nil"/>
              <w:right w:val="nil"/>
            </w:tcBorders>
          </w:tcPr>
          <w:p w14:paraId="390A7012"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Prof. Dr. Ali Rıza KIZILER</w:t>
            </w:r>
          </w:p>
        </w:tc>
        <w:tc>
          <w:tcPr>
            <w:tcW w:w="3898" w:type="dxa"/>
            <w:tcBorders>
              <w:top w:val="nil"/>
              <w:left w:val="nil"/>
              <w:bottom w:val="nil"/>
              <w:right w:val="nil"/>
            </w:tcBorders>
            <w:vAlign w:val="center"/>
          </w:tcPr>
          <w:p w14:paraId="607A2BBE"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Tekirdağ Namık kemal University</w:t>
            </w:r>
          </w:p>
        </w:tc>
      </w:tr>
      <w:tr w:rsidR="00E71621" w:rsidRPr="00891ACD" w14:paraId="278FDCF9" w14:textId="77777777" w:rsidTr="004C1F15">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34" w:type="dxa"/>
            <w:tcBorders>
              <w:top w:val="nil"/>
              <w:left w:val="nil"/>
              <w:bottom w:val="nil"/>
              <w:right w:val="nil"/>
            </w:tcBorders>
          </w:tcPr>
          <w:p w14:paraId="24B0BE4F"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Prof. Dr. Ayhan GÖRMÜŞ</w:t>
            </w:r>
          </w:p>
        </w:tc>
        <w:tc>
          <w:tcPr>
            <w:tcW w:w="3898" w:type="dxa"/>
            <w:tcBorders>
              <w:top w:val="nil"/>
              <w:left w:val="nil"/>
              <w:bottom w:val="nil"/>
              <w:right w:val="nil"/>
            </w:tcBorders>
            <w:vAlign w:val="center"/>
          </w:tcPr>
          <w:p w14:paraId="2B81A47B"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Tekirdağ Namık kemal University</w:t>
            </w:r>
          </w:p>
        </w:tc>
      </w:tr>
      <w:tr w:rsidR="00E71621" w:rsidRPr="00891ACD" w14:paraId="1E811B70" w14:textId="77777777" w:rsidTr="004C1F15">
        <w:trPr>
          <w:jc w:val="center"/>
        </w:trPr>
        <w:tc>
          <w:tcPr>
            <w:tcW w:w="4434" w:type="dxa"/>
            <w:vAlign w:val="center"/>
          </w:tcPr>
          <w:p w14:paraId="551D1193"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Prof. Dr. Aykut ÖZDARENDELİ</w:t>
            </w:r>
          </w:p>
        </w:tc>
        <w:tc>
          <w:tcPr>
            <w:tcW w:w="3898" w:type="dxa"/>
            <w:vAlign w:val="center"/>
          </w:tcPr>
          <w:p w14:paraId="57381B6D"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Erciyes University</w:t>
            </w:r>
          </w:p>
        </w:tc>
      </w:tr>
      <w:tr w:rsidR="00E71621" w:rsidRPr="00891ACD" w14:paraId="2826F243" w14:textId="77777777" w:rsidTr="004C1F15">
        <w:trPr>
          <w:jc w:val="center"/>
        </w:trPr>
        <w:tc>
          <w:tcPr>
            <w:tcW w:w="4434" w:type="dxa"/>
            <w:vAlign w:val="center"/>
          </w:tcPr>
          <w:p w14:paraId="5A064E4F"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Prof. Dr. Aykut ÖZKUL</w:t>
            </w:r>
          </w:p>
        </w:tc>
        <w:tc>
          <w:tcPr>
            <w:tcW w:w="3898" w:type="dxa"/>
            <w:vAlign w:val="center"/>
          </w:tcPr>
          <w:p w14:paraId="3EF71680"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Ankara University</w:t>
            </w:r>
          </w:p>
        </w:tc>
      </w:tr>
      <w:tr w:rsidR="00E71621" w:rsidRPr="00891ACD" w14:paraId="75B55D08" w14:textId="77777777" w:rsidTr="004C1F15">
        <w:trPr>
          <w:jc w:val="center"/>
        </w:trPr>
        <w:tc>
          <w:tcPr>
            <w:tcW w:w="4434" w:type="dxa"/>
            <w:vAlign w:val="center"/>
          </w:tcPr>
          <w:p w14:paraId="7928ABEF"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Prof. Dr. Aysun ÜNAL</w:t>
            </w:r>
          </w:p>
        </w:tc>
        <w:tc>
          <w:tcPr>
            <w:tcW w:w="3898" w:type="dxa"/>
            <w:vAlign w:val="center"/>
          </w:tcPr>
          <w:p w14:paraId="2858E77D"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Tekirdağ Namık kemal University</w:t>
            </w:r>
          </w:p>
        </w:tc>
      </w:tr>
      <w:tr w:rsidR="00E71621" w:rsidRPr="00891ACD" w14:paraId="158F7D8E" w14:textId="77777777" w:rsidTr="004C1F15">
        <w:trPr>
          <w:jc w:val="center"/>
        </w:trPr>
        <w:tc>
          <w:tcPr>
            <w:tcW w:w="4434" w:type="dxa"/>
            <w:vAlign w:val="center"/>
          </w:tcPr>
          <w:p w14:paraId="49BEE5B4" w14:textId="70ED49B5"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Prof. Dr. Ayşe Handan DÖKMECİ</w:t>
            </w:r>
          </w:p>
        </w:tc>
        <w:tc>
          <w:tcPr>
            <w:tcW w:w="3898" w:type="dxa"/>
            <w:vAlign w:val="center"/>
          </w:tcPr>
          <w:p w14:paraId="3B7F1683"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 xml:space="preserve">Tekirdağ Namık Kemal University </w:t>
            </w:r>
          </w:p>
        </w:tc>
      </w:tr>
      <w:tr w:rsidR="00E71621" w:rsidRPr="00891ACD" w14:paraId="4BE7C5E6" w14:textId="77777777" w:rsidTr="004C1F15">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34" w:type="dxa"/>
            <w:tcBorders>
              <w:top w:val="nil"/>
              <w:left w:val="nil"/>
              <w:bottom w:val="nil"/>
              <w:right w:val="nil"/>
            </w:tcBorders>
          </w:tcPr>
          <w:p w14:paraId="3CD05B85" w14:textId="54867C09"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Prof. Dr. Banu SARIFAKIOĞLU</w:t>
            </w:r>
          </w:p>
        </w:tc>
        <w:tc>
          <w:tcPr>
            <w:tcW w:w="3898" w:type="dxa"/>
            <w:tcBorders>
              <w:top w:val="nil"/>
              <w:left w:val="nil"/>
              <w:bottom w:val="nil"/>
              <w:right w:val="nil"/>
            </w:tcBorders>
          </w:tcPr>
          <w:p w14:paraId="2053DA3B" w14:textId="7055E61C"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Tekirdağ Namık Kemal University</w:t>
            </w:r>
          </w:p>
        </w:tc>
      </w:tr>
      <w:tr w:rsidR="00E71621" w:rsidRPr="00891ACD" w14:paraId="091A8C7D" w14:textId="77777777" w:rsidTr="004C1F15">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34" w:type="dxa"/>
            <w:tcBorders>
              <w:top w:val="nil"/>
              <w:left w:val="nil"/>
              <w:bottom w:val="nil"/>
              <w:right w:val="nil"/>
            </w:tcBorders>
          </w:tcPr>
          <w:p w14:paraId="159FF8CD" w14:textId="0C889160"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Prof. Dr. Banur BOYNUKARA</w:t>
            </w:r>
          </w:p>
        </w:tc>
        <w:tc>
          <w:tcPr>
            <w:tcW w:w="3898" w:type="dxa"/>
            <w:tcBorders>
              <w:top w:val="nil"/>
              <w:left w:val="nil"/>
              <w:bottom w:val="nil"/>
              <w:right w:val="nil"/>
            </w:tcBorders>
          </w:tcPr>
          <w:p w14:paraId="351887B2" w14:textId="5F88539D"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Tekirdağ Namık Kemal University</w:t>
            </w:r>
          </w:p>
        </w:tc>
      </w:tr>
      <w:tr w:rsidR="00E71621" w:rsidRPr="00891ACD" w14:paraId="61B8DD88" w14:textId="77777777" w:rsidTr="004C1F15">
        <w:trPr>
          <w:jc w:val="center"/>
        </w:trPr>
        <w:tc>
          <w:tcPr>
            <w:tcW w:w="4434" w:type="dxa"/>
            <w:vAlign w:val="center"/>
          </w:tcPr>
          <w:p w14:paraId="5A8C3C33"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Prof. Dr. Burcu TOKUÇ</w:t>
            </w:r>
          </w:p>
        </w:tc>
        <w:tc>
          <w:tcPr>
            <w:tcW w:w="3898" w:type="dxa"/>
            <w:vAlign w:val="center"/>
          </w:tcPr>
          <w:p w14:paraId="50EE517C" w14:textId="0C1D4DAC"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 xml:space="preserve">Tekirdağ Namık Kemal University </w:t>
            </w:r>
          </w:p>
        </w:tc>
      </w:tr>
      <w:tr w:rsidR="00E71621" w:rsidRPr="00891ACD" w14:paraId="533AC37E" w14:textId="77777777" w:rsidTr="004C1F15">
        <w:trPr>
          <w:jc w:val="center"/>
        </w:trPr>
        <w:tc>
          <w:tcPr>
            <w:tcW w:w="4434" w:type="dxa"/>
            <w:vAlign w:val="center"/>
          </w:tcPr>
          <w:p w14:paraId="0C17A24C"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Prof. Dr. Deniz İzlen ÇİFTÇİ</w:t>
            </w:r>
          </w:p>
        </w:tc>
        <w:tc>
          <w:tcPr>
            <w:tcW w:w="3898" w:type="dxa"/>
            <w:vAlign w:val="center"/>
          </w:tcPr>
          <w:p w14:paraId="01B9E2B4"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Tekirdağ Namık Kemal University</w:t>
            </w:r>
          </w:p>
        </w:tc>
      </w:tr>
      <w:tr w:rsidR="00E71621" w:rsidRPr="00891ACD" w14:paraId="21B2ED1C" w14:textId="77777777" w:rsidTr="004C1F15">
        <w:trPr>
          <w:jc w:val="center"/>
        </w:trPr>
        <w:tc>
          <w:tcPr>
            <w:tcW w:w="4434" w:type="dxa"/>
            <w:vAlign w:val="center"/>
          </w:tcPr>
          <w:p w14:paraId="106AAA25"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Prof. Dr. Dilek MUZ</w:t>
            </w:r>
          </w:p>
        </w:tc>
        <w:tc>
          <w:tcPr>
            <w:tcW w:w="3898" w:type="dxa"/>
            <w:vAlign w:val="center"/>
          </w:tcPr>
          <w:p w14:paraId="670E1119"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Tekirdağ Namık Kemal University</w:t>
            </w:r>
          </w:p>
        </w:tc>
      </w:tr>
      <w:tr w:rsidR="00E71621" w:rsidRPr="00891ACD" w14:paraId="17B75342" w14:textId="77777777" w:rsidTr="004C1F15">
        <w:trPr>
          <w:jc w:val="center"/>
        </w:trPr>
        <w:tc>
          <w:tcPr>
            <w:tcW w:w="4434" w:type="dxa"/>
            <w:vAlign w:val="center"/>
          </w:tcPr>
          <w:p w14:paraId="683F1CC4"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Prof. Dr. Dumrul GÜLEN</w:t>
            </w:r>
          </w:p>
        </w:tc>
        <w:tc>
          <w:tcPr>
            <w:tcW w:w="3898" w:type="dxa"/>
            <w:vAlign w:val="center"/>
          </w:tcPr>
          <w:p w14:paraId="583F83FD"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Tekirdağ Namık Kemal University</w:t>
            </w:r>
          </w:p>
        </w:tc>
      </w:tr>
      <w:tr w:rsidR="00E71621" w:rsidRPr="00891ACD" w14:paraId="0E18AD27" w14:textId="77777777" w:rsidTr="004C1F15">
        <w:trPr>
          <w:jc w:val="center"/>
        </w:trPr>
        <w:tc>
          <w:tcPr>
            <w:tcW w:w="4434" w:type="dxa"/>
            <w:vAlign w:val="center"/>
          </w:tcPr>
          <w:p w14:paraId="6F01D65A"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Prof. Dr. Elçin GÜNEŞ</w:t>
            </w:r>
          </w:p>
        </w:tc>
        <w:tc>
          <w:tcPr>
            <w:tcW w:w="3898" w:type="dxa"/>
            <w:vAlign w:val="center"/>
          </w:tcPr>
          <w:p w14:paraId="3489308F"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Tekirdağ Namık Kemal University</w:t>
            </w:r>
          </w:p>
        </w:tc>
      </w:tr>
      <w:tr w:rsidR="00E71621" w:rsidRPr="00891ACD" w14:paraId="0B6825C2" w14:textId="77777777" w:rsidTr="004C1F15">
        <w:trPr>
          <w:jc w:val="center"/>
        </w:trPr>
        <w:tc>
          <w:tcPr>
            <w:tcW w:w="4434" w:type="dxa"/>
            <w:vAlign w:val="center"/>
          </w:tcPr>
          <w:p w14:paraId="63B7646B"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Prof. Dr. Ferruh YÜCEL</w:t>
            </w:r>
          </w:p>
        </w:tc>
        <w:tc>
          <w:tcPr>
            <w:tcW w:w="3898" w:type="dxa"/>
            <w:vAlign w:val="center"/>
          </w:tcPr>
          <w:p w14:paraId="0D944001"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Eskişehir Osmangazi University</w:t>
            </w:r>
          </w:p>
        </w:tc>
      </w:tr>
      <w:tr w:rsidR="00E71621" w:rsidRPr="00891ACD" w14:paraId="5000850A" w14:textId="77777777" w:rsidTr="004C1F15">
        <w:trPr>
          <w:jc w:val="center"/>
        </w:trPr>
        <w:tc>
          <w:tcPr>
            <w:tcW w:w="4434" w:type="dxa"/>
            <w:vAlign w:val="center"/>
          </w:tcPr>
          <w:p w14:paraId="357D2A37"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Prof. Dr. Fisun KOÇ</w:t>
            </w:r>
          </w:p>
        </w:tc>
        <w:tc>
          <w:tcPr>
            <w:tcW w:w="3898" w:type="dxa"/>
            <w:vAlign w:val="center"/>
          </w:tcPr>
          <w:p w14:paraId="1DC9564D"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Tekirdağ Namık Kemal University</w:t>
            </w:r>
          </w:p>
        </w:tc>
      </w:tr>
      <w:tr w:rsidR="00E71621" w:rsidRPr="00891ACD" w14:paraId="109296CE" w14:textId="77777777" w:rsidTr="004C1F15">
        <w:trPr>
          <w:jc w:val="center"/>
        </w:trPr>
        <w:tc>
          <w:tcPr>
            <w:tcW w:w="4434" w:type="dxa"/>
            <w:vAlign w:val="center"/>
          </w:tcPr>
          <w:p w14:paraId="3EFCABE5"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Prof. Dr. Gamze VAROL</w:t>
            </w:r>
          </w:p>
        </w:tc>
        <w:tc>
          <w:tcPr>
            <w:tcW w:w="3898" w:type="dxa"/>
            <w:vAlign w:val="center"/>
          </w:tcPr>
          <w:p w14:paraId="7E5B532B"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Tekirdağ Namık Kemal University</w:t>
            </w:r>
          </w:p>
        </w:tc>
      </w:tr>
      <w:tr w:rsidR="00E71621" w:rsidRPr="00891ACD" w14:paraId="314B9A3F" w14:textId="77777777" w:rsidTr="004C1F15">
        <w:trPr>
          <w:jc w:val="center"/>
        </w:trPr>
        <w:tc>
          <w:tcPr>
            <w:tcW w:w="4434" w:type="dxa"/>
            <w:vAlign w:val="center"/>
          </w:tcPr>
          <w:p w14:paraId="62B00BD0"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Prof. Dr. Günay YILDIZ TÖRE</w:t>
            </w:r>
          </w:p>
        </w:tc>
        <w:tc>
          <w:tcPr>
            <w:tcW w:w="3898" w:type="dxa"/>
            <w:vAlign w:val="center"/>
          </w:tcPr>
          <w:p w14:paraId="16C2267F"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Tekirdağ Namık Kemal University</w:t>
            </w:r>
          </w:p>
        </w:tc>
      </w:tr>
      <w:tr w:rsidR="00E71621" w:rsidRPr="00891ACD" w14:paraId="74BE20AE" w14:textId="77777777" w:rsidTr="004C1F15">
        <w:trPr>
          <w:jc w:val="center"/>
        </w:trPr>
        <w:tc>
          <w:tcPr>
            <w:tcW w:w="4434" w:type="dxa"/>
            <w:vAlign w:val="center"/>
          </w:tcPr>
          <w:p w14:paraId="3C6940FF"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Prof. Dr. Hakan BULUT</w:t>
            </w:r>
          </w:p>
        </w:tc>
        <w:tc>
          <w:tcPr>
            <w:tcW w:w="3898" w:type="dxa"/>
            <w:vAlign w:val="center"/>
          </w:tcPr>
          <w:p w14:paraId="2CEF55DF"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Tekirdağ Namık Kemal University</w:t>
            </w:r>
          </w:p>
        </w:tc>
      </w:tr>
      <w:tr w:rsidR="00E71621" w:rsidRPr="00891ACD" w14:paraId="32958ABD" w14:textId="77777777" w:rsidTr="004C1F15">
        <w:trPr>
          <w:jc w:val="center"/>
        </w:trPr>
        <w:tc>
          <w:tcPr>
            <w:tcW w:w="4434" w:type="dxa"/>
            <w:vAlign w:val="center"/>
          </w:tcPr>
          <w:p w14:paraId="3CF896CB"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Prof. Dr. Harun ALBAYRAK</w:t>
            </w:r>
          </w:p>
        </w:tc>
        <w:tc>
          <w:tcPr>
            <w:tcW w:w="3898" w:type="dxa"/>
            <w:vAlign w:val="center"/>
          </w:tcPr>
          <w:p w14:paraId="27BDACA9"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Ondokuz Mayıs University</w:t>
            </w:r>
          </w:p>
        </w:tc>
      </w:tr>
      <w:tr w:rsidR="00E71621" w:rsidRPr="00891ACD" w14:paraId="4D70E73F" w14:textId="77777777" w:rsidTr="004C1F15">
        <w:trPr>
          <w:jc w:val="center"/>
        </w:trPr>
        <w:tc>
          <w:tcPr>
            <w:tcW w:w="4434" w:type="dxa"/>
            <w:vAlign w:val="center"/>
          </w:tcPr>
          <w:p w14:paraId="2DF8491B"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Prof. Dr. İlker ÖZMUTLU</w:t>
            </w:r>
          </w:p>
        </w:tc>
        <w:tc>
          <w:tcPr>
            <w:tcW w:w="3898" w:type="dxa"/>
            <w:vAlign w:val="center"/>
          </w:tcPr>
          <w:p w14:paraId="29195F7C"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Tekirdağ Namık Kemal University</w:t>
            </w:r>
          </w:p>
        </w:tc>
      </w:tr>
      <w:tr w:rsidR="00E71621" w:rsidRPr="00891ACD" w14:paraId="441FD051" w14:textId="77777777" w:rsidTr="004C1F15">
        <w:trPr>
          <w:jc w:val="center"/>
        </w:trPr>
        <w:tc>
          <w:tcPr>
            <w:tcW w:w="4434" w:type="dxa"/>
            <w:vAlign w:val="center"/>
          </w:tcPr>
          <w:p w14:paraId="7F64357F"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Prof. Dr. İlknur ERDEM</w:t>
            </w:r>
          </w:p>
        </w:tc>
        <w:tc>
          <w:tcPr>
            <w:tcW w:w="3898" w:type="dxa"/>
            <w:vAlign w:val="center"/>
          </w:tcPr>
          <w:p w14:paraId="426552A1"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Tekirdağ Namık Kemal University</w:t>
            </w:r>
          </w:p>
        </w:tc>
      </w:tr>
      <w:tr w:rsidR="00E71621" w:rsidRPr="00891ACD" w14:paraId="4D1BD1AF" w14:textId="77777777" w:rsidTr="004C1F15">
        <w:trPr>
          <w:jc w:val="center"/>
        </w:trPr>
        <w:tc>
          <w:tcPr>
            <w:tcW w:w="4434" w:type="dxa"/>
            <w:vAlign w:val="center"/>
          </w:tcPr>
          <w:p w14:paraId="13878780" w14:textId="77777777" w:rsidR="00E71621" w:rsidRPr="00891ACD" w:rsidRDefault="00E71621" w:rsidP="004C1F15">
            <w:pPr>
              <w:spacing w:before="120" w:after="120"/>
              <w:rPr>
                <w:rFonts w:ascii="Bahnschrift Light SemiCondensed" w:hAnsi="Bahnschrift Light SemiCondensed"/>
                <w:sz w:val="24"/>
                <w:szCs w:val="24"/>
              </w:rPr>
            </w:pPr>
            <w:bookmarkStart w:id="8" w:name="_Hlk214970339"/>
            <w:r w:rsidRPr="00891ACD">
              <w:rPr>
                <w:rFonts w:ascii="Bahnschrift Light SemiCondensed" w:hAnsi="Bahnschrift Light SemiCondensed"/>
                <w:sz w:val="24"/>
                <w:szCs w:val="24"/>
              </w:rPr>
              <w:t>Prof. Dr. Levent Cem MUTLU</w:t>
            </w:r>
          </w:p>
        </w:tc>
        <w:tc>
          <w:tcPr>
            <w:tcW w:w="3898" w:type="dxa"/>
            <w:vAlign w:val="center"/>
          </w:tcPr>
          <w:p w14:paraId="5165E555"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Tekirdağ Namık Kemal University</w:t>
            </w:r>
          </w:p>
        </w:tc>
      </w:tr>
      <w:tr w:rsidR="00E71621" w:rsidRPr="00891ACD" w14:paraId="7F0D8D29" w14:textId="77777777" w:rsidTr="004C1F15">
        <w:trPr>
          <w:jc w:val="center"/>
        </w:trPr>
        <w:tc>
          <w:tcPr>
            <w:tcW w:w="4434" w:type="dxa"/>
            <w:vAlign w:val="center"/>
          </w:tcPr>
          <w:p w14:paraId="3F47FE51"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Prof. Dr. Lokman Hakan TECER</w:t>
            </w:r>
          </w:p>
        </w:tc>
        <w:tc>
          <w:tcPr>
            <w:tcW w:w="3898" w:type="dxa"/>
            <w:vAlign w:val="center"/>
          </w:tcPr>
          <w:p w14:paraId="47F437CD"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Tekirdağ Namık Kemal University</w:t>
            </w:r>
          </w:p>
        </w:tc>
      </w:tr>
      <w:bookmarkEnd w:id="8"/>
      <w:tr w:rsidR="00E71621" w:rsidRPr="00891ACD" w14:paraId="1A2EDDC2" w14:textId="77777777" w:rsidTr="004C1F15">
        <w:trPr>
          <w:jc w:val="center"/>
        </w:trPr>
        <w:tc>
          <w:tcPr>
            <w:tcW w:w="4434" w:type="dxa"/>
            <w:vAlign w:val="center"/>
          </w:tcPr>
          <w:p w14:paraId="45ED47FE"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lastRenderedPageBreak/>
              <w:t>Prof. Dr. Mehmet ALPASLAN</w:t>
            </w:r>
          </w:p>
        </w:tc>
        <w:tc>
          <w:tcPr>
            <w:tcW w:w="3898" w:type="dxa"/>
            <w:vAlign w:val="center"/>
          </w:tcPr>
          <w:p w14:paraId="3AEFBCE8"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Tekirdağ Namık Kemal University</w:t>
            </w:r>
          </w:p>
        </w:tc>
      </w:tr>
      <w:tr w:rsidR="00E71621" w:rsidRPr="00891ACD" w14:paraId="4B5D54C0" w14:textId="77777777" w:rsidTr="004C1F15">
        <w:trPr>
          <w:jc w:val="center"/>
        </w:trPr>
        <w:tc>
          <w:tcPr>
            <w:tcW w:w="4434" w:type="dxa"/>
            <w:vAlign w:val="center"/>
          </w:tcPr>
          <w:p w14:paraId="12FE2E47"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Prof. Dr. Mert DÖŞKAYA</w:t>
            </w:r>
          </w:p>
        </w:tc>
        <w:tc>
          <w:tcPr>
            <w:tcW w:w="3898" w:type="dxa"/>
            <w:vAlign w:val="center"/>
          </w:tcPr>
          <w:p w14:paraId="3C420241"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Ege University</w:t>
            </w:r>
          </w:p>
        </w:tc>
      </w:tr>
      <w:tr w:rsidR="00E71621" w:rsidRPr="00891ACD" w14:paraId="5A5C3BC9" w14:textId="77777777" w:rsidTr="004C1F15">
        <w:trPr>
          <w:jc w:val="center"/>
        </w:trPr>
        <w:tc>
          <w:tcPr>
            <w:tcW w:w="4434" w:type="dxa"/>
            <w:vAlign w:val="center"/>
          </w:tcPr>
          <w:p w14:paraId="56891B1F"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Prof. Dr. Mustafa Necati MUZ</w:t>
            </w:r>
          </w:p>
        </w:tc>
        <w:tc>
          <w:tcPr>
            <w:tcW w:w="3898" w:type="dxa"/>
            <w:vAlign w:val="center"/>
          </w:tcPr>
          <w:p w14:paraId="64E25824"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Tekirdağ Namık Kemal University</w:t>
            </w:r>
          </w:p>
        </w:tc>
      </w:tr>
      <w:tr w:rsidR="00E71621" w:rsidRPr="00891ACD" w14:paraId="42F3435F" w14:textId="77777777" w:rsidTr="004C1F15">
        <w:trPr>
          <w:jc w:val="center"/>
        </w:trPr>
        <w:tc>
          <w:tcPr>
            <w:tcW w:w="4434" w:type="dxa"/>
            <w:vAlign w:val="center"/>
          </w:tcPr>
          <w:p w14:paraId="1F6E7EA4"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Prof. Dr. Nurullah ÖZDEMİR</w:t>
            </w:r>
          </w:p>
        </w:tc>
        <w:tc>
          <w:tcPr>
            <w:tcW w:w="3898" w:type="dxa"/>
            <w:vAlign w:val="center"/>
          </w:tcPr>
          <w:p w14:paraId="6CFD0D47"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Tekirdağ Namık Kemal University</w:t>
            </w:r>
          </w:p>
        </w:tc>
      </w:tr>
      <w:tr w:rsidR="00E71621" w:rsidRPr="00891ACD" w14:paraId="66158920" w14:textId="77777777" w:rsidTr="004C1F15">
        <w:trPr>
          <w:jc w:val="center"/>
        </w:trPr>
        <w:tc>
          <w:tcPr>
            <w:tcW w:w="4434" w:type="dxa"/>
            <w:vAlign w:val="center"/>
          </w:tcPr>
          <w:p w14:paraId="096C609E"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Prof. Dr. Nüket SİVRİ</w:t>
            </w:r>
          </w:p>
        </w:tc>
        <w:tc>
          <w:tcPr>
            <w:tcW w:w="3898" w:type="dxa"/>
            <w:vAlign w:val="center"/>
          </w:tcPr>
          <w:p w14:paraId="1DC33D5B"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 xml:space="preserve">İstanbul University – Cerrahpaşa </w:t>
            </w:r>
          </w:p>
        </w:tc>
      </w:tr>
      <w:tr w:rsidR="00E71621" w:rsidRPr="00891ACD" w14:paraId="504EDB3B" w14:textId="77777777" w:rsidTr="004C1F15">
        <w:trPr>
          <w:jc w:val="center"/>
        </w:trPr>
        <w:tc>
          <w:tcPr>
            <w:tcW w:w="4434" w:type="dxa"/>
            <w:vAlign w:val="center"/>
          </w:tcPr>
          <w:p w14:paraId="633A6BE3"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Prof. Dr. Selami GÜRKAN</w:t>
            </w:r>
          </w:p>
        </w:tc>
        <w:tc>
          <w:tcPr>
            <w:tcW w:w="3898" w:type="dxa"/>
            <w:vAlign w:val="center"/>
          </w:tcPr>
          <w:p w14:paraId="5349C672"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Tekirdağ Namık Kemal University</w:t>
            </w:r>
          </w:p>
        </w:tc>
      </w:tr>
      <w:tr w:rsidR="00E71621" w:rsidRPr="00891ACD" w14:paraId="1418E08C" w14:textId="77777777" w:rsidTr="004C1F15">
        <w:trPr>
          <w:jc w:val="center"/>
        </w:trPr>
        <w:tc>
          <w:tcPr>
            <w:tcW w:w="4434" w:type="dxa"/>
            <w:vAlign w:val="center"/>
          </w:tcPr>
          <w:p w14:paraId="7C3D3BC6"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Prof. Dr. Sibel ÖZKAN GÜRDAL</w:t>
            </w:r>
          </w:p>
        </w:tc>
        <w:tc>
          <w:tcPr>
            <w:tcW w:w="3898" w:type="dxa"/>
            <w:vAlign w:val="center"/>
          </w:tcPr>
          <w:p w14:paraId="542B16DC"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Tekirdağ Namık Kemal University</w:t>
            </w:r>
          </w:p>
        </w:tc>
      </w:tr>
      <w:tr w:rsidR="00E71621" w:rsidRPr="00891ACD" w14:paraId="6178CFD4" w14:textId="77777777" w:rsidTr="004C1F15">
        <w:trPr>
          <w:jc w:val="center"/>
        </w:trPr>
        <w:tc>
          <w:tcPr>
            <w:tcW w:w="4434" w:type="dxa"/>
            <w:vAlign w:val="center"/>
          </w:tcPr>
          <w:p w14:paraId="196B208C"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Prof. Dr. Süleyman Erim ERHAN</w:t>
            </w:r>
          </w:p>
        </w:tc>
        <w:tc>
          <w:tcPr>
            <w:tcW w:w="3898" w:type="dxa"/>
            <w:vAlign w:val="center"/>
          </w:tcPr>
          <w:p w14:paraId="3DCC4B7D"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Tekirdağ Namık Kemal University</w:t>
            </w:r>
          </w:p>
        </w:tc>
      </w:tr>
      <w:tr w:rsidR="00E71621" w:rsidRPr="00891ACD" w14:paraId="5184E509" w14:textId="77777777" w:rsidTr="004C1F15">
        <w:trPr>
          <w:jc w:val="center"/>
        </w:trPr>
        <w:tc>
          <w:tcPr>
            <w:tcW w:w="4434" w:type="dxa"/>
            <w:vAlign w:val="center"/>
          </w:tcPr>
          <w:p w14:paraId="72C9D48D" w14:textId="01186A44"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Prof. Dr. Tülin YILDIZ</w:t>
            </w:r>
          </w:p>
        </w:tc>
        <w:tc>
          <w:tcPr>
            <w:tcW w:w="3898" w:type="dxa"/>
            <w:vAlign w:val="center"/>
          </w:tcPr>
          <w:p w14:paraId="43EC0B93" w14:textId="2769E991"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Tekirdağ Namık Kemal University</w:t>
            </w:r>
          </w:p>
        </w:tc>
      </w:tr>
      <w:tr w:rsidR="00E71621" w:rsidRPr="00891ACD" w14:paraId="4B2419DD" w14:textId="77777777" w:rsidTr="004C1F15">
        <w:trPr>
          <w:jc w:val="center"/>
        </w:trPr>
        <w:tc>
          <w:tcPr>
            <w:tcW w:w="4434" w:type="dxa"/>
            <w:vAlign w:val="center"/>
          </w:tcPr>
          <w:p w14:paraId="725373EA" w14:textId="7704C27C"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Prof. Dr. Türker BİLGEN</w:t>
            </w:r>
          </w:p>
        </w:tc>
        <w:tc>
          <w:tcPr>
            <w:tcW w:w="3898" w:type="dxa"/>
            <w:vAlign w:val="center"/>
          </w:tcPr>
          <w:p w14:paraId="0692DC8F" w14:textId="444C4250" w:rsidR="00E71621" w:rsidRPr="00891ACD" w:rsidRDefault="00154318" w:rsidP="004C1F15">
            <w:pPr>
              <w:spacing w:before="120" w:after="120"/>
              <w:rPr>
                <w:rFonts w:ascii="Bahnschrift Light SemiCondensed" w:hAnsi="Bahnschrift Light SemiCondensed"/>
                <w:sz w:val="24"/>
                <w:szCs w:val="24"/>
              </w:rPr>
            </w:pPr>
            <w:r>
              <w:rPr>
                <w:rFonts w:ascii="Bahnschrift SemiBold" w:hAnsi="Bahnschrift SemiBold"/>
                <w:noProof/>
                <w:color w:val="595959" w:themeColor="text1" w:themeTint="A6"/>
                <w:sz w:val="24"/>
                <w:szCs w:val="24"/>
              </w:rPr>
              <w:drawing>
                <wp:anchor distT="0" distB="0" distL="114300" distR="114300" simplePos="0" relativeHeight="251714558" behindDoc="0" locked="0" layoutInCell="1" allowOverlap="1" wp14:anchorId="6B8A85C3" wp14:editId="3EED812B">
                  <wp:simplePos x="0" y="0"/>
                  <wp:positionH relativeFrom="margin">
                    <wp:posOffset>-3170555</wp:posOffset>
                  </wp:positionH>
                  <wp:positionV relativeFrom="margin">
                    <wp:posOffset>13335</wp:posOffset>
                  </wp:positionV>
                  <wp:extent cx="5759450" cy="2382520"/>
                  <wp:effectExtent l="0" t="0" r="0" b="0"/>
                  <wp:wrapNone/>
                  <wp:docPr id="1031047503" name="Resim 14" descr="daire, grafik, ekran görüntüsü, sanat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37598" name="Resim 14" descr="daire, grafik, ekran görüntüsü, sanat içeren bir resim&#10;&#10;Yapay zeka tarafından oluşturulmuş içerik yanlış olabilir."/>
                          <pic:cNvPicPr/>
                        </pic:nvPicPr>
                        <pic:blipFill>
                          <a:blip r:embed="rId13" cstate="print">
                            <a:alphaModFix amt="30000"/>
                            <a:extLst>
                              <a:ext uri="{28A0092B-C50C-407E-A947-70E740481C1C}">
                                <a14:useLocalDpi xmlns:a14="http://schemas.microsoft.com/office/drawing/2010/main" val="0"/>
                              </a:ext>
                            </a:extLst>
                          </a:blip>
                          <a:stretch>
                            <a:fillRect/>
                          </a:stretch>
                        </pic:blipFill>
                        <pic:spPr>
                          <a:xfrm>
                            <a:off x="0" y="0"/>
                            <a:ext cx="5759450" cy="2382520"/>
                          </a:xfrm>
                          <a:prstGeom prst="rect">
                            <a:avLst/>
                          </a:prstGeom>
                        </pic:spPr>
                      </pic:pic>
                    </a:graphicData>
                  </a:graphic>
                  <wp14:sizeRelH relativeFrom="margin">
                    <wp14:pctWidth>0</wp14:pctWidth>
                  </wp14:sizeRelH>
                  <wp14:sizeRelV relativeFrom="margin">
                    <wp14:pctHeight>0</wp14:pctHeight>
                  </wp14:sizeRelV>
                </wp:anchor>
              </w:drawing>
            </w:r>
            <w:r w:rsidR="00E71621" w:rsidRPr="00891ACD">
              <w:rPr>
                <w:rFonts w:ascii="Bahnschrift Light SemiCondensed" w:hAnsi="Bahnschrift Light SemiCondensed"/>
                <w:sz w:val="24"/>
                <w:szCs w:val="24"/>
              </w:rPr>
              <w:t>Tekirdağ Namık Kemal University</w:t>
            </w:r>
          </w:p>
        </w:tc>
      </w:tr>
      <w:tr w:rsidR="00E71621" w:rsidRPr="00891ACD" w14:paraId="48B1A863" w14:textId="77777777" w:rsidTr="004C1F15">
        <w:trPr>
          <w:jc w:val="center"/>
        </w:trPr>
        <w:tc>
          <w:tcPr>
            <w:tcW w:w="4434" w:type="dxa"/>
            <w:vAlign w:val="center"/>
          </w:tcPr>
          <w:p w14:paraId="43010ACD" w14:textId="70536CEB"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Prof. Dr. Uğur USLU</w:t>
            </w:r>
          </w:p>
        </w:tc>
        <w:tc>
          <w:tcPr>
            <w:tcW w:w="3898" w:type="dxa"/>
            <w:vAlign w:val="center"/>
          </w:tcPr>
          <w:p w14:paraId="1A083A4F" w14:textId="281B8F11"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İstanbul Medeniyet University</w:t>
            </w:r>
          </w:p>
        </w:tc>
      </w:tr>
      <w:tr w:rsidR="00E71621" w:rsidRPr="00891ACD" w14:paraId="72568187" w14:textId="77777777" w:rsidTr="004C1F15">
        <w:trPr>
          <w:jc w:val="center"/>
        </w:trPr>
        <w:tc>
          <w:tcPr>
            <w:tcW w:w="4434" w:type="dxa"/>
            <w:vAlign w:val="center"/>
          </w:tcPr>
          <w:p w14:paraId="6295C6F0" w14:textId="472DA488"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Prof. Dr. Umut CANLI</w:t>
            </w:r>
          </w:p>
        </w:tc>
        <w:tc>
          <w:tcPr>
            <w:tcW w:w="3898" w:type="dxa"/>
            <w:vAlign w:val="center"/>
          </w:tcPr>
          <w:p w14:paraId="26FDD163" w14:textId="6EDAEEEB"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Tekirdağ Namık Kemal University</w:t>
            </w:r>
          </w:p>
        </w:tc>
      </w:tr>
      <w:tr w:rsidR="00E71621" w:rsidRPr="00891ACD" w14:paraId="71ACF1A1" w14:textId="77777777" w:rsidTr="004C1F15">
        <w:trPr>
          <w:jc w:val="center"/>
        </w:trPr>
        <w:tc>
          <w:tcPr>
            <w:tcW w:w="4434" w:type="dxa"/>
            <w:vAlign w:val="center"/>
          </w:tcPr>
          <w:p w14:paraId="7BB40B94"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Prof. Dr. Yavuz UYAR</w:t>
            </w:r>
          </w:p>
        </w:tc>
        <w:tc>
          <w:tcPr>
            <w:tcW w:w="3898" w:type="dxa"/>
            <w:vAlign w:val="center"/>
          </w:tcPr>
          <w:p w14:paraId="452D3091" w14:textId="24D2BA7B"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 xml:space="preserve">İstanbul University – Cerrahpaşa </w:t>
            </w:r>
          </w:p>
        </w:tc>
      </w:tr>
      <w:tr w:rsidR="00E71621" w:rsidRPr="00891ACD" w14:paraId="63C83ED2" w14:textId="77777777" w:rsidTr="004C1F15">
        <w:trPr>
          <w:jc w:val="center"/>
        </w:trPr>
        <w:tc>
          <w:tcPr>
            <w:tcW w:w="4434" w:type="dxa"/>
            <w:vAlign w:val="center"/>
          </w:tcPr>
          <w:p w14:paraId="12BEAE38" w14:textId="4471D26E"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Assoc. Prof. Abdülkadir SARI</w:t>
            </w:r>
          </w:p>
        </w:tc>
        <w:tc>
          <w:tcPr>
            <w:tcW w:w="3898" w:type="dxa"/>
            <w:vAlign w:val="center"/>
          </w:tcPr>
          <w:p w14:paraId="382E5038" w14:textId="3467140C"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Tekirdağ Namık Kemal University</w:t>
            </w:r>
          </w:p>
        </w:tc>
      </w:tr>
      <w:tr w:rsidR="00E71621" w:rsidRPr="00891ACD" w14:paraId="46CC40F3" w14:textId="77777777" w:rsidTr="004C1F15">
        <w:trPr>
          <w:jc w:val="center"/>
        </w:trPr>
        <w:tc>
          <w:tcPr>
            <w:tcW w:w="4434" w:type="dxa"/>
            <w:vAlign w:val="center"/>
          </w:tcPr>
          <w:p w14:paraId="141EED43"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Assoc. Prof. Aslı AKSOY GÜNDOĞDU</w:t>
            </w:r>
          </w:p>
        </w:tc>
        <w:tc>
          <w:tcPr>
            <w:tcW w:w="3898" w:type="dxa"/>
            <w:vAlign w:val="center"/>
          </w:tcPr>
          <w:p w14:paraId="0180D732"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Tekirdağ Namık Kemal University</w:t>
            </w:r>
          </w:p>
        </w:tc>
      </w:tr>
      <w:tr w:rsidR="00E71621" w:rsidRPr="00891ACD" w14:paraId="2E6DC763" w14:textId="77777777" w:rsidTr="004C1F15">
        <w:trPr>
          <w:jc w:val="center"/>
        </w:trPr>
        <w:tc>
          <w:tcPr>
            <w:tcW w:w="4434" w:type="dxa"/>
            <w:vAlign w:val="center"/>
          </w:tcPr>
          <w:p w14:paraId="24E4956E"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Assoc. Prof. Bahadır BATAR</w:t>
            </w:r>
          </w:p>
        </w:tc>
        <w:tc>
          <w:tcPr>
            <w:tcW w:w="3898" w:type="dxa"/>
            <w:vAlign w:val="center"/>
          </w:tcPr>
          <w:p w14:paraId="70455228"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Tekirdağ Namık Kemal University</w:t>
            </w:r>
          </w:p>
        </w:tc>
      </w:tr>
      <w:tr w:rsidR="00E71621" w:rsidRPr="00891ACD" w14:paraId="7901CD82" w14:textId="77777777" w:rsidTr="004C1F15">
        <w:trPr>
          <w:jc w:val="center"/>
        </w:trPr>
        <w:tc>
          <w:tcPr>
            <w:tcW w:w="4434" w:type="dxa"/>
            <w:vAlign w:val="center"/>
          </w:tcPr>
          <w:p w14:paraId="4486E85F"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Assoc. Prof. Berna ERDAL</w:t>
            </w:r>
          </w:p>
        </w:tc>
        <w:tc>
          <w:tcPr>
            <w:tcW w:w="3898" w:type="dxa"/>
            <w:vAlign w:val="center"/>
          </w:tcPr>
          <w:p w14:paraId="068D6253"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Tekirdağ Namık Kemal University</w:t>
            </w:r>
          </w:p>
        </w:tc>
      </w:tr>
      <w:tr w:rsidR="00E71621" w:rsidRPr="00891ACD" w14:paraId="2246E27A" w14:textId="77777777" w:rsidTr="004C1F15">
        <w:trPr>
          <w:jc w:val="center"/>
        </w:trPr>
        <w:tc>
          <w:tcPr>
            <w:tcW w:w="4434" w:type="dxa"/>
            <w:vAlign w:val="center"/>
          </w:tcPr>
          <w:p w14:paraId="5535FFBE"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Assoc. Prof. Birol TOPÇU</w:t>
            </w:r>
          </w:p>
        </w:tc>
        <w:tc>
          <w:tcPr>
            <w:tcW w:w="3898" w:type="dxa"/>
            <w:vAlign w:val="center"/>
          </w:tcPr>
          <w:p w14:paraId="13A0FE42"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Tekirdağ Namık Kemal University</w:t>
            </w:r>
          </w:p>
        </w:tc>
      </w:tr>
      <w:tr w:rsidR="00E71621" w:rsidRPr="00891ACD" w14:paraId="32272C74" w14:textId="77777777" w:rsidTr="004C1F15">
        <w:trPr>
          <w:jc w:val="center"/>
        </w:trPr>
        <w:tc>
          <w:tcPr>
            <w:tcW w:w="4434" w:type="dxa"/>
            <w:vAlign w:val="center"/>
          </w:tcPr>
          <w:p w14:paraId="146B1427"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Assoc. Prof. Ebru ÖNLER</w:t>
            </w:r>
          </w:p>
        </w:tc>
        <w:tc>
          <w:tcPr>
            <w:tcW w:w="3898" w:type="dxa"/>
            <w:vAlign w:val="center"/>
          </w:tcPr>
          <w:p w14:paraId="6AF0C7A0"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Tekirdağ Namık Kemal University</w:t>
            </w:r>
          </w:p>
        </w:tc>
      </w:tr>
      <w:tr w:rsidR="00E71621" w:rsidRPr="00891ACD" w14:paraId="3AA59CD0" w14:textId="77777777" w:rsidTr="004C1F15">
        <w:trPr>
          <w:jc w:val="center"/>
        </w:trPr>
        <w:tc>
          <w:tcPr>
            <w:tcW w:w="4434" w:type="dxa"/>
            <w:vAlign w:val="center"/>
          </w:tcPr>
          <w:p w14:paraId="23E12433"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Assoc. Prof. Ece ÇETİN</w:t>
            </w:r>
          </w:p>
        </w:tc>
        <w:tc>
          <w:tcPr>
            <w:tcW w:w="3898" w:type="dxa"/>
            <w:vAlign w:val="center"/>
          </w:tcPr>
          <w:p w14:paraId="0F368C00"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Tekirdağ Namık Kemal University</w:t>
            </w:r>
          </w:p>
        </w:tc>
      </w:tr>
      <w:tr w:rsidR="00E71621" w:rsidRPr="00891ACD" w14:paraId="181E1D27" w14:textId="77777777" w:rsidTr="004C1F15">
        <w:trPr>
          <w:jc w:val="center"/>
        </w:trPr>
        <w:tc>
          <w:tcPr>
            <w:tcW w:w="4434" w:type="dxa"/>
            <w:vAlign w:val="center"/>
          </w:tcPr>
          <w:p w14:paraId="7E7DB5F8"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Assoc. Prof. Feyza Çağla ORAN</w:t>
            </w:r>
          </w:p>
        </w:tc>
        <w:tc>
          <w:tcPr>
            <w:tcW w:w="3898" w:type="dxa"/>
            <w:vAlign w:val="center"/>
          </w:tcPr>
          <w:p w14:paraId="37BAE634"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Tekirdağ Namık Kemal University</w:t>
            </w:r>
          </w:p>
        </w:tc>
      </w:tr>
      <w:tr w:rsidR="00E71621" w:rsidRPr="00891ACD" w14:paraId="44AD16DB" w14:textId="77777777" w:rsidTr="004C1F15">
        <w:trPr>
          <w:jc w:val="center"/>
        </w:trPr>
        <w:tc>
          <w:tcPr>
            <w:tcW w:w="4434" w:type="dxa"/>
            <w:vAlign w:val="center"/>
          </w:tcPr>
          <w:p w14:paraId="565126DA"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Assoc. Prof. Halef DOĞAN</w:t>
            </w:r>
          </w:p>
        </w:tc>
        <w:tc>
          <w:tcPr>
            <w:tcW w:w="3898" w:type="dxa"/>
            <w:vAlign w:val="center"/>
          </w:tcPr>
          <w:p w14:paraId="024C5031"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Tekirdağ Namık Kemal University</w:t>
            </w:r>
          </w:p>
        </w:tc>
      </w:tr>
      <w:tr w:rsidR="00E71621" w:rsidRPr="00891ACD" w14:paraId="7B3F3851" w14:textId="77777777" w:rsidTr="004C1F15">
        <w:trPr>
          <w:jc w:val="center"/>
        </w:trPr>
        <w:tc>
          <w:tcPr>
            <w:tcW w:w="4434" w:type="dxa"/>
            <w:vAlign w:val="center"/>
          </w:tcPr>
          <w:p w14:paraId="3F52AC19"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Assoc. Prof. Merve PEHLİVAN</w:t>
            </w:r>
          </w:p>
        </w:tc>
        <w:tc>
          <w:tcPr>
            <w:tcW w:w="3898" w:type="dxa"/>
            <w:vAlign w:val="center"/>
          </w:tcPr>
          <w:p w14:paraId="61A11212"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Trakya University</w:t>
            </w:r>
          </w:p>
        </w:tc>
      </w:tr>
      <w:tr w:rsidR="00E71621" w:rsidRPr="00891ACD" w14:paraId="5BE43F38" w14:textId="77777777" w:rsidTr="004C1F15">
        <w:trPr>
          <w:jc w:val="center"/>
        </w:trPr>
        <w:tc>
          <w:tcPr>
            <w:tcW w:w="4434" w:type="dxa"/>
            <w:vAlign w:val="center"/>
          </w:tcPr>
          <w:p w14:paraId="43607E53"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Assoc. Prof. Nazan TOKATLI DEMİROK</w:t>
            </w:r>
          </w:p>
        </w:tc>
        <w:tc>
          <w:tcPr>
            <w:tcW w:w="3898" w:type="dxa"/>
            <w:vAlign w:val="center"/>
          </w:tcPr>
          <w:p w14:paraId="67DB1C94"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Tekirdağ Namık Kemal University</w:t>
            </w:r>
          </w:p>
        </w:tc>
      </w:tr>
      <w:tr w:rsidR="00E71621" w:rsidRPr="00891ACD" w14:paraId="35E8E50F" w14:textId="77777777" w:rsidTr="004C1F15">
        <w:trPr>
          <w:jc w:val="center"/>
        </w:trPr>
        <w:tc>
          <w:tcPr>
            <w:tcW w:w="4434" w:type="dxa"/>
            <w:vAlign w:val="center"/>
          </w:tcPr>
          <w:p w14:paraId="5E5A1EEF"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Assoc. Prof. Nurhan ÖZPANCAR ŞOLPAN</w:t>
            </w:r>
          </w:p>
        </w:tc>
        <w:tc>
          <w:tcPr>
            <w:tcW w:w="3898" w:type="dxa"/>
            <w:vAlign w:val="center"/>
          </w:tcPr>
          <w:p w14:paraId="42619DA0"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Tekirdağ Namık Kemal University</w:t>
            </w:r>
          </w:p>
        </w:tc>
      </w:tr>
      <w:tr w:rsidR="00E71621" w:rsidRPr="00891ACD" w14:paraId="68215A52" w14:textId="77777777" w:rsidTr="004C1F15">
        <w:trPr>
          <w:jc w:val="center"/>
        </w:trPr>
        <w:tc>
          <w:tcPr>
            <w:tcW w:w="4434" w:type="dxa"/>
            <w:vAlign w:val="center"/>
          </w:tcPr>
          <w:p w14:paraId="42A8336F"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Assoc. Prof. Serhat ÖRÜN</w:t>
            </w:r>
          </w:p>
        </w:tc>
        <w:tc>
          <w:tcPr>
            <w:tcW w:w="3898" w:type="dxa"/>
            <w:vAlign w:val="center"/>
          </w:tcPr>
          <w:p w14:paraId="49CA1200"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Tekirdağ Namık Kemal University</w:t>
            </w:r>
          </w:p>
        </w:tc>
      </w:tr>
      <w:tr w:rsidR="00891ACD" w:rsidRPr="00891ACD" w14:paraId="15E71C3F" w14:textId="77777777" w:rsidTr="004C1F15">
        <w:trPr>
          <w:jc w:val="center"/>
        </w:trPr>
        <w:tc>
          <w:tcPr>
            <w:tcW w:w="4434" w:type="dxa"/>
            <w:vAlign w:val="center"/>
          </w:tcPr>
          <w:p w14:paraId="1AFB974A" w14:textId="2F7A6EC4" w:rsidR="00891ACD" w:rsidRPr="00891ACD" w:rsidRDefault="00891ACD"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Assoc. Prof. Tuğba Nurcan YÜKSEL</w:t>
            </w:r>
          </w:p>
        </w:tc>
        <w:tc>
          <w:tcPr>
            <w:tcW w:w="3898" w:type="dxa"/>
            <w:vAlign w:val="center"/>
          </w:tcPr>
          <w:p w14:paraId="40E7C115" w14:textId="57BA0A4C" w:rsidR="00891ACD" w:rsidRPr="00891ACD" w:rsidRDefault="00891ACD"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Tekirdağ Namık Kemal University</w:t>
            </w:r>
          </w:p>
        </w:tc>
      </w:tr>
      <w:tr w:rsidR="00E71621" w:rsidRPr="00891ACD" w14:paraId="302D5D0D" w14:textId="77777777" w:rsidTr="004C1F15">
        <w:trPr>
          <w:jc w:val="center"/>
        </w:trPr>
        <w:tc>
          <w:tcPr>
            <w:tcW w:w="4434" w:type="dxa"/>
            <w:vAlign w:val="center"/>
          </w:tcPr>
          <w:p w14:paraId="6292F133"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lastRenderedPageBreak/>
              <w:t>Assoc. Prof. Ülfiye ÇELİKKALP</w:t>
            </w:r>
          </w:p>
        </w:tc>
        <w:tc>
          <w:tcPr>
            <w:tcW w:w="3898" w:type="dxa"/>
            <w:vAlign w:val="center"/>
          </w:tcPr>
          <w:p w14:paraId="3A3C2392"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Trakya University</w:t>
            </w:r>
          </w:p>
        </w:tc>
      </w:tr>
      <w:tr w:rsidR="00E71621" w:rsidRPr="00891ACD" w14:paraId="1B9C24A1" w14:textId="77777777" w:rsidTr="004C1F15">
        <w:trPr>
          <w:jc w:val="center"/>
        </w:trPr>
        <w:tc>
          <w:tcPr>
            <w:tcW w:w="4434" w:type="dxa"/>
            <w:vAlign w:val="center"/>
          </w:tcPr>
          <w:p w14:paraId="57577A5D"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Assoc. Prof. Yasemin ARI</w:t>
            </w:r>
          </w:p>
        </w:tc>
        <w:tc>
          <w:tcPr>
            <w:tcW w:w="3898" w:type="dxa"/>
            <w:vAlign w:val="center"/>
          </w:tcPr>
          <w:p w14:paraId="51FE15EE"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Tekirdağ Namık Kemal University</w:t>
            </w:r>
          </w:p>
        </w:tc>
      </w:tr>
      <w:tr w:rsidR="00E71621" w:rsidRPr="00891ACD" w14:paraId="1A264C48" w14:textId="77777777" w:rsidTr="004C1F15">
        <w:trPr>
          <w:jc w:val="center"/>
        </w:trPr>
        <w:tc>
          <w:tcPr>
            <w:tcW w:w="4434" w:type="dxa"/>
            <w:vAlign w:val="center"/>
          </w:tcPr>
          <w:p w14:paraId="5035EDCF"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Assoc. Prof. Yeliz MERCAN</w:t>
            </w:r>
          </w:p>
        </w:tc>
        <w:tc>
          <w:tcPr>
            <w:tcW w:w="3898" w:type="dxa"/>
            <w:vAlign w:val="center"/>
          </w:tcPr>
          <w:p w14:paraId="3FF0F651"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Kırklareli University</w:t>
            </w:r>
          </w:p>
        </w:tc>
      </w:tr>
      <w:tr w:rsidR="00E71621" w:rsidRPr="00891ACD" w14:paraId="25A77B60" w14:textId="77777777" w:rsidTr="004C1F15">
        <w:trPr>
          <w:jc w:val="center"/>
        </w:trPr>
        <w:tc>
          <w:tcPr>
            <w:tcW w:w="4434" w:type="dxa"/>
            <w:vAlign w:val="center"/>
          </w:tcPr>
          <w:p w14:paraId="4A492B3D"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Assoc. Prof. Zeynep TOSUN</w:t>
            </w:r>
          </w:p>
        </w:tc>
        <w:tc>
          <w:tcPr>
            <w:tcW w:w="3898" w:type="dxa"/>
            <w:vAlign w:val="center"/>
          </w:tcPr>
          <w:p w14:paraId="740CAF21"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 xml:space="preserve">Tekirdağ Namık Kemal University </w:t>
            </w:r>
          </w:p>
        </w:tc>
      </w:tr>
      <w:tr w:rsidR="00E71621" w:rsidRPr="00891ACD" w14:paraId="55D712FE" w14:textId="77777777" w:rsidTr="004C1F15">
        <w:trPr>
          <w:jc w:val="center"/>
        </w:trPr>
        <w:tc>
          <w:tcPr>
            <w:tcW w:w="4434" w:type="dxa"/>
            <w:vAlign w:val="center"/>
          </w:tcPr>
          <w:p w14:paraId="2534EB6B"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Assist. Prof. Arzu MALAK</w:t>
            </w:r>
          </w:p>
        </w:tc>
        <w:tc>
          <w:tcPr>
            <w:tcW w:w="3898" w:type="dxa"/>
            <w:vAlign w:val="center"/>
          </w:tcPr>
          <w:p w14:paraId="7A381DAB"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Tekirdağ Namık Kemal University</w:t>
            </w:r>
          </w:p>
        </w:tc>
      </w:tr>
      <w:tr w:rsidR="00E71621" w:rsidRPr="00891ACD" w14:paraId="2683EFB0" w14:textId="77777777" w:rsidTr="004C1F15">
        <w:trPr>
          <w:jc w:val="center"/>
        </w:trPr>
        <w:tc>
          <w:tcPr>
            <w:tcW w:w="4434" w:type="dxa"/>
            <w:vAlign w:val="center"/>
          </w:tcPr>
          <w:p w14:paraId="37008D70"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Assist. Prof. Çağlar DOĞUER</w:t>
            </w:r>
          </w:p>
        </w:tc>
        <w:tc>
          <w:tcPr>
            <w:tcW w:w="3898" w:type="dxa"/>
            <w:vAlign w:val="center"/>
          </w:tcPr>
          <w:p w14:paraId="2B3EE27F"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Tekirdağ Namık Kemal University</w:t>
            </w:r>
          </w:p>
        </w:tc>
      </w:tr>
      <w:tr w:rsidR="00E71621" w:rsidRPr="00891ACD" w14:paraId="7DC7163A" w14:textId="77777777" w:rsidTr="004C1F15">
        <w:trPr>
          <w:jc w:val="center"/>
        </w:trPr>
        <w:tc>
          <w:tcPr>
            <w:tcW w:w="4434" w:type="dxa"/>
            <w:vAlign w:val="center"/>
          </w:tcPr>
          <w:p w14:paraId="2E8F0CB4"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Assist. Prof. Çiğdem BOZKIR</w:t>
            </w:r>
          </w:p>
        </w:tc>
        <w:tc>
          <w:tcPr>
            <w:tcW w:w="3898" w:type="dxa"/>
            <w:vAlign w:val="center"/>
          </w:tcPr>
          <w:p w14:paraId="40E72018"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İnönü University</w:t>
            </w:r>
          </w:p>
        </w:tc>
      </w:tr>
      <w:tr w:rsidR="00E71621" w:rsidRPr="00891ACD" w14:paraId="730B8A32" w14:textId="77777777" w:rsidTr="004C1F15">
        <w:trPr>
          <w:jc w:val="center"/>
        </w:trPr>
        <w:tc>
          <w:tcPr>
            <w:tcW w:w="4434" w:type="dxa"/>
            <w:vAlign w:val="center"/>
          </w:tcPr>
          <w:p w14:paraId="59ACA348"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Assist. Prof. Dilek ERDEN</w:t>
            </w:r>
          </w:p>
        </w:tc>
        <w:tc>
          <w:tcPr>
            <w:tcW w:w="3898" w:type="dxa"/>
            <w:vAlign w:val="center"/>
          </w:tcPr>
          <w:p w14:paraId="4F00F6DE"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Tekirdağ Namık Kemal University</w:t>
            </w:r>
          </w:p>
        </w:tc>
      </w:tr>
      <w:tr w:rsidR="00E71621" w:rsidRPr="00891ACD" w14:paraId="613F8704" w14:textId="77777777" w:rsidTr="004C1F15">
        <w:trPr>
          <w:jc w:val="center"/>
        </w:trPr>
        <w:tc>
          <w:tcPr>
            <w:tcW w:w="4434" w:type="dxa"/>
            <w:vAlign w:val="center"/>
          </w:tcPr>
          <w:p w14:paraId="1CC1A16B"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Assist. Prof. Halil Nusret BULUŞ</w:t>
            </w:r>
          </w:p>
        </w:tc>
        <w:tc>
          <w:tcPr>
            <w:tcW w:w="3898" w:type="dxa"/>
            <w:vAlign w:val="center"/>
          </w:tcPr>
          <w:p w14:paraId="4B5A4616"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Tekirdağ Namık Kemal University</w:t>
            </w:r>
          </w:p>
        </w:tc>
      </w:tr>
      <w:tr w:rsidR="00E71621" w:rsidRPr="00891ACD" w14:paraId="087EF417" w14:textId="77777777" w:rsidTr="004C1F15">
        <w:trPr>
          <w:jc w:val="center"/>
        </w:trPr>
        <w:tc>
          <w:tcPr>
            <w:tcW w:w="4434" w:type="dxa"/>
            <w:vAlign w:val="center"/>
          </w:tcPr>
          <w:p w14:paraId="5D2B9A2A"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Assist. Prof. Hatice BAYGUT</w:t>
            </w:r>
          </w:p>
        </w:tc>
        <w:tc>
          <w:tcPr>
            <w:tcW w:w="3898" w:type="dxa"/>
            <w:vAlign w:val="center"/>
          </w:tcPr>
          <w:p w14:paraId="6CC624CE"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Süleyman Demirel University</w:t>
            </w:r>
          </w:p>
        </w:tc>
      </w:tr>
      <w:tr w:rsidR="00E71621" w:rsidRPr="00891ACD" w14:paraId="14389787" w14:textId="77777777" w:rsidTr="004C1F15">
        <w:trPr>
          <w:jc w:val="center"/>
        </w:trPr>
        <w:tc>
          <w:tcPr>
            <w:tcW w:w="4434" w:type="dxa"/>
            <w:vAlign w:val="center"/>
          </w:tcPr>
          <w:p w14:paraId="0966D693"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Assist. Prof. Leyla PEHLİVAN</w:t>
            </w:r>
          </w:p>
        </w:tc>
        <w:tc>
          <w:tcPr>
            <w:tcW w:w="3898" w:type="dxa"/>
            <w:vAlign w:val="center"/>
          </w:tcPr>
          <w:p w14:paraId="49426C11"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Trakya University</w:t>
            </w:r>
          </w:p>
        </w:tc>
      </w:tr>
      <w:tr w:rsidR="00E71621" w:rsidRPr="00891ACD" w14:paraId="656BA94A" w14:textId="77777777" w:rsidTr="004C1F15">
        <w:trPr>
          <w:jc w:val="center"/>
        </w:trPr>
        <w:tc>
          <w:tcPr>
            <w:tcW w:w="4434" w:type="dxa"/>
            <w:vAlign w:val="center"/>
          </w:tcPr>
          <w:p w14:paraId="5A19D73B"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Assist. Prof. Melike DEMİR</w:t>
            </w:r>
          </w:p>
        </w:tc>
        <w:tc>
          <w:tcPr>
            <w:tcW w:w="3898" w:type="dxa"/>
            <w:vAlign w:val="center"/>
          </w:tcPr>
          <w:p w14:paraId="2C62CD53"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Tekirdağ Namık Kemal University</w:t>
            </w:r>
          </w:p>
        </w:tc>
      </w:tr>
      <w:tr w:rsidR="00E71621" w:rsidRPr="00891ACD" w14:paraId="35B9052A" w14:textId="77777777" w:rsidTr="004C1F15">
        <w:trPr>
          <w:jc w:val="center"/>
        </w:trPr>
        <w:tc>
          <w:tcPr>
            <w:tcW w:w="4434" w:type="dxa"/>
            <w:vAlign w:val="center"/>
          </w:tcPr>
          <w:p w14:paraId="6E4A684D"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Assist. Prof. Melike Nur ÖZÇELİK</w:t>
            </w:r>
          </w:p>
        </w:tc>
        <w:tc>
          <w:tcPr>
            <w:tcW w:w="3898" w:type="dxa"/>
            <w:vAlign w:val="center"/>
          </w:tcPr>
          <w:p w14:paraId="37904BCF"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Tekirdağ Namık Kemal University</w:t>
            </w:r>
          </w:p>
        </w:tc>
      </w:tr>
      <w:tr w:rsidR="00E71621" w:rsidRPr="00891ACD" w14:paraId="75889E79" w14:textId="77777777" w:rsidTr="004C1F15">
        <w:trPr>
          <w:jc w:val="center"/>
        </w:trPr>
        <w:tc>
          <w:tcPr>
            <w:tcW w:w="4434" w:type="dxa"/>
            <w:vAlign w:val="center"/>
          </w:tcPr>
          <w:p w14:paraId="1607E23E"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Assist. Prof. Ramazan Mert ATAN</w:t>
            </w:r>
          </w:p>
        </w:tc>
        <w:tc>
          <w:tcPr>
            <w:tcW w:w="3898" w:type="dxa"/>
            <w:vAlign w:val="center"/>
          </w:tcPr>
          <w:p w14:paraId="477F3106"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Bandırma University</w:t>
            </w:r>
          </w:p>
        </w:tc>
      </w:tr>
      <w:tr w:rsidR="00E71621" w:rsidRPr="00BF682F" w14:paraId="479AC3D0" w14:textId="77777777" w:rsidTr="004C1F15">
        <w:trPr>
          <w:jc w:val="center"/>
        </w:trPr>
        <w:tc>
          <w:tcPr>
            <w:tcW w:w="4434" w:type="dxa"/>
            <w:vAlign w:val="center"/>
          </w:tcPr>
          <w:p w14:paraId="15348C5C" w14:textId="77777777" w:rsidR="00E71621" w:rsidRPr="00891ACD"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Assist. Prof. Serap BAYSAL</w:t>
            </w:r>
          </w:p>
        </w:tc>
        <w:tc>
          <w:tcPr>
            <w:tcW w:w="3898" w:type="dxa"/>
            <w:vAlign w:val="center"/>
          </w:tcPr>
          <w:p w14:paraId="1BF95767" w14:textId="77777777" w:rsidR="00E71621" w:rsidRPr="00BF682F" w:rsidRDefault="00E71621" w:rsidP="004C1F15">
            <w:pPr>
              <w:spacing w:before="120" w:after="120"/>
              <w:rPr>
                <w:rFonts w:ascii="Bahnschrift Light SemiCondensed" w:hAnsi="Bahnschrift Light SemiCondensed"/>
                <w:sz w:val="24"/>
                <w:szCs w:val="24"/>
              </w:rPr>
            </w:pPr>
            <w:r w:rsidRPr="00891ACD">
              <w:rPr>
                <w:rFonts w:ascii="Bahnschrift Light SemiCondensed" w:hAnsi="Bahnschrift Light SemiCondensed"/>
                <w:sz w:val="24"/>
                <w:szCs w:val="24"/>
              </w:rPr>
              <w:t>Tekirdağ Namık Kemal University</w:t>
            </w:r>
          </w:p>
        </w:tc>
      </w:tr>
    </w:tbl>
    <w:p w14:paraId="4BD035C1" w14:textId="534DBCCB" w:rsidR="00C142CD" w:rsidRDefault="00154318" w:rsidP="00876D97">
      <w:pPr>
        <w:spacing w:after="120"/>
        <w:jc w:val="center"/>
        <w:rPr>
          <w:rFonts w:ascii="Bahnschrift SemiBold" w:hAnsi="Bahnschrift SemiBold"/>
          <w:color w:val="595959" w:themeColor="text1" w:themeTint="A6"/>
          <w:sz w:val="24"/>
          <w:szCs w:val="24"/>
        </w:rPr>
      </w:pPr>
      <w:r w:rsidRPr="00202C55">
        <w:rPr>
          <w:rFonts w:ascii="Bahnschrift SemiBold" w:hAnsi="Bahnschrift SemiBold"/>
          <w:noProof/>
          <w:color w:val="000000" w:themeColor="text1"/>
          <w:sz w:val="24"/>
          <w:szCs w:val="24"/>
        </w:rPr>
        <w:drawing>
          <wp:anchor distT="0" distB="0" distL="114300" distR="114300" simplePos="0" relativeHeight="251713533" behindDoc="0" locked="0" layoutInCell="1" allowOverlap="1" wp14:anchorId="6850A70D" wp14:editId="7AB883D0">
            <wp:simplePos x="0" y="0"/>
            <wp:positionH relativeFrom="margin">
              <wp:align>center</wp:align>
            </wp:positionH>
            <wp:positionV relativeFrom="margin">
              <wp:align>center</wp:align>
            </wp:positionV>
            <wp:extent cx="5759450" cy="2382520"/>
            <wp:effectExtent l="0" t="0" r="0" b="0"/>
            <wp:wrapNone/>
            <wp:docPr id="1975308775" name="Resim 14" descr="daire, grafik, ekran görüntüsü, sanat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37598" name="Resim 14" descr="daire, grafik, ekran görüntüsü, sanat içeren bir resim&#10;&#10;Yapay zeka tarafından oluşturulmuş içerik yanlış olabilir."/>
                    <pic:cNvPicPr/>
                  </pic:nvPicPr>
                  <pic:blipFill>
                    <a:blip r:embed="rId13" cstate="print">
                      <a:alphaModFix amt="30000"/>
                      <a:extLst>
                        <a:ext uri="{28A0092B-C50C-407E-A947-70E740481C1C}">
                          <a14:useLocalDpi xmlns:a14="http://schemas.microsoft.com/office/drawing/2010/main" val="0"/>
                        </a:ext>
                      </a:extLst>
                    </a:blip>
                    <a:stretch>
                      <a:fillRect/>
                    </a:stretch>
                  </pic:blipFill>
                  <pic:spPr>
                    <a:xfrm>
                      <a:off x="0" y="0"/>
                      <a:ext cx="5759450" cy="2382520"/>
                    </a:xfrm>
                    <a:prstGeom prst="rect">
                      <a:avLst/>
                    </a:prstGeom>
                  </pic:spPr>
                </pic:pic>
              </a:graphicData>
            </a:graphic>
          </wp:anchor>
        </w:drawing>
      </w:r>
    </w:p>
    <w:p w14:paraId="7561BCC2" w14:textId="77777777" w:rsidR="00C142CD" w:rsidRDefault="00C142CD" w:rsidP="00876D97">
      <w:pPr>
        <w:spacing w:after="120"/>
        <w:jc w:val="center"/>
        <w:rPr>
          <w:rFonts w:ascii="Bahnschrift SemiBold" w:hAnsi="Bahnschrift SemiBold"/>
          <w:color w:val="595959" w:themeColor="text1" w:themeTint="A6"/>
          <w:sz w:val="24"/>
          <w:szCs w:val="24"/>
        </w:rPr>
      </w:pPr>
    </w:p>
    <w:p w14:paraId="49571C6A" w14:textId="0130D480" w:rsidR="00C142CD" w:rsidRDefault="00C142CD" w:rsidP="00876D97">
      <w:pPr>
        <w:spacing w:after="120"/>
        <w:jc w:val="center"/>
        <w:rPr>
          <w:rFonts w:ascii="Bahnschrift SemiBold" w:hAnsi="Bahnschrift SemiBold"/>
          <w:color w:val="595959" w:themeColor="text1" w:themeTint="A6"/>
          <w:sz w:val="24"/>
          <w:szCs w:val="24"/>
        </w:rPr>
      </w:pPr>
    </w:p>
    <w:p w14:paraId="02440758" w14:textId="77777777" w:rsidR="00C142CD" w:rsidRDefault="00C142CD" w:rsidP="00876D97">
      <w:pPr>
        <w:spacing w:after="120"/>
        <w:jc w:val="center"/>
        <w:rPr>
          <w:rFonts w:ascii="Bahnschrift SemiBold" w:hAnsi="Bahnschrift SemiBold"/>
          <w:color w:val="595959" w:themeColor="text1" w:themeTint="A6"/>
          <w:sz w:val="24"/>
          <w:szCs w:val="24"/>
        </w:rPr>
      </w:pPr>
    </w:p>
    <w:p w14:paraId="03984AEE" w14:textId="77777777" w:rsidR="00C142CD" w:rsidRDefault="00C142CD" w:rsidP="00876D97">
      <w:pPr>
        <w:spacing w:after="120"/>
        <w:jc w:val="center"/>
        <w:rPr>
          <w:rFonts w:ascii="Bahnschrift SemiBold" w:hAnsi="Bahnschrift SemiBold"/>
          <w:color w:val="595959" w:themeColor="text1" w:themeTint="A6"/>
          <w:sz w:val="24"/>
          <w:szCs w:val="24"/>
        </w:rPr>
      </w:pPr>
    </w:p>
    <w:p w14:paraId="213D0A72" w14:textId="77777777" w:rsidR="00C142CD" w:rsidRDefault="00C142CD" w:rsidP="00876D97">
      <w:pPr>
        <w:spacing w:after="120"/>
        <w:jc w:val="center"/>
        <w:rPr>
          <w:rFonts w:ascii="Bahnschrift SemiBold" w:hAnsi="Bahnschrift SemiBold"/>
          <w:color w:val="595959" w:themeColor="text1" w:themeTint="A6"/>
          <w:sz w:val="24"/>
          <w:szCs w:val="24"/>
        </w:rPr>
      </w:pPr>
    </w:p>
    <w:p w14:paraId="038899CB" w14:textId="77777777" w:rsidR="00C142CD" w:rsidRDefault="00C142CD" w:rsidP="00876D97">
      <w:pPr>
        <w:spacing w:after="120"/>
        <w:jc w:val="center"/>
        <w:rPr>
          <w:rFonts w:ascii="Bahnschrift SemiBold" w:hAnsi="Bahnschrift SemiBold"/>
          <w:color w:val="595959" w:themeColor="text1" w:themeTint="A6"/>
          <w:sz w:val="24"/>
          <w:szCs w:val="24"/>
        </w:rPr>
      </w:pPr>
    </w:p>
    <w:p w14:paraId="24BFF534" w14:textId="77777777" w:rsidR="00C142CD" w:rsidRDefault="00C142CD" w:rsidP="00876D97">
      <w:pPr>
        <w:spacing w:after="120"/>
        <w:jc w:val="center"/>
        <w:rPr>
          <w:rFonts w:ascii="Bahnschrift SemiBold" w:hAnsi="Bahnschrift SemiBold"/>
          <w:color w:val="595959" w:themeColor="text1" w:themeTint="A6"/>
          <w:sz w:val="24"/>
          <w:szCs w:val="24"/>
        </w:rPr>
      </w:pPr>
    </w:p>
    <w:p w14:paraId="5B79D811" w14:textId="6EC8AEFE" w:rsidR="00C142CD" w:rsidRDefault="00C142CD" w:rsidP="00876D97">
      <w:pPr>
        <w:spacing w:after="120"/>
        <w:jc w:val="center"/>
        <w:rPr>
          <w:rFonts w:ascii="Bahnschrift SemiBold" w:hAnsi="Bahnschrift SemiBold"/>
          <w:color w:val="595959" w:themeColor="text1" w:themeTint="A6"/>
          <w:sz w:val="24"/>
          <w:szCs w:val="24"/>
        </w:rPr>
      </w:pPr>
    </w:p>
    <w:p w14:paraId="2A4D75B6" w14:textId="77777777" w:rsidR="00C142CD" w:rsidRDefault="00C142CD" w:rsidP="00876D97">
      <w:pPr>
        <w:spacing w:after="120"/>
        <w:jc w:val="center"/>
        <w:rPr>
          <w:rFonts w:ascii="Bahnschrift SemiBold" w:hAnsi="Bahnschrift SemiBold"/>
          <w:color w:val="595959" w:themeColor="text1" w:themeTint="A6"/>
          <w:sz w:val="24"/>
          <w:szCs w:val="24"/>
        </w:rPr>
      </w:pPr>
    </w:p>
    <w:p w14:paraId="1A12DC69" w14:textId="77777777" w:rsidR="00C142CD" w:rsidRDefault="00C142CD" w:rsidP="00876D97">
      <w:pPr>
        <w:spacing w:after="120"/>
        <w:jc w:val="center"/>
        <w:rPr>
          <w:rFonts w:ascii="Bahnschrift SemiBold" w:hAnsi="Bahnschrift SemiBold"/>
          <w:color w:val="595959" w:themeColor="text1" w:themeTint="A6"/>
          <w:sz w:val="24"/>
          <w:szCs w:val="24"/>
        </w:rPr>
      </w:pPr>
    </w:p>
    <w:p w14:paraId="35F43705" w14:textId="77777777" w:rsidR="00C142CD" w:rsidRDefault="00C142CD" w:rsidP="00876D97">
      <w:pPr>
        <w:spacing w:after="120"/>
        <w:jc w:val="center"/>
        <w:rPr>
          <w:rFonts w:ascii="Bahnschrift SemiBold" w:hAnsi="Bahnschrift SemiBold"/>
          <w:color w:val="595959" w:themeColor="text1" w:themeTint="A6"/>
          <w:sz w:val="24"/>
          <w:szCs w:val="24"/>
        </w:rPr>
      </w:pPr>
    </w:p>
    <w:p w14:paraId="26EFF9A7" w14:textId="77777777" w:rsidR="00C142CD" w:rsidRDefault="00C142CD" w:rsidP="00876D97">
      <w:pPr>
        <w:spacing w:after="120"/>
        <w:jc w:val="center"/>
        <w:rPr>
          <w:rFonts w:ascii="Bahnschrift SemiBold" w:hAnsi="Bahnschrift SemiBold"/>
          <w:color w:val="595959" w:themeColor="text1" w:themeTint="A6"/>
          <w:sz w:val="24"/>
          <w:szCs w:val="24"/>
        </w:rPr>
      </w:pPr>
    </w:p>
    <w:p w14:paraId="18545114" w14:textId="77777777" w:rsidR="00C142CD" w:rsidRDefault="00C142CD" w:rsidP="00876D97">
      <w:pPr>
        <w:spacing w:after="120"/>
        <w:jc w:val="center"/>
        <w:rPr>
          <w:rFonts w:ascii="Bahnschrift SemiBold" w:hAnsi="Bahnschrift SemiBold"/>
          <w:color w:val="595959" w:themeColor="text1" w:themeTint="A6"/>
          <w:sz w:val="24"/>
          <w:szCs w:val="24"/>
        </w:rPr>
      </w:pPr>
    </w:p>
    <w:p w14:paraId="0E7A3FFD" w14:textId="77777777" w:rsidR="00C142CD" w:rsidRDefault="00C142CD" w:rsidP="00876D97">
      <w:pPr>
        <w:spacing w:after="120"/>
        <w:jc w:val="center"/>
        <w:rPr>
          <w:rFonts w:ascii="Bahnschrift SemiBold" w:hAnsi="Bahnschrift SemiBold"/>
          <w:color w:val="595959" w:themeColor="text1" w:themeTint="A6"/>
          <w:sz w:val="24"/>
          <w:szCs w:val="24"/>
        </w:rPr>
      </w:pPr>
    </w:p>
    <w:p w14:paraId="0671D622" w14:textId="77777777" w:rsidR="00165DCC" w:rsidRDefault="00165DCC" w:rsidP="00A04358">
      <w:pPr>
        <w:spacing w:after="120"/>
        <w:jc w:val="center"/>
        <w:rPr>
          <w:rFonts w:ascii="Bahnschrift SemiBold" w:hAnsi="Bahnschrift SemiBold"/>
          <w:color w:val="000000" w:themeColor="text1"/>
          <w:sz w:val="28"/>
          <w:szCs w:val="28"/>
        </w:rPr>
      </w:pPr>
    </w:p>
    <w:p w14:paraId="0206C4E1" w14:textId="77777777" w:rsidR="00EB15C4" w:rsidRPr="009A1928" w:rsidRDefault="007232CC" w:rsidP="006C4D16">
      <w:pPr>
        <w:pStyle w:val="KonuBal"/>
        <w:rPr>
          <w:sz w:val="32"/>
          <w:szCs w:val="32"/>
        </w:rPr>
      </w:pPr>
      <w:r w:rsidRPr="009A1928">
        <w:rPr>
          <w:noProof/>
          <w:sz w:val="32"/>
          <w:szCs w:val="32"/>
        </w:rPr>
        <w:drawing>
          <wp:anchor distT="0" distB="0" distL="114300" distR="114300" simplePos="0" relativeHeight="251715583" behindDoc="0" locked="0" layoutInCell="1" allowOverlap="1" wp14:anchorId="4E47EA1B" wp14:editId="7E72125F">
            <wp:simplePos x="0" y="0"/>
            <wp:positionH relativeFrom="margin">
              <wp:posOffset>0</wp:posOffset>
            </wp:positionH>
            <wp:positionV relativeFrom="margin">
              <wp:align>center</wp:align>
            </wp:positionV>
            <wp:extent cx="5759450" cy="2382520"/>
            <wp:effectExtent l="0" t="0" r="0" b="0"/>
            <wp:wrapNone/>
            <wp:docPr id="1604848116" name="Resim 14" descr="daire, grafik, ekran görüntüsü, sanat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37598" name="Resim 14" descr="daire, grafik, ekran görüntüsü, sanat içeren bir resim&#10;&#10;Yapay zeka tarafından oluşturulmuş içerik yanlış olabilir."/>
                    <pic:cNvPicPr/>
                  </pic:nvPicPr>
                  <pic:blipFill>
                    <a:blip r:embed="rId13" cstate="print">
                      <a:alphaModFix amt="30000"/>
                      <a:extLst>
                        <a:ext uri="{28A0092B-C50C-407E-A947-70E740481C1C}">
                          <a14:useLocalDpi xmlns:a14="http://schemas.microsoft.com/office/drawing/2010/main" val="0"/>
                        </a:ext>
                      </a:extLst>
                    </a:blip>
                    <a:stretch>
                      <a:fillRect/>
                    </a:stretch>
                  </pic:blipFill>
                  <pic:spPr>
                    <a:xfrm>
                      <a:off x="0" y="0"/>
                      <a:ext cx="5759450" cy="2382520"/>
                    </a:xfrm>
                    <a:prstGeom prst="rect">
                      <a:avLst/>
                    </a:prstGeom>
                  </pic:spPr>
                </pic:pic>
              </a:graphicData>
            </a:graphic>
          </wp:anchor>
        </w:drawing>
      </w:r>
      <w:r w:rsidR="00A04358" w:rsidRPr="009A1928">
        <w:rPr>
          <w:sz w:val="32"/>
          <w:szCs w:val="32"/>
        </w:rPr>
        <w:t>CONTENTS</w:t>
      </w:r>
    </w:p>
    <w:p w14:paraId="63C5A71E" w14:textId="77777777" w:rsidR="006C4D16" w:rsidRDefault="006C4D16" w:rsidP="006C4D16">
      <w:pPr>
        <w:pStyle w:val="KonuBal"/>
      </w:pPr>
    </w:p>
    <w:p w14:paraId="202427EA" w14:textId="60C0E95E" w:rsidR="00986474" w:rsidRDefault="00986474" w:rsidP="006C4D16">
      <w:pPr>
        <w:pStyle w:val="KonuBal"/>
      </w:pPr>
      <w:r w:rsidRPr="00202C55">
        <w:t>PANELS</w:t>
      </w:r>
    </w:p>
    <w:p w14:paraId="1DB0C7CA" w14:textId="3818A892" w:rsidR="00493BCC" w:rsidRDefault="00206F79">
      <w:pPr>
        <w:pStyle w:val="T1"/>
        <w:tabs>
          <w:tab w:val="right" w:leader="dot" w:pos="9060"/>
        </w:tabs>
        <w:rPr>
          <w:rFonts w:eastAsiaTheme="minorEastAsia"/>
          <w:noProof/>
          <w:sz w:val="24"/>
          <w:szCs w:val="24"/>
          <w:lang w:eastAsia="tr-TR"/>
        </w:rPr>
      </w:pPr>
      <w:r>
        <w:rPr>
          <w:rFonts w:ascii="Bahnschrift SemiBold" w:hAnsi="Bahnschrift SemiBold"/>
          <w:color w:val="000000" w:themeColor="text1"/>
          <w:sz w:val="28"/>
          <w:szCs w:val="28"/>
        </w:rPr>
        <w:fldChar w:fldCharType="begin"/>
      </w:r>
      <w:r>
        <w:rPr>
          <w:rFonts w:ascii="Bahnschrift SemiBold" w:hAnsi="Bahnschrift SemiBold"/>
          <w:color w:val="000000" w:themeColor="text1"/>
          <w:sz w:val="28"/>
          <w:szCs w:val="28"/>
        </w:rPr>
        <w:instrText xml:space="preserve"> TOC \o "1-1" \h \z \u </w:instrText>
      </w:r>
      <w:r>
        <w:rPr>
          <w:rFonts w:ascii="Bahnschrift SemiBold" w:hAnsi="Bahnschrift SemiBold"/>
          <w:color w:val="000000" w:themeColor="text1"/>
          <w:sz w:val="28"/>
          <w:szCs w:val="28"/>
        </w:rPr>
        <w:fldChar w:fldCharType="separate"/>
      </w:r>
      <w:hyperlink w:anchor="_Toc221710282" w:history="1">
        <w:r w:rsidR="00493BCC">
          <w:rPr>
            <w:rFonts w:eastAsiaTheme="minorEastAsia"/>
            <w:noProof/>
            <w:sz w:val="24"/>
            <w:szCs w:val="24"/>
            <w:lang w:eastAsia="tr-TR"/>
          </w:rPr>
          <w:tab/>
        </w:r>
        <w:r w:rsidR="00493BCC" w:rsidRPr="0055456F">
          <w:rPr>
            <w:rStyle w:val="Kpr"/>
            <w:noProof/>
          </w:rPr>
          <w:t>ENVIRONMENTAL HEALTH AND CLIMATE CHANGE</w:t>
        </w:r>
        <w:r w:rsidR="00493BCC">
          <w:rPr>
            <w:noProof/>
            <w:webHidden/>
          </w:rPr>
          <w:tab/>
        </w:r>
        <w:r w:rsidR="00493BCC">
          <w:rPr>
            <w:noProof/>
            <w:webHidden/>
          </w:rPr>
          <w:fldChar w:fldCharType="begin"/>
        </w:r>
        <w:r w:rsidR="00493BCC">
          <w:rPr>
            <w:noProof/>
            <w:webHidden/>
          </w:rPr>
          <w:instrText xml:space="preserve"> PAGEREF _Toc221710282 \h </w:instrText>
        </w:r>
        <w:r w:rsidR="00493BCC">
          <w:rPr>
            <w:noProof/>
            <w:webHidden/>
          </w:rPr>
        </w:r>
        <w:r w:rsidR="00493BCC">
          <w:rPr>
            <w:noProof/>
            <w:webHidden/>
          </w:rPr>
          <w:fldChar w:fldCharType="separate"/>
        </w:r>
        <w:r w:rsidR="00493BCC">
          <w:rPr>
            <w:noProof/>
            <w:webHidden/>
          </w:rPr>
          <w:t>1</w:t>
        </w:r>
        <w:r w:rsidR="00493BCC">
          <w:rPr>
            <w:noProof/>
            <w:webHidden/>
          </w:rPr>
          <w:fldChar w:fldCharType="end"/>
        </w:r>
      </w:hyperlink>
    </w:p>
    <w:p w14:paraId="21ED5D09" w14:textId="34679373" w:rsidR="00493BCC" w:rsidRDefault="00493BCC">
      <w:pPr>
        <w:pStyle w:val="T1"/>
        <w:tabs>
          <w:tab w:val="right" w:leader="dot" w:pos="9060"/>
        </w:tabs>
        <w:rPr>
          <w:rFonts w:eastAsiaTheme="minorEastAsia"/>
          <w:noProof/>
          <w:sz w:val="24"/>
          <w:szCs w:val="24"/>
          <w:lang w:eastAsia="tr-TR"/>
        </w:rPr>
      </w:pPr>
      <w:hyperlink w:anchor="_Toc221710283" w:history="1">
        <w:r w:rsidRPr="0055456F">
          <w:rPr>
            <w:rStyle w:val="Kpr"/>
            <w:noProof/>
            <w:lang w:val="en-US"/>
          </w:rPr>
          <w:t>IMPACTS OF CLIMATE CHANGE ON ENVIRONMENTAL HEALTH</w:t>
        </w:r>
        <w:r>
          <w:rPr>
            <w:noProof/>
            <w:webHidden/>
          </w:rPr>
          <w:tab/>
        </w:r>
        <w:r>
          <w:rPr>
            <w:noProof/>
            <w:webHidden/>
          </w:rPr>
          <w:fldChar w:fldCharType="begin"/>
        </w:r>
        <w:r>
          <w:rPr>
            <w:noProof/>
            <w:webHidden/>
          </w:rPr>
          <w:instrText xml:space="preserve"> PAGEREF _Toc221710283 \h </w:instrText>
        </w:r>
        <w:r>
          <w:rPr>
            <w:noProof/>
            <w:webHidden/>
          </w:rPr>
        </w:r>
        <w:r>
          <w:rPr>
            <w:noProof/>
            <w:webHidden/>
          </w:rPr>
          <w:fldChar w:fldCharType="separate"/>
        </w:r>
        <w:r>
          <w:rPr>
            <w:noProof/>
            <w:webHidden/>
          </w:rPr>
          <w:t>1</w:t>
        </w:r>
        <w:r>
          <w:rPr>
            <w:noProof/>
            <w:webHidden/>
          </w:rPr>
          <w:fldChar w:fldCharType="end"/>
        </w:r>
      </w:hyperlink>
    </w:p>
    <w:p w14:paraId="2A16F524" w14:textId="320FF8DA" w:rsidR="00493BCC" w:rsidRDefault="00493BCC">
      <w:pPr>
        <w:pStyle w:val="T1"/>
        <w:tabs>
          <w:tab w:val="right" w:leader="dot" w:pos="9060"/>
        </w:tabs>
        <w:rPr>
          <w:rFonts w:eastAsiaTheme="minorEastAsia"/>
          <w:noProof/>
          <w:sz w:val="24"/>
          <w:szCs w:val="24"/>
          <w:lang w:eastAsia="tr-TR"/>
        </w:rPr>
      </w:pPr>
      <w:hyperlink w:anchor="_Toc221710284" w:history="1">
        <w:r w:rsidRPr="0055456F">
          <w:rPr>
            <w:rStyle w:val="Kpr"/>
            <w:noProof/>
            <w:lang w:val="en-US"/>
          </w:rPr>
          <w:t>ENVIRONMENTAL FACTORS CONTRIBUTING TO ANTIBIOTIC RESISTANCE, AND MONITORING AND CONTROL APPROACHES</w:t>
        </w:r>
        <w:r>
          <w:rPr>
            <w:noProof/>
            <w:webHidden/>
          </w:rPr>
          <w:tab/>
        </w:r>
        <w:r>
          <w:rPr>
            <w:noProof/>
            <w:webHidden/>
          </w:rPr>
          <w:fldChar w:fldCharType="begin"/>
        </w:r>
        <w:r>
          <w:rPr>
            <w:noProof/>
            <w:webHidden/>
          </w:rPr>
          <w:instrText xml:space="preserve"> PAGEREF _Toc221710284 \h </w:instrText>
        </w:r>
        <w:r>
          <w:rPr>
            <w:noProof/>
            <w:webHidden/>
          </w:rPr>
        </w:r>
        <w:r>
          <w:rPr>
            <w:noProof/>
            <w:webHidden/>
          </w:rPr>
          <w:fldChar w:fldCharType="separate"/>
        </w:r>
        <w:r>
          <w:rPr>
            <w:noProof/>
            <w:webHidden/>
          </w:rPr>
          <w:t>2</w:t>
        </w:r>
        <w:r>
          <w:rPr>
            <w:noProof/>
            <w:webHidden/>
          </w:rPr>
          <w:fldChar w:fldCharType="end"/>
        </w:r>
      </w:hyperlink>
    </w:p>
    <w:p w14:paraId="4DC73BDF" w14:textId="5D0E32E8" w:rsidR="00493BCC" w:rsidRDefault="00493BCC">
      <w:pPr>
        <w:pStyle w:val="T1"/>
        <w:tabs>
          <w:tab w:val="right" w:leader="dot" w:pos="9060"/>
        </w:tabs>
        <w:rPr>
          <w:rFonts w:eastAsiaTheme="minorEastAsia"/>
          <w:noProof/>
          <w:sz w:val="24"/>
          <w:szCs w:val="24"/>
          <w:lang w:eastAsia="tr-TR"/>
        </w:rPr>
      </w:pPr>
      <w:hyperlink w:anchor="_Toc221710285" w:history="1">
        <w:r w:rsidRPr="0055456F">
          <w:rPr>
            <w:rStyle w:val="Kpr"/>
            <w:noProof/>
          </w:rPr>
          <w:t>CONTRIBUTION OF INDUSTRIAL AND AGRICULTURAL WASTES TO ENVIRONMENTAL HEALTH WITH A CIRCULAR ECONOMY APPROACH</w:t>
        </w:r>
        <w:r>
          <w:rPr>
            <w:noProof/>
            <w:webHidden/>
          </w:rPr>
          <w:tab/>
        </w:r>
        <w:r>
          <w:rPr>
            <w:noProof/>
            <w:webHidden/>
          </w:rPr>
          <w:fldChar w:fldCharType="begin"/>
        </w:r>
        <w:r>
          <w:rPr>
            <w:noProof/>
            <w:webHidden/>
          </w:rPr>
          <w:instrText xml:space="preserve"> PAGEREF _Toc221710285 \h </w:instrText>
        </w:r>
        <w:r>
          <w:rPr>
            <w:noProof/>
            <w:webHidden/>
          </w:rPr>
        </w:r>
        <w:r>
          <w:rPr>
            <w:noProof/>
            <w:webHidden/>
          </w:rPr>
          <w:fldChar w:fldCharType="separate"/>
        </w:r>
        <w:r>
          <w:rPr>
            <w:noProof/>
            <w:webHidden/>
          </w:rPr>
          <w:t>3</w:t>
        </w:r>
        <w:r>
          <w:rPr>
            <w:noProof/>
            <w:webHidden/>
          </w:rPr>
          <w:fldChar w:fldCharType="end"/>
        </w:r>
      </w:hyperlink>
    </w:p>
    <w:p w14:paraId="6F50B306" w14:textId="669ED665" w:rsidR="00493BCC" w:rsidRDefault="00493BCC">
      <w:pPr>
        <w:pStyle w:val="T1"/>
        <w:tabs>
          <w:tab w:val="right" w:leader="dot" w:pos="9060"/>
        </w:tabs>
        <w:rPr>
          <w:rFonts w:eastAsiaTheme="minorEastAsia"/>
          <w:noProof/>
          <w:sz w:val="24"/>
          <w:szCs w:val="24"/>
          <w:lang w:eastAsia="tr-TR"/>
        </w:rPr>
      </w:pPr>
      <w:hyperlink w:anchor="_Toc221710286" w:history="1">
        <w:r w:rsidRPr="0055456F">
          <w:rPr>
            <w:rStyle w:val="Kpr"/>
            <w:noProof/>
          </w:rPr>
          <w:t>TECHNOLOGICAL AND ENVIRONMENTAL THREATS FROM A ONE HEALTH APPROACH: IMPACTS OF DISASTERS, CLIMATE CHANGE AND I NDUSTRIAL ACCIDENTS ON PUBLIC AND ENVIRONMENTAL HEALTH</w:t>
        </w:r>
        <w:r>
          <w:rPr>
            <w:noProof/>
            <w:webHidden/>
          </w:rPr>
          <w:tab/>
        </w:r>
        <w:r>
          <w:rPr>
            <w:noProof/>
            <w:webHidden/>
          </w:rPr>
          <w:fldChar w:fldCharType="begin"/>
        </w:r>
        <w:r>
          <w:rPr>
            <w:noProof/>
            <w:webHidden/>
          </w:rPr>
          <w:instrText xml:space="preserve"> PAGEREF _Toc221710286 \h </w:instrText>
        </w:r>
        <w:r>
          <w:rPr>
            <w:noProof/>
            <w:webHidden/>
          </w:rPr>
        </w:r>
        <w:r>
          <w:rPr>
            <w:noProof/>
            <w:webHidden/>
          </w:rPr>
          <w:fldChar w:fldCharType="separate"/>
        </w:r>
        <w:r>
          <w:rPr>
            <w:noProof/>
            <w:webHidden/>
          </w:rPr>
          <w:t>4</w:t>
        </w:r>
        <w:r>
          <w:rPr>
            <w:noProof/>
            <w:webHidden/>
          </w:rPr>
          <w:fldChar w:fldCharType="end"/>
        </w:r>
      </w:hyperlink>
    </w:p>
    <w:p w14:paraId="05F0E54B" w14:textId="21920997" w:rsidR="00493BCC" w:rsidRDefault="00493BCC">
      <w:pPr>
        <w:pStyle w:val="T1"/>
        <w:tabs>
          <w:tab w:val="right" w:leader="dot" w:pos="9060"/>
        </w:tabs>
        <w:rPr>
          <w:rFonts w:eastAsiaTheme="minorEastAsia"/>
          <w:noProof/>
          <w:sz w:val="24"/>
          <w:szCs w:val="24"/>
          <w:lang w:eastAsia="tr-TR"/>
        </w:rPr>
      </w:pPr>
      <w:hyperlink w:anchor="_Toc221710287" w:history="1">
        <w:r w:rsidRPr="0055456F">
          <w:rPr>
            <w:rStyle w:val="Kpr"/>
            <w:noProof/>
          </w:rPr>
          <w:t>TECHNOLOGICAL DISASTER MANAGEMENT FROM ONE HEALTH PERSPECTIVE: TURKIYE'S INTEGRATED APPROACH</w:t>
        </w:r>
        <w:r>
          <w:rPr>
            <w:noProof/>
            <w:webHidden/>
          </w:rPr>
          <w:tab/>
        </w:r>
        <w:r>
          <w:rPr>
            <w:noProof/>
            <w:webHidden/>
          </w:rPr>
          <w:fldChar w:fldCharType="begin"/>
        </w:r>
        <w:r>
          <w:rPr>
            <w:noProof/>
            <w:webHidden/>
          </w:rPr>
          <w:instrText xml:space="preserve"> PAGEREF _Toc221710287 \h </w:instrText>
        </w:r>
        <w:r>
          <w:rPr>
            <w:noProof/>
            <w:webHidden/>
          </w:rPr>
        </w:r>
        <w:r>
          <w:rPr>
            <w:noProof/>
            <w:webHidden/>
          </w:rPr>
          <w:fldChar w:fldCharType="separate"/>
        </w:r>
        <w:r>
          <w:rPr>
            <w:noProof/>
            <w:webHidden/>
          </w:rPr>
          <w:t>4</w:t>
        </w:r>
        <w:r>
          <w:rPr>
            <w:noProof/>
            <w:webHidden/>
          </w:rPr>
          <w:fldChar w:fldCharType="end"/>
        </w:r>
      </w:hyperlink>
    </w:p>
    <w:p w14:paraId="05992852" w14:textId="1C07FD46" w:rsidR="00493BCC" w:rsidRDefault="00493BCC">
      <w:pPr>
        <w:pStyle w:val="T1"/>
        <w:tabs>
          <w:tab w:val="right" w:leader="dot" w:pos="9060"/>
        </w:tabs>
        <w:rPr>
          <w:rFonts w:eastAsiaTheme="minorEastAsia"/>
          <w:noProof/>
          <w:sz w:val="24"/>
          <w:szCs w:val="24"/>
          <w:lang w:eastAsia="tr-TR"/>
        </w:rPr>
      </w:pPr>
      <w:hyperlink w:anchor="_Toc221710288" w:history="1">
        <w:r w:rsidRPr="0055456F">
          <w:rPr>
            <w:rStyle w:val="Kpr"/>
            <w:noProof/>
          </w:rPr>
          <w:t>THE IMPACTS OF CLİMATE CHANGE THROUGH A ONE HEALTH APPROACH</w:t>
        </w:r>
        <w:r>
          <w:rPr>
            <w:noProof/>
            <w:webHidden/>
          </w:rPr>
          <w:tab/>
        </w:r>
        <w:r>
          <w:rPr>
            <w:noProof/>
            <w:webHidden/>
          </w:rPr>
          <w:fldChar w:fldCharType="begin"/>
        </w:r>
        <w:r>
          <w:rPr>
            <w:noProof/>
            <w:webHidden/>
          </w:rPr>
          <w:instrText xml:space="preserve"> PAGEREF _Toc221710288 \h </w:instrText>
        </w:r>
        <w:r>
          <w:rPr>
            <w:noProof/>
            <w:webHidden/>
          </w:rPr>
        </w:r>
        <w:r>
          <w:rPr>
            <w:noProof/>
            <w:webHidden/>
          </w:rPr>
          <w:fldChar w:fldCharType="separate"/>
        </w:r>
        <w:r>
          <w:rPr>
            <w:noProof/>
            <w:webHidden/>
          </w:rPr>
          <w:t>5</w:t>
        </w:r>
        <w:r>
          <w:rPr>
            <w:noProof/>
            <w:webHidden/>
          </w:rPr>
          <w:fldChar w:fldCharType="end"/>
        </w:r>
      </w:hyperlink>
    </w:p>
    <w:p w14:paraId="5FAC7C7F" w14:textId="0FEA1E06" w:rsidR="00493BCC" w:rsidRDefault="00493BCC">
      <w:pPr>
        <w:pStyle w:val="T1"/>
        <w:tabs>
          <w:tab w:val="right" w:leader="dot" w:pos="9060"/>
        </w:tabs>
        <w:rPr>
          <w:rFonts w:eastAsiaTheme="minorEastAsia"/>
          <w:noProof/>
          <w:sz w:val="24"/>
          <w:szCs w:val="24"/>
          <w:lang w:eastAsia="tr-TR"/>
        </w:rPr>
      </w:pPr>
      <w:hyperlink w:anchor="_Toc221710289" w:history="1">
        <w:r w:rsidRPr="0055456F">
          <w:rPr>
            <w:rStyle w:val="Kpr"/>
            <w:noProof/>
          </w:rPr>
          <w:t>NURSING IN LINE WITH THE GOAL OF GOOD AND WELL-BEING</w:t>
        </w:r>
        <w:r>
          <w:rPr>
            <w:noProof/>
            <w:webHidden/>
          </w:rPr>
          <w:tab/>
        </w:r>
        <w:r>
          <w:rPr>
            <w:noProof/>
            <w:webHidden/>
          </w:rPr>
          <w:fldChar w:fldCharType="begin"/>
        </w:r>
        <w:r>
          <w:rPr>
            <w:noProof/>
            <w:webHidden/>
          </w:rPr>
          <w:instrText xml:space="preserve"> PAGEREF _Toc221710289 \h </w:instrText>
        </w:r>
        <w:r>
          <w:rPr>
            <w:noProof/>
            <w:webHidden/>
          </w:rPr>
        </w:r>
        <w:r>
          <w:rPr>
            <w:noProof/>
            <w:webHidden/>
          </w:rPr>
          <w:fldChar w:fldCharType="separate"/>
        </w:r>
        <w:r>
          <w:rPr>
            <w:noProof/>
            <w:webHidden/>
          </w:rPr>
          <w:t>6</w:t>
        </w:r>
        <w:r>
          <w:rPr>
            <w:noProof/>
            <w:webHidden/>
          </w:rPr>
          <w:fldChar w:fldCharType="end"/>
        </w:r>
      </w:hyperlink>
    </w:p>
    <w:p w14:paraId="77310281" w14:textId="2E341127" w:rsidR="00493BCC" w:rsidRDefault="00493BCC">
      <w:pPr>
        <w:pStyle w:val="T1"/>
        <w:tabs>
          <w:tab w:val="right" w:leader="dot" w:pos="9060"/>
        </w:tabs>
        <w:rPr>
          <w:rFonts w:eastAsiaTheme="minorEastAsia"/>
          <w:noProof/>
          <w:sz w:val="24"/>
          <w:szCs w:val="24"/>
          <w:lang w:eastAsia="tr-TR"/>
        </w:rPr>
      </w:pPr>
      <w:hyperlink w:anchor="_Toc221710290" w:history="1">
        <w:r w:rsidRPr="0055456F">
          <w:rPr>
            <w:rStyle w:val="Kpr"/>
            <w:noProof/>
            <w:lang w:val="en-US"/>
          </w:rPr>
          <w:t>SUSTAINABILITY AND CLIMATE RESPONSIVENESS IN HEALTHCARE INSTITUTIONS: STRATEGIES FOR THE FUTURE</w:t>
        </w:r>
        <w:r>
          <w:rPr>
            <w:noProof/>
            <w:webHidden/>
          </w:rPr>
          <w:tab/>
        </w:r>
        <w:r>
          <w:rPr>
            <w:noProof/>
            <w:webHidden/>
          </w:rPr>
          <w:fldChar w:fldCharType="begin"/>
        </w:r>
        <w:r>
          <w:rPr>
            <w:noProof/>
            <w:webHidden/>
          </w:rPr>
          <w:instrText xml:space="preserve"> PAGEREF _Toc221710290 \h </w:instrText>
        </w:r>
        <w:r>
          <w:rPr>
            <w:noProof/>
            <w:webHidden/>
          </w:rPr>
        </w:r>
        <w:r>
          <w:rPr>
            <w:noProof/>
            <w:webHidden/>
          </w:rPr>
          <w:fldChar w:fldCharType="separate"/>
        </w:r>
        <w:r>
          <w:rPr>
            <w:noProof/>
            <w:webHidden/>
          </w:rPr>
          <w:t>6</w:t>
        </w:r>
        <w:r>
          <w:rPr>
            <w:noProof/>
            <w:webHidden/>
          </w:rPr>
          <w:fldChar w:fldCharType="end"/>
        </w:r>
      </w:hyperlink>
    </w:p>
    <w:p w14:paraId="2E39FE0F" w14:textId="195113D7" w:rsidR="00493BCC" w:rsidRDefault="00493BCC">
      <w:pPr>
        <w:pStyle w:val="T1"/>
        <w:tabs>
          <w:tab w:val="right" w:leader="dot" w:pos="9060"/>
        </w:tabs>
        <w:rPr>
          <w:rFonts w:eastAsiaTheme="minorEastAsia"/>
          <w:noProof/>
          <w:sz w:val="24"/>
          <w:szCs w:val="24"/>
          <w:lang w:eastAsia="tr-TR"/>
        </w:rPr>
      </w:pPr>
      <w:hyperlink w:anchor="_Toc221710291" w:history="1">
        <w:r w:rsidRPr="0055456F">
          <w:rPr>
            <w:rStyle w:val="Kpr"/>
            <w:rFonts w:ascii="Times New Roman" w:hAnsi="Times New Roman" w:cs="Times New Roman"/>
            <w:noProof/>
            <w:lang w:val="en-US"/>
          </w:rPr>
          <w:t>Prof. Dr. Sergül Duygulu</w:t>
        </w:r>
        <w:r>
          <w:rPr>
            <w:noProof/>
            <w:webHidden/>
          </w:rPr>
          <w:tab/>
        </w:r>
        <w:r>
          <w:rPr>
            <w:noProof/>
            <w:webHidden/>
          </w:rPr>
          <w:fldChar w:fldCharType="begin"/>
        </w:r>
        <w:r>
          <w:rPr>
            <w:noProof/>
            <w:webHidden/>
          </w:rPr>
          <w:instrText xml:space="preserve"> PAGEREF _Toc221710291 \h </w:instrText>
        </w:r>
        <w:r>
          <w:rPr>
            <w:noProof/>
            <w:webHidden/>
          </w:rPr>
        </w:r>
        <w:r>
          <w:rPr>
            <w:noProof/>
            <w:webHidden/>
          </w:rPr>
          <w:fldChar w:fldCharType="separate"/>
        </w:r>
        <w:r>
          <w:rPr>
            <w:noProof/>
            <w:webHidden/>
          </w:rPr>
          <w:t>6</w:t>
        </w:r>
        <w:r>
          <w:rPr>
            <w:noProof/>
            <w:webHidden/>
          </w:rPr>
          <w:fldChar w:fldCharType="end"/>
        </w:r>
      </w:hyperlink>
    </w:p>
    <w:p w14:paraId="01D44E35" w14:textId="0D58F790" w:rsidR="00493BCC" w:rsidRDefault="00493BCC">
      <w:pPr>
        <w:pStyle w:val="T1"/>
        <w:tabs>
          <w:tab w:val="right" w:leader="dot" w:pos="9060"/>
        </w:tabs>
        <w:rPr>
          <w:rFonts w:eastAsiaTheme="minorEastAsia"/>
          <w:noProof/>
          <w:sz w:val="24"/>
          <w:szCs w:val="24"/>
          <w:lang w:eastAsia="tr-TR"/>
        </w:rPr>
      </w:pPr>
      <w:hyperlink w:anchor="_Toc221710292" w:history="1">
        <w:r>
          <w:rPr>
            <w:noProof/>
            <w:webHidden/>
          </w:rPr>
          <w:tab/>
        </w:r>
        <w:r>
          <w:rPr>
            <w:noProof/>
            <w:webHidden/>
          </w:rPr>
          <w:fldChar w:fldCharType="begin"/>
        </w:r>
        <w:r>
          <w:rPr>
            <w:noProof/>
            <w:webHidden/>
          </w:rPr>
          <w:instrText xml:space="preserve"> PAGEREF _Toc221710292 \h </w:instrText>
        </w:r>
        <w:r>
          <w:rPr>
            <w:noProof/>
            <w:webHidden/>
          </w:rPr>
        </w:r>
        <w:r>
          <w:rPr>
            <w:noProof/>
            <w:webHidden/>
          </w:rPr>
          <w:fldChar w:fldCharType="separate"/>
        </w:r>
        <w:r>
          <w:rPr>
            <w:noProof/>
            <w:webHidden/>
          </w:rPr>
          <w:t>6</w:t>
        </w:r>
        <w:r>
          <w:rPr>
            <w:noProof/>
            <w:webHidden/>
          </w:rPr>
          <w:fldChar w:fldCharType="end"/>
        </w:r>
      </w:hyperlink>
    </w:p>
    <w:p w14:paraId="48C9090A" w14:textId="01DBF459" w:rsidR="00493BCC" w:rsidRDefault="00493BCC">
      <w:pPr>
        <w:pStyle w:val="T1"/>
        <w:tabs>
          <w:tab w:val="right" w:leader="dot" w:pos="9060"/>
        </w:tabs>
        <w:rPr>
          <w:rFonts w:eastAsiaTheme="minorEastAsia"/>
          <w:noProof/>
          <w:sz w:val="24"/>
          <w:szCs w:val="24"/>
          <w:lang w:eastAsia="tr-TR"/>
        </w:rPr>
      </w:pPr>
      <w:hyperlink w:anchor="_Toc221710293" w:history="1">
        <w:r>
          <w:rPr>
            <w:noProof/>
            <w:webHidden/>
          </w:rPr>
          <w:tab/>
        </w:r>
        <w:r>
          <w:rPr>
            <w:noProof/>
            <w:webHidden/>
          </w:rPr>
          <w:fldChar w:fldCharType="begin"/>
        </w:r>
        <w:r>
          <w:rPr>
            <w:noProof/>
            <w:webHidden/>
          </w:rPr>
          <w:instrText xml:space="preserve"> PAGEREF _Toc221710293 \h </w:instrText>
        </w:r>
        <w:r>
          <w:rPr>
            <w:noProof/>
            <w:webHidden/>
          </w:rPr>
        </w:r>
        <w:r>
          <w:rPr>
            <w:noProof/>
            <w:webHidden/>
          </w:rPr>
          <w:fldChar w:fldCharType="separate"/>
        </w:r>
        <w:r>
          <w:rPr>
            <w:noProof/>
            <w:webHidden/>
          </w:rPr>
          <w:t>6</w:t>
        </w:r>
        <w:r>
          <w:rPr>
            <w:noProof/>
            <w:webHidden/>
          </w:rPr>
          <w:fldChar w:fldCharType="end"/>
        </w:r>
      </w:hyperlink>
    </w:p>
    <w:p w14:paraId="636CB0E8" w14:textId="369CA690" w:rsidR="00493BCC" w:rsidRDefault="00493BCC">
      <w:pPr>
        <w:pStyle w:val="T1"/>
        <w:tabs>
          <w:tab w:val="right" w:leader="dot" w:pos="9060"/>
        </w:tabs>
        <w:rPr>
          <w:rFonts w:eastAsiaTheme="minorEastAsia"/>
          <w:noProof/>
          <w:sz w:val="24"/>
          <w:szCs w:val="24"/>
          <w:lang w:eastAsia="tr-TR"/>
        </w:rPr>
      </w:pPr>
      <w:hyperlink w:anchor="_Toc221710294" w:history="1">
        <w:r w:rsidRPr="0055456F">
          <w:rPr>
            <w:rStyle w:val="Kpr"/>
            <w:rFonts w:eastAsia="Times New Roman"/>
            <w:noProof/>
          </w:rPr>
          <w:t>HEALTH AND QUALITY OF LIFE IN THE SHADOW OF CLIMATE CHANGE:  NURSING FOR A RESILIENT FUTURE</w:t>
        </w:r>
        <w:r>
          <w:rPr>
            <w:noProof/>
            <w:webHidden/>
          </w:rPr>
          <w:tab/>
        </w:r>
        <w:r>
          <w:rPr>
            <w:noProof/>
            <w:webHidden/>
          </w:rPr>
          <w:fldChar w:fldCharType="begin"/>
        </w:r>
        <w:r>
          <w:rPr>
            <w:noProof/>
            <w:webHidden/>
          </w:rPr>
          <w:instrText xml:space="preserve"> PAGEREF _Toc221710294 \h </w:instrText>
        </w:r>
        <w:r>
          <w:rPr>
            <w:noProof/>
            <w:webHidden/>
          </w:rPr>
        </w:r>
        <w:r>
          <w:rPr>
            <w:noProof/>
            <w:webHidden/>
          </w:rPr>
          <w:fldChar w:fldCharType="separate"/>
        </w:r>
        <w:r>
          <w:rPr>
            <w:noProof/>
            <w:webHidden/>
          </w:rPr>
          <w:t>7</w:t>
        </w:r>
        <w:r>
          <w:rPr>
            <w:noProof/>
            <w:webHidden/>
          </w:rPr>
          <w:fldChar w:fldCharType="end"/>
        </w:r>
      </w:hyperlink>
    </w:p>
    <w:p w14:paraId="5BCB90D1" w14:textId="73A03F68" w:rsidR="00493BCC" w:rsidRDefault="00493BCC">
      <w:pPr>
        <w:pStyle w:val="T1"/>
        <w:tabs>
          <w:tab w:val="right" w:leader="dot" w:pos="9060"/>
        </w:tabs>
        <w:rPr>
          <w:rFonts w:eastAsiaTheme="minorEastAsia"/>
          <w:noProof/>
          <w:sz w:val="24"/>
          <w:szCs w:val="24"/>
          <w:lang w:eastAsia="tr-TR"/>
        </w:rPr>
      </w:pPr>
      <w:hyperlink w:anchor="_Toc221710295" w:history="1">
        <w:r w:rsidRPr="0055456F">
          <w:rPr>
            <w:rStyle w:val="Kpr"/>
            <w:noProof/>
          </w:rPr>
          <w:t>BIOMATERIALS</w:t>
        </w:r>
        <w:r>
          <w:rPr>
            <w:noProof/>
            <w:webHidden/>
          </w:rPr>
          <w:tab/>
        </w:r>
        <w:r>
          <w:rPr>
            <w:noProof/>
            <w:webHidden/>
          </w:rPr>
          <w:fldChar w:fldCharType="begin"/>
        </w:r>
        <w:r>
          <w:rPr>
            <w:noProof/>
            <w:webHidden/>
          </w:rPr>
          <w:instrText xml:space="preserve"> PAGEREF _Toc221710295 \h </w:instrText>
        </w:r>
        <w:r>
          <w:rPr>
            <w:noProof/>
            <w:webHidden/>
          </w:rPr>
        </w:r>
        <w:r>
          <w:rPr>
            <w:noProof/>
            <w:webHidden/>
          </w:rPr>
          <w:fldChar w:fldCharType="separate"/>
        </w:r>
        <w:r>
          <w:rPr>
            <w:noProof/>
            <w:webHidden/>
          </w:rPr>
          <w:t>11</w:t>
        </w:r>
        <w:r>
          <w:rPr>
            <w:noProof/>
            <w:webHidden/>
          </w:rPr>
          <w:fldChar w:fldCharType="end"/>
        </w:r>
      </w:hyperlink>
    </w:p>
    <w:p w14:paraId="2B7F8848" w14:textId="4AAB316F" w:rsidR="00493BCC" w:rsidRDefault="00493BCC">
      <w:pPr>
        <w:pStyle w:val="T1"/>
        <w:tabs>
          <w:tab w:val="right" w:leader="dot" w:pos="9060"/>
        </w:tabs>
        <w:rPr>
          <w:rFonts w:eastAsiaTheme="minorEastAsia"/>
          <w:noProof/>
          <w:sz w:val="24"/>
          <w:szCs w:val="24"/>
          <w:lang w:eastAsia="tr-TR"/>
        </w:rPr>
      </w:pPr>
      <w:hyperlink w:anchor="_Toc221710296" w:history="1">
        <w:r w:rsidRPr="0055456F">
          <w:rPr>
            <w:rStyle w:val="Kpr"/>
            <w:noProof/>
          </w:rPr>
          <w:t>PREPARATION AND CHARACTERIZATION OF A HYDROXYAPATITE INCORPORATED STARCH GRAFTED POLY (ACRYLAMIDE-CO-ITACONIC ACID) COMPOSITE HYDROGEL FOR BONE TISSUE ENGINEERING</w:t>
        </w:r>
        <w:r>
          <w:rPr>
            <w:noProof/>
            <w:webHidden/>
          </w:rPr>
          <w:tab/>
        </w:r>
        <w:r>
          <w:rPr>
            <w:noProof/>
            <w:webHidden/>
          </w:rPr>
          <w:fldChar w:fldCharType="begin"/>
        </w:r>
        <w:r>
          <w:rPr>
            <w:noProof/>
            <w:webHidden/>
          </w:rPr>
          <w:instrText xml:space="preserve"> PAGEREF _Toc221710296 \h </w:instrText>
        </w:r>
        <w:r>
          <w:rPr>
            <w:noProof/>
            <w:webHidden/>
          </w:rPr>
        </w:r>
        <w:r>
          <w:rPr>
            <w:noProof/>
            <w:webHidden/>
          </w:rPr>
          <w:fldChar w:fldCharType="separate"/>
        </w:r>
        <w:r>
          <w:rPr>
            <w:noProof/>
            <w:webHidden/>
          </w:rPr>
          <w:t>11</w:t>
        </w:r>
        <w:r>
          <w:rPr>
            <w:noProof/>
            <w:webHidden/>
          </w:rPr>
          <w:fldChar w:fldCharType="end"/>
        </w:r>
      </w:hyperlink>
    </w:p>
    <w:p w14:paraId="569BEA47" w14:textId="6585DBEC" w:rsidR="00493BCC" w:rsidRDefault="00493BCC">
      <w:pPr>
        <w:pStyle w:val="T1"/>
        <w:tabs>
          <w:tab w:val="right" w:leader="dot" w:pos="9060"/>
        </w:tabs>
        <w:rPr>
          <w:rFonts w:eastAsiaTheme="minorEastAsia"/>
          <w:noProof/>
          <w:sz w:val="24"/>
          <w:szCs w:val="24"/>
          <w:lang w:eastAsia="tr-TR"/>
        </w:rPr>
      </w:pPr>
      <w:hyperlink w:anchor="_Toc221710297" w:history="1">
        <w:r w:rsidRPr="0055456F">
          <w:rPr>
            <w:rStyle w:val="Kpr"/>
            <w:rFonts w:eastAsia="Times New Roman"/>
            <w:noProof/>
            <w:lang w:val="en-US"/>
          </w:rPr>
          <w:t>INVESTIGATION OF NANOSCOPIC DRUG DELIVERY SYSTEMS VIA MODELING AND SIMULATIONS</w:t>
        </w:r>
        <w:r>
          <w:rPr>
            <w:noProof/>
            <w:webHidden/>
          </w:rPr>
          <w:tab/>
        </w:r>
        <w:r>
          <w:rPr>
            <w:noProof/>
            <w:webHidden/>
          </w:rPr>
          <w:fldChar w:fldCharType="begin"/>
        </w:r>
        <w:r>
          <w:rPr>
            <w:noProof/>
            <w:webHidden/>
          </w:rPr>
          <w:instrText xml:space="preserve"> PAGEREF _Toc221710297 \h </w:instrText>
        </w:r>
        <w:r>
          <w:rPr>
            <w:noProof/>
            <w:webHidden/>
          </w:rPr>
        </w:r>
        <w:r>
          <w:rPr>
            <w:noProof/>
            <w:webHidden/>
          </w:rPr>
          <w:fldChar w:fldCharType="separate"/>
        </w:r>
        <w:r>
          <w:rPr>
            <w:noProof/>
            <w:webHidden/>
          </w:rPr>
          <w:t>16</w:t>
        </w:r>
        <w:r>
          <w:rPr>
            <w:noProof/>
            <w:webHidden/>
          </w:rPr>
          <w:fldChar w:fldCharType="end"/>
        </w:r>
      </w:hyperlink>
    </w:p>
    <w:p w14:paraId="36778182" w14:textId="14EE80AB" w:rsidR="00493BCC" w:rsidRDefault="00493BCC">
      <w:pPr>
        <w:pStyle w:val="T1"/>
        <w:tabs>
          <w:tab w:val="right" w:leader="dot" w:pos="9060"/>
        </w:tabs>
        <w:rPr>
          <w:rFonts w:eastAsiaTheme="minorEastAsia"/>
          <w:noProof/>
          <w:sz w:val="24"/>
          <w:szCs w:val="24"/>
          <w:lang w:eastAsia="tr-TR"/>
        </w:rPr>
      </w:pPr>
      <w:hyperlink w:anchor="_Toc221710298" w:history="1">
        <w:r w:rsidRPr="0055456F">
          <w:rPr>
            <w:rStyle w:val="Kpr"/>
            <w:noProof/>
          </w:rPr>
          <w:t>ONE HEALTH PERSPECTIVE ON DISASTERS</w:t>
        </w:r>
        <w:r>
          <w:rPr>
            <w:noProof/>
            <w:webHidden/>
          </w:rPr>
          <w:tab/>
        </w:r>
        <w:r>
          <w:rPr>
            <w:noProof/>
            <w:webHidden/>
          </w:rPr>
          <w:fldChar w:fldCharType="begin"/>
        </w:r>
        <w:r>
          <w:rPr>
            <w:noProof/>
            <w:webHidden/>
          </w:rPr>
          <w:instrText xml:space="preserve"> PAGEREF _Toc221710298 \h </w:instrText>
        </w:r>
        <w:r>
          <w:rPr>
            <w:noProof/>
            <w:webHidden/>
          </w:rPr>
        </w:r>
        <w:r>
          <w:rPr>
            <w:noProof/>
            <w:webHidden/>
          </w:rPr>
          <w:fldChar w:fldCharType="separate"/>
        </w:r>
        <w:r>
          <w:rPr>
            <w:noProof/>
            <w:webHidden/>
          </w:rPr>
          <w:t>22</w:t>
        </w:r>
        <w:r>
          <w:rPr>
            <w:noProof/>
            <w:webHidden/>
          </w:rPr>
          <w:fldChar w:fldCharType="end"/>
        </w:r>
      </w:hyperlink>
    </w:p>
    <w:p w14:paraId="21B0184B" w14:textId="2CA000B2" w:rsidR="00493BCC" w:rsidRDefault="00493BCC">
      <w:pPr>
        <w:pStyle w:val="T1"/>
        <w:tabs>
          <w:tab w:val="right" w:leader="dot" w:pos="9060"/>
        </w:tabs>
        <w:rPr>
          <w:rFonts w:eastAsiaTheme="minorEastAsia"/>
          <w:noProof/>
          <w:sz w:val="24"/>
          <w:szCs w:val="24"/>
          <w:lang w:eastAsia="tr-TR"/>
        </w:rPr>
      </w:pPr>
      <w:hyperlink w:anchor="_Toc221710299" w:history="1">
        <w:r w:rsidRPr="0055456F">
          <w:rPr>
            <w:rStyle w:val="Kpr"/>
            <w:noProof/>
          </w:rPr>
          <w:t>DISASTERS AND ONE HEALTH</w:t>
        </w:r>
        <w:r>
          <w:rPr>
            <w:noProof/>
            <w:webHidden/>
          </w:rPr>
          <w:tab/>
        </w:r>
        <w:r>
          <w:rPr>
            <w:noProof/>
            <w:webHidden/>
          </w:rPr>
          <w:fldChar w:fldCharType="begin"/>
        </w:r>
        <w:r>
          <w:rPr>
            <w:noProof/>
            <w:webHidden/>
          </w:rPr>
          <w:instrText xml:space="preserve"> PAGEREF _Toc221710299 \h </w:instrText>
        </w:r>
        <w:r>
          <w:rPr>
            <w:noProof/>
            <w:webHidden/>
          </w:rPr>
        </w:r>
        <w:r>
          <w:rPr>
            <w:noProof/>
            <w:webHidden/>
          </w:rPr>
          <w:fldChar w:fldCharType="separate"/>
        </w:r>
        <w:r>
          <w:rPr>
            <w:noProof/>
            <w:webHidden/>
          </w:rPr>
          <w:t>22</w:t>
        </w:r>
        <w:r>
          <w:rPr>
            <w:noProof/>
            <w:webHidden/>
          </w:rPr>
          <w:fldChar w:fldCharType="end"/>
        </w:r>
      </w:hyperlink>
    </w:p>
    <w:p w14:paraId="7BA0B455" w14:textId="7C5F5E4E" w:rsidR="00493BCC" w:rsidRDefault="00493BCC">
      <w:pPr>
        <w:pStyle w:val="T1"/>
        <w:tabs>
          <w:tab w:val="right" w:leader="dot" w:pos="9060"/>
        </w:tabs>
        <w:rPr>
          <w:rFonts w:eastAsiaTheme="minorEastAsia"/>
          <w:noProof/>
          <w:sz w:val="24"/>
          <w:szCs w:val="24"/>
          <w:lang w:eastAsia="tr-TR"/>
        </w:rPr>
      </w:pPr>
      <w:hyperlink w:anchor="_Toc221710300" w:history="1">
        <w:r w:rsidRPr="0055456F">
          <w:rPr>
            <w:rStyle w:val="Kpr"/>
            <w:noProof/>
          </w:rPr>
          <w:t>ONE HEALTH WITHOUT ECOSYSTEM HEALTH: CONCEPTUAL AND STRATEGIC GAPS</w:t>
        </w:r>
        <w:r>
          <w:rPr>
            <w:noProof/>
            <w:webHidden/>
          </w:rPr>
          <w:tab/>
        </w:r>
        <w:r>
          <w:rPr>
            <w:noProof/>
            <w:webHidden/>
          </w:rPr>
          <w:fldChar w:fldCharType="begin"/>
        </w:r>
        <w:r>
          <w:rPr>
            <w:noProof/>
            <w:webHidden/>
          </w:rPr>
          <w:instrText xml:space="preserve"> PAGEREF _Toc221710300 \h </w:instrText>
        </w:r>
        <w:r>
          <w:rPr>
            <w:noProof/>
            <w:webHidden/>
          </w:rPr>
        </w:r>
        <w:r>
          <w:rPr>
            <w:noProof/>
            <w:webHidden/>
          </w:rPr>
          <w:fldChar w:fldCharType="separate"/>
        </w:r>
        <w:r>
          <w:rPr>
            <w:noProof/>
            <w:webHidden/>
          </w:rPr>
          <w:t>23</w:t>
        </w:r>
        <w:r>
          <w:rPr>
            <w:noProof/>
            <w:webHidden/>
          </w:rPr>
          <w:fldChar w:fldCharType="end"/>
        </w:r>
      </w:hyperlink>
    </w:p>
    <w:p w14:paraId="4732B841" w14:textId="13917F4E" w:rsidR="00493BCC" w:rsidRDefault="00493BCC">
      <w:pPr>
        <w:pStyle w:val="T1"/>
        <w:tabs>
          <w:tab w:val="right" w:leader="dot" w:pos="9060"/>
        </w:tabs>
        <w:rPr>
          <w:rFonts w:eastAsiaTheme="minorEastAsia"/>
          <w:noProof/>
          <w:sz w:val="24"/>
          <w:szCs w:val="24"/>
          <w:lang w:eastAsia="tr-TR"/>
        </w:rPr>
      </w:pPr>
      <w:hyperlink w:anchor="_Toc221710302" w:history="1">
        <w:r w:rsidRPr="0055456F">
          <w:rPr>
            <w:rStyle w:val="Kpr"/>
            <w:noProof/>
          </w:rPr>
          <w:t>EVOLUTION OF MICROBIAL RESISTANCE: NEW CHALLENGES IN CLINICAL MANAGEMENT</w:t>
        </w:r>
        <w:r>
          <w:rPr>
            <w:noProof/>
            <w:webHidden/>
          </w:rPr>
          <w:tab/>
        </w:r>
        <w:r>
          <w:rPr>
            <w:noProof/>
            <w:webHidden/>
          </w:rPr>
          <w:fldChar w:fldCharType="begin"/>
        </w:r>
        <w:r>
          <w:rPr>
            <w:noProof/>
            <w:webHidden/>
          </w:rPr>
          <w:instrText xml:space="preserve"> PAGEREF _Toc221710302 \h </w:instrText>
        </w:r>
        <w:r>
          <w:rPr>
            <w:noProof/>
            <w:webHidden/>
          </w:rPr>
        </w:r>
        <w:r>
          <w:rPr>
            <w:noProof/>
            <w:webHidden/>
          </w:rPr>
          <w:fldChar w:fldCharType="separate"/>
        </w:r>
        <w:r>
          <w:rPr>
            <w:noProof/>
            <w:webHidden/>
          </w:rPr>
          <w:t>24</w:t>
        </w:r>
        <w:r>
          <w:rPr>
            <w:noProof/>
            <w:webHidden/>
          </w:rPr>
          <w:fldChar w:fldCharType="end"/>
        </w:r>
      </w:hyperlink>
    </w:p>
    <w:p w14:paraId="7FD37E82" w14:textId="1C96D5C5" w:rsidR="00493BCC" w:rsidRDefault="00493BCC">
      <w:pPr>
        <w:pStyle w:val="T1"/>
        <w:tabs>
          <w:tab w:val="right" w:leader="dot" w:pos="9060"/>
        </w:tabs>
        <w:rPr>
          <w:rFonts w:eastAsiaTheme="minorEastAsia"/>
          <w:noProof/>
          <w:sz w:val="24"/>
          <w:szCs w:val="24"/>
          <w:lang w:eastAsia="tr-TR"/>
        </w:rPr>
      </w:pPr>
      <w:hyperlink w:anchor="_Toc221710303" w:history="1">
        <w:r w:rsidRPr="0055456F">
          <w:rPr>
            <w:rStyle w:val="Kpr"/>
            <w:noProof/>
          </w:rPr>
          <w:t>CLINICAL APPROACH AND ANTIBIOTIC MANAGEMENT OF MULTIDRUG-RESISTANT INFECTIONS IN GRAM-NEGATIVE BACTERIA</w:t>
        </w:r>
        <w:r>
          <w:rPr>
            <w:noProof/>
            <w:webHidden/>
          </w:rPr>
          <w:tab/>
        </w:r>
        <w:r>
          <w:rPr>
            <w:noProof/>
            <w:webHidden/>
          </w:rPr>
          <w:fldChar w:fldCharType="begin"/>
        </w:r>
        <w:r>
          <w:rPr>
            <w:noProof/>
            <w:webHidden/>
          </w:rPr>
          <w:instrText xml:space="preserve"> PAGEREF _Toc221710303 \h </w:instrText>
        </w:r>
        <w:r>
          <w:rPr>
            <w:noProof/>
            <w:webHidden/>
          </w:rPr>
        </w:r>
        <w:r>
          <w:rPr>
            <w:noProof/>
            <w:webHidden/>
          </w:rPr>
          <w:fldChar w:fldCharType="separate"/>
        </w:r>
        <w:r>
          <w:rPr>
            <w:noProof/>
            <w:webHidden/>
          </w:rPr>
          <w:t>24</w:t>
        </w:r>
        <w:r>
          <w:rPr>
            <w:noProof/>
            <w:webHidden/>
          </w:rPr>
          <w:fldChar w:fldCharType="end"/>
        </w:r>
      </w:hyperlink>
    </w:p>
    <w:p w14:paraId="6FA94CD1" w14:textId="776F5F52" w:rsidR="00493BCC" w:rsidRDefault="00493BCC">
      <w:pPr>
        <w:pStyle w:val="T1"/>
        <w:tabs>
          <w:tab w:val="right" w:leader="dot" w:pos="9060"/>
        </w:tabs>
        <w:rPr>
          <w:rFonts w:eastAsiaTheme="minorEastAsia"/>
          <w:noProof/>
          <w:sz w:val="24"/>
          <w:szCs w:val="24"/>
          <w:lang w:eastAsia="tr-TR"/>
        </w:rPr>
      </w:pPr>
      <w:hyperlink w:anchor="_Toc221710304" w:history="1">
        <w:r w:rsidRPr="0055456F">
          <w:rPr>
            <w:rStyle w:val="Kpr"/>
            <w:noProof/>
          </w:rPr>
          <w:t xml:space="preserve">EVOLUTION OF ANTIFUNGAL RESISTANCE IN CANDIDA INFECTIONS AND THE CLINICAL APPROACH: THE EMERGING THREAT OF </w:t>
        </w:r>
        <w:r w:rsidRPr="0055456F">
          <w:rPr>
            <w:rStyle w:val="Kpr"/>
            <w:i/>
            <w:iCs/>
            <w:noProof/>
          </w:rPr>
          <w:t>CANDIDA AURIS</w:t>
        </w:r>
        <w:r>
          <w:rPr>
            <w:noProof/>
            <w:webHidden/>
          </w:rPr>
          <w:tab/>
        </w:r>
        <w:r>
          <w:rPr>
            <w:noProof/>
            <w:webHidden/>
          </w:rPr>
          <w:fldChar w:fldCharType="begin"/>
        </w:r>
        <w:r>
          <w:rPr>
            <w:noProof/>
            <w:webHidden/>
          </w:rPr>
          <w:instrText xml:space="preserve"> PAGEREF _Toc221710304 \h </w:instrText>
        </w:r>
        <w:r>
          <w:rPr>
            <w:noProof/>
            <w:webHidden/>
          </w:rPr>
        </w:r>
        <w:r>
          <w:rPr>
            <w:noProof/>
            <w:webHidden/>
          </w:rPr>
          <w:fldChar w:fldCharType="separate"/>
        </w:r>
        <w:r>
          <w:rPr>
            <w:noProof/>
            <w:webHidden/>
          </w:rPr>
          <w:t>27</w:t>
        </w:r>
        <w:r>
          <w:rPr>
            <w:noProof/>
            <w:webHidden/>
          </w:rPr>
          <w:fldChar w:fldCharType="end"/>
        </w:r>
      </w:hyperlink>
    </w:p>
    <w:p w14:paraId="67EAE191" w14:textId="24D6F799" w:rsidR="00493BCC" w:rsidRDefault="00493BCC">
      <w:pPr>
        <w:pStyle w:val="T1"/>
        <w:tabs>
          <w:tab w:val="right" w:leader="dot" w:pos="9060"/>
        </w:tabs>
        <w:rPr>
          <w:rFonts w:eastAsiaTheme="minorEastAsia"/>
          <w:noProof/>
          <w:sz w:val="24"/>
          <w:szCs w:val="24"/>
          <w:lang w:eastAsia="tr-TR"/>
        </w:rPr>
      </w:pPr>
      <w:hyperlink w:anchor="_Toc221710306" w:history="1">
        <w:r w:rsidRPr="0055456F">
          <w:rPr>
            <w:rStyle w:val="Kpr"/>
            <w:noProof/>
          </w:rPr>
          <w:t>FROM ECMO TO REBOA: THE INTERSECTION OF EMERGENCY MEDICINE AND CARDIOVASCULAR SURGERY</w:t>
        </w:r>
        <w:r>
          <w:rPr>
            <w:noProof/>
            <w:webHidden/>
          </w:rPr>
          <w:tab/>
        </w:r>
        <w:r>
          <w:rPr>
            <w:noProof/>
            <w:webHidden/>
          </w:rPr>
          <w:fldChar w:fldCharType="begin"/>
        </w:r>
        <w:r>
          <w:rPr>
            <w:noProof/>
            <w:webHidden/>
          </w:rPr>
          <w:instrText xml:space="preserve"> PAGEREF _Toc221710306 \h </w:instrText>
        </w:r>
        <w:r>
          <w:rPr>
            <w:noProof/>
            <w:webHidden/>
          </w:rPr>
        </w:r>
        <w:r>
          <w:rPr>
            <w:noProof/>
            <w:webHidden/>
          </w:rPr>
          <w:fldChar w:fldCharType="separate"/>
        </w:r>
        <w:r>
          <w:rPr>
            <w:noProof/>
            <w:webHidden/>
          </w:rPr>
          <w:t>30</w:t>
        </w:r>
        <w:r>
          <w:rPr>
            <w:noProof/>
            <w:webHidden/>
          </w:rPr>
          <w:fldChar w:fldCharType="end"/>
        </w:r>
      </w:hyperlink>
    </w:p>
    <w:p w14:paraId="38DC5B55" w14:textId="2B9C1687" w:rsidR="00493BCC" w:rsidRDefault="00493BCC">
      <w:pPr>
        <w:pStyle w:val="T1"/>
        <w:tabs>
          <w:tab w:val="right" w:leader="dot" w:pos="9060"/>
        </w:tabs>
        <w:rPr>
          <w:rFonts w:eastAsiaTheme="minorEastAsia"/>
          <w:noProof/>
          <w:sz w:val="24"/>
          <w:szCs w:val="24"/>
          <w:lang w:eastAsia="tr-TR"/>
        </w:rPr>
      </w:pPr>
      <w:hyperlink w:anchor="_Toc221710307" w:history="1">
        <w:r w:rsidRPr="0055456F">
          <w:rPr>
            <w:rStyle w:val="Kpr"/>
            <w:noProof/>
          </w:rPr>
          <w:t>THE RISE OF ECMO IN THE EMERGENCY DEPARTMENT: LEGACY OF THE PANDEMIC OR FUTURE NORMAL?</w:t>
        </w:r>
        <w:r>
          <w:rPr>
            <w:noProof/>
            <w:webHidden/>
          </w:rPr>
          <w:tab/>
        </w:r>
        <w:r>
          <w:rPr>
            <w:noProof/>
            <w:webHidden/>
          </w:rPr>
          <w:fldChar w:fldCharType="begin"/>
        </w:r>
        <w:r>
          <w:rPr>
            <w:noProof/>
            <w:webHidden/>
          </w:rPr>
          <w:instrText xml:space="preserve"> PAGEREF _Toc221710307 \h </w:instrText>
        </w:r>
        <w:r>
          <w:rPr>
            <w:noProof/>
            <w:webHidden/>
          </w:rPr>
        </w:r>
        <w:r>
          <w:rPr>
            <w:noProof/>
            <w:webHidden/>
          </w:rPr>
          <w:fldChar w:fldCharType="separate"/>
        </w:r>
        <w:r>
          <w:rPr>
            <w:noProof/>
            <w:webHidden/>
          </w:rPr>
          <w:t>30</w:t>
        </w:r>
        <w:r>
          <w:rPr>
            <w:noProof/>
            <w:webHidden/>
          </w:rPr>
          <w:fldChar w:fldCharType="end"/>
        </w:r>
      </w:hyperlink>
    </w:p>
    <w:p w14:paraId="78A895AE" w14:textId="4024BA3C" w:rsidR="00493BCC" w:rsidRDefault="00493BCC">
      <w:pPr>
        <w:pStyle w:val="T1"/>
        <w:tabs>
          <w:tab w:val="right" w:leader="dot" w:pos="9060"/>
        </w:tabs>
        <w:rPr>
          <w:rFonts w:eastAsiaTheme="minorEastAsia"/>
          <w:noProof/>
          <w:sz w:val="24"/>
          <w:szCs w:val="24"/>
          <w:lang w:eastAsia="tr-TR"/>
        </w:rPr>
      </w:pPr>
      <w:hyperlink w:anchor="_Toc221710308" w:history="1">
        <w:r w:rsidRPr="0055456F">
          <w:rPr>
            <w:rStyle w:val="Kpr"/>
            <w:noProof/>
          </w:rPr>
          <w:t>HISTORY AND CURRENT APPLICATIONS OF REBOA</w:t>
        </w:r>
        <w:r>
          <w:rPr>
            <w:noProof/>
            <w:webHidden/>
          </w:rPr>
          <w:tab/>
        </w:r>
        <w:r>
          <w:rPr>
            <w:noProof/>
            <w:webHidden/>
          </w:rPr>
          <w:fldChar w:fldCharType="begin"/>
        </w:r>
        <w:r>
          <w:rPr>
            <w:noProof/>
            <w:webHidden/>
          </w:rPr>
          <w:instrText xml:space="preserve"> PAGEREF _Toc221710308 \h </w:instrText>
        </w:r>
        <w:r>
          <w:rPr>
            <w:noProof/>
            <w:webHidden/>
          </w:rPr>
        </w:r>
        <w:r>
          <w:rPr>
            <w:noProof/>
            <w:webHidden/>
          </w:rPr>
          <w:fldChar w:fldCharType="separate"/>
        </w:r>
        <w:r>
          <w:rPr>
            <w:noProof/>
            <w:webHidden/>
          </w:rPr>
          <w:t>34</w:t>
        </w:r>
        <w:r>
          <w:rPr>
            <w:noProof/>
            <w:webHidden/>
          </w:rPr>
          <w:fldChar w:fldCharType="end"/>
        </w:r>
      </w:hyperlink>
    </w:p>
    <w:p w14:paraId="76833130" w14:textId="6FDE871E" w:rsidR="00493BCC" w:rsidRDefault="00493BCC">
      <w:pPr>
        <w:pStyle w:val="T1"/>
        <w:tabs>
          <w:tab w:val="right" w:leader="dot" w:pos="9060"/>
        </w:tabs>
        <w:rPr>
          <w:rFonts w:eastAsiaTheme="minorEastAsia"/>
          <w:noProof/>
          <w:sz w:val="24"/>
          <w:szCs w:val="24"/>
          <w:lang w:eastAsia="tr-TR"/>
        </w:rPr>
      </w:pPr>
      <w:hyperlink w:anchor="_Toc221710309" w:history="1">
        <w:r w:rsidRPr="0055456F">
          <w:rPr>
            <w:rStyle w:val="Kpr"/>
            <w:noProof/>
          </w:rPr>
          <w:t>ZOONOTIC INFECTIONS AND ONE HEALTH PERSPECTIVE</w:t>
        </w:r>
        <w:r>
          <w:rPr>
            <w:noProof/>
            <w:webHidden/>
          </w:rPr>
          <w:tab/>
        </w:r>
        <w:r>
          <w:rPr>
            <w:noProof/>
            <w:webHidden/>
          </w:rPr>
          <w:fldChar w:fldCharType="begin"/>
        </w:r>
        <w:r>
          <w:rPr>
            <w:noProof/>
            <w:webHidden/>
          </w:rPr>
          <w:instrText xml:space="preserve"> PAGEREF _Toc221710309 \h </w:instrText>
        </w:r>
        <w:r>
          <w:rPr>
            <w:noProof/>
            <w:webHidden/>
          </w:rPr>
        </w:r>
        <w:r>
          <w:rPr>
            <w:noProof/>
            <w:webHidden/>
          </w:rPr>
          <w:fldChar w:fldCharType="separate"/>
        </w:r>
        <w:r>
          <w:rPr>
            <w:noProof/>
            <w:webHidden/>
          </w:rPr>
          <w:t>36</w:t>
        </w:r>
        <w:r>
          <w:rPr>
            <w:noProof/>
            <w:webHidden/>
          </w:rPr>
          <w:fldChar w:fldCharType="end"/>
        </w:r>
      </w:hyperlink>
    </w:p>
    <w:p w14:paraId="2202FDBE" w14:textId="5FC8CEB7" w:rsidR="00493BCC" w:rsidRDefault="00493BCC">
      <w:pPr>
        <w:pStyle w:val="T1"/>
        <w:tabs>
          <w:tab w:val="right" w:leader="dot" w:pos="9060"/>
        </w:tabs>
        <w:rPr>
          <w:rFonts w:eastAsiaTheme="minorEastAsia"/>
          <w:noProof/>
          <w:sz w:val="24"/>
          <w:szCs w:val="24"/>
          <w:lang w:eastAsia="tr-TR"/>
        </w:rPr>
      </w:pPr>
      <w:hyperlink w:anchor="_Toc221710310" w:history="1">
        <w:r w:rsidRPr="0055456F">
          <w:rPr>
            <w:rStyle w:val="Kpr"/>
            <w:rFonts w:eastAsia="Calibri"/>
            <w:noProof/>
            <w:spacing w:val="-2"/>
            <w:lang w:val="en-US"/>
          </w:rPr>
          <w:t>ZOONOTIC</w:t>
        </w:r>
        <w:r w:rsidRPr="0055456F">
          <w:rPr>
            <w:rStyle w:val="Kpr"/>
            <w:rFonts w:eastAsia="Calibri"/>
            <w:noProof/>
            <w:spacing w:val="-8"/>
            <w:lang w:val="en-US"/>
          </w:rPr>
          <w:t xml:space="preserve"> </w:t>
        </w:r>
        <w:r w:rsidRPr="0055456F">
          <w:rPr>
            <w:rStyle w:val="Kpr"/>
            <w:rFonts w:eastAsia="Calibri"/>
            <w:noProof/>
            <w:lang w:val="en-US"/>
          </w:rPr>
          <w:t>BACTERIAL</w:t>
        </w:r>
        <w:r w:rsidRPr="0055456F">
          <w:rPr>
            <w:rStyle w:val="Kpr"/>
            <w:rFonts w:eastAsia="Calibri"/>
            <w:noProof/>
            <w:spacing w:val="-14"/>
            <w:lang w:val="en-US"/>
          </w:rPr>
          <w:t xml:space="preserve"> </w:t>
        </w:r>
        <w:r w:rsidRPr="0055456F">
          <w:rPr>
            <w:rStyle w:val="Kpr"/>
            <w:rFonts w:eastAsia="Calibri"/>
            <w:noProof/>
            <w:lang w:val="en-US"/>
          </w:rPr>
          <w:t>DISEASES</w:t>
        </w:r>
        <w:r w:rsidRPr="0055456F">
          <w:rPr>
            <w:rStyle w:val="Kpr"/>
            <w:rFonts w:eastAsia="Calibri"/>
            <w:noProof/>
            <w:spacing w:val="-15"/>
            <w:lang w:val="en-US"/>
          </w:rPr>
          <w:t xml:space="preserve"> </w:t>
        </w:r>
        <w:r w:rsidRPr="0055456F">
          <w:rPr>
            <w:rStyle w:val="Kpr"/>
            <w:rFonts w:eastAsia="Calibri"/>
            <w:noProof/>
            <w:lang w:val="en-US"/>
          </w:rPr>
          <w:t>AND</w:t>
        </w:r>
        <w:r w:rsidRPr="0055456F">
          <w:rPr>
            <w:rStyle w:val="Kpr"/>
            <w:rFonts w:eastAsia="Calibri"/>
            <w:noProof/>
            <w:spacing w:val="-14"/>
            <w:lang w:val="en-US"/>
          </w:rPr>
          <w:t xml:space="preserve"> </w:t>
        </w:r>
        <w:r w:rsidRPr="0055456F">
          <w:rPr>
            <w:rStyle w:val="Kpr"/>
            <w:rFonts w:eastAsia="Calibri"/>
            <w:noProof/>
            <w:lang w:val="en-US"/>
          </w:rPr>
          <w:t>THE</w:t>
        </w:r>
        <w:r w:rsidRPr="0055456F">
          <w:rPr>
            <w:rStyle w:val="Kpr"/>
            <w:rFonts w:eastAsia="Calibri"/>
            <w:noProof/>
            <w:spacing w:val="-15"/>
            <w:lang w:val="en-US"/>
          </w:rPr>
          <w:t xml:space="preserve"> </w:t>
        </w:r>
        <w:r w:rsidRPr="0055456F">
          <w:rPr>
            <w:rStyle w:val="Kpr"/>
            <w:rFonts w:eastAsia="Calibri"/>
            <w:noProof/>
            <w:spacing w:val="-1"/>
            <w:lang w:val="en-US"/>
          </w:rPr>
          <w:t>PROBLEM</w:t>
        </w:r>
        <w:r w:rsidRPr="0055456F">
          <w:rPr>
            <w:rStyle w:val="Kpr"/>
            <w:rFonts w:eastAsia="Calibri"/>
            <w:noProof/>
            <w:spacing w:val="21"/>
            <w:w w:val="99"/>
            <w:lang w:val="en-US"/>
          </w:rPr>
          <w:t xml:space="preserve"> </w:t>
        </w:r>
        <w:r w:rsidRPr="0055456F">
          <w:rPr>
            <w:rStyle w:val="Kpr"/>
            <w:rFonts w:eastAsia="Calibri"/>
            <w:noProof/>
            <w:spacing w:val="-1"/>
            <w:lang w:val="en-US"/>
          </w:rPr>
          <w:t>OF</w:t>
        </w:r>
        <w:r w:rsidRPr="0055456F">
          <w:rPr>
            <w:rStyle w:val="Kpr"/>
            <w:rFonts w:eastAsia="Calibri"/>
            <w:noProof/>
            <w:spacing w:val="-22"/>
            <w:lang w:val="en-US"/>
          </w:rPr>
          <w:t xml:space="preserve"> </w:t>
        </w:r>
        <w:r w:rsidRPr="0055456F">
          <w:rPr>
            <w:rStyle w:val="Kpr"/>
            <w:rFonts w:eastAsia="Calibri"/>
            <w:noProof/>
            <w:lang w:val="en-US"/>
          </w:rPr>
          <w:t>ANTIBIOTIC</w:t>
        </w:r>
        <w:r w:rsidRPr="0055456F">
          <w:rPr>
            <w:rStyle w:val="Kpr"/>
            <w:rFonts w:eastAsia="Calibri"/>
            <w:noProof/>
            <w:spacing w:val="-22"/>
            <w:lang w:val="en-US"/>
          </w:rPr>
          <w:t xml:space="preserve"> </w:t>
        </w:r>
        <w:r w:rsidRPr="0055456F">
          <w:rPr>
            <w:rStyle w:val="Kpr"/>
            <w:rFonts w:eastAsia="Calibri"/>
            <w:noProof/>
            <w:lang w:val="en-US"/>
          </w:rPr>
          <w:t>RESISTANCE</w:t>
        </w:r>
        <w:r>
          <w:rPr>
            <w:noProof/>
            <w:webHidden/>
          </w:rPr>
          <w:tab/>
        </w:r>
        <w:r>
          <w:rPr>
            <w:noProof/>
            <w:webHidden/>
          </w:rPr>
          <w:fldChar w:fldCharType="begin"/>
        </w:r>
        <w:r>
          <w:rPr>
            <w:noProof/>
            <w:webHidden/>
          </w:rPr>
          <w:instrText xml:space="preserve"> PAGEREF _Toc221710310 \h </w:instrText>
        </w:r>
        <w:r>
          <w:rPr>
            <w:noProof/>
            <w:webHidden/>
          </w:rPr>
        </w:r>
        <w:r>
          <w:rPr>
            <w:noProof/>
            <w:webHidden/>
          </w:rPr>
          <w:fldChar w:fldCharType="separate"/>
        </w:r>
        <w:r>
          <w:rPr>
            <w:noProof/>
            <w:webHidden/>
          </w:rPr>
          <w:t>36</w:t>
        </w:r>
        <w:r>
          <w:rPr>
            <w:noProof/>
            <w:webHidden/>
          </w:rPr>
          <w:fldChar w:fldCharType="end"/>
        </w:r>
      </w:hyperlink>
    </w:p>
    <w:p w14:paraId="45CD8B87" w14:textId="30925FA7" w:rsidR="00493BCC" w:rsidRDefault="00493BCC">
      <w:pPr>
        <w:pStyle w:val="T1"/>
        <w:tabs>
          <w:tab w:val="right" w:leader="dot" w:pos="9060"/>
        </w:tabs>
        <w:rPr>
          <w:rFonts w:eastAsiaTheme="minorEastAsia"/>
          <w:noProof/>
          <w:sz w:val="24"/>
          <w:szCs w:val="24"/>
          <w:lang w:eastAsia="tr-TR"/>
        </w:rPr>
      </w:pPr>
      <w:hyperlink w:anchor="_Toc221710327" w:history="1">
        <w:r w:rsidRPr="0055456F">
          <w:rPr>
            <w:rStyle w:val="Kpr"/>
            <w:rFonts w:eastAsia="Calibri"/>
            <w:noProof/>
            <w:lang w:val="en-US"/>
          </w:rPr>
          <w:t>CURRENT</w:t>
        </w:r>
        <w:r w:rsidRPr="0055456F">
          <w:rPr>
            <w:rStyle w:val="Kpr"/>
            <w:rFonts w:eastAsia="Calibri"/>
            <w:noProof/>
            <w:spacing w:val="-12"/>
            <w:lang w:val="en-US"/>
          </w:rPr>
          <w:t xml:space="preserve"> </w:t>
        </w:r>
        <w:r w:rsidRPr="0055456F">
          <w:rPr>
            <w:rStyle w:val="Kpr"/>
            <w:rFonts w:eastAsia="Calibri"/>
            <w:noProof/>
            <w:lang w:val="en-US"/>
          </w:rPr>
          <w:t>STATUS</w:t>
        </w:r>
        <w:r w:rsidRPr="0055456F">
          <w:rPr>
            <w:rStyle w:val="Kpr"/>
            <w:rFonts w:eastAsia="Calibri"/>
            <w:noProof/>
            <w:spacing w:val="-14"/>
            <w:lang w:val="en-US"/>
          </w:rPr>
          <w:t xml:space="preserve"> </w:t>
        </w:r>
        <w:r w:rsidRPr="0055456F">
          <w:rPr>
            <w:rStyle w:val="Kpr"/>
            <w:rFonts w:eastAsia="Calibri"/>
            <w:noProof/>
            <w:lang w:val="en-US"/>
          </w:rPr>
          <w:t>AND</w:t>
        </w:r>
        <w:r w:rsidRPr="0055456F">
          <w:rPr>
            <w:rStyle w:val="Kpr"/>
            <w:rFonts w:eastAsia="Calibri"/>
            <w:noProof/>
            <w:spacing w:val="-13"/>
            <w:lang w:val="en-US"/>
          </w:rPr>
          <w:t xml:space="preserve"> </w:t>
        </w:r>
        <w:r w:rsidRPr="0055456F">
          <w:rPr>
            <w:rStyle w:val="Kpr"/>
            <w:rFonts w:eastAsia="Calibri"/>
            <w:noProof/>
            <w:lang w:val="en-US"/>
          </w:rPr>
          <w:t>GLOBAL</w:t>
        </w:r>
        <w:r w:rsidRPr="0055456F">
          <w:rPr>
            <w:rStyle w:val="Kpr"/>
            <w:rFonts w:eastAsia="Calibri"/>
            <w:noProof/>
            <w:spacing w:val="-14"/>
            <w:lang w:val="en-US"/>
          </w:rPr>
          <w:t xml:space="preserve"> </w:t>
        </w:r>
        <w:r w:rsidRPr="0055456F">
          <w:rPr>
            <w:rStyle w:val="Kpr"/>
            <w:rFonts w:eastAsia="Calibri"/>
            <w:noProof/>
            <w:lang w:val="en-US"/>
          </w:rPr>
          <w:t>THREATS</w:t>
        </w:r>
        <w:r w:rsidRPr="0055456F">
          <w:rPr>
            <w:rStyle w:val="Kpr"/>
            <w:rFonts w:eastAsia="Calibri"/>
            <w:noProof/>
            <w:spacing w:val="-13"/>
            <w:lang w:val="en-US"/>
          </w:rPr>
          <w:t xml:space="preserve"> </w:t>
        </w:r>
        <w:r w:rsidRPr="0055456F">
          <w:rPr>
            <w:rStyle w:val="Kpr"/>
            <w:rFonts w:eastAsia="Calibri"/>
            <w:noProof/>
            <w:lang w:val="en-US"/>
          </w:rPr>
          <w:t>OF</w:t>
        </w:r>
        <w:r w:rsidRPr="0055456F">
          <w:rPr>
            <w:rStyle w:val="Kpr"/>
            <w:rFonts w:eastAsia="Calibri"/>
            <w:noProof/>
            <w:spacing w:val="25"/>
            <w:w w:val="99"/>
            <w:lang w:val="en-US"/>
          </w:rPr>
          <w:t xml:space="preserve"> </w:t>
        </w:r>
        <w:r w:rsidRPr="0055456F">
          <w:rPr>
            <w:rStyle w:val="Kpr"/>
            <w:rFonts w:eastAsia="Calibri"/>
            <w:noProof/>
            <w:spacing w:val="-1"/>
            <w:lang w:val="en-US"/>
          </w:rPr>
          <w:t>ZOONOTIC</w:t>
        </w:r>
        <w:r w:rsidRPr="0055456F">
          <w:rPr>
            <w:rStyle w:val="Kpr"/>
            <w:rFonts w:eastAsia="Calibri"/>
            <w:noProof/>
            <w:spacing w:val="-25"/>
            <w:lang w:val="en-US"/>
          </w:rPr>
          <w:t xml:space="preserve"> </w:t>
        </w:r>
        <w:r w:rsidRPr="0055456F">
          <w:rPr>
            <w:rStyle w:val="Kpr"/>
            <w:rFonts w:eastAsia="Calibri"/>
            <w:noProof/>
            <w:lang w:val="en-US"/>
          </w:rPr>
          <w:t>VIRAL</w:t>
        </w:r>
        <w:r w:rsidRPr="0055456F">
          <w:rPr>
            <w:rStyle w:val="Kpr"/>
            <w:rFonts w:eastAsia="Calibri"/>
            <w:noProof/>
            <w:spacing w:val="-25"/>
            <w:lang w:val="en-US"/>
          </w:rPr>
          <w:t xml:space="preserve"> </w:t>
        </w:r>
        <w:r w:rsidRPr="0055456F">
          <w:rPr>
            <w:rStyle w:val="Kpr"/>
            <w:rFonts w:eastAsia="Calibri"/>
            <w:noProof/>
            <w:lang w:val="en-US"/>
          </w:rPr>
          <w:t>INFECTIONS</w:t>
        </w:r>
        <w:r>
          <w:rPr>
            <w:noProof/>
            <w:webHidden/>
          </w:rPr>
          <w:tab/>
        </w:r>
        <w:r>
          <w:rPr>
            <w:noProof/>
            <w:webHidden/>
          </w:rPr>
          <w:fldChar w:fldCharType="begin"/>
        </w:r>
        <w:r>
          <w:rPr>
            <w:noProof/>
            <w:webHidden/>
          </w:rPr>
          <w:instrText xml:space="preserve"> PAGEREF _Toc221710327 \h </w:instrText>
        </w:r>
        <w:r>
          <w:rPr>
            <w:noProof/>
            <w:webHidden/>
          </w:rPr>
        </w:r>
        <w:r>
          <w:rPr>
            <w:noProof/>
            <w:webHidden/>
          </w:rPr>
          <w:fldChar w:fldCharType="separate"/>
        </w:r>
        <w:r>
          <w:rPr>
            <w:noProof/>
            <w:webHidden/>
          </w:rPr>
          <w:t>45</w:t>
        </w:r>
        <w:r>
          <w:rPr>
            <w:noProof/>
            <w:webHidden/>
          </w:rPr>
          <w:fldChar w:fldCharType="end"/>
        </w:r>
      </w:hyperlink>
    </w:p>
    <w:p w14:paraId="343CBFF1" w14:textId="23375726" w:rsidR="00493BCC" w:rsidRDefault="00493BCC">
      <w:pPr>
        <w:pStyle w:val="T1"/>
        <w:tabs>
          <w:tab w:val="right" w:leader="dot" w:pos="9060"/>
        </w:tabs>
        <w:rPr>
          <w:rFonts w:eastAsiaTheme="minorEastAsia"/>
          <w:noProof/>
          <w:sz w:val="24"/>
          <w:szCs w:val="24"/>
          <w:lang w:eastAsia="tr-TR"/>
        </w:rPr>
      </w:pPr>
      <w:hyperlink w:anchor="_Toc221710345" w:history="1">
        <w:r w:rsidRPr="0055456F">
          <w:rPr>
            <w:rStyle w:val="Kpr"/>
            <w:rFonts w:eastAsia="Calibri"/>
            <w:noProof/>
            <w:lang w:val="en-US"/>
          </w:rPr>
          <w:t>PUBLIC</w:t>
        </w:r>
        <w:r w:rsidRPr="0055456F">
          <w:rPr>
            <w:rStyle w:val="Kpr"/>
            <w:rFonts w:eastAsia="Calibri"/>
            <w:noProof/>
            <w:spacing w:val="-16"/>
            <w:lang w:val="en-US"/>
          </w:rPr>
          <w:t xml:space="preserve"> </w:t>
        </w:r>
        <w:r w:rsidRPr="0055456F">
          <w:rPr>
            <w:rStyle w:val="Kpr"/>
            <w:rFonts w:eastAsia="Calibri"/>
            <w:noProof/>
            <w:lang w:val="en-US"/>
          </w:rPr>
          <w:t>HEALTH</w:t>
        </w:r>
        <w:r w:rsidRPr="0055456F">
          <w:rPr>
            <w:rStyle w:val="Kpr"/>
            <w:rFonts w:eastAsia="Calibri"/>
            <w:noProof/>
            <w:spacing w:val="-17"/>
            <w:lang w:val="en-US"/>
          </w:rPr>
          <w:t xml:space="preserve"> </w:t>
        </w:r>
        <w:r w:rsidRPr="0055456F">
          <w:rPr>
            <w:rStyle w:val="Kpr"/>
            <w:rFonts w:eastAsia="Calibri"/>
            <w:noProof/>
            <w:lang w:val="en-US"/>
          </w:rPr>
          <w:t>IMPACTS</w:t>
        </w:r>
        <w:r w:rsidRPr="0055456F">
          <w:rPr>
            <w:rStyle w:val="Kpr"/>
            <w:rFonts w:eastAsia="Calibri"/>
            <w:noProof/>
            <w:spacing w:val="-14"/>
            <w:lang w:val="en-US"/>
          </w:rPr>
          <w:t xml:space="preserve"> </w:t>
        </w:r>
        <w:r w:rsidRPr="0055456F">
          <w:rPr>
            <w:rStyle w:val="Kpr"/>
            <w:rFonts w:eastAsia="Calibri"/>
            <w:noProof/>
            <w:lang w:val="en-US"/>
          </w:rPr>
          <w:t>OF</w:t>
        </w:r>
        <w:r w:rsidRPr="0055456F">
          <w:rPr>
            <w:rStyle w:val="Kpr"/>
            <w:rFonts w:eastAsia="Calibri"/>
            <w:noProof/>
            <w:spacing w:val="-14"/>
            <w:lang w:val="en-US"/>
          </w:rPr>
          <w:t xml:space="preserve"> </w:t>
        </w:r>
        <w:r w:rsidRPr="0055456F">
          <w:rPr>
            <w:rStyle w:val="Kpr"/>
            <w:rFonts w:eastAsia="Calibri"/>
            <w:noProof/>
            <w:lang w:val="en-US"/>
          </w:rPr>
          <w:t>ZOONOTIC</w:t>
        </w:r>
        <w:r w:rsidRPr="0055456F">
          <w:rPr>
            <w:rStyle w:val="Kpr"/>
            <w:rFonts w:eastAsia="Calibri"/>
            <w:noProof/>
            <w:spacing w:val="-17"/>
            <w:lang w:val="en-US"/>
          </w:rPr>
          <w:t xml:space="preserve"> </w:t>
        </w:r>
        <w:r w:rsidRPr="0055456F">
          <w:rPr>
            <w:rStyle w:val="Kpr"/>
            <w:rFonts w:eastAsia="Calibri"/>
            <w:noProof/>
            <w:lang w:val="en-US"/>
          </w:rPr>
          <w:t>PARASITIC</w:t>
        </w:r>
        <w:r w:rsidRPr="0055456F">
          <w:rPr>
            <w:rStyle w:val="Kpr"/>
            <w:rFonts w:eastAsia="Calibri"/>
            <w:noProof/>
            <w:spacing w:val="20"/>
            <w:w w:val="99"/>
            <w:lang w:val="en-US"/>
          </w:rPr>
          <w:t xml:space="preserve"> </w:t>
        </w:r>
        <w:r w:rsidRPr="0055456F">
          <w:rPr>
            <w:rStyle w:val="Kpr"/>
            <w:rFonts w:eastAsia="Calibri"/>
            <w:noProof/>
            <w:lang w:val="en-US"/>
          </w:rPr>
          <w:t>INFECTIONS</w:t>
        </w:r>
        <w:r>
          <w:rPr>
            <w:noProof/>
            <w:webHidden/>
          </w:rPr>
          <w:tab/>
        </w:r>
        <w:r>
          <w:rPr>
            <w:noProof/>
            <w:webHidden/>
          </w:rPr>
          <w:fldChar w:fldCharType="begin"/>
        </w:r>
        <w:r>
          <w:rPr>
            <w:noProof/>
            <w:webHidden/>
          </w:rPr>
          <w:instrText xml:space="preserve"> PAGEREF _Toc221710345 \h </w:instrText>
        </w:r>
        <w:r>
          <w:rPr>
            <w:noProof/>
            <w:webHidden/>
          </w:rPr>
        </w:r>
        <w:r>
          <w:rPr>
            <w:noProof/>
            <w:webHidden/>
          </w:rPr>
          <w:fldChar w:fldCharType="separate"/>
        </w:r>
        <w:r>
          <w:rPr>
            <w:noProof/>
            <w:webHidden/>
          </w:rPr>
          <w:t>54</w:t>
        </w:r>
        <w:r>
          <w:rPr>
            <w:noProof/>
            <w:webHidden/>
          </w:rPr>
          <w:fldChar w:fldCharType="end"/>
        </w:r>
      </w:hyperlink>
    </w:p>
    <w:p w14:paraId="33337780" w14:textId="0CDA984F" w:rsidR="00D30599" w:rsidRPr="00202C55" w:rsidRDefault="00206F79" w:rsidP="00206F79">
      <w:pPr>
        <w:pStyle w:val="T1"/>
        <w:tabs>
          <w:tab w:val="right" w:leader="dot" w:pos="9060"/>
        </w:tabs>
      </w:pPr>
      <w:r>
        <w:rPr>
          <w:rFonts w:ascii="Bahnschrift SemiBold" w:hAnsi="Bahnschrift SemiBold"/>
          <w:color w:val="000000" w:themeColor="text1"/>
          <w:sz w:val="28"/>
          <w:szCs w:val="28"/>
        </w:rPr>
        <w:fldChar w:fldCharType="end"/>
      </w:r>
    </w:p>
    <w:p w14:paraId="1FF42209" w14:textId="74873922" w:rsidR="00202C55" w:rsidRPr="008005F1" w:rsidRDefault="00D13EC2" w:rsidP="006C4D16">
      <w:pPr>
        <w:pStyle w:val="KonuBal"/>
      </w:pPr>
      <w:r>
        <w:t>ABSTRACTS</w:t>
      </w:r>
    </w:p>
    <w:p w14:paraId="30866C5C" w14:textId="77777777" w:rsidR="00ED34FE" w:rsidRPr="00ED34FE" w:rsidRDefault="00ED34FE" w:rsidP="00ED34FE">
      <w:pPr>
        <w:pStyle w:val="T1"/>
        <w:tabs>
          <w:tab w:val="right" w:leader="dot" w:pos="9060"/>
        </w:tabs>
        <w:rPr>
          <w:rFonts w:eastAsiaTheme="minorEastAsia"/>
          <w:noProof/>
          <w:color w:val="000000" w:themeColor="text1"/>
          <w:sz w:val="24"/>
          <w:szCs w:val="24"/>
          <w:lang w:eastAsia="tr-TR"/>
        </w:rPr>
      </w:pPr>
      <w:hyperlink w:anchor="_Toc221710355" w:history="1">
        <w:r w:rsidRPr="00ED34FE">
          <w:rPr>
            <w:rStyle w:val="Kpr"/>
            <w:rFonts w:eastAsia="Times New Roman"/>
            <w:noProof/>
            <w:color w:val="000000" w:themeColor="text1"/>
            <w:u w:val="none"/>
            <w:lang w:val="lv-LV" w:eastAsia="tr-TR"/>
          </w:rPr>
          <w:t>THE PROCESS OF MASCULINISING AFRICAN CATFISH (CLARIAS GARIEPINUS) HATCHLINGS BY IMMERSING IN WATER CONTAINING A NATURAL HERB EXTRACT FROM EPIMEDIUM</w:t>
        </w:r>
        <w:r w:rsidRPr="00ED34FE">
          <w:rPr>
            <w:noProof/>
            <w:webHidden/>
            <w:color w:val="000000" w:themeColor="text1"/>
          </w:rPr>
          <w:tab/>
        </w:r>
        <w:r w:rsidRPr="00ED34FE">
          <w:rPr>
            <w:noProof/>
            <w:webHidden/>
            <w:color w:val="000000" w:themeColor="text1"/>
          </w:rPr>
          <w:fldChar w:fldCharType="begin"/>
        </w:r>
        <w:r w:rsidRPr="00ED34FE">
          <w:rPr>
            <w:noProof/>
            <w:webHidden/>
            <w:color w:val="000000" w:themeColor="text1"/>
          </w:rPr>
          <w:instrText xml:space="preserve"> PAGEREF _Toc221710355 \h </w:instrText>
        </w:r>
        <w:r w:rsidRPr="00ED34FE">
          <w:rPr>
            <w:noProof/>
            <w:webHidden/>
            <w:color w:val="000000" w:themeColor="text1"/>
          </w:rPr>
        </w:r>
        <w:r w:rsidRPr="00ED34FE">
          <w:rPr>
            <w:noProof/>
            <w:webHidden/>
            <w:color w:val="000000" w:themeColor="text1"/>
          </w:rPr>
          <w:fldChar w:fldCharType="separate"/>
        </w:r>
        <w:r w:rsidRPr="00ED34FE">
          <w:rPr>
            <w:noProof/>
            <w:webHidden/>
            <w:color w:val="000000" w:themeColor="text1"/>
          </w:rPr>
          <w:t>59</w:t>
        </w:r>
        <w:r w:rsidRPr="00ED34FE">
          <w:rPr>
            <w:noProof/>
            <w:webHidden/>
            <w:color w:val="000000" w:themeColor="text1"/>
          </w:rPr>
          <w:fldChar w:fldCharType="end"/>
        </w:r>
      </w:hyperlink>
    </w:p>
    <w:p w14:paraId="2FF7E57B" w14:textId="77777777" w:rsidR="00ED34FE" w:rsidRPr="00ED34FE" w:rsidRDefault="00ED34FE" w:rsidP="00ED34FE">
      <w:pPr>
        <w:pStyle w:val="T1"/>
        <w:tabs>
          <w:tab w:val="right" w:leader="dot" w:pos="9060"/>
        </w:tabs>
        <w:rPr>
          <w:rFonts w:eastAsiaTheme="minorEastAsia"/>
          <w:noProof/>
          <w:color w:val="000000" w:themeColor="text1"/>
          <w:sz w:val="24"/>
          <w:szCs w:val="24"/>
          <w:lang w:eastAsia="tr-TR"/>
        </w:rPr>
      </w:pPr>
      <w:hyperlink w:anchor="_Toc221710356" w:history="1">
        <w:r w:rsidRPr="00ED34FE">
          <w:rPr>
            <w:rStyle w:val="Kpr"/>
            <w:rFonts w:eastAsia="Times New Roman"/>
            <w:noProof/>
            <w:color w:val="000000" w:themeColor="text1"/>
            <w:u w:val="none"/>
            <w:lang w:val="lv-LV" w:eastAsia="tr-TR"/>
          </w:rPr>
          <w:t>EFFECT OF HIGH SALINITY LEVEL ON BIOCHEMICAL PARAMETERS IN RAINBOW TROUT (ONCORHYNCHUS MYKISS)</w:t>
        </w:r>
        <w:r w:rsidRPr="00ED34FE">
          <w:rPr>
            <w:noProof/>
            <w:webHidden/>
            <w:color w:val="000000" w:themeColor="text1"/>
          </w:rPr>
          <w:tab/>
        </w:r>
        <w:r w:rsidRPr="00ED34FE">
          <w:rPr>
            <w:noProof/>
            <w:webHidden/>
            <w:color w:val="000000" w:themeColor="text1"/>
          </w:rPr>
          <w:fldChar w:fldCharType="begin"/>
        </w:r>
        <w:r w:rsidRPr="00ED34FE">
          <w:rPr>
            <w:noProof/>
            <w:webHidden/>
            <w:color w:val="000000" w:themeColor="text1"/>
          </w:rPr>
          <w:instrText xml:space="preserve"> PAGEREF _Toc221710356 \h </w:instrText>
        </w:r>
        <w:r w:rsidRPr="00ED34FE">
          <w:rPr>
            <w:noProof/>
            <w:webHidden/>
            <w:color w:val="000000" w:themeColor="text1"/>
          </w:rPr>
        </w:r>
        <w:r w:rsidRPr="00ED34FE">
          <w:rPr>
            <w:noProof/>
            <w:webHidden/>
            <w:color w:val="000000" w:themeColor="text1"/>
          </w:rPr>
          <w:fldChar w:fldCharType="separate"/>
        </w:r>
        <w:r w:rsidRPr="00ED34FE">
          <w:rPr>
            <w:noProof/>
            <w:webHidden/>
            <w:color w:val="000000" w:themeColor="text1"/>
          </w:rPr>
          <w:t>60</w:t>
        </w:r>
        <w:r w:rsidRPr="00ED34FE">
          <w:rPr>
            <w:noProof/>
            <w:webHidden/>
            <w:color w:val="000000" w:themeColor="text1"/>
          </w:rPr>
          <w:fldChar w:fldCharType="end"/>
        </w:r>
      </w:hyperlink>
    </w:p>
    <w:p w14:paraId="542B7447" w14:textId="77777777" w:rsidR="00ED34FE" w:rsidRPr="00ED34FE" w:rsidRDefault="00ED34FE" w:rsidP="00ED34FE">
      <w:pPr>
        <w:pStyle w:val="T1"/>
        <w:tabs>
          <w:tab w:val="right" w:leader="dot" w:pos="9060"/>
        </w:tabs>
        <w:rPr>
          <w:rFonts w:eastAsiaTheme="minorEastAsia"/>
          <w:noProof/>
          <w:color w:val="000000" w:themeColor="text1"/>
          <w:sz w:val="24"/>
          <w:szCs w:val="24"/>
          <w:lang w:eastAsia="tr-TR"/>
        </w:rPr>
      </w:pPr>
      <w:hyperlink w:anchor="_Toc221710357" w:history="1">
        <w:r w:rsidRPr="00ED34FE">
          <w:rPr>
            <w:rStyle w:val="Kpr"/>
            <w:rFonts w:eastAsia="Times New Roman"/>
            <w:noProof/>
            <w:color w:val="000000" w:themeColor="text1"/>
            <w:u w:val="none"/>
            <w:lang w:val="lv-LV" w:eastAsia="tr-TR"/>
          </w:rPr>
          <w:t>EFFECTS OF DIETARY LIQUID CELMANAX® ON THE GROWTH TRAITS AND SURVIVAL OF FINGERLING NILE TILAPIA (OREOCHROMIS NILLOTICUS) CULTIVATED IN A RECIRCULATION AQUACULTURE SYSTEM</w:t>
        </w:r>
        <w:r w:rsidRPr="00ED34FE">
          <w:rPr>
            <w:noProof/>
            <w:webHidden/>
            <w:color w:val="000000" w:themeColor="text1"/>
          </w:rPr>
          <w:tab/>
        </w:r>
        <w:r w:rsidRPr="00ED34FE">
          <w:rPr>
            <w:noProof/>
            <w:webHidden/>
            <w:color w:val="000000" w:themeColor="text1"/>
          </w:rPr>
          <w:fldChar w:fldCharType="begin"/>
        </w:r>
        <w:r w:rsidRPr="00ED34FE">
          <w:rPr>
            <w:noProof/>
            <w:webHidden/>
            <w:color w:val="000000" w:themeColor="text1"/>
          </w:rPr>
          <w:instrText xml:space="preserve"> PAGEREF _Toc221710357 \h </w:instrText>
        </w:r>
        <w:r w:rsidRPr="00ED34FE">
          <w:rPr>
            <w:noProof/>
            <w:webHidden/>
            <w:color w:val="000000" w:themeColor="text1"/>
          </w:rPr>
        </w:r>
        <w:r w:rsidRPr="00ED34FE">
          <w:rPr>
            <w:noProof/>
            <w:webHidden/>
            <w:color w:val="000000" w:themeColor="text1"/>
          </w:rPr>
          <w:fldChar w:fldCharType="separate"/>
        </w:r>
        <w:r w:rsidRPr="00ED34FE">
          <w:rPr>
            <w:noProof/>
            <w:webHidden/>
            <w:color w:val="000000" w:themeColor="text1"/>
          </w:rPr>
          <w:t>61</w:t>
        </w:r>
        <w:r w:rsidRPr="00ED34FE">
          <w:rPr>
            <w:noProof/>
            <w:webHidden/>
            <w:color w:val="000000" w:themeColor="text1"/>
          </w:rPr>
          <w:fldChar w:fldCharType="end"/>
        </w:r>
      </w:hyperlink>
    </w:p>
    <w:p w14:paraId="2218A468" w14:textId="77777777" w:rsidR="00ED34FE" w:rsidRPr="00ED34FE" w:rsidRDefault="00ED34FE" w:rsidP="00ED34FE">
      <w:pPr>
        <w:pStyle w:val="T1"/>
        <w:tabs>
          <w:tab w:val="right" w:leader="dot" w:pos="9060"/>
        </w:tabs>
        <w:rPr>
          <w:rFonts w:eastAsiaTheme="minorEastAsia"/>
          <w:noProof/>
          <w:color w:val="000000" w:themeColor="text1"/>
          <w:sz w:val="24"/>
          <w:szCs w:val="24"/>
          <w:lang w:eastAsia="tr-TR"/>
        </w:rPr>
      </w:pPr>
      <w:hyperlink w:anchor="_Toc221710358" w:history="1">
        <w:r w:rsidRPr="00ED34FE">
          <w:rPr>
            <w:rStyle w:val="Kpr"/>
            <w:noProof/>
            <w:color w:val="000000" w:themeColor="text1"/>
            <w:u w:val="none"/>
            <w:lang w:val="lv-LV"/>
          </w:rPr>
          <w:t>HEALTH EFFECTS OF BUILDING MATERIALS AND THEIR EXAMINATION WITHIN THE SCOPE OF LIFE CYCLE ASSESSMENT</w:t>
        </w:r>
        <w:r w:rsidRPr="00ED34FE">
          <w:rPr>
            <w:noProof/>
            <w:webHidden/>
            <w:color w:val="000000" w:themeColor="text1"/>
          </w:rPr>
          <w:tab/>
        </w:r>
        <w:r w:rsidRPr="00ED34FE">
          <w:rPr>
            <w:noProof/>
            <w:webHidden/>
            <w:color w:val="000000" w:themeColor="text1"/>
          </w:rPr>
          <w:fldChar w:fldCharType="begin"/>
        </w:r>
        <w:r w:rsidRPr="00ED34FE">
          <w:rPr>
            <w:noProof/>
            <w:webHidden/>
            <w:color w:val="000000" w:themeColor="text1"/>
          </w:rPr>
          <w:instrText xml:space="preserve"> PAGEREF _Toc221710358 \h </w:instrText>
        </w:r>
        <w:r w:rsidRPr="00ED34FE">
          <w:rPr>
            <w:noProof/>
            <w:webHidden/>
            <w:color w:val="000000" w:themeColor="text1"/>
          </w:rPr>
        </w:r>
        <w:r w:rsidRPr="00ED34FE">
          <w:rPr>
            <w:noProof/>
            <w:webHidden/>
            <w:color w:val="000000" w:themeColor="text1"/>
          </w:rPr>
          <w:fldChar w:fldCharType="separate"/>
        </w:r>
        <w:r w:rsidRPr="00ED34FE">
          <w:rPr>
            <w:noProof/>
            <w:webHidden/>
            <w:color w:val="000000" w:themeColor="text1"/>
          </w:rPr>
          <w:t>62</w:t>
        </w:r>
        <w:r w:rsidRPr="00ED34FE">
          <w:rPr>
            <w:noProof/>
            <w:webHidden/>
            <w:color w:val="000000" w:themeColor="text1"/>
          </w:rPr>
          <w:fldChar w:fldCharType="end"/>
        </w:r>
      </w:hyperlink>
    </w:p>
    <w:p w14:paraId="2667F0BD" w14:textId="77777777" w:rsidR="00ED34FE" w:rsidRPr="00ED34FE" w:rsidRDefault="00ED34FE" w:rsidP="00ED34FE">
      <w:pPr>
        <w:pStyle w:val="T1"/>
        <w:tabs>
          <w:tab w:val="right" w:leader="dot" w:pos="9060"/>
        </w:tabs>
        <w:rPr>
          <w:rFonts w:eastAsiaTheme="minorEastAsia"/>
          <w:noProof/>
          <w:color w:val="000000" w:themeColor="text1"/>
          <w:sz w:val="24"/>
          <w:szCs w:val="24"/>
          <w:lang w:eastAsia="tr-TR"/>
        </w:rPr>
      </w:pPr>
      <w:hyperlink w:anchor="_Toc221710359" w:history="1">
        <w:r w:rsidRPr="00ED34FE">
          <w:rPr>
            <w:rStyle w:val="Kpr"/>
            <w:noProof/>
            <w:color w:val="000000" w:themeColor="text1"/>
            <w:u w:val="none"/>
          </w:rPr>
          <w:t>THE IMPACT OF NUTRITION AND HEALTH EXPENDITURES ON ECONOMIC GROWTH IN TURKEY</w:t>
        </w:r>
        <w:r w:rsidRPr="00ED34FE">
          <w:rPr>
            <w:noProof/>
            <w:webHidden/>
            <w:color w:val="000000" w:themeColor="text1"/>
          </w:rPr>
          <w:tab/>
        </w:r>
        <w:r w:rsidRPr="00ED34FE">
          <w:rPr>
            <w:noProof/>
            <w:webHidden/>
            <w:color w:val="000000" w:themeColor="text1"/>
          </w:rPr>
          <w:fldChar w:fldCharType="begin"/>
        </w:r>
        <w:r w:rsidRPr="00ED34FE">
          <w:rPr>
            <w:noProof/>
            <w:webHidden/>
            <w:color w:val="000000" w:themeColor="text1"/>
          </w:rPr>
          <w:instrText xml:space="preserve"> PAGEREF _Toc221710359 \h </w:instrText>
        </w:r>
        <w:r w:rsidRPr="00ED34FE">
          <w:rPr>
            <w:noProof/>
            <w:webHidden/>
            <w:color w:val="000000" w:themeColor="text1"/>
          </w:rPr>
        </w:r>
        <w:r w:rsidRPr="00ED34FE">
          <w:rPr>
            <w:noProof/>
            <w:webHidden/>
            <w:color w:val="000000" w:themeColor="text1"/>
          </w:rPr>
          <w:fldChar w:fldCharType="separate"/>
        </w:r>
        <w:r w:rsidRPr="00ED34FE">
          <w:rPr>
            <w:noProof/>
            <w:webHidden/>
            <w:color w:val="000000" w:themeColor="text1"/>
          </w:rPr>
          <w:t>63</w:t>
        </w:r>
        <w:r w:rsidRPr="00ED34FE">
          <w:rPr>
            <w:noProof/>
            <w:webHidden/>
            <w:color w:val="000000" w:themeColor="text1"/>
          </w:rPr>
          <w:fldChar w:fldCharType="end"/>
        </w:r>
      </w:hyperlink>
    </w:p>
    <w:p w14:paraId="7C8B5D05" w14:textId="77777777" w:rsidR="00ED34FE" w:rsidRPr="00ED34FE" w:rsidRDefault="00ED34FE" w:rsidP="00ED34FE">
      <w:pPr>
        <w:pStyle w:val="T1"/>
        <w:tabs>
          <w:tab w:val="right" w:leader="dot" w:pos="9060"/>
        </w:tabs>
        <w:rPr>
          <w:rFonts w:eastAsiaTheme="minorEastAsia"/>
          <w:noProof/>
          <w:color w:val="000000" w:themeColor="text1"/>
          <w:sz w:val="24"/>
          <w:szCs w:val="24"/>
          <w:lang w:eastAsia="tr-TR"/>
        </w:rPr>
      </w:pPr>
      <w:hyperlink w:anchor="_Toc221710360" w:history="1">
        <w:r w:rsidRPr="00ED34FE">
          <w:rPr>
            <w:rStyle w:val="Kpr"/>
            <w:rFonts w:eastAsia="Times New Roman"/>
            <w:noProof/>
            <w:color w:val="000000" w:themeColor="text1"/>
            <w:u w:val="none"/>
            <w:lang w:val="lv-LV" w:eastAsia="tr-TR"/>
          </w:rPr>
          <w:t>THE RELATIONSHIP BETWEEN HEALTH EXPENDITURES AND HEALTH OUTCOMES</w:t>
        </w:r>
        <w:r w:rsidRPr="00ED34FE">
          <w:rPr>
            <w:noProof/>
            <w:webHidden/>
            <w:color w:val="000000" w:themeColor="text1"/>
          </w:rPr>
          <w:tab/>
        </w:r>
        <w:r w:rsidRPr="00ED34FE">
          <w:rPr>
            <w:noProof/>
            <w:webHidden/>
            <w:color w:val="000000" w:themeColor="text1"/>
          </w:rPr>
          <w:fldChar w:fldCharType="begin"/>
        </w:r>
        <w:r w:rsidRPr="00ED34FE">
          <w:rPr>
            <w:noProof/>
            <w:webHidden/>
            <w:color w:val="000000" w:themeColor="text1"/>
          </w:rPr>
          <w:instrText xml:space="preserve"> PAGEREF _Toc221710360 \h </w:instrText>
        </w:r>
        <w:r w:rsidRPr="00ED34FE">
          <w:rPr>
            <w:noProof/>
            <w:webHidden/>
            <w:color w:val="000000" w:themeColor="text1"/>
          </w:rPr>
        </w:r>
        <w:r w:rsidRPr="00ED34FE">
          <w:rPr>
            <w:noProof/>
            <w:webHidden/>
            <w:color w:val="000000" w:themeColor="text1"/>
          </w:rPr>
          <w:fldChar w:fldCharType="separate"/>
        </w:r>
        <w:r w:rsidRPr="00ED34FE">
          <w:rPr>
            <w:noProof/>
            <w:webHidden/>
            <w:color w:val="000000" w:themeColor="text1"/>
          </w:rPr>
          <w:t>64</w:t>
        </w:r>
        <w:r w:rsidRPr="00ED34FE">
          <w:rPr>
            <w:noProof/>
            <w:webHidden/>
            <w:color w:val="000000" w:themeColor="text1"/>
          </w:rPr>
          <w:fldChar w:fldCharType="end"/>
        </w:r>
      </w:hyperlink>
    </w:p>
    <w:p w14:paraId="097C8B45" w14:textId="77777777" w:rsidR="00ED34FE" w:rsidRPr="00ED34FE" w:rsidRDefault="00ED34FE" w:rsidP="00ED34FE">
      <w:pPr>
        <w:pStyle w:val="T1"/>
        <w:tabs>
          <w:tab w:val="right" w:leader="dot" w:pos="9060"/>
        </w:tabs>
        <w:rPr>
          <w:rFonts w:eastAsiaTheme="minorEastAsia"/>
          <w:noProof/>
          <w:color w:val="000000" w:themeColor="text1"/>
          <w:sz w:val="24"/>
          <w:szCs w:val="24"/>
          <w:lang w:eastAsia="tr-TR"/>
        </w:rPr>
      </w:pPr>
      <w:hyperlink w:anchor="_Toc221710361" w:history="1">
        <w:r w:rsidRPr="00ED34FE">
          <w:rPr>
            <w:rStyle w:val="Kpr"/>
            <w:rFonts w:eastAsia="Times New Roman"/>
            <w:noProof/>
            <w:color w:val="000000" w:themeColor="text1"/>
            <w:u w:val="none"/>
            <w:lang w:val="lv-LV" w:eastAsia="tr-TR"/>
          </w:rPr>
          <w:t>DATA GOVERNANCE AND CYBERSECURITY IN BULGARIAN HEALTHCARE ORGANIZATIONS</w:t>
        </w:r>
        <w:r w:rsidRPr="00ED34FE">
          <w:rPr>
            <w:noProof/>
            <w:webHidden/>
            <w:color w:val="000000" w:themeColor="text1"/>
          </w:rPr>
          <w:tab/>
        </w:r>
        <w:r w:rsidRPr="00ED34FE">
          <w:rPr>
            <w:noProof/>
            <w:webHidden/>
            <w:color w:val="000000" w:themeColor="text1"/>
          </w:rPr>
          <w:fldChar w:fldCharType="begin"/>
        </w:r>
        <w:r w:rsidRPr="00ED34FE">
          <w:rPr>
            <w:noProof/>
            <w:webHidden/>
            <w:color w:val="000000" w:themeColor="text1"/>
          </w:rPr>
          <w:instrText xml:space="preserve"> PAGEREF _Toc221710361 \h </w:instrText>
        </w:r>
        <w:r w:rsidRPr="00ED34FE">
          <w:rPr>
            <w:noProof/>
            <w:webHidden/>
            <w:color w:val="000000" w:themeColor="text1"/>
          </w:rPr>
        </w:r>
        <w:r w:rsidRPr="00ED34FE">
          <w:rPr>
            <w:noProof/>
            <w:webHidden/>
            <w:color w:val="000000" w:themeColor="text1"/>
          </w:rPr>
          <w:fldChar w:fldCharType="separate"/>
        </w:r>
        <w:r w:rsidRPr="00ED34FE">
          <w:rPr>
            <w:noProof/>
            <w:webHidden/>
            <w:color w:val="000000" w:themeColor="text1"/>
          </w:rPr>
          <w:t>65</w:t>
        </w:r>
        <w:r w:rsidRPr="00ED34FE">
          <w:rPr>
            <w:noProof/>
            <w:webHidden/>
            <w:color w:val="000000" w:themeColor="text1"/>
          </w:rPr>
          <w:fldChar w:fldCharType="end"/>
        </w:r>
      </w:hyperlink>
    </w:p>
    <w:p w14:paraId="09F792B0" w14:textId="77777777" w:rsidR="00ED34FE" w:rsidRPr="00ED34FE" w:rsidRDefault="00ED34FE" w:rsidP="00ED34FE">
      <w:pPr>
        <w:pStyle w:val="T1"/>
        <w:tabs>
          <w:tab w:val="right" w:leader="dot" w:pos="9060"/>
        </w:tabs>
        <w:rPr>
          <w:rFonts w:eastAsiaTheme="minorEastAsia"/>
          <w:noProof/>
          <w:color w:val="000000" w:themeColor="text1"/>
          <w:sz w:val="24"/>
          <w:szCs w:val="24"/>
          <w:lang w:eastAsia="tr-TR"/>
        </w:rPr>
      </w:pPr>
      <w:hyperlink w:anchor="_Toc221710362" w:history="1">
        <w:r w:rsidRPr="00ED34FE">
          <w:rPr>
            <w:rStyle w:val="Kpr"/>
            <w:rFonts w:eastAsia="Times New Roman"/>
            <w:noProof/>
            <w:color w:val="000000" w:themeColor="text1"/>
            <w:u w:val="none"/>
            <w:lang w:val="lv-LV" w:eastAsia="tr-TR"/>
          </w:rPr>
          <w:t>ORGANIZATIONAL AND APPLIED ASPECTS OF HOSPICE CARE IN THE CONTEXT OF THE FINANCING PROCESS OF THE HEALTHCARE SYSTEM IN BULGARIA</w:t>
        </w:r>
        <w:r w:rsidRPr="00ED34FE">
          <w:rPr>
            <w:noProof/>
            <w:webHidden/>
            <w:color w:val="000000" w:themeColor="text1"/>
          </w:rPr>
          <w:tab/>
        </w:r>
        <w:r w:rsidRPr="00ED34FE">
          <w:rPr>
            <w:noProof/>
            <w:webHidden/>
            <w:color w:val="000000" w:themeColor="text1"/>
          </w:rPr>
          <w:fldChar w:fldCharType="begin"/>
        </w:r>
        <w:r w:rsidRPr="00ED34FE">
          <w:rPr>
            <w:noProof/>
            <w:webHidden/>
            <w:color w:val="000000" w:themeColor="text1"/>
          </w:rPr>
          <w:instrText xml:space="preserve"> PAGEREF _Toc221710362 \h </w:instrText>
        </w:r>
        <w:r w:rsidRPr="00ED34FE">
          <w:rPr>
            <w:noProof/>
            <w:webHidden/>
            <w:color w:val="000000" w:themeColor="text1"/>
          </w:rPr>
        </w:r>
        <w:r w:rsidRPr="00ED34FE">
          <w:rPr>
            <w:noProof/>
            <w:webHidden/>
            <w:color w:val="000000" w:themeColor="text1"/>
          </w:rPr>
          <w:fldChar w:fldCharType="separate"/>
        </w:r>
        <w:r w:rsidRPr="00ED34FE">
          <w:rPr>
            <w:noProof/>
            <w:webHidden/>
            <w:color w:val="000000" w:themeColor="text1"/>
          </w:rPr>
          <w:t>66</w:t>
        </w:r>
        <w:r w:rsidRPr="00ED34FE">
          <w:rPr>
            <w:noProof/>
            <w:webHidden/>
            <w:color w:val="000000" w:themeColor="text1"/>
          </w:rPr>
          <w:fldChar w:fldCharType="end"/>
        </w:r>
      </w:hyperlink>
    </w:p>
    <w:p w14:paraId="79C31B63" w14:textId="77777777" w:rsidR="00ED34FE" w:rsidRPr="00ED34FE" w:rsidRDefault="00ED34FE" w:rsidP="00ED34FE">
      <w:pPr>
        <w:pStyle w:val="T1"/>
        <w:tabs>
          <w:tab w:val="right" w:leader="dot" w:pos="9060"/>
        </w:tabs>
        <w:rPr>
          <w:rFonts w:eastAsiaTheme="minorEastAsia"/>
          <w:noProof/>
          <w:color w:val="000000" w:themeColor="text1"/>
          <w:sz w:val="24"/>
          <w:szCs w:val="24"/>
          <w:lang w:eastAsia="tr-TR"/>
        </w:rPr>
      </w:pPr>
      <w:hyperlink w:anchor="_Toc221710363" w:history="1">
        <w:r w:rsidRPr="00ED34FE">
          <w:rPr>
            <w:rStyle w:val="Kpr"/>
            <w:noProof/>
            <w:color w:val="000000" w:themeColor="text1"/>
            <w:u w:val="none"/>
            <w:lang w:val="lv-LV"/>
          </w:rPr>
          <w:t xml:space="preserve">IN VITRO </w:t>
        </w:r>
        <w:r w:rsidRPr="00ED34FE">
          <w:rPr>
            <w:rStyle w:val="Kpr"/>
            <w:noProof/>
            <w:color w:val="000000" w:themeColor="text1"/>
            <w:u w:val="none"/>
          </w:rPr>
          <w:t>ANTIBACTERIAL</w:t>
        </w:r>
        <w:r w:rsidRPr="00ED34FE">
          <w:rPr>
            <w:rStyle w:val="Kpr"/>
            <w:noProof/>
            <w:color w:val="000000" w:themeColor="text1"/>
            <w:u w:val="none"/>
            <w:lang w:val="lv-LV"/>
          </w:rPr>
          <w:t xml:space="preserve"> ACTIVITY OF VEGETABLE SEED OILS</w:t>
        </w:r>
        <w:r w:rsidRPr="00ED34FE">
          <w:rPr>
            <w:noProof/>
            <w:webHidden/>
            <w:color w:val="000000" w:themeColor="text1"/>
          </w:rPr>
          <w:tab/>
        </w:r>
        <w:r w:rsidRPr="00ED34FE">
          <w:rPr>
            <w:noProof/>
            <w:webHidden/>
            <w:color w:val="000000" w:themeColor="text1"/>
          </w:rPr>
          <w:fldChar w:fldCharType="begin"/>
        </w:r>
        <w:r w:rsidRPr="00ED34FE">
          <w:rPr>
            <w:noProof/>
            <w:webHidden/>
            <w:color w:val="000000" w:themeColor="text1"/>
          </w:rPr>
          <w:instrText xml:space="preserve"> PAGEREF _Toc221710363 \h </w:instrText>
        </w:r>
        <w:r w:rsidRPr="00ED34FE">
          <w:rPr>
            <w:noProof/>
            <w:webHidden/>
            <w:color w:val="000000" w:themeColor="text1"/>
          </w:rPr>
        </w:r>
        <w:r w:rsidRPr="00ED34FE">
          <w:rPr>
            <w:noProof/>
            <w:webHidden/>
            <w:color w:val="000000" w:themeColor="text1"/>
          </w:rPr>
          <w:fldChar w:fldCharType="separate"/>
        </w:r>
        <w:r w:rsidRPr="00ED34FE">
          <w:rPr>
            <w:noProof/>
            <w:webHidden/>
            <w:color w:val="000000" w:themeColor="text1"/>
          </w:rPr>
          <w:t>67</w:t>
        </w:r>
        <w:r w:rsidRPr="00ED34FE">
          <w:rPr>
            <w:noProof/>
            <w:webHidden/>
            <w:color w:val="000000" w:themeColor="text1"/>
          </w:rPr>
          <w:fldChar w:fldCharType="end"/>
        </w:r>
      </w:hyperlink>
    </w:p>
    <w:p w14:paraId="4CFEA0AC" w14:textId="77777777" w:rsidR="00ED34FE" w:rsidRPr="00ED34FE" w:rsidRDefault="00ED34FE" w:rsidP="00ED34FE">
      <w:pPr>
        <w:pStyle w:val="T1"/>
        <w:tabs>
          <w:tab w:val="right" w:leader="dot" w:pos="9060"/>
        </w:tabs>
        <w:rPr>
          <w:rFonts w:eastAsiaTheme="minorEastAsia"/>
          <w:noProof/>
          <w:color w:val="000000" w:themeColor="text1"/>
          <w:sz w:val="24"/>
          <w:szCs w:val="24"/>
          <w:lang w:eastAsia="tr-TR"/>
        </w:rPr>
      </w:pPr>
      <w:hyperlink w:anchor="_Toc221710364" w:history="1">
        <w:r w:rsidRPr="00ED34FE">
          <w:rPr>
            <w:rStyle w:val="Kpr"/>
            <w:rFonts w:eastAsia="Times New Roman"/>
            <w:noProof/>
            <w:color w:val="000000" w:themeColor="text1"/>
            <w:u w:val="none"/>
            <w:lang w:val="lv-LV" w:eastAsia="tr-TR"/>
          </w:rPr>
          <w:t xml:space="preserve">COMPARATIVE IN VITRO ANALYSIS OF THE ANTIMICROBIAL </w:t>
        </w:r>
        <w:r w:rsidRPr="00ED34FE">
          <w:rPr>
            <w:rStyle w:val="Kpr"/>
            <w:noProof/>
            <w:color w:val="000000" w:themeColor="text1"/>
            <w:u w:val="none"/>
          </w:rPr>
          <w:t>ACTIVITY</w:t>
        </w:r>
        <w:r w:rsidRPr="00ED34FE">
          <w:rPr>
            <w:rStyle w:val="Kpr"/>
            <w:rFonts w:eastAsia="Times New Roman"/>
            <w:noProof/>
            <w:color w:val="000000" w:themeColor="text1"/>
            <w:u w:val="none"/>
            <w:lang w:val="lv-LV" w:eastAsia="tr-TR"/>
          </w:rPr>
          <w:t xml:space="preserve"> OF FOOD-DERIVED NATURAL COMPOUNDS</w:t>
        </w:r>
        <w:r w:rsidRPr="00ED34FE">
          <w:rPr>
            <w:noProof/>
            <w:webHidden/>
            <w:color w:val="000000" w:themeColor="text1"/>
          </w:rPr>
          <w:tab/>
        </w:r>
        <w:r w:rsidRPr="00ED34FE">
          <w:rPr>
            <w:noProof/>
            <w:webHidden/>
            <w:color w:val="000000" w:themeColor="text1"/>
          </w:rPr>
          <w:fldChar w:fldCharType="begin"/>
        </w:r>
        <w:r w:rsidRPr="00ED34FE">
          <w:rPr>
            <w:noProof/>
            <w:webHidden/>
            <w:color w:val="000000" w:themeColor="text1"/>
          </w:rPr>
          <w:instrText xml:space="preserve"> PAGEREF _Toc221710364 \h </w:instrText>
        </w:r>
        <w:r w:rsidRPr="00ED34FE">
          <w:rPr>
            <w:noProof/>
            <w:webHidden/>
            <w:color w:val="000000" w:themeColor="text1"/>
          </w:rPr>
        </w:r>
        <w:r w:rsidRPr="00ED34FE">
          <w:rPr>
            <w:noProof/>
            <w:webHidden/>
            <w:color w:val="000000" w:themeColor="text1"/>
          </w:rPr>
          <w:fldChar w:fldCharType="separate"/>
        </w:r>
        <w:r w:rsidRPr="00ED34FE">
          <w:rPr>
            <w:noProof/>
            <w:webHidden/>
            <w:color w:val="000000" w:themeColor="text1"/>
          </w:rPr>
          <w:t>68</w:t>
        </w:r>
        <w:r w:rsidRPr="00ED34FE">
          <w:rPr>
            <w:noProof/>
            <w:webHidden/>
            <w:color w:val="000000" w:themeColor="text1"/>
          </w:rPr>
          <w:fldChar w:fldCharType="end"/>
        </w:r>
      </w:hyperlink>
    </w:p>
    <w:p w14:paraId="5F66BC20" w14:textId="77777777" w:rsidR="00ED34FE" w:rsidRPr="00ED34FE" w:rsidRDefault="00ED34FE" w:rsidP="00ED34FE">
      <w:pPr>
        <w:pStyle w:val="T1"/>
        <w:tabs>
          <w:tab w:val="right" w:leader="dot" w:pos="9060"/>
        </w:tabs>
        <w:rPr>
          <w:rFonts w:eastAsiaTheme="minorEastAsia"/>
          <w:noProof/>
          <w:color w:val="000000" w:themeColor="text1"/>
          <w:sz w:val="24"/>
          <w:szCs w:val="24"/>
          <w:lang w:eastAsia="tr-TR"/>
        </w:rPr>
      </w:pPr>
      <w:hyperlink w:anchor="_Toc221710365" w:history="1">
        <w:r w:rsidRPr="00ED34FE">
          <w:rPr>
            <w:rStyle w:val="Kpr"/>
            <w:noProof/>
            <w:color w:val="000000" w:themeColor="text1"/>
            <w:u w:val="none"/>
            <w:lang w:val="lv-LV"/>
          </w:rPr>
          <w:t>EXPLORING ANATOMICAL PERSPECTIVES ON PARKINSON’S DISEASE: INSIGHTS FROM TURKISH POSTGRADUATE THESES</w:t>
        </w:r>
        <w:r w:rsidRPr="00ED34FE">
          <w:rPr>
            <w:noProof/>
            <w:webHidden/>
            <w:color w:val="000000" w:themeColor="text1"/>
          </w:rPr>
          <w:tab/>
        </w:r>
        <w:r w:rsidRPr="00ED34FE">
          <w:rPr>
            <w:noProof/>
            <w:webHidden/>
            <w:color w:val="000000" w:themeColor="text1"/>
          </w:rPr>
          <w:fldChar w:fldCharType="begin"/>
        </w:r>
        <w:r w:rsidRPr="00ED34FE">
          <w:rPr>
            <w:noProof/>
            <w:webHidden/>
            <w:color w:val="000000" w:themeColor="text1"/>
          </w:rPr>
          <w:instrText xml:space="preserve"> PAGEREF _Toc221710365 \h </w:instrText>
        </w:r>
        <w:r w:rsidRPr="00ED34FE">
          <w:rPr>
            <w:noProof/>
            <w:webHidden/>
            <w:color w:val="000000" w:themeColor="text1"/>
          </w:rPr>
        </w:r>
        <w:r w:rsidRPr="00ED34FE">
          <w:rPr>
            <w:noProof/>
            <w:webHidden/>
            <w:color w:val="000000" w:themeColor="text1"/>
          </w:rPr>
          <w:fldChar w:fldCharType="separate"/>
        </w:r>
        <w:r w:rsidRPr="00ED34FE">
          <w:rPr>
            <w:noProof/>
            <w:webHidden/>
            <w:color w:val="000000" w:themeColor="text1"/>
          </w:rPr>
          <w:t>69</w:t>
        </w:r>
        <w:r w:rsidRPr="00ED34FE">
          <w:rPr>
            <w:noProof/>
            <w:webHidden/>
            <w:color w:val="000000" w:themeColor="text1"/>
          </w:rPr>
          <w:fldChar w:fldCharType="end"/>
        </w:r>
      </w:hyperlink>
    </w:p>
    <w:p w14:paraId="034C0912" w14:textId="77777777" w:rsidR="00ED34FE" w:rsidRPr="00ED34FE" w:rsidRDefault="00ED34FE" w:rsidP="00ED34FE">
      <w:pPr>
        <w:pStyle w:val="T1"/>
        <w:tabs>
          <w:tab w:val="right" w:leader="dot" w:pos="9060"/>
        </w:tabs>
        <w:rPr>
          <w:rFonts w:eastAsiaTheme="minorEastAsia"/>
          <w:noProof/>
          <w:color w:val="000000" w:themeColor="text1"/>
          <w:sz w:val="24"/>
          <w:szCs w:val="24"/>
          <w:lang w:eastAsia="tr-TR"/>
        </w:rPr>
      </w:pPr>
      <w:hyperlink w:anchor="_Toc221710366" w:history="1">
        <w:r w:rsidRPr="00ED34FE">
          <w:rPr>
            <w:rStyle w:val="Kpr"/>
            <w:noProof/>
            <w:color w:val="000000" w:themeColor="text1"/>
            <w:u w:val="none"/>
            <w:lang w:val="lv-LV"/>
          </w:rPr>
          <w:t>EVALUATION OF PLATELET ATP LEVELS IN PATIENTS WITH CORONARY ARTERY DISEASE</w:t>
        </w:r>
        <w:r w:rsidRPr="00ED34FE">
          <w:rPr>
            <w:noProof/>
            <w:webHidden/>
            <w:color w:val="000000" w:themeColor="text1"/>
          </w:rPr>
          <w:tab/>
        </w:r>
        <w:r w:rsidRPr="00ED34FE">
          <w:rPr>
            <w:noProof/>
            <w:webHidden/>
            <w:color w:val="000000" w:themeColor="text1"/>
          </w:rPr>
          <w:fldChar w:fldCharType="begin"/>
        </w:r>
        <w:r w:rsidRPr="00ED34FE">
          <w:rPr>
            <w:noProof/>
            <w:webHidden/>
            <w:color w:val="000000" w:themeColor="text1"/>
          </w:rPr>
          <w:instrText xml:space="preserve"> PAGEREF _Toc221710366 \h </w:instrText>
        </w:r>
        <w:r w:rsidRPr="00ED34FE">
          <w:rPr>
            <w:noProof/>
            <w:webHidden/>
            <w:color w:val="000000" w:themeColor="text1"/>
          </w:rPr>
        </w:r>
        <w:r w:rsidRPr="00ED34FE">
          <w:rPr>
            <w:noProof/>
            <w:webHidden/>
            <w:color w:val="000000" w:themeColor="text1"/>
          </w:rPr>
          <w:fldChar w:fldCharType="separate"/>
        </w:r>
        <w:r w:rsidRPr="00ED34FE">
          <w:rPr>
            <w:noProof/>
            <w:webHidden/>
            <w:color w:val="000000" w:themeColor="text1"/>
          </w:rPr>
          <w:t>70</w:t>
        </w:r>
        <w:r w:rsidRPr="00ED34FE">
          <w:rPr>
            <w:noProof/>
            <w:webHidden/>
            <w:color w:val="000000" w:themeColor="text1"/>
          </w:rPr>
          <w:fldChar w:fldCharType="end"/>
        </w:r>
      </w:hyperlink>
    </w:p>
    <w:p w14:paraId="1704AB2B" w14:textId="77777777" w:rsidR="00ED34FE" w:rsidRPr="00ED34FE" w:rsidRDefault="00ED34FE" w:rsidP="00ED34FE">
      <w:pPr>
        <w:pStyle w:val="T1"/>
        <w:tabs>
          <w:tab w:val="right" w:leader="dot" w:pos="9060"/>
        </w:tabs>
        <w:rPr>
          <w:rFonts w:eastAsiaTheme="minorEastAsia"/>
          <w:noProof/>
          <w:color w:val="000000" w:themeColor="text1"/>
          <w:sz w:val="24"/>
          <w:szCs w:val="24"/>
          <w:lang w:eastAsia="tr-TR"/>
        </w:rPr>
      </w:pPr>
      <w:hyperlink w:anchor="_Toc221710367" w:history="1">
        <w:r w:rsidRPr="00ED34FE">
          <w:rPr>
            <w:rStyle w:val="Kpr"/>
            <w:noProof/>
            <w:color w:val="000000" w:themeColor="text1"/>
            <w:u w:val="none"/>
            <w:lang w:val="lv-LV"/>
          </w:rPr>
          <w:t>EVALUATION OF PLATELET SURFACE MARKERS AND PLATELET AGGREGATION PARAMETERS IN NON-SMALL CELL LUNG CANCER SUBTYPES</w:t>
        </w:r>
        <w:r w:rsidRPr="00ED34FE">
          <w:rPr>
            <w:noProof/>
            <w:webHidden/>
            <w:color w:val="000000" w:themeColor="text1"/>
          </w:rPr>
          <w:tab/>
        </w:r>
        <w:r w:rsidRPr="00ED34FE">
          <w:rPr>
            <w:noProof/>
            <w:webHidden/>
            <w:color w:val="000000" w:themeColor="text1"/>
          </w:rPr>
          <w:fldChar w:fldCharType="begin"/>
        </w:r>
        <w:r w:rsidRPr="00ED34FE">
          <w:rPr>
            <w:noProof/>
            <w:webHidden/>
            <w:color w:val="000000" w:themeColor="text1"/>
          </w:rPr>
          <w:instrText xml:space="preserve"> PAGEREF _Toc221710367 \h </w:instrText>
        </w:r>
        <w:r w:rsidRPr="00ED34FE">
          <w:rPr>
            <w:noProof/>
            <w:webHidden/>
            <w:color w:val="000000" w:themeColor="text1"/>
          </w:rPr>
        </w:r>
        <w:r w:rsidRPr="00ED34FE">
          <w:rPr>
            <w:noProof/>
            <w:webHidden/>
            <w:color w:val="000000" w:themeColor="text1"/>
          </w:rPr>
          <w:fldChar w:fldCharType="separate"/>
        </w:r>
        <w:r w:rsidRPr="00ED34FE">
          <w:rPr>
            <w:noProof/>
            <w:webHidden/>
            <w:color w:val="000000" w:themeColor="text1"/>
          </w:rPr>
          <w:t>71</w:t>
        </w:r>
        <w:r w:rsidRPr="00ED34FE">
          <w:rPr>
            <w:noProof/>
            <w:webHidden/>
            <w:color w:val="000000" w:themeColor="text1"/>
          </w:rPr>
          <w:fldChar w:fldCharType="end"/>
        </w:r>
      </w:hyperlink>
    </w:p>
    <w:p w14:paraId="292749DF" w14:textId="77777777" w:rsidR="00ED34FE" w:rsidRPr="00ED34FE" w:rsidRDefault="00ED34FE" w:rsidP="00ED34FE">
      <w:pPr>
        <w:pStyle w:val="T1"/>
        <w:tabs>
          <w:tab w:val="right" w:leader="dot" w:pos="9060"/>
        </w:tabs>
        <w:rPr>
          <w:rFonts w:eastAsiaTheme="minorEastAsia"/>
          <w:noProof/>
          <w:color w:val="000000" w:themeColor="text1"/>
          <w:sz w:val="24"/>
          <w:szCs w:val="24"/>
          <w:lang w:eastAsia="tr-TR"/>
        </w:rPr>
      </w:pPr>
      <w:hyperlink w:anchor="_Toc221710368" w:history="1">
        <w:r w:rsidRPr="00ED34FE">
          <w:rPr>
            <w:rStyle w:val="Kpr"/>
            <w:noProof/>
            <w:color w:val="000000" w:themeColor="text1"/>
            <w:u w:val="none"/>
            <w:lang w:val="lv-LV"/>
          </w:rPr>
          <w:t>EFFECT OF TUBE VOLTAGE ON HU VARIANCE AND ENTROPY IN HIP PROSTHESES WITH HIGH-Z ALLOY HEADS: CLINICAL AND MONTE CARLO ANALYSIS</w:t>
        </w:r>
        <w:r w:rsidRPr="00ED34FE">
          <w:rPr>
            <w:noProof/>
            <w:webHidden/>
            <w:color w:val="000000" w:themeColor="text1"/>
          </w:rPr>
          <w:tab/>
        </w:r>
        <w:r w:rsidRPr="00ED34FE">
          <w:rPr>
            <w:noProof/>
            <w:webHidden/>
            <w:color w:val="000000" w:themeColor="text1"/>
          </w:rPr>
          <w:fldChar w:fldCharType="begin"/>
        </w:r>
        <w:r w:rsidRPr="00ED34FE">
          <w:rPr>
            <w:noProof/>
            <w:webHidden/>
            <w:color w:val="000000" w:themeColor="text1"/>
          </w:rPr>
          <w:instrText xml:space="preserve"> PAGEREF _Toc221710368 \h </w:instrText>
        </w:r>
        <w:r w:rsidRPr="00ED34FE">
          <w:rPr>
            <w:noProof/>
            <w:webHidden/>
            <w:color w:val="000000" w:themeColor="text1"/>
          </w:rPr>
        </w:r>
        <w:r w:rsidRPr="00ED34FE">
          <w:rPr>
            <w:noProof/>
            <w:webHidden/>
            <w:color w:val="000000" w:themeColor="text1"/>
          </w:rPr>
          <w:fldChar w:fldCharType="separate"/>
        </w:r>
        <w:r w:rsidRPr="00ED34FE">
          <w:rPr>
            <w:noProof/>
            <w:webHidden/>
            <w:color w:val="000000" w:themeColor="text1"/>
          </w:rPr>
          <w:t>72</w:t>
        </w:r>
        <w:r w:rsidRPr="00ED34FE">
          <w:rPr>
            <w:noProof/>
            <w:webHidden/>
            <w:color w:val="000000" w:themeColor="text1"/>
          </w:rPr>
          <w:fldChar w:fldCharType="end"/>
        </w:r>
      </w:hyperlink>
    </w:p>
    <w:p w14:paraId="6349B1CC" w14:textId="77777777" w:rsidR="00ED34FE" w:rsidRPr="00ED34FE" w:rsidRDefault="00ED34FE" w:rsidP="00ED34FE">
      <w:pPr>
        <w:pStyle w:val="T1"/>
        <w:tabs>
          <w:tab w:val="right" w:leader="dot" w:pos="9060"/>
        </w:tabs>
        <w:rPr>
          <w:rFonts w:eastAsiaTheme="minorEastAsia"/>
          <w:noProof/>
          <w:color w:val="000000" w:themeColor="text1"/>
          <w:sz w:val="24"/>
          <w:szCs w:val="24"/>
          <w:lang w:eastAsia="tr-TR"/>
        </w:rPr>
      </w:pPr>
      <w:hyperlink w:anchor="_Toc221710369" w:history="1">
        <w:r w:rsidRPr="00ED34FE">
          <w:rPr>
            <w:rStyle w:val="Kpr"/>
            <w:noProof/>
            <w:color w:val="000000" w:themeColor="text1"/>
            <w:u w:val="none"/>
            <w:lang w:val="lv-LV"/>
          </w:rPr>
          <w:t>LIGHTWEIGHT DEEP LEARNING FOR AUTOMATED SYNTAX SCORE PREDICTION AND CLINICAL RISK STRATIFICATION FROM CORONARY ANGIOGRAPHY</w:t>
        </w:r>
        <w:r w:rsidRPr="00ED34FE">
          <w:rPr>
            <w:noProof/>
            <w:webHidden/>
            <w:color w:val="000000" w:themeColor="text1"/>
          </w:rPr>
          <w:tab/>
        </w:r>
        <w:r w:rsidRPr="00ED34FE">
          <w:rPr>
            <w:noProof/>
            <w:webHidden/>
            <w:color w:val="000000" w:themeColor="text1"/>
          </w:rPr>
          <w:fldChar w:fldCharType="begin"/>
        </w:r>
        <w:r w:rsidRPr="00ED34FE">
          <w:rPr>
            <w:noProof/>
            <w:webHidden/>
            <w:color w:val="000000" w:themeColor="text1"/>
          </w:rPr>
          <w:instrText xml:space="preserve"> PAGEREF _Toc221710369 \h </w:instrText>
        </w:r>
        <w:r w:rsidRPr="00ED34FE">
          <w:rPr>
            <w:noProof/>
            <w:webHidden/>
            <w:color w:val="000000" w:themeColor="text1"/>
          </w:rPr>
        </w:r>
        <w:r w:rsidRPr="00ED34FE">
          <w:rPr>
            <w:noProof/>
            <w:webHidden/>
            <w:color w:val="000000" w:themeColor="text1"/>
          </w:rPr>
          <w:fldChar w:fldCharType="separate"/>
        </w:r>
        <w:r w:rsidRPr="00ED34FE">
          <w:rPr>
            <w:noProof/>
            <w:webHidden/>
            <w:color w:val="000000" w:themeColor="text1"/>
          </w:rPr>
          <w:t>73</w:t>
        </w:r>
        <w:r w:rsidRPr="00ED34FE">
          <w:rPr>
            <w:noProof/>
            <w:webHidden/>
            <w:color w:val="000000" w:themeColor="text1"/>
          </w:rPr>
          <w:fldChar w:fldCharType="end"/>
        </w:r>
      </w:hyperlink>
    </w:p>
    <w:p w14:paraId="1D36CB62" w14:textId="77777777" w:rsidR="00ED34FE" w:rsidRPr="00ED34FE" w:rsidRDefault="00ED34FE" w:rsidP="00ED34FE">
      <w:pPr>
        <w:pStyle w:val="T1"/>
        <w:tabs>
          <w:tab w:val="right" w:leader="dot" w:pos="9060"/>
        </w:tabs>
        <w:rPr>
          <w:rFonts w:eastAsiaTheme="minorEastAsia"/>
          <w:noProof/>
          <w:color w:val="000000" w:themeColor="text1"/>
          <w:sz w:val="24"/>
          <w:szCs w:val="24"/>
          <w:lang w:eastAsia="tr-TR"/>
        </w:rPr>
      </w:pPr>
      <w:hyperlink w:anchor="_Toc221710370" w:history="1">
        <w:r w:rsidRPr="00ED34FE">
          <w:rPr>
            <w:rStyle w:val="Kpr"/>
            <w:noProof/>
            <w:color w:val="000000" w:themeColor="text1"/>
            <w:u w:val="none"/>
            <w:lang w:val="lv-LV"/>
          </w:rPr>
          <w:t>ANALYSIS OF PHYSICOCHEMICAL AND BIOACTIVE PROPERTIES OF SILICA-BASED BIOMATERIALS OBTAINED FROM ÇANAKKALE STRAIT SPONGE SPECIES</w:t>
        </w:r>
        <w:r w:rsidRPr="00ED34FE">
          <w:rPr>
            <w:noProof/>
            <w:webHidden/>
            <w:color w:val="000000" w:themeColor="text1"/>
          </w:rPr>
          <w:tab/>
        </w:r>
        <w:r w:rsidRPr="00ED34FE">
          <w:rPr>
            <w:noProof/>
            <w:webHidden/>
            <w:color w:val="000000" w:themeColor="text1"/>
          </w:rPr>
          <w:fldChar w:fldCharType="begin"/>
        </w:r>
        <w:r w:rsidRPr="00ED34FE">
          <w:rPr>
            <w:noProof/>
            <w:webHidden/>
            <w:color w:val="000000" w:themeColor="text1"/>
          </w:rPr>
          <w:instrText xml:space="preserve"> PAGEREF _Toc221710370 \h </w:instrText>
        </w:r>
        <w:r w:rsidRPr="00ED34FE">
          <w:rPr>
            <w:noProof/>
            <w:webHidden/>
            <w:color w:val="000000" w:themeColor="text1"/>
          </w:rPr>
        </w:r>
        <w:r w:rsidRPr="00ED34FE">
          <w:rPr>
            <w:noProof/>
            <w:webHidden/>
            <w:color w:val="000000" w:themeColor="text1"/>
          </w:rPr>
          <w:fldChar w:fldCharType="separate"/>
        </w:r>
        <w:r w:rsidRPr="00ED34FE">
          <w:rPr>
            <w:noProof/>
            <w:webHidden/>
            <w:color w:val="000000" w:themeColor="text1"/>
          </w:rPr>
          <w:t>74</w:t>
        </w:r>
        <w:r w:rsidRPr="00ED34FE">
          <w:rPr>
            <w:noProof/>
            <w:webHidden/>
            <w:color w:val="000000" w:themeColor="text1"/>
          </w:rPr>
          <w:fldChar w:fldCharType="end"/>
        </w:r>
      </w:hyperlink>
    </w:p>
    <w:p w14:paraId="5A253422" w14:textId="77777777" w:rsidR="00ED34FE" w:rsidRPr="00ED34FE" w:rsidRDefault="00ED34FE" w:rsidP="00ED34FE">
      <w:pPr>
        <w:pStyle w:val="T1"/>
        <w:tabs>
          <w:tab w:val="right" w:leader="dot" w:pos="9060"/>
        </w:tabs>
        <w:rPr>
          <w:rFonts w:eastAsiaTheme="minorEastAsia"/>
          <w:noProof/>
          <w:color w:val="000000" w:themeColor="text1"/>
          <w:sz w:val="24"/>
          <w:szCs w:val="24"/>
          <w:lang w:eastAsia="tr-TR"/>
        </w:rPr>
      </w:pPr>
      <w:hyperlink w:anchor="_Toc221710371" w:history="1">
        <w:r w:rsidRPr="00ED34FE">
          <w:rPr>
            <w:rStyle w:val="Kpr"/>
            <w:noProof/>
            <w:color w:val="000000" w:themeColor="text1"/>
            <w:u w:val="none"/>
            <w:lang w:val="lv-LV"/>
          </w:rPr>
          <w:t>CIRCADIAN RHYTHM DISRUPTION, GUT HEALTH, AND EATING BEHAVIORS: A CROSS-SECTIONAL STUDY AMONG SHIFT-WORKING SECURITY PERSONNEL</w:t>
        </w:r>
        <w:r w:rsidRPr="00ED34FE">
          <w:rPr>
            <w:noProof/>
            <w:webHidden/>
            <w:color w:val="000000" w:themeColor="text1"/>
          </w:rPr>
          <w:tab/>
        </w:r>
        <w:r w:rsidRPr="00ED34FE">
          <w:rPr>
            <w:noProof/>
            <w:webHidden/>
            <w:color w:val="000000" w:themeColor="text1"/>
          </w:rPr>
          <w:fldChar w:fldCharType="begin"/>
        </w:r>
        <w:r w:rsidRPr="00ED34FE">
          <w:rPr>
            <w:noProof/>
            <w:webHidden/>
            <w:color w:val="000000" w:themeColor="text1"/>
          </w:rPr>
          <w:instrText xml:space="preserve"> PAGEREF _Toc221710371 \h </w:instrText>
        </w:r>
        <w:r w:rsidRPr="00ED34FE">
          <w:rPr>
            <w:noProof/>
            <w:webHidden/>
            <w:color w:val="000000" w:themeColor="text1"/>
          </w:rPr>
        </w:r>
        <w:r w:rsidRPr="00ED34FE">
          <w:rPr>
            <w:noProof/>
            <w:webHidden/>
            <w:color w:val="000000" w:themeColor="text1"/>
          </w:rPr>
          <w:fldChar w:fldCharType="separate"/>
        </w:r>
        <w:r w:rsidRPr="00ED34FE">
          <w:rPr>
            <w:noProof/>
            <w:webHidden/>
            <w:color w:val="000000" w:themeColor="text1"/>
          </w:rPr>
          <w:t>75</w:t>
        </w:r>
        <w:r w:rsidRPr="00ED34FE">
          <w:rPr>
            <w:noProof/>
            <w:webHidden/>
            <w:color w:val="000000" w:themeColor="text1"/>
          </w:rPr>
          <w:fldChar w:fldCharType="end"/>
        </w:r>
      </w:hyperlink>
    </w:p>
    <w:p w14:paraId="604DEBC5" w14:textId="77777777" w:rsidR="00ED34FE" w:rsidRPr="00ED34FE" w:rsidRDefault="00ED34FE" w:rsidP="00ED34FE">
      <w:pPr>
        <w:pStyle w:val="T1"/>
        <w:tabs>
          <w:tab w:val="right" w:leader="dot" w:pos="9060"/>
        </w:tabs>
        <w:rPr>
          <w:rFonts w:eastAsiaTheme="minorEastAsia"/>
          <w:noProof/>
          <w:color w:val="000000" w:themeColor="text1"/>
          <w:sz w:val="24"/>
          <w:szCs w:val="24"/>
          <w:lang w:eastAsia="tr-TR"/>
        </w:rPr>
      </w:pPr>
      <w:hyperlink w:anchor="_Toc221710372" w:history="1">
        <w:r w:rsidRPr="00ED34FE">
          <w:rPr>
            <w:rStyle w:val="Kpr"/>
            <w:noProof/>
            <w:color w:val="000000" w:themeColor="text1"/>
            <w:u w:val="none"/>
            <w:lang w:val="lv-LV"/>
          </w:rPr>
          <w:t>EFFECTS ON N- ACETYLCYSTEINE (NAC) ON BRAIN ALUMINUM TOXITY IN RAT</w:t>
        </w:r>
        <w:r w:rsidRPr="00ED34FE">
          <w:rPr>
            <w:noProof/>
            <w:webHidden/>
            <w:color w:val="000000" w:themeColor="text1"/>
          </w:rPr>
          <w:tab/>
        </w:r>
        <w:r w:rsidRPr="00ED34FE">
          <w:rPr>
            <w:noProof/>
            <w:webHidden/>
            <w:color w:val="000000" w:themeColor="text1"/>
          </w:rPr>
          <w:fldChar w:fldCharType="begin"/>
        </w:r>
        <w:r w:rsidRPr="00ED34FE">
          <w:rPr>
            <w:noProof/>
            <w:webHidden/>
            <w:color w:val="000000" w:themeColor="text1"/>
          </w:rPr>
          <w:instrText xml:space="preserve"> PAGEREF _Toc221710372 \h </w:instrText>
        </w:r>
        <w:r w:rsidRPr="00ED34FE">
          <w:rPr>
            <w:noProof/>
            <w:webHidden/>
            <w:color w:val="000000" w:themeColor="text1"/>
          </w:rPr>
        </w:r>
        <w:r w:rsidRPr="00ED34FE">
          <w:rPr>
            <w:noProof/>
            <w:webHidden/>
            <w:color w:val="000000" w:themeColor="text1"/>
          </w:rPr>
          <w:fldChar w:fldCharType="separate"/>
        </w:r>
        <w:r w:rsidRPr="00ED34FE">
          <w:rPr>
            <w:noProof/>
            <w:webHidden/>
            <w:color w:val="000000" w:themeColor="text1"/>
          </w:rPr>
          <w:t>76</w:t>
        </w:r>
        <w:r w:rsidRPr="00ED34FE">
          <w:rPr>
            <w:noProof/>
            <w:webHidden/>
            <w:color w:val="000000" w:themeColor="text1"/>
          </w:rPr>
          <w:fldChar w:fldCharType="end"/>
        </w:r>
      </w:hyperlink>
    </w:p>
    <w:p w14:paraId="285AC23B" w14:textId="77777777" w:rsidR="00ED34FE" w:rsidRPr="00ED34FE" w:rsidRDefault="00ED34FE" w:rsidP="00ED34FE">
      <w:pPr>
        <w:pStyle w:val="T1"/>
        <w:tabs>
          <w:tab w:val="right" w:leader="dot" w:pos="9060"/>
        </w:tabs>
        <w:rPr>
          <w:rFonts w:eastAsiaTheme="minorEastAsia"/>
          <w:noProof/>
          <w:color w:val="000000" w:themeColor="text1"/>
          <w:sz w:val="24"/>
          <w:szCs w:val="24"/>
          <w:lang w:eastAsia="tr-TR"/>
        </w:rPr>
      </w:pPr>
      <w:hyperlink w:anchor="_Toc221710373" w:history="1">
        <w:r w:rsidRPr="00ED34FE">
          <w:rPr>
            <w:rStyle w:val="Kpr"/>
            <w:noProof/>
            <w:color w:val="000000" w:themeColor="text1"/>
            <w:u w:val="none"/>
            <w:lang w:val="lv-LV"/>
          </w:rPr>
          <w:t>COMPARISON OF THE NUTRIENT PROFILES OF PLANT-BASED MEAT ALTERNATIVES WITH ANIMAL PRODUCTS IN TÜRKİYE</w:t>
        </w:r>
        <w:r w:rsidRPr="00ED34FE">
          <w:rPr>
            <w:noProof/>
            <w:webHidden/>
            <w:color w:val="000000" w:themeColor="text1"/>
          </w:rPr>
          <w:tab/>
        </w:r>
        <w:r w:rsidRPr="00ED34FE">
          <w:rPr>
            <w:noProof/>
            <w:webHidden/>
            <w:color w:val="000000" w:themeColor="text1"/>
          </w:rPr>
          <w:fldChar w:fldCharType="begin"/>
        </w:r>
        <w:r w:rsidRPr="00ED34FE">
          <w:rPr>
            <w:noProof/>
            <w:webHidden/>
            <w:color w:val="000000" w:themeColor="text1"/>
          </w:rPr>
          <w:instrText xml:space="preserve"> PAGEREF _Toc221710373 \h </w:instrText>
        </w:r>
        <w:r w:rsidRPr="00ED34FE">
          <w:rPr>
            <w:noProof/>
            <w:webHidden/>
            <w:color w:val="000000" w:themeColor="text1"/>
          </w:rPr>
        </w:r>
        <w:r w:rsidRPr="00ED34FE">
          <w:rPr>
            <w:noProof/>
            <w:webHidden/>
            <w:color w:val="000000" w:themeColor="text1"/>
          </w:rPr>
          <w:fldChar w:fldCharType="separate"/>
        </w:r>
        <w:r w:rsidRPr="00ED34FE">
          <w:rPr>
            <w:noProof/>
            <w:webHidden/>
            <w:color w:val="000000" w:themeColor="text1"/>
          </w:rPr>
          <w:t>77</w:t>
        </w:r>
        <w:r w:rsidRPr="00ED34FE">
          <w:rPr>
            <w:noProof/>
            <w:webHidden/>
            <w:color w:val="000000" w:themeColor="text1"/>
          </w:rPr>
          <w:fldChar w:fldCharType="end"/>
        </w:r>
      </w:hyperlink>
    </w:p>
    <w:p w14:paraId="3CDA06DC" w14:textId="77777777" w:rsidR="00ED34FE" w:rsidRPr="00ED34FE" w:rsidRDefault="00ED34FE" w:rsidP="00ED34FE">
      <w:pPr>
        <w:pStyle w:val="T1"/>
        <w:tabs>
          <w:tab w:val="right" w:leader="dot" w:pos="9060"/>
        </w:tabs>
        <w:rPr>
          <w:rFonts w:eastAsiaTheme="minorEastAsia"/>
          <w:noProof/>
          <w:color w:val="000000" w:themeColor="text1"/>
          <w:sz w:val="24"/>
          <w:szCs w:val="24"/>
          <w:lang w:eastAsia="tr-TR"/>
        </w:rPr>
      </w:pPr>
      <w:hyperlink w:anchor="_Toc221710374" w:history="1">
        <w:r w:rsidRPr="00ED34FE">
          <w:rPr>
            <w:rStyle w:val="Kpr"/>
            <w:noProof/>
            <w:color w:val="000000" w:themeColor="text1"/>
            <w:u w:val="none"/>
            <w:lang w:val="lv-LV"/>
          </w:rPr>
          <w:t>A RARE ANATOMICAL VARIATION OF THE BRACHIAL PLEXUS: COMMON EPINEURIAL SHEATH BETWEEN THE ULNAR AND RADIAL NERVES</w:t>
        </w:r>
        <w:r w:rsidRPr="00ED34FE">
          <w:rPr>
            <w:noProof/>
            <w:webHidden/>
            <w:color w:val="000000" w:themeColor="text1"/>
          </w:rPr>
          <w:tab/>
        </w:r>
        <w:r w:rsidRPr="00ED34FE">
          <w:rPr>
            <w:noProof/>
            <w:webHidden/>
            <w:color w:val="000000" w:themeColor="text1"/>
          </w:rPr>
          <w:fldChar w:fldCharType="begin"/>
        </w:r>
        <w:r w:rsidRPr="00ED34FE">
          <w:rPr>
            <w:noProof/>
            <w:webHidden/>
            <w:color w:val="000000" w:themeColor="text1"/>
          </w:rPr>
          <w:instrText xml:space="preserve"> PAGEREF _Toc221710374 \h </w:instrText>
        </w:r>
        <w:r w:rsidRPr="00ED34FE">
          <w:rPr>
            <w:noProof/>
            <w:webHidden/>
            <w:color w:val="000000" w:themeColor="text1"/>
          </w:rPr>
        </w:r>
        <w:r w:rsidRPr="00ED34FE">
          <w:rPr>
            <w:noProof/>
            <w:webHidden/>
            <w:color w:val="000000" w:themeColor="text1"/>
          </w:rPr>
          <w:fldChar w:fldCharType="separate"/>
        </w:r>
        <w:r w:rsidRPr="00ED34FE">
          <w:rPr>
            <w:noProof/>
            <w:webHidden/>
            <w:color w:val="000000" w:themeColor="text1"/>
          </w:rPr>
          <w:t>78</w:t>
        </w:r>
        <w:r w:rsidRPr="00ED34FE">
          <w:rPr>
            <w:noProof/>
            <w:webHidden/>
            <w:color w:val="000000" w:themeColor="text1"/>
          </w:rPr>
          <w:fldChar w:fldCharType="end"/>
        </w:r>
      </w:hyperlink>
    </w:p>
    <w:p w14:paraId="1345ECF5" w14:textId="77777777" w:rsidR="00ED34FE" w:rsidRPr="00ED34FE" w:rsidRDefault="00ED34FE" w:rsidP="00ED34FE">
      <w:pPr>
        <w:pStyle w:val="T1"/>
        <w:tabs>
          <w:tab w:val="right" w:leader="dot" w:pos="9060"/>
        </w:tabs>
        <w:rPr>
          <w:rFonts w:eastAsiaTheme="minorEastAsia"/>
          <w:noProof/>
          <w:color w:val="000000" w:themeColor="text1"/>
          <w:sz w:val="24"/>
          <w:szCs w:val="24"/>
          <w:lang w:eastAsia="tr-TR"/>
        </w:rPr>
      </w:pPr>
      <w:hyperlink w:anchor="_Toc221710375" w:history="1">
        <w:r w:rsidRPr="00ED34FE">
          <w:rPr>
            <w:rStyle w:val="Kpr"/>
            <w:noProof/>
            <w:color w:val="000000" w:themeColor="text1"/>
            <w:u w:val="none"/>
            <w:lang w:val="lv-LV"/>
          </w:rPr>
          <w:t>BACTERIAL RESISTANCE PROFILES IN COMMUNITY-ACQUIRED URINARY TRACT INFECTIONS: A ONE-YEAR RETROSPECTIVE STUDY</w:t>
        </w:r>
        <w:r w:rsidRPr="00ED34FE">
          <w:rPr>
            <w:noProof/>
            <w:webHidden/>
            <w:color w:val="000000" w:themeColor="text1"/>
          </w:rPr>
          <w:tab/>
        </w:r>
        <w:r w:rsidRPr="00ED34FE">
          <w:rPr>
            <w:noProof/>
            <w:webHidden/>
            <w:color w:val="000000" w:themeColor="text1"/>
          </w:rPr>
          <w:fldChar w:fldCharType="begin"/>
        </w:r>
        <w:r w:rsidRPr="00ED34FE">
          <w:rPr>
            <w:noProof/>
            <w:webHidden/>
            <w:color w:val="000000" w:themeColor="text1"/>
          </w:rPr>
          <w:instrText xml:space="preserve"> PAGEREF _Toc221710375 \h </w:instrText>
        </w:r>
        <w:r w:rsidRPr="00ED34FE">
          <w:rPr>
            <w:noProof/>
            <w:webHidden/>
            <w:color w:val="000000" w:themeColor="text1"/>
          </w:rPr>
        </w:r>
        <w:r w:rsidRPr="00ED34FE">
          <w:rPr>
            <w:noProof/>
            <w:webHidden/>
            <w:color w:val="000000" w:themeColor="text1"/>
          </w:rPr>
          <w:fldChar w:fldCharType="separate"/>
        </w:r>
        <w:r w:rsidRPr="00ED34FE">
          <w:rPr>
            <w:noProof/>
            <w:webHidden/>
            <w:color w:val="000000" w:themeColor="text1"/>
          </w:rPr>
          <w:t>79</w:t>
        </w:r>
        <w:r w:rsidRPr="00ED34FE">
          <w:rPr>
            <w:noProof/>
            <w:webHidden/>
            <w:color w:val="000000" w:themeColor="text1"/>
          </w:rPr>
          <w:fldChar w:fldCharType="end"/>
        </w:r>
      </w:hyperlink>
    </w:p>
    <w:p w14:paraId="7CA02DF8" w14:textId="77777777" w:rsidR="00ED34FE" w:rsidRPr="00ED34FE" w:rsidRDefault="00ED34FE" w:rsidP="00ED34FE">
      <w:pPr>
        <w:pStyle w:val="T1"/>
        <w:tabs>
          <w:tab w:val="right" w:leader="dot" w:pos="9060"/>
        </w:tabs>
        <w:rPr>
          <w:rFonts w:eastAsiaTheme="minorEastAsia"/>
          <w:noProof/>
          <w:color w:val="000000" w:themeColor="text1"/>
          <w:sz w:val="24"/>
          <w:szCs w:val="24"/>
          <w:lang w:eastAsia="tr-TR"/>
        </w:rPr>
      </w:pPr>
      <w:hyperlink w:anchor="_Toc221710376" w:history="1">
        <w:r w:rsidRPr="00ED34FE">
          <w:rPr>
            <w:rStyle w:val="Kpr"/>
            <w:rFonts w:eastAsia="Times New Roman"/>
            <w:noProof/>
            <w:color w:val="000000" w:themeColor="text1"/>
            <w:u w:val="none"/>
            <w:lang w:val="lv-LV" w:eastAsia="tr-TR"/>
          </w:rPr>
          <w:t>ANALYSIS OF ALTERNATIVE METHODS FOR CREATING EDUCATIONAL MODELS IN VETERINARY AND HUMAN MEDICINE: CONTEMPORARY TRENDS AND CHALLENGES</w:t>
        </w:r>
        <w:r w:rsidRPr="00ED34FE">
          <w:rPr>
            <w:noProof/>
            <w:webHidden/>
            <w:color w:val="000000" w:themeColor="text1"/>
          </w:rPr>
          <w:tab/>
        </w:r>
        <w:r w:rsidRPr="00ED34FE">
          <w:rPr>
            <w:noProof/>
            <w:webHidden/>
            <w:color w:val="000000" w:themeColor="text1"/>
          </w:rPr>
          <w:fldChar w:fldCharType="begin"/>
        </w:r>
        <w:r w:rsidRPr="00ED34FE">
          <w:rPr>
            <w:noProof/>
            <w:webHidden/>
            <w:color w:val="000000" w:themeColor="text1"/>
          </w:rPr>
          <w:instrText xml:space="preserve"> PAGEREF _Toc221710376 \h </w:instrText>
        </w:r>
        <w:r w:rsidRPr="00ED34FE">
          <w:rPr>
            <w:noProof/>
            <w:webHidden/>
            <w:color w:val="000000" w:themeColor="text1"/>
          </w:rPr>
        </w:r>
        <w:r w:rsidRPr="00ED34FE">
          <w:rPr>
            <w:noProof/>
            <w:webHidden/>
            <w:color w:val="000000" w:themeColor="text1"/>
          </w:rPr>
          <w:fldChar w:fldCharType="separate"/>
        </w:r>
        <w:r w:rsidRPr="00ED34FE">
          <w:rPr>
            <w:noProof/>
            <w:webHidden/>
            <w:color w:val="000000" w:themeColor="text1"/>
          </w:rPr>
          <w:t>80</w:t>
        </w:r>
        <w:r w:rsidRPr="00ED34FE">
          <w:rPr>
            <w:noProof/>
            <w:webHidden/>
            <w:color w:val="000000" w:themeColor="text1"/>
          </w:rPr>
          <w:fldChar w:fldCharType="end"/>
        </w:r>
      </w:hyperlink>
    </w:p>
    <w:p w14:paraId="2810816D" w14:textId="77777777" w:rsidR="00ED34FE" w:rsidRPr="00ED34FE" w:rsidRDefault="00ED34FE" w:rsidP="00ED34FE">
      <w:pPr>
        <w:pStyle w:val="T1"/>
        <w:tabs>
          <w:tab w:val="right" w:leader="dot" w:pos="9060"/>
        </w:tabs>
        <w:rPr>
          <w:rFonts w:eastAsiaTheme="minorEastAsia"/>
          <w:noProof/>
          <w:color w:val="000000" w:themeColor="text1"/>
          <w:sz w:val="24"/>
          <w:szCs w:val="24"/>
          <w:lang w:eastAsia="tr-TR"/>
        </w:rPr>
      </w:pPr>
      <w:hyperlink w:anchor="_Toc221710377" w:history="1">
        <w:r w:rsidRPr="00ED34FE">
          <w:rPr>
            <w:rStyle w:val="Kpr"/>
            <w:noProof/>
            <w:color w:val="000000" w:themeColor="text1"/>
            <w:u w:val="none"/>
            <w:lang w:val="lv-LV"/>
          </w:rPr>
          <w:t>EFFECTS OF THREE DIFFERENT MANUAL THERAPY TECHNIQUES ON PAIN, RANGE OF MOTION, JOINT POSITION SENSE, DISABILITY, AND KINESIOPHOBIA IN CHRONIC NON-SPECIFIC NECK PAIN: A PRELIMINARY STUDY</w:t>
        </w:r>
        <w:r w:rsidRPr="00ED34FE">
          <w:rPr>
            <w:noProof/>
            <w:webHidden/>
            <w:color w:val="000000" w:themeColor="text1"/>
          </w:rPr>
          <w:tab/>
        </w:r>
        <w:r w:rsidRPr="00ED34FE">
          <w:rPr>
            <w:noProof/>
            <w:webHidden/>
            <w:color w:val="000000" w:themeColor="text1"/>
          </w:rPr>
          <w:fldChar w:fldCharType="begin"/>
        </w:r>
        <w:r w:rsidRPr="00ED34FE">
          <w:rPr>
            <w:noProof/>
            <w:webHidden/>
            <w:color w:val="000000" w:themeColor="text1"/>
          </w:rPr>
          <w:instrText xml:space="preserve"> PAGEREF _Toc221710377 \h </w:instrText>
        </w:r>
        <w:r w:rsidRPr="00ED34FE">
          <w:rPr>
            <w:noProof/>
            <w:webHidden/>
            <w:color w:val="000000" w:themeColor="text1"/>
          </w:rPr>
        </w:r>
        <w:r w:rsidRPr="00ED34FE">
          <w:rPr>
            <w:noProof/>
            <w:webHidden/>
            <w:color w:val="000000" w:themeColor="text1"/>
          </w:rPr>
          <w:fldChar w:fldCharType="separate"/>
        </w:r>
        <w:r w:rsidRPr="00ED34FE">
          <w:rPr>
            <w:noProof/>
            <w:webHidden/>
            <w:color w:val="000000" w:themeColor="text1"/>
          </w:rPr>
          <w:t>81</w:t>
        </w:r>
        <w:r w:rsidRPr="00ED34FE">
          <w:rPr>
            <w:noProof/>
            <w:webHidden/>
            <w:color w:val="000000" w:themeColor="text1"/>
          </w:rPr>
          <w:fldChar w:fldCharType="end"/>
        </w:r>
      </w:hyperlink>
    </w:p>
    <w:p w14:paraId="1C41EFAB" w14:textId="77777777" w:rsidR="00ED34FE" w:rsidRPr="00ED34FE" w:rsidRDefault="00ED34FE" w:rsidP="00ED34FE">
      <w:pPr>
        <w:pStyle w:val="T1"/>
        <w:tabs>
          <w:tab w:val="right" w:leader="dot" w:pos="9060"/>
        </w:tabs>
        <w:rPr>
          <w:rFonts w:eastAsiaTheme="minorEastAsia"/>
          <w:noProof/>
          <w:color w:val="000000" w:themeColor="text1"/>
          <w:sz w:val="24"/>
          <w:szCs w:val="24"/>
          <w:lang w:eastAsia="tr-TR"/>
        </w:rPr>
      </w:pPr>
      <w:hyperlink w:anchor="_Toc221710378" w:history="1">
        <w:r w:rsidRPr="00ED34FE">
          <w:rPr>
            <w:rStyle w:val="Kpr"/>
            <w:noProof/>
            <w:color w:val="000000" w:themeColor="text1"/>
            <w:u w:val="none"/>
            <w:lang w:val="lv-LV"/>
          </w:rPr>
          <w:t>THE RELATIONSHIP BETWEEN EMPATHY LEVELS AND COMPASSION FATIGUE AMONG NEONATAL AND PEDIATRIC INTENSIVE CARE NURSES</w:t>
        </w:r>
        <w:r w:rsidRPr="00ED34FE">
          <w:rPr>
            <w:noProof/>
            <w:webHidden/>
            <w:color w:val="000000" w:themeColor="text1"/>
          </w:rPr>
          <w:tab/>
        </w:r>
        <w:r w:rsidRPr="00ED34FE">
          <w:rPr>
            <w:noProof/>
            <w:webHidden/>
            <w:color w:val="000000" w:themeColor="text1"/>
          </w:rPr>
          <w:fldChar w:fldCharType="begin"/>
        </w:r>
        <w:r w:rsidRPr="00ED34FE">
          <w:rPr>
            <w:noProof/>
            <w:webHidden/>
            <w:color w:val="000000" w:themeColor="text1"/>
          </w:rPr>
          <w:instrText xml:space="preserve"> PAGEREF _Toc221710378 \h </w:instrText>
        </w:r>
        <w:r w:rsidRPr="00ED34FE">
          <w:rPr>
            <w:noProof/>
            <w:webHidden/>
            <w:color w:val="000000" w:themeColor="text1"/>
          </w:rPr>
        </w:r>
        <w:r w:rsidRPr="00ED34FE">
          <w:rPr>
            <w:noProof/>
            <w:webHidden/>
            <w:color w:val="000000" w:themeColor="text1"/>
          </w:rPr>
          <w:fldChar w:fldCharType="separate"/>
        </w:r>
        <w:r w:rsidRPr="00ED34FE">
          <w:rPr>
            <w:noProof/>
            <w:webHidden/>
            <w:color w:val="000000" w:themeColor="text1"/>
          </w:rPr>
          <w:t>82</w:t>
        </w:r>
        <w:r w:rsidRPr="00ED34FE">
          <w:rPr>
            <w:noProof/>
            <w:webHidden/>
            <w:color w:val="000000" w:themeColor="text1"/>
          </w:rPr>
          <w:fldChar w:fldCharType="end"/>
        </w:r>
      </w:hyperlink>
    </w:p>
    <w:p w14:paraId="28942806" w14:textId="77777777" w:rsidR="00ED34FE" w:rsidRPr="00ED34FE" w:rsidRDefault="00ED34FE" w:rsidP="00ED34FE">
      <w:pPr>
        <w:pStyle w:val="T1"/>
        <w:tabs>
          <w:tab w:val="right" w:leader="dot" w:pos="9060"/>
        </w:tabs>
        <w:rPr>
          <w:rFonts w:eastAsiaTheme="minorEastAsia"/>
          <w:noProof/>
          <w:color w:val="000000" w:themeColor="text1"/>
          <w:sz w:val="24"/>
          <w:szCs w:val="24"/>
          <w:lang w:eastAsia="tr-TR"/>
        </w:rPr>
      </w:pPr>
      <w:hyperlink w:anchor="_Toc221710379" w:history="1">
        <w:r w:rsidRPr="00ED34FE">
          <w:rPr>
            <w:rStyle w:val="Kpr"/>
            <w:noProof/>
            <w:color w:val="000000" w:themeColor="text1"/>
            <w:u w:val="none"/>
            <w:lang w:val="lv-LV"/>
          </w:rPr>
          <w:t>THE RELATIONSHIP BETWEEN FINE MOTOR SKILLS ASSESSED BY THE PURDUE PEGBOARD TEST, LEOPOLD MANEUVER SKILL, AND PERCEIVED STRESS LEVELS IN NURSING STUDENTS</w:t>
        </w:r>
        <w:r w:rsidRPr="00ED34FE">
          <w:rPr>
            <w:noProof/>
            <w:webHidden/>
            <w:color w:val="000000" w:themeColor="text1"/>
          </w:rPr>
          <w:tab/>
        </w:r>
        <w:r w:rsidRPr="00ED34FE">
          <w:rPr>
            <w:noProof/>
            <w:webHidden/>
            <w:color w:val="000000" w:themeColor="text1"/>
          </w:rPr>
          <w:fldChar w:fldCharType="begin"/>
        </w:r>
        <w:r w:rsidRPr="00ED34FE">
          <w:rPr>
            <w:noProof/>
            <w:webHidden/>
            <w:color w:val="000000" w:themeColor="text1"/>
          </w:rPr>
          <w:instrText xml:space="preserve"> PAGEREF _Toc221710379 \h </w:instrText>
        </w:r>
        <w:r w:rsidRPr="00ED34FE">
          <w:rPr>
            <w:noProof/>
            <w:webHidden/>
            <w:color w:val="000000" w:themeColor="text1"/>
          </w:rPr>
        </w:r>
        <w:r w:rsidRPr="00ED34FE">
          <w:rPr>
            <w:noProof/>
            <w:webHidden/>
            <w:color w:val="000000" w:themeColor="text1"/>
          </w:rPr>
          <w:fldChar w:fldCharType="separate"/>
        </w:r>
        <w:r w:rsidRPr="00ED34FE">
          <w:rPr>
            <w:noProof/>
            <w:webHidden/>
            <w:color w:val="000000" w:themeColor="text1"/>
          </w:rPr>
          <w:t>83</w:t>
        </w:r>
        <w:r w:rsidRPr="00ED34FE">
          <w:rPr>
            <w:noProof/>
            <w:webHidden/>
            <w:color w:val="000000" w:themeColor="text1"/>
          </w:rPr>
          <w:fldChar w:fldCharType="end"/>
        </w:r>
      </w:hyperlink>
    </w:p>
    <w:p w14:paraId="56D02ACC" w14:textId="77777777" w:rsidR="00ED34FE" w:rsidRPr="00ED34FE" w:rsidRDefault="00ED34FE" w:rsidP="00ED34FE">
      <w:pPr>
        <w:pStyle w:val="T1"/>
        <w:tabs>
          <w:tab w:val="right" w:leader="dot" w:pos="9060"/>
        </w:tabs>
        <w:rPr>
          <w:rFonts w:eastAsiaTheme="minorEastAsia"/>
          <w:noProof/>
          <w:color w:val="000000" w:themeColor="text1"/>
          <w:sz w:val="24"/>
          <w:szCs w:val="24"/>
          <w:lang w:eastAsia="tr-TR"/>
        </w:rPr>
      </w:pPr>
      <w:hyperlink w:anchor="_Toc221710380" w:history="1">
        <w:r w:rsidRPr="00ED34FE">
          <w:rPr>
            <w:rStyle w:val="Kpr"/>
            <w:noProof/>
            <w:color w:val="000000" w:themeColor="text1"/>
            <w:u w:val="none"/>
            <w:lang w:val="lv-LV"/>
          </w:rPr>
          <w:t>THE RELATIONSHIP BETWEEN PREGNANCY BODY IMAGE PERCEPTION AND ATTITUDES TOWARDS INFANT FEEDING</w:t>
        </w:r>
        <w:r w:rsidRPr="00ED34FE">
          <w:rPr>
            <w:noProof/>
            <w:webHidden/>
            <w:color w:val="000000" w:themeColor="text1"/>
          </w:rPr>
          <w:tab/>
        </w:r>
        <w:r w:rsidRPr="00ED34FE">
          <w:rPr>
            <w:noProof/>
            <w:webHidden/>
            <w:color w:val="000000" w:themeColor="text1"/>
          </w:rPr>
          <w:fldChar w:fldCharType="begin"/>
        </w:r>
        <w:r w:rsidRPr="00ED34FE">
          <w:rPr>
            <w:noProof/>
            <w:webHidden/>
            <w:color w:val="000000" w:themeColor="text1"/>
          </w:rPr>
          <w:instrText xml:space="preserve"> PAGEREF _Toc221710380 \h </w:instrText>
        </w:r>
        <w:r w:rsidRPr="00ED34FE">
          <w:rPr>
            <w:noProof/>
            <w:webHidden/>
            <w:color w:val="000000" w:themeColor="text1"/>
          </w:rPr>
        </w:r>
        <w:r w:rsidRPr="00ED34FE">
          <w:rPr>
            <w:noProof/>
            <w:webHidden/>
            <w:color w:val="000000" w:themeColor="text1"/>
          </w:rPr>
          <w:fldChar w:fldCharType="separate"/>
        </w:r>
        <w:r w:rsidRPr="00ED34FE">
          <w:rPr>
            <w:noProof/>
            <w:webHidden/>
            <w:color w:val="000000" w:themeColor="text1"/>
          </w:rPr>
          <w:t>84</w:t>
        </w:r>
        <w:r w:rsidRPr="00ED34FE">
          <w:rPr>
            <w:noProof/>
            <w:webHidden/>
            <w:color w:val="000000" w:themeColor="text1"/>
          </w:rPr>
          <w:fldChar w:fldCharType="end"/>
        </w:r>
      </w:hyperlink>
    </w:p>
    <w:p w14:paraId="0B06ABEE" w14:textId="77777777" w:rsidR="00ED34FE" w:rsidRPr="00ED34FE" w:rsidRDefault="00ED34FE" w:rsidP="00ED34FE">
      <w:pPr>
        <w:pStyle w:val="T1"/>
        <w:tabs>
          <w:tab w:val="right" w:leader="dot" w:pos="9060"/>
        </w:tabs>
        <w:rPr>
          <w:rFonts w:eastAsiaTheme="minorEastAsia"/>
          <w:noProof/>
          <w:color w:val="000000" w:themeColor="text1"/>
          <w:sz w:val="24"/>
          <w:szCs w:val="24"/>
          <w:lang w:eastAsia="tr-TR"/>
        </w:rPr>
      </w:pPr>
      <w:hyperlink w:anchor="_Toc221710381" w:history="1">
        <w:r w:rsidRPr="00ED34FE">
          <w:rPr>
            <w:rStyle w:val="Kpr"/>
            <w:noProof/>
            <w:color w:val="000000" w:themeColor="text1"/>
            <w:u w:val="none"/>
            <w:lang w:val="lv-LV"/>
          </w:rPr>
          <w:t>SYSTEMS-LEVEL TRANSCRIPTOMIC INSIGHTS INTO HOST IMMUNE MODULATION AND THERAPEUTIC TARGETING IN ACUTE LYME DISEASE: A ONE HEALTH APPROACH</w:t>
        </w:r>
        <w:r w:rsidRPr="00ED34FE">
          <w:rPr>
            <w:noProof/>
            <w:webHidden/>
            <w:color w:val="000000" w:themeColor="text1"/>
          </w:rPr>
          <w:tab/>
        </w:r>
        <w:r w:rsidRPr="00ED34FE">
          <w:rPr>
            <w:noProof/>
            <w:webHidden/>
            <w:color w:val="000000" w:themeColor="text1"/>
          </w:rPr>
          <w:fldChar w:fldCharType="begin"/>
        </w:r>
        <w:r w:rsidRPr="00ED34FE">
          <w:rPr>
            <w:noProof/>
            <w:webHidden/>
            <w:color w:val="000000" w:themeColor="text1"/>
          </w:rPr>
          <w:instrText xml:space="preserve"> PAGEREF _Toc221710381 \h </w:instrText>
        </w:r>
        <w:r w:rsidRPr="00ED34FE">
          <w:rPr>
            <w:noProof/>
            <w:webHidden/>
            <w:color w:val="000000" w:themeColor="text1"/>
          </w:rPr>
        </w:r>
        <w:r w:rsidRPr="00ED34FE">
          <w:rPr>
            <w:noProof/>
            <w:webHidden/>
            <w:color w:val="000000" w:themeColor="text1"/>
          </w:rPr>
          <w:fldChar w:fldCharType="separate"/>
        </w:r>
        <w:r w:rsidRPr="00ED34FE">
          <w:rPr>
            <w:noProof/>
            <w:webHidden/>
            <w:color w:val="000000" w:themeColor="text1"/>
          </w:rPr>
          <w:t>85</w:t>
        </w:r>
        <w:r w:rsidRPr="00ED34FE">
          <w:rPr>
            <w:noProof/>
            <w:webHidden/>
            <w:color w:val="000000" w:themeColor="text1"/>
          </w:rPr>
          <w:fldChar w:fldCharType="end"/>
        </w:r>
      </w:hyperlink>
    </w:p>
    <w:p w14:paraId="19FE7872" w14:textId="77777777" w:rsidR="00ED34FE" w:rsidRPr="00ED34FE" w:rsidRDefault="00ED34FE" w:rsidP="00ED34FE">
      <w:pPr>
        <w:pStyle w:val="T1"/>
        <w:tabs>
          <w:tab w:val="right" w:leader="dot" w:pos="9060"/>
        </w:tabs>
        <w:rPr>
          <w:rFonts w:eastAsiaTheme="minorEastAsia"/>
          <w:noProof/>
          <w:color w:val="000000" w:themeColor="text1"/>
          <w:sz w:val="24"/>
          <w:szCs w:val="24"/>
          <w:lang w:eastAsia="tr-TR"/>
        </w:rPr>
      </w:pPr>
      <w:hyperlink w:anchor="_Toc221710382" w:history="1">
        <w:r w:rsidRPr="00ED34FE">
          <w:rPr>
            <w:rStyle w:val="Kpr"/>
            <w:noProof/>
            <w:color w:val="000000" w:themeColor="text1"/>
            <w:u w:val="none"/>
            <w:lang w:val="lv-LV" w:eastAsia="tr-TR"/>
          </w:rPr>
          <w:t>PROSPECTIVE COMPARISON OF THE EFFECTS OF EXERCISE AND KINESIO TAPE THERAPY MODALITIES ON STATIC AND DYNAMIC BALANCE SCORES IN FORWARD HEAD POSTURE</w:t>
        </w:r>
        <w:r w:rsidRPr="00ED34FE">
          <w:rPr>
            <w:noProof/>
            <w:webHidden/>
            <w:color w:val="000000" w:themeColor="text1"/>
          </w:rPr>
          <w:tab/>
        </w:r>
        <w:r w:rsidRPr="00ED34FE">
          <w:rPr>
            <w:noProof/>
            <w:webHidden/>
            <w:color w:val="000000" w:themeColor="text1"/>
          </w:rPr>
          <w:fldChar w:fldCharType="begin"/>
        </w:r>
        <w:r w:rsidRPr="00ED34FE">
          <w:rPr>
            <w:noProof/>
            <w:webHidden/>
            <w:color w:val="000000" w:themeColor="text1"/>
          </w:rPr>
          <w:instrText xml:space="preserve"> PAGEREF _Toc221710382 \h </w:instrText>
        </w:r>
        <w:r w:rsidRPr="00ED34FE">
          <w:rPr>
            <w:noProof/>
            <w:webHidden/>
            <w:color w:val="000000" w:themeColor="text1"/>
          </w:rPr>
        </w:r>
        <w:r w:rsidRPr="00ED34FE">
          <w:rPr>
            <w:noProof/>
            <w:webHidden/>
            <w:color w:val="000000" w:themeColor="text1"/>
          </w:rPr>
          <w:fldChar w:fldCharType="separate"/>
        </w:r>
        <w:r w:rsidRPr="00ED34FE">
          <w:rPr>
            <w:noProof/>
            <w:webHidden/>
            <w:color w:val="000000" w:themeColor="text1"/>
          </w:rPr>
          <w:t>86</w:t>
        </w:r>
        <w:r w:rsidRPr="00ED34FE">
          <w:rPr>
            <w:noProof/>
            <w:webHidden/>
            <w:color w:val="000000" w:themeColor="text1"/>
          </w:rPr>
          <w:fldChar w:fldCharType="end"/>
        </w:r>
      </w:hyperlink>
    </w:p>
    <w:p w14:paraId="525F5C9E" w14:textId="77777777" w:rsidR="00ED34FE" w:rsidRPr="00ED34FE" w:rsidRDefault="00ED34FE" w:rsidP="00ED34FE">
      <w:pPr>
        <w:pStyle w:val="T1"/>
        <w:tabs>
          <w:tab w:val="right" w:leader="dot" w:pos="9060"/>
        </w:tabs>
        <w:rPr>
          <w:rFonts w:eastAsiaTheme="minorEastAsia"/>
          <w:noProof/>
          <w:color w:val="000000" w:themeColor="text1"/>
          <w:sz w:val="24"/>
          <w:szCs w:val="24"/>
          <w:lang w:eastAsia="tr-TR"/>
        </w:rPr>
      </w:pPr>
      <w:hyperlink w:anchor="_Toc221710383" w:history="1">
        <w:r w:rsidRPr="00ED34FE">
          <w:rPr>
            <w:rStyle w:val="Kpr"/>
            <w:rFonts w:eastAsia="Times New Roman"/>
            <w:noProof/>
            <w:color w:val="000000" w:themeColor="text1"/>
            <w:u w:val="none"/>
            <w:lang w:val="lv-LV" w:eastAsia="tr-TR"/>
          </w:rPr>
          <w:t>CAREER GOAL INCONSISTENCY AMONG STUDENTS OF THE FACULTY OF SPORTS SCIENCES</w:t>
        </w:r>
        <w:r w:rsidRPr="00ED34FE">
          <w:rPr>
            <w:noProof/>
            <w:webHidden/>
            <w:color w:val="000000" w:themeColor="text1"/>
          </w:rPr>
          <w:tab/>
        </w:r>
        <w:r w:rsidRPr="00ED34FE">
          <w:rPr>
            <w:noProof/>
            <w:webHidden/>
            <w:color w:val="000000" w:themeColor="text1"/>
          </w:rPr>
          <w:fldChar w:fldCharType="begin"/>
        </w:r>
        <w:r w:rsidRPr="00ED34FE">
          <w:rPr>
            <w:noProof/>
            <w:webHidden/>
            <w:color w:val="000000" w:themeColor="text1"/>
          </w:rPr>
          <w:instrText xml:space="preserve"> PAGEREF _Toc221710383 \h </w:instrText>
        </w:r>
        <w:r w:rsidRPr="00ED34FE">
          <w:rPr>
            <w:noProof/>
            <w:webHidden/>
            <w:color w:val="000000" w:themeColor="text1"/>
          </w:rPr>
        </w:r>
        <w:r w:rsidRPr="00ED34FE">
          <w:rPr>
            <w:noProof/>
            <w:webHidden/>
            <w:color w:val="000000" w:themeColor="text1"/>
          </w:rPr>
          <w:fldChar w:fldCharType="separate"/>
        </w:r>
        <w:r w:rsidRPr="00ED34FE">
          <w:rPr>
            <w:noProof/>
            <w:webHidden/>
            <w:color w:val="000000" w:themeColor="text1"/>
          </w:rPr>
          <w:t>87</w:t>
        </w:r>
        <w:r w:rsidRPr="00ED34FE">
          <w:rPr>
            <w:noProof/>
            <w:webHidden/>
            <w:color w:val="000000" w:themeColor="text1"/>
          </w:rPr>
          <w:fldChar w:fldCharType="end"/>
        </w:r>
      </w:hyperlink>
    </w:p>
    <w:p w14:paraId="2F7103DF" w14:textId="77777777" w:rsidR="00ED34FE" w:rsidRPr="00ED34FE" w:rsidRDefault="00ED34FE" w:rsidP="00ED34FE">
      <w:pPr>
        <w:pStyle w:val="T1"/>
        <w:tabs>
          <w:tab w:val="right" w:leader="dot" w:pos="9060"/>
        </w:tabs>
        <w:rPr>
          <w:rFonts w:eastAsiaTheme="minorEastAsia"/>
          <w:noProof/>
          <w:color w:val="000000" w:themeColor="text1"/>
          <w:sz w:val="24"/>
          <w:szCs w:val="24"/>
          <w:lang w:eastAsia="tr-TR"/>
        </w:rPr>
      </w:pPr>
      <w:hyperlink w:anchor="_Toc221710384" w:history="1">
        <w:r w:rsidRPr="00ED34FE">
          <w:rPr>
            <w:rStyle w:val="Kpr"/>
            <w:rFonts w:eastAsia="Times New Roman"/>
            <w:noProof/>
            <w:color w:val="000000" w:themeColor="text1"/>
            <w:u w:val="none"/>
            <w:lang w:val="lv-LV" w:eastAsia="tr-TR"/>
          </w:rPr>
          <w:t>THE RELATIONSHIP BETWEEN FINE MOTOR SKILLS ASSESSED BY THE PURDUE PEGBOARD TEST, LEOPOLD MANEUVER SKILL, AND PERCEIVED STRESS LEVELS IN NURSING STUDENTS</w:t>
        </w:r>
        <w:r w:rsidRPr="00ED34FE">
          <w:rPr>
            <w:noProof/>
            <w:webHidden/>
            <w:color w:val="000000" w:themeColor="text1"/>
          </w:rPr>
          <w:tab/>
        </w:r>
        <w:r w:rsidRPr="00ED34FE">
          <w:rPr>
            <w:noProof/>
            <w:webHidden/>
            <w:color w:val="000000" w:themeColor="text1"/>
          </w:rPr>
          <w:fldChar w:fldCharType="begin"/>
        </w:r>
        <w:r w:rsidRPr="00ED34FE">
          <w:rPr>
            <w:noProof/>
            <w:webHidden/>
            <w:color w:val="000000" w:themeColor="text1"/>
          </w:rPr>
          <w:instrText xml:space="preserve"> PAGEREF _Toc221710384 \h </w:instrText>
        </w:r>
        <w:r w:rsidRPr="00ED34FE">
          <w:rPr>
            <w:noProof/>
            <w:webHidden/>
            <w:color w:val="000000" w:themeColor="text1"/>
          </w:rPr>
        </w:r>
        <w:r w:rsidRPr="00ED34FE">
          <w:rPr>
            <w:noProof/>
            <w:webHidden/>
            <w:color w:val="000000" w:themeColor="text1"/>
          </w:rPr>
          <w:fldChar w:fldCharType="separate"/>
        </w:r>
        <w:r w:rsidRPr="00ED34FE">
          <w:rPr>
            <w:noProof/>
            <w:webHidden/>
            <w:color w:val="000000" w:themeColor="text1"/>
          </w:rPr>
          <w:t>88</w:t>
        </w:r>
        <w:r w:rsidRPr="00ED34FE">
          <w:rPr>
            <w:noProof/>
            <w:webHidden/>
            <w:color w:val="000000" w:themeColor="text1"/>
          </w:rPr>
          <w:fldChar w:fldCharType="end"/>
        </w:r>
      </w:hyperlink>
    </w:p>
    <w:p w14:paraId="1DAE6020" w14:textId="77777777" w:rsidR="00ED34FE" w:rsidRPr="00ED34FE" w:rsidRDefault="00ED34FE" w:rsidP="00ED34FE">
      <w:pPr>
        <w:pStyle w:val="T1"/>
        <w:tabs>
          <w:tab w:val="right" w:leader="dot" w:pos="9060"/>
        </w:tabs>
        <w:rPr>
          <w:rFonts w:eastAsiaTheme="minorEastAsia"/>
          <w:noProof/>
          <w:color w:val="000000" w:themeColor="text1"/>
          <w:sz w:val="24"/>
          <w:szCs w:val="24"/>
          <w:lang w:eastAsia="tr-TR"/>
        </w:rPr>
      </w:pPr>
      <w:hyperlink w:anchor="_Toc221710385" w:history="1">
        <w:r w:rsidRPr="00ED34FE">
          <w:rPr>
            <w:rStyle w:val="Kpr"/>
            <w:rFonts w:eastAsia="Times New Roman"/>
            <w:noProof/>
            <w:color w:val="000000" w:themeColor="text1"/>
            <w:u w:val="none"/>
            <w:lang w:val="lv-LV" w:eastAsia="tr-TR"/>
          </w:rPr>
          <w:t>EVALUATION OF THE PROTECTIVE EFFECT OF REGULAR REFORMER PILATES EXERCISE IN WOMEN WITH CARDIOVASCULAR RISK USING THE FRAMINGHAM SCALE</w:t>
        </w:r>
        <w:r w:rsidRPr="00ED34FE">
          <w:rPr>
            <w:noProof/>
            <w:webHidden/>
            <w:color w:val="000000" w:themeColor="text1"/>
          </w:rPr>
          <w:tab/>
        </w:r>
        <w:r w:rsidRPr="00ED34FE">
          <w:rPr>
            <w:noProof/>
            <w:webHidden/>
            <w:color w:val="000000" w:themeColor="text1"/>
          </w:rPr>
          <w:fldChar w:fldCharType="begin"/>
        </w:r>
        <w:r w:rsidRPr="00ED34FE">
          <w:rPr>
            <w:noProof/>
            <w:webHidden/>
            <w:color w:val="000000" w:themeColor="text1"/>
          </w:rPr>
          <w:instrText xml:space="preserve"> PAGEREF _Toc221710385 \h </w:instrText>
        </w:r>
        <w:r w:rsidRPr="00ED34FE">
          <w:rPr>
            <w:noProof/>
            <w:webHidden/>
            <w:color w:val="000000" w:themeColor="text1"/>
          </w:rPr>
        </w:r>
        <w:r w:rsidRPr="00ED34FE">
          <w:rPr>
            <w:noProof/>
            <w:webHidden/>
            <w:color w:val="000000" w:themeColor="text1"/>
          </w:rPr>
          <w:fldChar w:fldCharType="separate"/>
        </w:r>
        <w:r w:rsidRPr="00ED34FE">
          <w:rPr>
            <w:noProof/>
            <w:webHidden/>
            <w:color w:val="000000" w:themeColor="text1"/>
          </w:rPr>
          <w:t>89</w:t>
        </w:r>
        <w:r w:rsidRPr="00ED34FE">
          <w:rPr>
            <w:noProof/>
            <w:webHidden/>
            <w:color w:val="000000" w:themeColor="text1"/>
          </w:rPr>
          <w:fldChar w:fldCharType="end"/>
        </w:r>
      </w:hyperlink>
    </w:p>
    <w:p w14:paraId="45AA647F" w14:textId="77777777" w:rsidR="00ED34FE" w:rsidRPr="00ED34FE" w:rsidRDefault="00ED34FE" w:rsidP="00ED34FE">
      <w:pPr>
        <w:pStyle w:val="T1"/>
        <w:tabs>
          <w:tab w:val="right" w:leader="dot" w:pos="9060"/>
        </w:tabs>
        <w:rPr>
          <w:rFonts w:eastAsiaTheme="minorEastAsia"/>
          <w:noProof/>
          <w:color w:val="000000" w:themeColor="text1"/>
          <w:sz w:val="24"/>
          <w:szCs w:val="24"/>
          <w:lang w:eastAsia="tr-TR"/>
        </w:rPr>
      </w:pPr>
      <w:hyperlink w:anchor="_Toc221710386" w:history="1">
        <w:r w:rsidRPr="00ED34FE">
          <w:rPr>
            <w:rStyle w:val="Kpr"/>
            <w:rFonts w:eastAsia="Times New Roman"/>
            <w:noProof/>
            <w:color w:val="000000" w:themeColor="text1"/>
            <w:u w:val="none"/>
            <w:lang w:val="lv-LV" w:eastAsia="tr-TR"/>
          </w:rPr>
          <w:t>REVIEW OF THE ACADEMIC LITERATURE ON INJURIES IN FITNESS</w:t>
        </w:r>
        <w:r w:rsidRPr="00ED34FE">
          <w:rPr>
            <w:noProof/>
            <w:webHidden/>
            <w:color w:val="000000" w:themeColor="text1"/>
          </w:rPr>
          <w:tab/>
        </w:r>
        <w:r w:rsidRPr="00ED34FE">
          <w:rPr>
            <w:noProof/>
            <w:webHidden/>
            <w:color w:val="000000" w:themeColor="text1"/>
          </w:rPr>
          <w:fldChar w:fldCharType="begin"/>
        </w:r>
        <w:r w:rsidRPr="00ED34FE">
          <w:rPr>
            <w:noProof/>
            <w:webHidden/>
            <w:color w:val="000000" w:themeColor="text1"/>
          </w:rPr>
          <w:instrText xml:space="preserve"> PAGEREF _Toc221710386 \h </w:instrText>
        </w:r>
        <w:r w:rsidRPr="00ED34FE">
          <w:rPr>
            <w:noProof/>
            <w:webHidden/>
            <w:color w:val="000000" w:themeColor="text1"/>
          </w:rPr>
        </w:r>
        <w:r w:rsidRPr="00ED34FE">
          <w:rPr>
            <w:noProof/>
            <w:webHidden/>
            <w:color w:val="000000" w:themeColor="text1"/>
          </w:rPr>
          <w:fldChar w:fldCharType="separate"/>
        </w:r>
        <w:r w:rsidRPr="00ED34FE">
          <w:rPr>
            <w:noProof/>
            <w:webHidden/>
            <w:color w:val="000000" w:themeColor="text1"/>
          </w:rPr>
          <w:t>90</w:t>
        </w:r>
        <w:r w:rsidRPr="00ED34FE">
          <w:rPr>
            <w:noProof/>
            <w:webHidden/>
            <w:color w:val="000000" w:themeColor="text1"/>
          </w:rPr>
          <w:fldChar w:fldCharType="end"/>
        </w:r>
      </w:hyperlink>
    </w:p>
    <w:p w14:paraId="34DE30CF" w14:textId="77777777" w:rsidR="00ED34FE" w:rsidRPr="00ED34FE" w:rsidRDefault="00ED34FE" w:rsidP="00ED34FE">
      <w:pPr>
        <w:pStyle w:val="T1"/>
        <w:tabs>
          <w:tab w:val="right" w:leader="dot" w:pos="9060"/>
        </w:tabs>
        <w:rPr>
          <w:rFonts w:eastAsiaTheme="minorEastAsia"/>
          <w:noProof/>
          <w:color w:val="000000" w:themeColor="text1"/>
          <w:sz w:val="24"/>
          <w:szCs w:val="24"/>
          <w:lang w:eastAsia="tr-TR"/>
        </w:rPr>
      </w:pPr>
      <w:hyperlink w:anchor="_Toc221710387" w:history="1">
        <w:r w:rsidRPr="00ED34FE">
          <w:rPr>
            <w:rStyle w:val="Kpr"/>
            <w:rFonts w:eastAsia="Times New Roman"/>
            <w:noProof/>
            <w:color w:val="000000" w:themeColor="text1"/>
            <w:u w:val="none"/>
            <w:lang w:val="lv-LV" w:eastAsia="tr-TR"/>
          </w:rPr>
          <w:t>THE ROLE OF MOTOR COMPETENCE IN PREDICTING IMPULSE CONTROL THROUGH MOTOR INHIBITION IN PRESCHOOL CHILDREN</w:t>
        </w:r>
        <w:r w:rsidRPr="00ED34FE">
          <w:rPr>
            <w:noProof/>
            <w:webHidden/>
            <w:color w:val="000000" w:themeColor="text1"/>
          </w:rPr>
          <w:tab/>
        </w:r>
        <w:r w:rsidRPr="00ED34FE">
          <w:rPr>
            <w:noProof/>
            <w:webHidden/>
            <w:color w:val="000000" w:themeColor="text1"/>
          </w:rPr>
          <w:fldChar w:fldCharType="begin"/>
        </w:r>
        <w:r w:rsidRPr="00ED34FE">
          <w:rPr>
            <w:noProof/>
            <w:webHidden/>
            <w:color w:val="000000" w:themeColor="text1"/>
          </w:rPr>
          <w:instrText xml:space="preserve"> PAGEREF _Toc221710387 \h </w:instrText>
        </w:r>
        <w:r w:rsidRPr="00ED34FE">
          <w:rPr>
            <w:noProof/>
            <w:webHidden/>
            <w:color w:val="000000" w:themeColor="text1"/>
          </w:rPr>
        </w:r>
        <w:r w:rsidRPr="00ED34FE">
          <w:rPr>
            <w:noProof/>
            <w:webHidden/>
            <w:color w:val="000000" w:themeColor="text1"/>
          </w:rPr>
          <w:fldChar w:fldCharType="separate"/>
        </w:r>
        <w:r w:rsidRPr="00ED34FE">
          <w:rPr>
            <w:noProof/>
            <w:webHidden/>
            <w:color w:val="000000" w:themeColor="text1"/>
          </w:rPr>
          <w:t>91</w:t>
        </w:r>
        <w:r w:rsidRPr="00ED34FE">
          <w:rPr>
            <w:noProof/>
            <w:webHidden/>
            <w:color w:val="000000" w:themeColor="text1"/>
          </w:rPr>
          <w:fldChar w:fldCharType="end"/>
        </w:r>
      </w:hyperlink>
    </w:p>
    <w:p w14:paraId="4B03326A" w14:textId="77777777" w:rsidR="00ED34FE" w:rsidRPr="00ED34FE" w:rsidRDefault="00ED34FE" w:rsidP="00ED34FE">
      <w:pPr>
        <w:pStyle w:val="T1"/>
        <w:tabs>
          <w:tab w:val="right" w:leader="dot" w:pos="9060"/>
        </w:tabs>
        <w:rPr>
          <w:rFonts w:eastAsiaTheme="minorEastAsia"/>
          <w:noProof/>
          <w:color w:val="000000" w:themeColor="text1"/>
          <w:sz w:val="24"/>
          <w:szCs w:val="24"/>
          <w:lang w:eastAsia="tr-TR"/>
        </w:rPr>
      </w:pPr>
      <w:hyperlink w:anchor="_Toc221710388" w:history="1">
        <w:r w:rsidRPr="00ED34FE">
          <w:rPr>
            <w:rStyle w:val="Kpr"/>
            <w:rFonts w:eastAsia="Times New Roman"/>
            <w:noProof/>
            <w:color w:val="000000" w:themeColor="text1"/>
            <w:u w:val="none"/>
            <w:lang w:val="lv-LV" w:eastAsia="tr-TR"/>
          </w:rPr>
          <w:t>EXAMINATION OF BODY COMPOSITION CHARACTERISTICS OF UNIVERSITY STUDENTS ENGAGED IN REGULAR EXERCISE ACCORDING TO CERTAIN VARIABLES</w:t>
        </w:r>
        <w:r w:rsidRPr="00ED34FE">
          <w:rPr>
            <w:noProof/>
            <w:webHidden/>
            <w:color w:val="000000" w:themeColor="text1"/>
          </w:rPr>
          <w:tab/>
        </w:r>
        <w:r w:rsidRPr="00ED34FE">
          <w:rPr>
            <w:noProof/>
            <w:webHidden/>
            <w:color w:val="000000" w:themeColor="text1"/>
          </w:rPr>
          <w:fldChar w:fldCharType="begin"/>
        </w:r>
        <w:r w:rsidRPr="00ED34FE">
          <w:rPr>
            <w:noProof/>
            <w:webHidden/>
            <w:color w:val="000000" w:themeColor="text1"/>
          </w:rPr>
          <w:instrText xml:space="preserve"> PAGEREF _Toc221710388 \h </w:instrText>
        </w:r>
        <w:r w:rsidRPr="00ED34FE">
          <w:rPr>
            <w:noProof/>
            <w:webHidden/>
            <w:color w:val="000000" w:themeColor="text1"/>
          </w:rPr>
        </w:r>
        <w:r w:rsidRPr="00ED34FE">
          <w:rPr>
            <w:noProof/>
            <w:webHidden/>
            <w:color w:val="000000" w:themeColor="text1"/>
          </w:rPr>
          <w:fldChar w:fldCharType="separate"/>
        </w:r>
        <w:r w:rsidRPr="00ED34FE">
          <w:rPr>
            <w:noProof/>
            <w:webHidden/>
            <w:color w:val="000000" w:themeColor="text1"/>
          </w:rPr>
          <w:t>92</w:t>
        </w:r>
        <w:r w:rsidRPr="00ED34FE">
          <w:rPr>
            <w:noProof/>
            <w:webHidden/>
            <w:color w:val="000000" w:themeColor="text1"/>
          </w:rPr>
          <w:fldChar w:fldCharType="end"/>
        </w:r>
      </w:hyperlink>
    </w:p>
    <w:p w14:paraId="54B1F5B5" w14:textId="77777777" w:rsidR="00ED34FE" w:rsidRPr="00ED34FE" w:rsidRDefault="00ED34FE" w:rsidP="00ED34FE">
      <w:pPr>
        <w:pStyle w:val="T1"/>
        <w:tabs>
          <w:tab w:val="right" w:leader="dot" w:pos="9060"/>
        </w:tabs>
        <w:rPr>
          <w:rFonts w:eastAsiaTheme="minorEastAsia"/>
          <w:noProof/>
          <w:color w:val="000000" w:themeColor="text1"/>
          <w:sz w:val="24"/>
          <w:szCs w:val="24"/>
          <w:lang w:eastAsia="tr-TR"/>
        </w:rPr>
      </w:pPr>
      <w:hyperlink w:anchor="_Toc221710389" w:history="1">
        <w:r w:rsidRPr="00ED34FE">
          <w:rPr>
            <w:rStyle w:val="Kpr"/>
            <w:rFonts w:eastAsia="Times New Roman"/>
            <w:noProof/>
            <w:color w:val="000000" w:themeColor="text1"/>
            <w:u w:val="none"/>
            <w:lang w:val="lv-LV" w:eastAsia="tr-TR"/>
          </w:rPr>
          <w:t>INVESTIGATION OF THE RELATIONSHIP BETWEEN RESPIRATORY FUNCTIONS, BODY COMPOSITION, AND BIOMOTOR CHARACTERISTICS IN BASKETBALL PLAYERS</w:t>
        </w:r>
        <w:r w:rsidRPr="00ED34FE">
          <w:rPr>
            <w:noProof/>
            <w:webHidden/>
            <w:color w:val="000000" w:themeColor="text1"/>
          </w:rPr>
          <w:tab/>
        </w:r>
        <w:r w:rsidRPr="00ED34FE">
          <w:rPr>
            <w:noProof/>
            <w:webHidden/>
            <w:color w:val="000000" w:themeColor="text1"/>
          </w:rPr>
          <w:fldChar w:fldCharType="begin"/>
        </w:r>
        <w:r w:rsidRPr="00ED34FE">
          <w:rPr>
            <w:noProof/>
            <w:webHidden/>
            <w:color w:val="000000" w:themeColor="text1"/>
          </w:rPr>
          <w:instrText xml:space="preserve"> PAGEREF _Toc221710389 \h </w:instrText>
        </w:r>
        <w:r w:rsidRPr="00ED34FE">
          <w:rPr>
            <w:noProof/>
            <w:webHidden/>
            <w:color w:val="000000" w:themeColor="text1"/>
          </w:rPr>
        </w:r>
        <w:r w:rsidRPr="00ED34FE">
          <w:rPr>
            <w:noProof/>
            <w:webHidden/>
            <w:color w:val="000000" w:themeColor="text1"/>
          </w:rPr>
          <w:fldChar w:fldCharType="separate"/>
        </w:r>
        <w:r w:rsidRPr="00ED34FE">
          <w:rPr>
            <w:noProof/>
            <w:webHidden/>
            <w:color w:val="000000" w:themeColor="text1"/>
          </w:rPr>
          <w:t>93</w:t>
        </w:r>
        <w:r w:rsidRPr="00ED34FE">
          <w:rPr>
            <w:noProof/>
            <w:webHidden/>
            <w:color w:val="000000" w:themeColor="text1"/>
          </w:rPr>
          <w:fldChar w:fldCharType="end"/>
        </w:r>
      </w:hyperlink>
    </w:p>
    <w:p w14:paraId="4A2BFB7E" w14:textId="77777777" w:rsidR="00ED34FE" w:rsidRPr="00ED34FE" w:rsidRDefault="00ED34FE" w:rsidP="00ED34FE">
      <w:pPr>
        <w:pStyle w:val="T1"/>
        <w:tabs>
          <w:tab w:val="right" w:leader="dot" w:pos="9060"/>
        </w:tabs>
        <w:rPr>
          <w:rFonts w:eastAsiaTheme="minorEastAsia"/>
          <w:noProof/>
          <w:color w:val="000000" w:themeColor="text1"/>
          <w:sz w:val="24"/>
          <w:szCs w:val="24"/>
          <w:lang w:eastAsia="tr-TR"/>
        </w:rPr>
      </w:pPr>
      <w:hyperlink w:anchor="_Toc221710390" w:history="1">
        <w:r w:rsidRPr="00ED34FE">
          <w:rPr>
            <w:rStyle w:val="Kpr"/>
            <w:rFonts w:eastAsia="Times New Roman"/>
            <w:noProof/>
            <w:color w:val="000000" w:themeColor="text1"/>
            <w:u w:val="none"/>
            <w:lang w:val="lv-LV" w:eastAsia="tr-TR"/>
          </w:rPr>
          <w:t>INVESTIGATION OF THE RELATIONSHIP BETWEEN PHYSICAL PERFORMANCE PARAMETERS AND COGNITIVE FUNCTIONS IN PRIMARY SCHOOL CHILDREN</w:t>
        </w:r>
        <w:r w:rsidRPr="00ED34FE">
          <w:rPr>
            <w:noProof/>
            <w:webHidden/>
            <w:color w:val="000000" w:themeColor="text1"/>
          </w:rPr>
          <w:tab/>
        </w:r>
        <w:r w:rsidRPr="00ED34FE">
          <w:rPr>
            <w:noProof/>
            <w:webHidden/>
            <w:color w:val="000000" w:themeColor="text1"/>
          </w:rPr>
          <w:fldChar w:fldCharType="begin"/>
        </w:r>
        <w:r w:rsidRPr="00ED34FE">
          <w:rPr>
            <w:noProof/>
            <w:webHidden/>
            <w:color w:val="000000" w:themeColor="text1"/>
          </w:rPr>
          <w:instrText xml:space="preserve"> PAGEREF _Toc221710390 \h </w:instrText>
        </w:r>
        <w:r w:rsidRPr="00ED34FE">
          <w:rPr>
            <w:noProof/>
            <w:webHidden/>
            <w:color w:val="000000" w:themeColor="text1"/>
          </w:rPr>
        </w:r>
        <w:r w:rsidRPr="00ED34FE">
          <w:rPr>
            <w:noProof/>
            <w:webHidden/>
            <w:color w:val="000000" w:themeColor="text1"/>
          </w:rPr>
          <w:fldChar w:fldCharType="separate"/>
        </w:r>
        <w:r w:rsidRPr="00ED34FE">
          <w:rPr>
            <w:noProof/>
            <w:webHidden/>
            <w:color w:val="000000" w:themeColor="text1"/>
          </w:rPr>
          <w:t>94</w:t>
        </w:r>
        <w:r w:rsidRPr="00ED34FE">
          <w:rPr>
            <w:noProof/>
            <w:webHidden/>
            <w:color w:val="000000" w:themeColor="text1"/>
          </w:rPr>
          <w:fldChar w:fldCharType="end"/>
        </w:r>
      </w:hyperlink>
    </w:p>
    <w:p w14:paraId="145BE957" w14:textId="77777777" w:rsidR="00ED34FE" w:rsidRPr="00ED34FE" w:rsidRDefault="00ED34FE" w:rsidP="00ED34FE">
      <w:pPr>
        <w:pStyle w:val="T1"/>
        <w:tabs>
          <w:tab w:val="right" w:leader="dot" w:pos="9060"/>
        </w:tabs>
        <w:rPr>
          <w:rFonts w:eastAsiaTheme="minorEastAsia"/>
          <w:noProof/>
          <w:color w:val="000000" w:themeColor="text1"/>
          <w:sz w:val="24"/>
          <w:szCs w:val="24"/>
          <w:lang w:eastAsia="tr-TR"/>
        </w:rPr>
      </w:pPr>
      <w:hyperlink w:anchor="_Toc221710391" w:history="1">
        <w:r w:rsidRPr="00ED34FE">
          <w:rPr>
            <w:rStyle w:val="Kpr"/>
            <w:rFonts w:eastAsia="Times New Roman"/>
            <w:noProof/>
            <w:color w:val="000000" w:themeColor="text1"/>
            <w:u w:val="none"/>
            <w:lang w:val="lv-LV" w:eastAsia="tr-TR"/>
          </w:rPr>
          <w:t>AN INVESTIGATION INTO THE RELATIONSHIPS BETWEEN ATHLETIC PERFORMANCE FACTORS IN YOUNG BASKETBALL PLAYERS</w:t>
        </w:r>
        <w:r w:rsidRPr="00ED34FE">
          <w:rPr>
            <w:noProof/>
            <w:webHidden/>
            <w:color w:val="000000" w:themeColor="text1"/>
          </w:rPr>
          <w:tab/>
        </w:r>
        <w:r w:rsidRPr="00ED34FE">
          <w:rPr>
            <w:noProof/>
            <w:webHidden/>
            <w:color w:val="000000" w:themeColor="text1"/>
          </w:rPr>
          <w:fldChar w:fldCharType="begin"/>
        </w:r>
        <w:r w:rsidRPr="00ED34FE">
          <w:rPr>
            <w:noProof/>
            <w:webHidden/>
            <w:color w:val="000000" w:themeColor="text1"/>
          </w:rPr>
          <w:instrText xml:space="preserve"> PAGEREF _Toc221710391 \h </w:instrText>
        </w:r>
        <w:r w:rsidRPr="00ED34FE">
          <w:rPr>
            <w:noProof/>
            <w:webHidden/>
            <w:color w:val="000000" w:themeColor="text1"/>
          </w:rPr>
        </w:r>
        <w:r w:rsidRPr="00ED34FE">
          <w:rPr>
            <w:noProof/>
            <w:webHidden/>
            <w:color w:val="000000" w:themeColor="text1"/>
          </w:rPr>
          <w:fldChar w:fldCharType="separate"/>
        </w:r>
        <w:r w:rsidRPr="00ED34FE">
          <w:rPr>
            <w:noProof/>
            <w:webHidden/>
            <w:color w:val="000000" w:themeColor="text1"/>
          </w:rPr>
          <w:t>95</w:t>
        </w:r>
        <w:r w:rsidRPr="00ED34FE">
          <w:rPr>
            <w:noProof/>
            <w:webHidden/>
            <w:color w:val="000000" w:themeColor="text1"/>
          </w:rPr>
          <w:fldChar w:fldCharType="end"/>
        </w:r>
      </w:hyperlink>
    </w:p>
    <w:p w14:paraId="25137CE8" w14:textId="77777777" w:rsidR="00ED34FE" w:rsidRPr="00ED34FE" w:rsidRDefault="00ED34FE" w:rsidP="00ED34FE">
      <w:pPr>
        <w:pStyle w:val="T1"/>
        <w:tabs>
          <w:tab w:val="right" w:leader="dot" w:pos="9060"/>
        </w:tabs>
        <w:rPr>
          <w:rFonts w:eastAsiaTheme="minorEastAsia"/>
          <w:noProof/>
          <w:color w:val="000000" w:themeColor="text1"/>
          <w:sz w:val="24"/>
          <w:szCs w:val="24"/>
          <w:lang w:eastAsia="tr-TR"/>
        </w:rPr>
      </w:pPr>
      <w:hyperlink w:anchor="_Toc221710392" w:history="1">
        <w:r w:rsidRPr="00ED34FE">
          <w:rPr>
            <w:rStyle w:val="Kpr"/>
            <w:rFonts w:eastAsia="Times New Roman"/>
            <w:noProof/>
            <w:color w:val="000000" w:themeColor="text1"/>
            <w:u w:val="none"/>
            <w:lang w:val="lv-LV" w:eastAsia="tr-TR"/>
          </w:rPr>
          <w:t>EXAMINING DIFFERENCES IN MOTOR SKILLS AMONG STUDENTS OF DIFFERENT AGE GROUPS AT THE ELEMENTARY SCHOOL LEVEL</w:t>
        </w:r>
        <w:r w:rsidRPr="00ED34FE">
          <w:rPr>
            <w:noProof/>
            <w:webHidden/>
            <w:color w:val="000000" w:themeColor="text1"/>
          </w:rPr>
          <w:tab/>
        </w:r>
        <w:r w:rsidRPr="00ED34FE">
          <w:rPr>
            <w:noProof/>
            <w:webHidden/>
            <w:color w:val="000000" w:themeColor="text1"/>
          </w:rPr>
          <w:fldChar w:fldCharType="begin"/>
        </w:r>
        <w:r w:rsidRPr="00ED34FE">
          <w:rPr>
            <w:noProof/>
            <w:webHidden/>
            <w:color w:val="000000" w:themeColor="text1"/>
          </w:rPr>
          <w:instrText xml:space="preserve"> PAGEREF _Toc221710392 \h </w:instrText>
        </w:r>
        <w:r w:rsidRPr="00ED34FE">
          <w:rPr>
            <w:noProof/>
            <w:webHidden/>
            <w:color w:val="000000" w:themeColor="text1"/>
          </w:rPr>
        </w:r>
        <w:r w:rsidRPr="00ED34FE">
          <w:rPr>
            <w:noProof/>
            <w:webHidden/>
            <w:color w:val="000000" w:themeColor="text1"/>
          </w:rPr>
          <w:fldChar w:fldCharType="separate"/>
        </w:r>
        <w:r w:rsidRPr="00ED34FE">
          <w:rPr>
            <w:noProof/>
            <w:webHidden/>
            <w:color w:val="000000" w:themeColor="text1"/>
          </w:rPr>
          <w:t>96</w:t>
        </w:r>
        <w:r w:rsidRPr="00ED34FE">
          <w:rPr>
            <w:noProof/>
            <w:webHidden/>
            <w:color w:val="000000" w:themeColor="text1"/>
          </w:rPr>
          <w:fldChar w:fldCharType="end"/>
        </w:r>
      </w:hyperlink>
    </w:p>
    <w:p w14:paraId="77ABA300" w14:textId="77777777" w:rsidR="00ED34FE" w:rsidRPr="00ED34FE" w:rsidRDefault="00ED34FE" w:rsidP="00ED34FE">
      <w:pPr>
        <w:pStyle w:val="T1"/>
        <w:tabs>
          <w:tab w:val="right" w:leader="dot" w:pos="9060"/>
        </w:tabs>
        <w:rPr>
          <w:rFonts w:eastAsiaTheme="minorEastAsia"/>
          <w:noProof/>
          <w:color w:val="000000" w:themeColor="text1"/>
          <w:sz w:val="24"/>
          <w:szCs w:val="24"/>
          <w:lang w:eastAsia="tr-TR"/>
        </w:rPr>
      </w:pPr>
      <w:hyperlink w:anchor="_Toc221710393" w:history="1">
        <w:r w:rsidRPr="00ED34FE">
          <w:rPr>
            <w:rStyle w:val="Kpr"/>
            <w:rFonts w:eastAsia="Times New Roman"/>
            <w:noProof/>
            <w:color w:val="000000" w:themeColor="text1"/>
            <w:u w:val="none"/>
            <w:lang w:val="lv-LV" w:eastAsia="tr-TR"/>
          </w:rPr>
          <w:t>AN ANALYSIS OF COGNITIVE PERFORMANCE AMONG ELEMENTARY SCHOOL STUDENTS BASED ON GENDER DIFFERENCES</w:t>
        </w:r>
        <w:r w:rsidRPr="00ED34FE">
          <w:rPr>
            <w:noProof/>
            <w:webHidden/>
            <w:color w:val="000000" w:themeColor="text1"/>
          </w:rPr>
          <w:tab/>
        </w:r>
        <w:r w:rsidRPr="00ED34FE">
          <w:rPr>
            <w:noProof/>
            <w:webHidden/>
            <w:color w:val="000000" w:themeColor="text1"/>
          </w:rPr>
          <w:fldChar w:fldCharType="begin"/>
        </w:r>
        <w:r w:rsidRPr="00ED34FE">
          <w:rPr>
            <w:noProof/>
            <w:webHidden/>
            <w:color w:val="000000" w:themeColor="text1"/>
          </w:rPr>
          <w:instrText xml:space="preserve"> PAGEREF _Toc221710393 \h </w:instrText>
        </w:r>
        <w:r w:rsidRPr="00ED34FE">
          <w:rPr>
            <w:noProof/>
            <w:webHidden/>
            <w:color w:val="000000" w:themeColor="text1"/>
          </w:rPr>
        </w:r>
        <w:r w:rsidRPr="00ED34FE">
          <w:rPr>
            <w:noProof/>
            <w:webHidden/>
            <w:color w:val="000000" w:themeColor="text1"/>
          </w:rPr>
          <w:fldChar w:fldCharType="separate"/>
        </w:r>
        <w:r w:rsidRPr="00ED34FE">
          <w:rPr>
            <w:noProof/>
            <w:webHidden/>
            <w:color w:val="000000" w:themeColor="text1"/>
          </w:rPr>
          <w:t>97</w:t>
        </w:r>
        <w:r w:rsidRPr="00ED34FE">
          <w:rPr>
            <w:noProof/>
            <w:webHidden/>
            <w:color w:val="000000" w:themeColor="text1"/>
          </w:rPr>
          <w:fldChar w:fldCharType="end"/>
        </w:r>
      </w:hyperlink>
    </w:p>
    <w:p w14:paraId="0E992539" w14:textId="77777777" w:rsidR="00ED34FE" w:rsidRPr="00ED34FE" w:rsidRDefault="00ED34FE" w:rsidP="00ED34FE">
      <w:pPr>
        <w:pStyle w:val="T1"/>
        <w:tabs>
          <w:tab w:val="right" w:leader="dot" w:pos="9060"/>
        </w:tabs>
        <w:rPr>
          <w:rFonts w:eastAsiaTheme="minorEastAsia"/>
          <w:noProof/>
          <w:color w:val="000000" w:themeColor="text1"/>
          <w:sz w:val="24"/>
          <w:szCs w:val="24"/>
          <w:lang w:eastAsia="tr-TR"/>
        </w:rPr>
      </w:pPr>
      <w:hyperlink w:anchor="_Toc221710394" w:history="1">
        <w:r w:rsidRPr="00ED34FE">
          <w:rPr>
            <w:rStyle w:val="Kpr"/>
            <w:rFonts w:eastAsia="Times New Roman"/>
            <w:noProof/>
            <w:color w:val="000000" w:themeColor="text1"/>
            <w:u w:val="none"/>
            <w:lang w:val="lv-LV" w:eastAsia="tr-TR"/>
          </w:rPr>
          <w:t xml:space="preserve">EVALUATION OF </w:t>
        </w:r>
        <w:r w:rsidRPr="00ED34FE">
          <w:rPr>
            <w:rStyle w:val="Kpr"/>
            <w:noProof/>
            <w:color w:val="000000" w:themeColor="text1"/>
            <w:u w:val="none"/>
          </w:rPr>
          <w:t>QUALITY</w:t>
        </w:r>
        <w:r w:rsidRPr="00ED34FE">
          <w:rPr>
            <w:rStyle w:val="Kpr"/>
            <w:rFonts w:eastAsia="Times New Roman"/>
            <w:noProof/>
            <w:color w:val="000000" w:themeColor="text1"/>
            <w:u w:val="none"/>
            <w:lang w:val="lv-LV" w:eastAsia="tr-TR"/>
          </w:rPr>
          <w:t xml:space="preserve"> PARAMETERS IN EGGS HELD AT DISTINCT TEMPERATURES AND PERIODS</w:t>
        </w:r>
        <w:r w:rsidRPr="00ED34FE">
          <w:rPr>
            <w:noProof/>
            <w:webHidden/>
            <w:color w:val="000000" w:themeColor="text1"/>
          </w:rPr>
          <w:tab/>
        </w:r>
        <w:r w:rsidRPr="00ED34FE">
          <w:rPr>
            <w:noProof/>
            <w:webHidden/>
            <w:color w:val="000000" w:themeColor="text1"/>
          </w:rPr>
          <w:fldChar w:fldCharType="begin"/>
        </w:r>
        <w:r w:rsidRPr="00ED34FE">
          <w:rPr>
            <w:noProof/>
            <w:webHidden/>
            <w:color w:val="000000" w:themeColor="text1"/>
          </w:rPr>
          <w:instrText xml:space="preserve"> PAGEREF _Toc221710394 \h </w:instrText>
        </w:r>
        <w:r w:rsidRPr="00ED34FE">
          <w:rPr>
            <w:noProof/>
            <w:webHidden/>
            <w:color w:val="000000" w:themeColor="text1"/>
          </w:rPr>
        </w:r>
        <w:r w:rsidRPr="00ED34FE">
          <w:rPr>
            <w:noProof/>
            <w:webHidden/>
            <w:color w:val="000000" w:themeColor="text1"/>
          </w:rPr>
          <w:fldChar w:fldCharType="separate"/>
        </w:r>
        <w:r w:rsidRPr="00ED34FE">
          <w:rPr>
            <w:noProof/>
            <w:webHidden/>
            <w:color w:val="000000" w:themeColor="text1"/>
          </w:rPr>
          <w:t>98</w:t>
        </w:r>
        <w:r w:rsidRPr="00ED34FE">
          <w:rPr>
            <w:noProof/>
            <w:webHidden/>
            <w:color w:val="000000" w:themeColor="text1"/>
          </w:rPr>
          <w:fldChar w:fldCharType="end"/>
        </w:r>
      </w:hyperlink>
    </w:p>
    <w:p w14:paraId="2435B6AD" w14:textId="77777777" w:rsidR="00ED34FE" w:rsidRPr="00ED34FE" w:rsidRDefault="00ED34FE" w:rsidP="00ED34FE">
      <w:pPr>
        <w:pStyle w:val="T1"/>
        <w:tabs>
          <w:tab w:val="right" w:leader="dot" w:pos="9060"/>
        </w:tabs>
        <w:rPr>
          <w:rFonts w:eastAsiaTheme="minorEastAsia"/>
          <w:noProof/>
          <w:color w:val="000000" w:themeColor="text1"/>
          <w:sz w:val="24"/>
          <w:szCs w:val="24"/>
          <w:lang w:eastAsia="tr-TR"/>
        </w:rPr>
      </w:pPr>
      <w:hyperlink w:anchor="_Toc221710395" w:history="1">
        <w:r w:rsidRPr="00ED34FE">
          <w:rPr>
            <w:rStyle w:val="Kpr"/>
            <w:rFonts w:eastAsia="Times New Roman"/>
            <w:noProof/>
            <w:color w:val="000000" w:themeColor="text1"/>
            <w:u w:val="none"/>
            <w:lang w:val="lv-LV" w:eastAsia="tr-TR"/>
          </w:rPr>
          <w:t>METAGENOMIC ANALYSES FROM FARM TO FORK</w:t>
        </w:r>
        <w:r w:rsidRPr="00ED34FE">
          <w:rPr>
            <w:noProof/>
            <w:webHidden/>
            <w:color w:val="000000" w:themeColor="text1"/>
          </w:rPr>
          <w:tab/>
        </w:r>
        <w:r w:rsidRPr="00ED34FE">
          <w:rPr>
            <w:noProof/>
            <w:webHidden/>
            <w:color w:val="000000" w:themeColor="text1"/>
          </w:rPr>
          <w:fldChar w:fldCharType="begin"/>
        </w:r>
        <w:r w:rsidRPr="00ED34FE">
          <w:rPr>
            <w:noProof/>
            <w:webHidden/>
            <w:color w:val="000000" w:themeColor="text1"/>
          </w:rPr>
          <w:instrText xml:space="preserve"> PAGEREF _Toc221710395 \h </w:instrText>
        </w:r>
        <w:r w:rsidRPr="00ED34FE">
          <w:rPr>
            <w:noProof/>
            <w:webHidden/>
            <w:color w:val="000000" w:themeColor="text1"/>
          </w:rPr>
        </w:r>
        <w:r w:rsidRPr="00ED34FE">
          <w:rPr>
            <w:noProof/>
            <w:webHidden/>
            <w:color w:val="000000" w:themeColor="text1"/>
          </w:rPr>
          <w:fldChar w:fldCharType="separate"/>
        </w:r>
        <w:r w:rsidRPr="00ED34FE">
          <w:rPr>
            <w:noProof/>
            <w:webHidden/>
            <w:color w:val="000000" w:themeColor="text1"/>
          </w:rPr>
          <w:t>99</w:t>
        </w:r>
        <w:r w:rsidRPr="00ED34FE">
          <w:rPr>
            <w:noProof/>
            <w:webHidden/>
            <w:color w:val="000000" w:themeColor="text1"/>
          </w:rPr>
          <w:fldChar w:fldCharType="end"/>
        </w:r>
      </w:hyperlink>
    </w:p>
    <w:p w14:paraId="78D738F8" w14:textId="625E06F4" w:rsidR="00341715" w:rsidRPr="00ED34FE" w:rsidRDefault="00341715" w:rsidP="00341715">
      <w:pPr>
        <w:pStyle w:val="T1"/>
        <w:tabs>
          <w:tab w:val="right" w:leader="dot" w:pos="9060"/>
        </w:tabs>
        <w:rPr>
          <w:rFonts w:eastAsiaTheme="minorEastAsia"/>
          <w:noProof/>
          <w:color w:val="000000" w:themeColor="text1"/>
          <w:sz w:val="24"/>
          <w:szCs w:val="24"/>
          <w:lang w:eastAsia="tr-TR"/>
        </w:rPr>
      </w:pPr>
    </w:p>
    <w:p w14:paraId="15FD8B9B" w14:textId="02A7B9A1" w:rsidR="00891ACD" w:rsidRPr="00ED34FE" w:rsidRDefault="00D13EC2" w:rsidP="00B964B6">
      <w:pPr>
        <w:pStyle w:val="KonuBal"/>
        <w:rPr>
          <w:rFonts w:ascii="Bahnschrift SemiLight" w:hAnsi="Bahnschrift SemiLight"/>
          <w:color w:val="000000" w:themeColor="text1"/>
          <w:sz w:val="24"/>
          <w:szCs w:val="24"/>
        </w:rPr>
      </w:pPr>
      <w:r w:rsidRPr="00ED34FE">
        <w:rPr>
          <w:color w:val="000000" w:themeColor="text1"/>
        </w:rPr>
        <w:t xml:space="preserve">FULL TEXT </w:t>
      </w:r>
      <w:r w:rsidR="00154318" w:rsidRPr="00ED34FE">
        <w:rPr>
          <w:noProof/>
          <w:color w:val="000000" w:themeColor="text1"/>
          <w:sz w:val="24"/>
          <w:szCs w:val="24"/>
        </w:rPr>
        <w:drawing>
          <wp:anchor distT="0" distB="0" distL="114300" distR="114300" simplePos="0" relativeHeight="251712508" behindDoc="1" locked="0" layoutInCell="1" allowOverlap="1" wp14:anchorId="5A305F4F" wp14:editId="4E1768D9">
            <wp:simplePos x="0" y="0"/>
            <wp:positionH relativeFrom="margin">
              <wp:align>center</wp:align>
            </wp:positionH>
            <wp:positionV relativeFrom="margin">
              <wp:align>center</wp:align>
            </wp:positionV>
            <wp:extent cx="5759450" cy="2382520"/>
            <wp:effectExtent l="0" t="0" r="0" b="0"/>
            <wp:wrapNone/>
            <wp:docPr id="1207924708" name="Resim 14" descr="daire, grafik, ekran görüntüsü, sanat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37598" name="Resim 14" descr="daire, grafik, ekran görüntüsü, sanat içeren bir resim&#10;&#10;Yapay zeka tarafından oluşturulmuş içerik yanlış olabilir."/>
                    <pic:cNvPicPr/>
                  </pic:nvPicPr>
                  <pic:blipFill>
                    <a:blip r:embed="rId13" cstate="print">
                      <a:alphaModFix amt="30000"/>
                      <a:extLst>
                        <a:ext uri="{28A0092B-C50C-407E-A947-70E740481C1C}">
                          <a14:useLocalDpi xmlns:a14="http://schemas.microsoft.com/office/drawing/2010/main" val="0"/>
                        </a:ext>
                      </a:extLst>
                    </a:blip>
                    <a:stretch>
                      <a:fillRect/>
                    </a:stretch>
                  </pic:blipFill>
                  <pic:spPr>
                    <a:xfrm>
                      <a:off x="0" y="0"/>
                      <a:ext cx="5759450" cy="2382520"/>
                    </a:xfrm>
                    <a:prstGeom prst="rect">
                      <a:avLst/>
                    </a:prstGeom>
                  </pic:spPr>
                </pic:pic>
              </a:graphicData>
            </a:graphic>
          </wp:anchor>
        </w:drawing>
      </w:r>
    </w:p>
    <w:p w14:paraId="0DA06057" w14:textId="77777777" w:rsidR="00ED34FE" w:rsidRPr="00ED34FE" w:rsidRDefault="00ED34FE" w:rsidP="00ED34FE">
      <w:pPr>
        <w:pStyle w:val="T1"/>
        <w:tabs>
          <w:tab w:val="right" w:leader="dot" w:pos="9060"/>
        </w:tabs>
        <w:rPr>
          <w:rFonts w:eastAsiaTheme="minorEastAsia"/>
          <w:noProof/>
          <w:color w:val="000000" w:themeColor="text1"/>
          <w:sz w:val="24"/>
          <w:szCs w:val="24"/>
          <w:lang w:eastAsia="tr-TR"/>
        </w:rPr>
      </w:pPr>
      <w:hyperlink w:anchor="_Toc221710396" w:history="1">
        <w:r w:rsidRPr="00ED34FE">
          <w:rPr>
            <w:rStyle w:val="Kpr"/>
            <w:rFonts w:eastAsia="Calibri"/>
            <w:noProof/>
            <w:color w:val="000000" w:themeColor="text1"/>
            <w:u w:val="none"/>
          </w:rPr>
          <w:t>THE IMPACT OF HEAT STRESS ON CONCEPTION RATE IN DAIRY CATTLE: META-ANALYSIS STUDY</w:t>
        </w:r>
        <w:r w:rsidRPr="00ED34FE">
          <w:rPr>
            <w:noProof/>
            <w:webHidden/>
            <w:color w:val="000000" w:themeColor="text1"/>
          </w:rPr>
          <w:tab/>
        </w:r>
        <w:r w:rsidRPr="00ED34FE">
          <w:rPr>
            <w:noProof/>
            <w:webHidden/>
            <w:color w:val="000000" w:themeColor="text1"/>
          </w:rPr>
          <w:fldChar w:fldCharType="begin"/>
        </w:r>
        <w:r w:rsidRPr="00ED34FE">
          <w:rPr>
            <w:noProof/>
            <w:webHidden/>
            <w:color w:val="000000" w:themeColor="text1"/>
          </w:rPr>
          <w:instrText xml:space="preserve"> PAGEREF _Toc221710396 \h </w:instrText>
        </w:r>
        <w:r w:rsidRPr="00ED34FE">
          <w:rPr>
            <w:noProof/>
            <w:webHidden/>
            <w:color w:val="000000" w:themeColor="text1"/>
          </w:rPr>
        </w:r>
        <w:r w:rsidRPr="00ED34FE">
          <w:rPr>
            <w:noProof/>
            <w:webHidden/>
            <w:color w:val="000000" w:themeColor="text1"/>
          </w:rPr>
          <w:fldChar w:fldCharType="separate"/>
        </w:r>
        <w:r w:rsidRPr="00ED34FE">
          <w:rPr>
            <w:noProof/>
            <w:webHidden/>
            <w:color w:val="000000" w:themeColor="text1"/>
          </w:rPr>
          <w:t>101</w:t>
        </w:r>
        <w:r w:rsidRPr="00ED34FE">
          <w:rPr>
            <w:noProof/>
            <w:webHidden/>
            <w:color w:val="000000" w:themeColor="text1"/>
          </w:rPr>
          <w:fldChar w:fldCharType="end"/>
        </w:r>
      </w:hyperlink>
    </w:p>
    <w:p w14:paraId="5C9CA28D" w14:textId="77777777" w:rsidR="00ED34FE" w:rsidRPr="00ED34FE" w:rsidRDefault="00ED34FE" w:rsidP="00ED34FE">
      <w:pPr>
        <w:pStyle w:val="T1"/>
        <w:tabs>
          <w:tab w:val="right" w:leader="dot" w:pos="9060"/>
        </w:tabs>
        <w:rPr>
          <w:rFonts w:eastAsiaTheme="minorEastAsia"/>
          <w:noProof/>
          <w:color w:val="000000" w:themeColor="text1"/>
          <w:sz w:val="24"/>
          <w:szCs w:val="24"/>
          <w:lang w:eastAsia="tr-TR"/>
        </w:rPr>
      </w:pPr>
      <w:hyperlink w:anchor="_Toc221710397" w:history="1">
        <w:r w:rsidRPr="00ED34FE">
          <w:rPr>
            <w:rStyle w:val="Kpr"/>
            <w:rFonts w:eastAsia="Times New Roman"/>
            <w:noProof/>
            <w:color w:val="000000" w:themeColor="text1"/>
            <w:u w:val="none"/>
            <w:lang w:val="lv-LV" w:eastAsia="tr-TR"/>
          </w:rPr>
          <w:t>HEALTH EFFECTS OF BUILDING MATERIALS AND THEIR EXAMINATION WITHIN THE SCOPE OF LIFE CYCLE ASSESSMENT</w:t>
        </w:r>
        <w:r w:rsidRPr="00ED34FE">
          <w:rPr>
            <w:noProof/>
            <w:webHidden/>
            <w:color w:val="000000" w:themeColor="text1"/>
          </w:rPr>
          <w:tab/>
        </w:r>
        <w:r w:rsidRPr="00ED34FE">
          <w:rPr>
            <w:noProof/>
            <w:webHidden/>
            <w:color w:val="000000" w:themeColor="text1"/>
          </w:rPr>
          <w:fldChar w:fldCharType="begin"/>
        </w:r>
        <w:r w:rsidRPr="00ED34FE">
          <w:rPr>
            <w:noProof/>
            <w:webHidden/>
            <w:color w:val="000000" w:themeColor="text1"/>
          </w:rPr>
          <w:instrText xml:space="preserve"> PAGEREF _Toc221710397 \h </w:instrText>
        </w:r>
        <w:r w:rsidRPr="00ED34FE">
          <w:rPr>
            <w:noProof/>
            <w:webHidden/>
            <w:color w:val="000000" w:themeColor="text1"/>
          </w:rPr>
        </w:r>
        <w:r w:rsidRPr="00ED34FE">
          <w:rPr>
            <w:noProof/>
            <w:webHidden/>
            <w:color w:val="000000" w:themeColor="text1"/>
          </w:rPr>
          <w:fldChar w:fldCharType="separate"/>
        </w:r>
        <w:r w:rsidRPr="00ED34FE">
          <w:rPr>
            <w:noProof/>
            <w:webHidden/>
            <w:color w:val="000000" w:themeColor="text1"/>
          </w:rPr>
          <w:t>108</w:t>
        </w:r>
        <w:r w:rsidRPr="00ED34FE">
          <w:rPr>
            <w:noProof/>
            <w:webHidden/>
            <w:color w:val="000000" w:themeColor="text1"/>
          </w:rPr>
          <w:fldChar w:fldCharType="end"/>
        </w:r>
      </w:hyperlink>
    </w:p>
    <w:p w14:paraId="0014D6DD" w14:textId="77777777" w:rsidR="00ED34FE" w:rsidRPr="00ED34FE" w:rsidRDefault="00ED34FE" w:rsidP="00ED34FE">
      <w:pPr>
        <w:pStyle w:val="T1"/>
        <w:tabs>
          <w:tab w:val="right" w:leader="dot" w:pos="9060"/>
        </w:tabs>
        <w:rPr>
          <w:rFonts w:eastAsiaTheme="minorEastAsia"/>
          <w:noProof/>
          <w:color w:val="000000" w:themeColor="text1"/>
          <w:sz w:val="24"/>
          <w:szCs w:val="24"/>
          <w:lang w:eastAsia="tr-TR"/>
        </w:rPr>
      </w:pPr>
      <w:hyperlink w:anchor="_Toc221710398" w:history="1">
        <w:r w:rsidRPr="00ED34FE">
          <w:rPr>
            <w:rStyle w:val="Kpr"/>
            <w:noProof/>
            <w:color w:val="000000" w:themeColor="text1"/>
            <w:u w:val="none"/>
          </w:rPr>
          <w:t>THE IMPACT OF NUTRITION AND HEALTH EXPENDITURES ON ECONOMIC GROWTH IN TURKEY</w:t>
        </w:r>
        <w:r w:rsidRPr="00ED34FE">
          <w:rPr>
            <w:noProof/>
            <w:webHidden/>
            <w:color w:val="000000" w:themeColor="text1"/>
          </w:rPr>
          <w:tab/>
        </w:r>
        <w:r w:rsidRPr="00ED34FE">
          <w:rPr>
            <w:noProof/>
            <w:webHidden/>
            <w:color w:val="000000" w:themeColor="text1"/>
          </w:rPr>
          <w:fldChar w:fldCharType="begin"/>
        </w:r>
        <w:r w:rsidRPr="00ED34FE">
          <w:rPr>
            <w:noProof/>
            <w:webHidden/>
            <w:color w:val="000000" w:themeColor="text1"/>
          </w:rPr>
          <w:instrText xml:space="preserve"> PAGEREF _Toc221710398 \h </w:instrText>
        </w:r>
        <w:r w:rsidRPr="00ED34FE">
          <w:rPr>
            <w:noProof/>
            <w:webHidden/>
            <w:color w:val="000000" w:themeColor="text1"/>
          </w:rPr>
        </w:r>
        <w:r w:rsidRPr="00ED34FE">
          <w:rPr>
            <w:noProof/>
            <w:webHidden/>
            <w:color w:val="000000" w:themeColor="text1"/>
          </w:rPr>
          <w:fldChar w:fldCharType="separate"/>
        </w:r>
        <w:r w:rsidRPr="00ED34FE">
          <w:rPr>
            <w:noProof/>
            <w:webHidden/>
            <w:color w:val="000000" w:themeColor="text1"/>
          </w:rPr>
          <w:t>117</w:t>
        </w:r>
        <w:r w:rsidRPr="00ED34FE">
          <w:rPr>
            <w:noProof/>
            <w:webHidden/>
            <w:color w:val="000000" w:themeColor="text1"/>
          </w:rPr>
          <w:fldChar w:fldCharType="end"/>
        </w:r>
      </w:hyperlink>
    </w:p>
    <w:p w14:paraId="3A839562" w14:textId="77777777" w:rsidR="00ED34FE" w:rsidRPr="00ED34FE" w:rsidRDefault="00ED34FE" w:rsidP="00ED34FE">
      <w:pPr>
        <w:pStyle w:val="T1"/>
        <w:tabs>
          <w:tab w:val="right" w:leader="dot" w:pos="9060"/>
        </w:tabs>
        <w:rPr>
          <w:rFonts w:eastAsiaTheme="minorEastAsia"/>
          <w:noProof/>
          <w:color w:val="000000" w:themeColor="text1"/>
          <w:sz w:val="24"/>
          <w:szCs w:val="24"/>
          <w:lang w:eastAsia="tr-TR"/>
        </w:rPr>
      </w:pPr>
      <w:hyperlink w:anchor="_Toc221710399" w:history="1">
        <w:r w:rsidRPr="00ED34FE">
          <w:rPr>
            <w:rStyle w:val="Kpr"/>
            <w:rFonts w:eastAsia="Times New Roman"/>
            <w:noProof/>
            <w:color w:val="000000" w:themeColor="text1"/>
            <w:u w:val="none"/>
          </w:rPr>
          <w:t>ORGANIZATIONAL AND APPLIED ASPECTS OF HOSPICE CARE IN THE CONTEXT OF THE FINANCING PROCESS OF THE HEALTHCARE SYSTEM IN BULGARIA</w:t>
        </w:r>
        <w:r w:rsidRPr="00ED34FE">
          <w:rPr>
            <w:noProof/>
            <w:webHidden/>
            <w:color w:val="000000" w:themeColor="text1"/>
          </w:rPr>
          <w:tab/>
        </w:r>
        <w:r w:rsidRPr="00ED34FE">
          <w:rPr>
            <w:noProof/>
            <w:webHidden/>
            <w:color w:val="000000" w:themeColor="text1"/>
          </w:rPr>
          <w:fldChar w:fldCharType="begin"/>
        </w:r>
        <w:r w:rsidRPr="00ED34FE">
          <w:rPr>
            <w:noProof/>
            <w:webHidden/>
            <w:color w:val="000000" w:themeColor="text1"/>
          </w:rPr>
          <w:instrText xml:space="preserve"> PAGEREF _Toc221710399 \h </w:instrText>
        </w:r>
        <w:r w:rsidRPr="00ED34FE">
          <w:rPr>
            <w:noProof/>
            <w:webHidden/>
            <w:color w:val="000000" w:themeColor="text1"/>
          </w:rPr>
        </w:r>
        <w:r w:rsidRPr="00ED34FE">
          <w:rPr>
            <w:noProof/>
            <w:webHidden/>
            <w:color w:val="000000" w:themeColor="text1"/>
          </w:rPr>
          <w:fldChar w:fldCharType="separate"/>
        </w:r>
        <w:r w:rsidRPr="00ED34FE">
          <w:rPr>
            <w:noProof/>
            <w:webHidden/>
            <w:color w:val="000000" w:themeColor="text1"/>
          </w:rPr>
          <w:t>121</w:t>
        </w:r>
        <w:r w:rsidRPr="00ED34FE">
          <w:rPr>
            <w:noProof/>
            <w:webHidden/>
            <w:color w:val="000000" w:themeColor="text1"/>
          </w:rPr>
          <w:fldChar w:fldCharType="end"/>
        </w:r>
      </w:hyperlink>
    </w:p>
    <w:p w14:paraId="650693D0" w14:textId="77777777" w:rsidR="00ED34FE" w:rsidRPr="00ED34FE" w:rsidRDefault="00ED34FE" w:rsidP="00ED34FE">
      <w:pPr>
        <w:pStyle w:val="T1"/>
        <w:tabs>
          <w:tab w:val="right" w:leader="dot" w:pos="9060"/>
        </w:tabs>
        <w:rPr>
          <w:rFonts w:eastAsiaTheme="minorEastAsia"/>
          <w:noProof/>
          <w:color w:val="000000" w:themeColor="text1"/>
          <w:sz w:val="24"/>
          <w:szCs w:val="24"/>
          <w:lang w:eastAsia="tr-TR"/>
        </w:rPr>
      </w:pPr>
      <w:hyperlink w:anchor="_Toc221710400" w:history="1">
        <w:r w:rsidRPr="00ED34FE">
          <w:rPr>
            <w:rStyle w:val="Kpr"/>
            <w:noProof/>
            <w:color w:val="000000" w:themeColor="text1"/>
            <w:u w:val="none"/>
            <w:lang w:val="lv-LV"/>
          </w:rPr>
          <w:t>IN VITRO ANTIBACTERIAL ACTIVITY OF VEGETABLE SEED OILS</w:t>
        </w:r>
        <w:r w:rsidRPr="00ED34FE">
          <w:rPr>
            <w:noProof/>
            <w:webHidden/>
            <w:color w:val="000000" w:themeColor="text1"/>
          </w:rPr>
          <w:tab/>
        </w:r>
        <w:r w:rsidRPr="00ED34FE">
          <w:rPr>
            <w:noProof/>
            <w:webHidden/>
            <w:color w:val="000000" w:themeColor="text1"/>
          </w:rPr>
          <w:fldChar w:fldCharType="begin"/>
        </w:r>
        <w:r w:rsidRPr="00ED34FE">
          <w:rPr>
            <w:noProof/>
            <w:webHidden/>
            <w:color w:val="000000" w:themeColor="text1"/>
          </w:rPr>
          <w:instrText xml:space="preserve"> PAGEREF _Toc221710400 \h </w:instrText>
        </w:r>
        <w:r w:rsidRPr="00ED34FE">
          <w:rPr>
            <w:noProof/>
            <w:webHidden/>
            <w:color w:val="000000" w:themeColor="text1"/>
          </w:rPr>
        </w:r>
        <w:r w:rsidRPr="00ED34FE">
          <w:rPr>
            <w:noProof/>
            <w:webHidden/>
            <w:color w:val="000000" w:themeColor="text1"/>
          </w:rPr>
          <w:fldChar w:fldCharType="separate"/>
        </w:r>
        <w:r w:rsidRPr="00ED34FE">
          <w:rPr>
            <w:noProof/>
            <w:webHidden/>
            <w:color w:val="000000" w:themeColor="text1"/>
          </w:rPr>
          <w:t>125</w:t>
        </w:r>
        <w:r w:rsidRPr="00ED34FE">
          <w:rPr>
            <w:noProof/>
            <w:webHidden/>
            <w:color w:val="000000" w:themeColor="text1"/>
          </w:rPr>
          <w:fldChar w:fldCharType="end"/>
        </w:r>
      </w:hyperlink>
    </w:p>
    <w:p w14:paraId="4861776A" w14:textId="77777777" w:rsidR="00ED34FE" w:rsidRPr="00ED34FE" w:rsidRDefault="00ED34FE" w:rsidP="00ED34FE">
      <w:pPr>
        <w:pStyle w:val="T1"/>
        <w:tabs>
          <w:tab w:val="right" w:leader="dot" w:pos="9060"/>
        </w:tabs>
        <w:rPr>
          <w:rFonts w:eastAsiaTheme="minorEastAsia"/>
          <w:noProof/>
          <w:color w:val="000000" w:themeColor="text1"/>
          <w:sz w:val="24"/>
          <w:szCs w:val="24"/>
          <w:lang w:eastAsia="tr-TR"/>
        </w:rPr>
      </w:pPr>
      <w:hyperlink w:anchor="_Toc221710401" w:history="1">
        <w:r w:rsidRPr="00ED34FE">
          <w:rPr>
            <w:rStyle w:val="Kpr"/>
            <w:noProof/>
            <w:color w:val="000000" w:themeColor="text1"/>
            <w:u w:val="none"/>
            <w:lang w:val="lv-LV"/>
          </w:rPr>
          <w:t>EXPLORING ANATOMICAL PERSPECTIVES ON PARKINSON’S DISEASE: INSIGHTS FROM TURKISH POSTGRADUATE THESES</w:t>
        </w:r>
        <w:r w:rsidRPr="00ED34FE">
          <w:rPr>
            <w:noProof/>
            <w:webHidden/>
            <w:color w:val="000000" w:themeColor="text1"/>
          </w:rPr>
          <w:tab/>
        </w:r>
        <w:r w:rsidRPr="00ED34FE">
          <w:rPr>
            <w:noProof/>
            <w:webHidden/>
            <w:color w:val="000000" w:themeColor="text1"/>
          </w:rPr>
          <w:fldChar w:fldCharType="begin"/>
        </w:r>
        <w:r w:rsidRPr="00ED34FE">
          <w:rPr>
            <w:noProof/>
            <w:webHidden/>
            <w:color w:val="000000" w:themeColor="text1"/>
          </w:rPr>
          <w:instrText xml:space="preserve"> PAGEREF _Toc221710401 \h </w:instrText>
        </w:r>
        <w:r w:rsidRPr="00ED34FE">
          <w:rPr>
            <w:noProof/>
            <w:webHidden/>
            <w:color w:val="000000" w:themeColor="text1"/>
          </w:rPr>
        </w:r>
        <w:r w:rsidRPr="00ED34FE">
          <w:rPr>
            <w:noProof/>
            <w:webHidden/>
            <w:color w:val="000000" w:themeColor="text1"/>
          </w:rPr>
          <w:fldChar w:fldCharType="separate"/>
        </w:r>
        <w:r w:rsidRPr="00ED34FE">
          <w:rPr>
            <w:noProof/>
            <w:webHidden/>
            <w:color w:val="000000" w:themeColor="text1"/>
          </w:rPr>
          <w:t>130</w:t>
        </w:r>
        <w:r w:rsidRPr="00ED34FE">
          <w:rPr>
            <w:noProof/>
            <w:webHidden/>
            <w:color w:val="000000" w:themeColor="text1"/>
          </w:rPr>
          <w:fldChar w:fldCharType="end"/>
        </w:r>
      </w:hyperlink>
    </w:p>
    <w:p w14:paraId="5E2F0A14" w14:textId="77777777" w:rsidR="00ED34FE" w:rsidRPr="00ED34FE" w:rsidRDefault="00ED34FE" w:rsidP="00ED34FE">
      <w:pPr>
        <w:pStyle w:val="T1"/>
        <w:tabs>
          <w:tab w:val="right" w:leader="dot" w:pos="9060"/>
        </w:tabs>
        <w:rPr>
          <w:rFonts w:eastAsiaTheme="minorEastAsia"/>
          <w:noProof/>
          <w:color w:val="000000" w:themeColor="text1"/>
          <w:sz w:val="24"/>
          <w:szCs w:val="24"/>
          <w:lang w:eastAsia="tr-TR"/>
        </w:rPr>
      </w:pPr>
      <w:hyperlink w:anchor="_Toc221710402" w:history="1">
        <w:r w:rsidRPr="00ED34FE">
          <w:rPr>
            <w:rStyle w:val="Kpr"/>
            <w:noProof/>
            <w:color w:val="000000" w:themeColor="text1"/>
            <w:u w:val="none"/>
            <w:lang w:val="lv-LV"/>
          </w:rPr>
          <w:t>ANALYSIS OF PHYSICOCHEMICAL AND BIOACTIVE PROPERTIES OF SILICA-BASED BIOMATERIALS OBTAINED FROM ÇANAKKALE STRAIT SPONGE SPECIES</w:t>
        </w:r>
        <w:r w:rsidRPr="00ED34FE">
          <w:rPr>
            <w:noProof/>
            <w:webHidden/>
            <w:color w:val="000000" w:themeColor="text1"/>
          </w:rPr>
          <w:tab/>
        </w:r>
        <w:r w:rsidRPr="00ED34FE">
          <w:rPr>
            <w:noProof/>
            <w:webHidden/>
            <w:color w:val="000000" w:themeColor="text1"/>
          </w:rPr>
          <w:fldChar w:fldCharType="begin"/>
        </w:r>
        <w:r w:rsidRPr="00ED34FE">
          <w:rPr>
            <w:noProof/>
            <w:webHidden/>
            <w:color w:val="000000" w:themeColor="text1"/>
          </w:rPr>
          <w:instrText xml:space="preserve"> PAGEREF _Toc221710402 \h </w:instrText>
        </w:r>
        <w:r w:rsidRPr="00ED34FE">
          <w:rPr>
            <w:noProof/>
            <w:webHidden/>
            <w:color w:val="000000" w:themeColor="text1"/>
          </w:rPr>
        </w:r>
        <w:r w:rsidRPr="00ED34FE">
          <w:rPr>
            <w:noProof/>
            <w:webHidden/>
            <w:color w:val="000000" w:themeColor="text1"/>
          </w:rPr>
          <w:fldChar w:fldCharType="separate"/>
        </w:r>
        <w:r w:rsidRPr="00ED34FE">
          <w:rPr>
            <w:noProof/>
            <w:webHidden/>
            <w:color w:val="000000" w:themeColor="text1"/>
          </w:rPr>
          <w:t>136</w:t>
        </w:r>
        <w:r w:rsidRPr="00ED34FE">
          <w:rPr>
            <w:noProof/>
            <w:webHidden/>
            <w:color w:val="000000" w:themeColor="text1"/>
          </w:rPr>
          <w:fldChar w:fldCharType="end"/>
        </w:r>
      </w:hyperlink>
    </w:p>
    <w:p w14:paraId="4DA282AC" w14:textId="77777777" w:rsidR="00ED34FE" w:rsidRPr="00ED34FE" w:rsidRDefault="00ED34FE" w:rsidP="00ED34FE">
      <w:pPr>
        <w:pStyle w:val="T1"/>
        <w:tabs>
          <w:tab w:val="right" w:leader="dot" w:pos="9060"/>
        </w:tabs>
        <w:rPr>
          <w:rFonts w:eastAsiaTheme="minorEastAsia"/>
          <w:noProof/>
          <w:color w:val="000000" w:themeColor="text1"/>
          <w:sz w:val="24"/>
          <w:szCs w:val="24"/>
          <w:lang w:eastAsia="tr-TR"/>
        </w:rPr>
      </w:pPr>
      <w:hyperlink w:anchor="_Toc221710403" w:history="1">
        <w:r w:rsidRPr="00ED34FE">
          <w:rPr>
            <w:rStyle w:val="Kpr"/>
            <w:noProof/>
            <w:color w:val="000000" w:themeColor="text1"/>
            <w:u w:val="none"/>
            <w:lang w:val="lv-LV"/>
          </w:rPr>
          <w:t>BACTERIAL RESISTANCE PROFILES IN COMMUNITY-ACQUIRED URINARY TRACT INFECTIONS: A ONE-YEAR RETROSPECTIVE STUDY</w:t>
        </w:r>
        <w:r w:rsidRPr="00ED34FE">
          <w:rPr>
            <w:noProof/>
            <w:webHidden/>
            <w:color w:val="000000" w:themeColor="text1"/>
          </w:rPr>
          <w:tab/>
        </w:r>
        <w:r w:rsidRPr="00ED34FE">
          <w:rPr>
            <w:noProof/>
            <w:webHidden/>
            <w:color w:val="000000" w:themeColor="text1"/>
          </w:rPr>
          <w:fldChar w:fldCharType="begin"/>
        </w:r>
        <w:r w:rsidRPr="00ED34FE">
          <w:rPr>
            <w:noProof/>
            <w:webHidden/>
            <w:color w:val="000000" w:themeColor="text1"/>
          </w:rPr>
          <w:instrText xml:space="preserve"> PAGEREF _Toc221710403 \h </w:instrText>
        </w:r>
        <w:r w:rsidRPr="00ED34FE">
          <w:rPr>
            <w:noProof/>
            <w:webHidden/>
            <w:color w:val="000000" w:themeColor="text1"/>
          </w:rPr>
        </w:r>
        <w:r w:rsidRPr="00ED34FE">
          <w:rPr>
            <w:noProof/>
            <w:webHidden/>
            <w:color w:val="000000" w:themeColor="text1"/>
          </w:rPr>
          <w:fldChar w:fldCharType="separate"/>
        </w:r>
        <w:r w:rsidRPr="00ED34FE">
          <w:rPr>
            <w:noProof/>
            <w:webHidden/>
            <w:color w:val="000000" w:themeColor="text1"/>
          </w:rPr>
          <w:t>144</w:t>
        </w:r>
        <w:r w:rsidRPr="00ED34FE">
          <w:rPr>
            <w:noProof/>
            <w:webHidden/>
            <w:color w:val="000000" w:themeColor="text1"/>
          </w:rPr>
          <w:fldChar w:fldCharType="end"/>
        </w:r>
      </w:hyperlink>
    </w:p>
    <w:p w14:paraId="77545C97" w14:textId="6E7BDF6A" w:rsidR="00B964B6" w:rsidRPr="00E41E36" w:rsidRDefault="00ED34FE" w:rsidP="00ED34FE">
      <w:pPr>
        <w:pStyle w:val="T1"/>
        <w:tabs>
          <w:tab w:val="right" w:leader="dot" w:pos="9060"/>
        </w:tabs>
        <w:rPr>
          <w:rFonts w:eastAsiaTheme="minorEastAsia"/>
          <w:noProof/>
          <w:color w:val="000000" w:themeColor="text1"/>
          <w:sz w:val="24"/>
          <w:szCs w:val="24"/>
          <w:lang w:eastAsia="tr-TR"/>
        </w:rPr>
      </w:pPr>
      <w:hyperlink w:anchor="_Toc221710404" w:history="1">
        <w:r w:rsidRPr="00ED34FE">
          <w:rPr>
            <w:rStyle w:val="Kpr"/>
            <w:rFonts w:eastAsia="Times New Roman"/>
            <w:noProof/>
            <w:color w:val="000000" w:themeColor="text1"/>
            <w:u w:val="none"/>
            <w:lang w:val="lv-LV" w:eastAsia="tr-TR"/>
          </w:rPr>
          <w:t>INVESTIGATION OF THE RELATIONSHIP BETWEEN RESPIRATORY FUNCTIONS, BODY COMPOSITION, AND BIOMOTOR CHARACTERISTICS IN BASKETBALL PLAYERS</w:t>
        </w:r>
        <w:r w:rsidRPr="00ED34FE">
          <w:rPr>
            <w:noProof/>
            <w:webHidden/>
            <w:color w:val="000000" w:themeColor="text1"/>
          </w:rPr>
          <w:tab/>
        </w:r>
        <w:r w:rsidRPr="00ED34FE">
          <w:rPr>
            <w:noProof/>
            <w:webHidden/>
            <w:color w:val="000000" w:themeColor="text1"/>
          </w:rPr>
          <w:fldChar w:fldCharType="begin"/>
        </w:r>
        <w:r w:rsidRPr="00ED34FE">
          <w:rPr>
            <w:noProof/>
            <w:webHidden/>
            <w:color w:val="000000" w:themeColor="text1"/>
          </w:rPr>
          <w:instrText xml:space="preserve"> PAGEREF _Toc221710404 \h </w:instrText>
        </w:r>
        <w:r w:rsidRPr="00ED34FE">
          <w:rPr>
            <w:noProof/>
            <w:webHidden/>
            <w:color w:val="000000" w:themeColor="text1"/>
          </w:rPr>
        </w:r>
        <w:r w:rsidRPr="00ED34FE">
          <w:rPr>
            <w:noProof/>
            <w:webHidden/>
            <w:color w:val="000000" w:themeColor="text1"/>
          </w:rPr>
          <w:fldChar w:fldCharType="separate"/>
        </w:r>
        <w:r w:rsidRPr="00ED34FE">
          <w:rPr>
            <w:noProof/>
            <w:webHidden/>
            <w:color w:val="000000" w:themeColor="text1"/>
          </w:rPr>
          <w:t>148</w:t>
        </w:r>
        <w:r w:rsidRPr="00ED34FE">
          <w:rPr>
            <w:noProof/>
            <w:webHidden/>
            <w:color w:val="000000" w:themeColor="text1"/>
          </w:rPr>
          <w:fldChar w:fldCharType="end"/>
        </w:r>
      </w:hyperlink>
    </w:p>
    <w:p w14:paraId="2F9F2737" w14:textId="77777777" w:rsidR="00891ACD" w:rsidRDefault="00891ACD" w:rsidP="009C0BDD">
      <w:pPr>
        <w:spacing w:before="200" w:after="200" w:line="300" w:lineRule="auto"/>
        <w:rPr>
          <w:rFonts w:ascii="Bahnschrift SemiLight" w:hAnsi="Bahnschrift SemiLight"/>
          <w:color w:val="595959" w:themeColor="text1" w:themeTint="A6"/>
          <w:sz w:val="24"/>
          <w:szCs w:val="24"/>
        </w:rPr>
      </w:pPr>
    </w:p>
    <w:p w14:paraId="41DA344F" w14:textId="77777777" w:rsidR="00341715" w:rsidRDefault="00341715" w:rsidP="009C0BDD">
      <w:pPr>
        <w:spacing w:before="200" w:after="200" w:line="300" w:lineRule="auto"/>
        <w:rPr>
          <w:rFonts w:ascii="Bahnschrift SemiLight" w:hAnsi="Bahnschrift SemiLight"/>
          <w:color w:val="595959" w:themeColor="text1" w:themeTint="A6"/>
          <w:sz w:val="24"/>
          <w:szCs w:val="24"/>
        </w:rPr>
      </w:pPr>
    </w:p>
    <w:p w14:paraId="33F65A91" w14:textId="77777777" w:rsidR="00341715" w:rsidRDefault="00341715" w:rsidP="009C0BDD">
      <w:pPr>
        <w:spacing w:before="200" w:after="200" w:line="300" w:lineRule="auto"/>
        <w:rPr>
          <w:rFonts w:ascii="Bahnschrift SemiLight" w:hAnsi="Bahnschrift SemiLight"/>
          <w:color w:val="595959" w:themeColor="text1" w:themeTint="A6"/>
          <w:sz w:val="24"/>
          <w:szCs w:val="24"/>
        </w:rPr>
      </w:pPr>
    </w:p>
    <w:p w14:paraId="6AF18E59" w14:textId="77777777" w:rsidR="00341715" w:rsidRDefault="00341715" w:rsidP="009C0BDD">
      <w:pPr>
        <w:spacing w:before="200" w:after="200" w:line="300" w:lineRule="auto"/>
        <w:rPr>
          <w:rFonts w:ascii="Bahnschrift SemiLight" w:hAnsi="Bahnschrift SemiLight"/>
          <w:color w:val="595959" w:themeColor="text1" w:themeTint="A6"/>
          <w:sz w:val="24"/>
          <w:szCs w:val="24"/>
        </w:rPr>
      </w:pPr>
    </w:p>
    <w:p w14:paraId="198271B6" w14:textId="77777777" w:rsidR="00341715" w:rsidRDefault="00341715" w:rsidP="009C0BDD">
      <w:pPr>
        <w:spacing w:before="200" w:after="200" w:line="300" w:lineRule="auto"/>
        <w:rPr>
          <w:rFonts w:ascii="Bahnschrift SemiLight" w:hAnsi="Bahnschrift SemiLight"/>
          <w:color w:val="595959" w:themeColor="text1" w:themeTint="A6"/>
          <w:sz w:val="24"/>
          <w:szCs w:val="24"/>
        </w:rPr>
      </w:pPr>
    </w:p>
    <w:p w14:paraId="0ED7FFF8" w14:textId="77777777" w:rsidR="00341715" w:rsidRDefault="00341715" w:rsidP="009C0BDD">
      <w:pPr>
        <w:spacing w:before="200" w:after="200" w:line="300" w:lineRule="auto"/>
        <w:rPr>
          <w:rFonts w:ascii="Bahnschrift SemiLight" w:hAnsi="Bahnschrift SemiLight"/>
          <w:color w:val="595959" w:themeColor="text1" w:themeTint="A6"/>
          <w:sz w:val="24"/>
          <w:szCs w:val="24"/>
        </w:rPr>
      </w:pPr>
    </w:p>
    <w:p w14:paraId="40EB699A" w14:textId="77777777" w:rsidR="00341715" w:rsidRDefault="00341715" w:rsidP="009C0BDD">
      <w:pPr>
        <w:spacing w:before="200" w:after="200" w:line="300" w:lineRule="auto"/>
        <w:rPr>
          <w:rFonts w:ascii="Bahnschrift SemiLight" w:hAnsi="Bahnschrift SemiLight"/>
          <w:color w:val="595959" w:themeColor="text1" w:themeTint="A6"/>
          <w:sz w:val="24"/>
          <w:szCs w:val="24"/>
        </w:rPr>
      </w:pPr>
    </w:p>
    <w:p w14:paraId="68C35A8F" w14:textId="77777777" w:rsidR="00341715" w:rsidRDefault="00341715" w:rsidP="009C0BDD">
      <w:pPr>
        <w:spacing w:before="200" w:after="200" w:line="300" w:lineRule="auto"/>
        <w:rPr>
          <w:rFonts w:ascii="Bahnschrift SemiLight" w:hAnsi="Bahnschrift SemiLight"/>
          <w:color w:val="595959" w:themeColor="text1" w:themeTint="A6"/>
          <w:sz w:val="24"/>
          <w:szCs w:val="24"/>
        </w:rPr>
      </w:pPr>
    </w:p>
    <w:p w14:paraId="330CF1BB" w14:textId="77777777" w:rsidR="00341715" w:rsidRDefault="00341715" w:rsidP="009C0BDD">
      <w:pPr>
        <w:spacing w:before="200" w:after="200" w:line="300" w:lineRule="auto"/>
        <w:rPr>
          <w:rFonts w:ascii="Bahnschrift SemiLight" w:hAnsi="Bahnschrift SemiLight"/>
          <w:color w:val="595959" w:themeColor="text1" w:themeTint="A6"/>
          <w:sz w:val="24"/>
          <w:szCs w:val="24"/>
        </w:rPr>
      </w:pPr>
    </w:p>
    <w:p w14:paraId="1E3F11A7" w14:textId="77777777" w:rsidR="00972F23" w:rsidRDefault="00972F23" w:rsidP="009C0BDD">
      <w:pPr>
        <w:spacing w:before="200" w:after="200" w:line="300" w:lineRule="auto"/>
        <w:rPr>
          <w:rFonts w:ascii="Bahnschrift SemiLight" w:hAnsi="Bahnschrift SemiLight"/>
          <w:color w:val="595959" w:themeColor="text1" w:themeTint="A6"/>
          <w:sz w:val="24"/>
          <w:szCs w:val="24"/>
        </w:rPr>
      </w:pPr>
    </w:p>
    <w:p w14:paraId="799037FD" w14:textId="77777777" w:rsidR="00341715" w:rsidRDefault="00341715" w:rsidP="009C0BDD">
      <w:pPr>
        <w:spacing w:before="200" w:after="200" w:line="300" w:lineRule="auto"/>
        <w:rPr>
          <w:rFonts w:ascii="Bahnschrift SemiLight" w:hAnsi="Bahnschrift SemiLight"/>
          <w:color w:val="595959" w:themeColor="text1" w:themeTint="A6"/>
          <w:sz w:val="24"/>
          <w:szCs w:val="24"/>
        </w:rPr>
      </w:pPr>
    </w:p>
    <w:p w14:paraId="00786BF9" w14:textId="77777777" w:rsidR="00341715" w:rsidRDefault="00341715" w:rsidP="009C0BDD">
      <w:pPr>
        <w:spacing w:before="200" w:after="200" w:line="300" w:lineRule="auto"/>
        <w:rPr>
          <w:rFonts w:ascii="Bahnschrift SemiLight" w:hAnsi="Bahnschrift SemiLight"/>
          <w:color w:val="595959" w:themeColor="text1" w:themeTint="A6"/>
          <w:sz w:val="24"/>
          <w:szCs w:val="24"/>
        </w:rPr>
      </w:pPr>
    </w:p>
    <w:p w14:paraId="5EC64D1B" w14:textId="77777777" w:rsidR="009A1928" w:rsidRDefault="009A1928" w:rsidP="009C0BDD">
      <w:pPr>
        <w:spacing w:before="200" w:after="200" w:line="300" w:lineRule="auto"/>
        <w:rPr>
          <w:rFonts w:ascii="Bahnschrift SemiLight" w:hAnsi="Bahnschrift SemiLight"/>
          <w:color w:val="595959" w:themeColor="text1" w:themeTint="A6"/>
          <w:sz w:val="24"/>
          <w:szCs w:val="24"/>
        </w:rPr>
      </w:pPr>
    </w:p>
    <w:p w14:paraId="717660AB" w14:textId="7A7169AE" w:rsidR="008D1C5B" w:rsidRDefault="00BF113E" w:rsidP="009C0BDD">
      <w:pPr>
        <w:spacing w:before="200" w:after="200" w:line="300" w:lineRule="auto"/>
        <w:rPr>
          <w:rFonts w:ascii="Bahnschrift SemiLight" w:hAnsi="Bahnschrift SemiLight"/>
          <w:color w:val="595959" w:themeColor="text1" w:themeTint="A6"/>
          <w:sz w:val="24"/>
          <w:szCs w:val="24"/>
        </w:rPr>
      </w:pPr>
      <w:r>
        <w:rPr>
          <w:rFonts w:ascii="Bahnschrift Light SemiCondensed" w:hAnsi="Bahnschrift Light SemiCondensed"/>
          <w:noProof/>
          <w:sz w:val="24"/>
          <w:szCs w:val="24"/>
        </w:rPr>
        <w:lastRenderedPageBreak/>
        <w:drawing>
          <wp:anchor distT="0" distB="0" distL="114300" distR="114300" simplePos="0" relativeHeight="251739136" behindDoc="0" locked="0" layoutInCell="1" allowOverlap="1" wp14:anchorId="12482486" wp14:editId="4639E3ED">
            <wp:simplePos x="0" y="0"/>
            <wp:positionH relativeFrom="page">
              <wp:posOffset>17145</wp:posOffset>
            </wp:positionH>
            <wp:positionV relativeFrom="paragraph">
              <wp:posOffset>-901065</wp:posOffset>
            </wp:positionV>
            <wp:extent cx="7514590" cy="10677525"/>
            <wp:effectExtent l="0" t="0" r="0" b="9525"/>
            <wp:wrapNone/>
            <wp:docPr id="1877797761" name="Resim 15" descr="ekran görüntüsü, metin, açık mavi,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797761" name="Resim 15" descr="ekran görüntüsü, metin, açık mavi, grafik içeren bir resim&#10;&#10;Yapay zeka tarafından oluşturulmuş içerik yanlış olabilir."/>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514590" cy="10677525"/>
                    </a:xfrm>
                    <a:prstGeom prst="rect">
                      <a:avLst/>
                    </a:prstGeom>
                  </pic:spPr>
                </pic:pic>
              </a:graphicData>
            </a:graphic>
            <wp14:sizeRelH relativeFrom="margin">
              <wp14:pctWidth>0</wp14:pctWidth>
            </wp14:sizeRelH>
            <wp14:sizeRelV relativeFrom="margin">
              <wp14:pctHeight>0</wp14:pctHeight>
            </wp14:sizeRelV>
          </wp:anchor>
        </w:drawing>
      </w:r>
    </w:p>
    <w:p w14:paraId="0E23CCC1" w14:textId="18C28B94" w:rsidR="006E6F72" w:rsidRDefault="006E6F72" w:rsidP="00F44587">
      <w:pPr>
        <w:spacing w:after="120"/>
        <w:rPr>
          <w:rFonts w:ascii="Bahnschrift Light SemiCondensed" w:hAnsi="Bahnschrift Light SemiCondensed"/>
          <w:noProof/>
          <w:sz w:val="24"/>
          <w:szCs w:val="24"/>
        </w:rPr>
      </w:pPr>
    </w:p>
    <w:p w14:paraId="622066B3" w14:textId="0133FB6C" w:rsidR="006E6F72" w:rsidRDefault="006E6F72" w:rsidP="00F44587">
      <w:pPr>
        <w:spacing w:after="120"/>
        <w:rPr>
          <w:rFonts w:ascii="Bahnschrift Light SemiCondensed" w:hAnsi="Bahnschrift Light SemiCondensed"/>
          <w:noProof/>
          <w:sz w:val="24"/>
          <w:szCs w:val="24"/>
        </w:rPr>
      </w:pPr>
    </w:p>
    <w:p w14:paraId="1E5CB852" w14:textId="6BB378EE" w:rsidR="00891ACD" w:rsidRDefault="00891ACD" w:rsidP="00F44587">
      <w:pPr>
        <w:spacing w:after="120"/>
        <w:rPr>
          <w:rFonts w:ascii="Bahnschrift Light SemiCondensed" w:hAnsi="Bahnschrift Light SemiCondensed"/>
          <w:noProof/>
          <w:sz w:val="24"/>
          <w:szCs w:val="24"/>
        </w:rPr>
      </w:pPr>
    </w:p>
    <w:p w14:paraId="40008DF7" w14:textId="77777777" w:rsidR="00891ACD" w:rsidRDefault="00891ACD" w:rsidP="00F44587">
      <w:pPr>
        <w:spacing w:after="120"/>
        <w:rPr>
          <w:rFonts w:ascii="Bahnschrift Light SemiCondensed" w:hAnsi="Bahnschrift Light SemiCondensed"/>
          <w:noProof/>
          <w:sz w:val="24"/>
          <w:szCs w:val="24"/>
        </w:rPr>
      </w:pPr>
    </w:p>
    <w:p w14:paraId="3155EA48" w14:textId="6BEC1AC5" w:rsidR="00FF59A1" w:rsidRDefault="00FF59A1" w:rsidP="00F44587">
      <w:pPr>
        <w:spacing w:after="120"/>
        <w:rPr>
          <w:rFonts w:ascii="Bahnschrift SemiLight" w:hAnsi="Bahnschrift SemiLight"/>
          <w:color w:val="595959" w:themeColor="text1" w:themeTint="A6"/>
          <w:sz w:val="24"/>
          <w:szCs w:val="24"/>
        </w:rPr>
      </w:pPr>
    </w:p>
    <w:p w14:paraId="73F3BC34" w14:textId="77777777" w:rsidR="00C46CA7" w:rsidRDefault="00C46CA7" w:rsidP="00F44587">
      <w:pPr>
        <w:spacing w:after="120"/>
        <w:rPr>
          <w:rFonts w:ascii="Bahnschrift SemiLight" w:hAnsi="Bahnschrift SemiLight"/>
          <w:color w:val="595959" w:themeColor="text1" w:themeTint="A6"/>
          <w:sz w:val="24"/>
          <w:szCs w:val="24"/>
        </w:rPr>
        <w:sectPr w:rsidR="00C46CA7" w:rsidSect="00C46CA7">
          <w:footnotePr>
            <w:numRestart w:val="eachPage"/>
          </w:footnotePr>
          <w:type w:val="continuous"/>
          <w:pgSz w:w="11906" w:h="16838"/>
          <w:pgMar w:top="851" w:right="1418" w:bottom="567" w:left="1418" w:header="567" w:footer="567" w:gutter="0"/>
          <w:pgNumType w:fmt="lowerRoman" w:start="1"/>
          <w:cols w:space="708"/>
          <w:titlePg/>
          <w:docGrid w:linePitch="360"/>
        </w:sectPr>
      </w:pPr>
    </w:p>
    <w:p w14:paraId="5AFBC67A" w14:textId="73D726A1" w:rsidR="00165DCC" w:rsidRPr="004667D8" w:rsidRDefault="00EE5C82" w:rsidP="006C4D16">
      <w:pPr>
        <w:pStyle w:val="Balk1"/>
      </w:pPr>
      <w:bookmarkStart w:id="9" w:name="_Toc218525795"/>
      <w:bookmarkStart w:id="10" w:name="_Toc221710282"/>
      <w:bookmarkStart w:id="11" w:name="_Toc191386093"/>
      <w:bookmarkStart w:id="12" w:name="_Toc218522050"/>
      <w:r w:rsidRPr="00202C55">
        <w:rPr>
          <w:noProof/>
          <w:color w:val="000000" w:themeColor="text1"/>
          <w:sz w:val="24"/>
          <w:szCs w:val="24"/>
        </w:rPr>
        <w:lastRenderedPageBreak/>
        <w:drawing>
          <wp:anchor distT="0" distB="0" distL="114300" distR="114300" simplePos="0" relativeHeight="251748352" behindDoc="1" locked="0" layoutInCell="1" allowOverlap="1" wp14:anchorId="01A654D0" wp14:editId="1CE030C0">
            <wp:simplePos x="0" y="0"/>
            <wp:positionH relativeFrom="margin">
              <wp:posOffset>69215</wp:posOffset>
            </wp:positionH>
            <wp:positionV relativeFrom="margin">
              <wp:posOffset>3154680</wp:posOffset>
            </wp:positionV>
            <wp:extent cx="5759450" cy="2382520"/>
            <wp:effectExtent l="0" t="0" r="0" b="0"/>
            <wp:wrapNone/>
            <wp:docPr id="800656560" name="Resim 14" descr="daire, grafik, ekran görüntüsü, sanat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37598" name="Resim 14" descr="daire, grafik, ekran görüntüsü, sanat içeren bir resim&#10;&#10;Yapay zeka tarafından oluşturulmuş içerik yanlış olabilir."/>
                    <pic:cNvPicPr/>
                  </pic:nvPicPr>
                  <pic:blipFill>
                    <a:blip r:embed="rId13" cstate="print">
                      <a:alphaModFix amt="30000"/>
                      <a:extLst>
                        <a:ext uri="{28A0092B-C50C-407E-A947-70E740481C1C}">
                          <a14:useLocalDpi xmlns:a14="http://schemas.microsoft.com/office/drawing/2010/main" val="0"/>
                        </a:ext>
                      </a:extLst>
                    </a:blip>
                    <a:stretch>
                      <a:fillRect/>
                    </a:stretch>
                  </pic:blipFill>
                  <pic:spPr>
                    <a:xfrm>
                      <a:off x="0" y="0"/>
                      <a:ext cx="5759450" cy="2382520"/>
                    </a:xfrm>
                    <a:prstGeom prst="rect">
                      <a:avLst/>
                    </a:prstGeom>
                  </pic:spPr>
                </pic:pic>
              </a:graphicData>
            </a:graphic>
          </wp:anchor>
        </w:drawing>
      </w:r>
      <w:r w:rsidR="004667D8">
        <w:rPr>
          <w:lang w:val="en-US"/>
        </w:rPr>
        <w:tab/>
      </w:r>
      <w:r w:rsidR="00413C1B" w:rsidRPr="006C4D16">
        <w:t>ENVIRONMENTAL</w:t>
      </w:r>
      <w:r w:rsidR="00413C1B" w:rsidRPr="004667D8">
        <w:t xml:space="preserve"> HEALTH AND CLIMATE CHANGE</w:t>
      </w:r>
      <w:bookmarkEnd w:id="9"/>
      <w:bookmarkEnd w:id="10"/>
    </w:p>
    <w:p w14:paraId="0032D41E" w14:textId="77777777" w:rsidR="00165DCC" w:rsidRPr="00945471" w:rsidRDefault="00165DCC" w:rsidP="005F67A7">
      <w:pPr>
        <w:pStyle w:val="stil1konu"/>
        <w:rPr>
          <w:lang w:val="en-US"/>
        </w:rPr>
      </w:pPr>
      <w:bookmarkStart w:id="13" w:name="_Toc221710283"/>
      <w:r w:rsidRPr="00945471">
        <w:rPr>
          <w:lang w:val="en-US"/>
        </w:rPr>
        <w:t>IMPACTS OF CLIMATE CHANGE ON ENVIRONMENTAL HEALTH</w:t>
      </w:r>
      <w:bookmarkEnd w:id="13"/>
    </w:p>
    <w:p w14:paraId="3900327B" w14:textId="77777777" w:rsidR="00165DCC" w:rsidRPr="00165DCC" w:rsidRDefault="00165DCC" w:rsidP="005844BD">
      <w:pPr>
        <w:spacing w:before="160" w:after="0" w:line="240" w:lineRule="auto"/>
        <w:jc w:val="center"/>
        <w:rPr>
          <w:rFonts w:ascii="Times New Roman" w:hAnsi="Times New Roman" w:cs="Times New Roman"/>
          <w:bCs/>
          <w:sz w:val="20"/>
          <w:szCs w:val="20"/>
          <w:lang w:val="en-US"/>
        </w:rPr>
      </w:pPr>
      <w:r w:rsidRPr="00165DCC">
        <w:rPr>
          <w:rFonts w:ascii="Times New Roman" w:hAnsi="Times New Roman" w:cs="Times New Roman"/>
          <w:bCs/>
          <w:sz w:val="20"/>
          <w:szCs w:val="20"/>
          <w:lang w:val="en-US"/>
        </w:rPr>
        <w:t>Asude Hanedar</w:t>
      </w:r>
      <w:r w:rsidRPr="00165DCC">
        <w:rPr>
          <w:rStyle w:val="DipnotBavurusu"/>
          <w:rFonts w:ascii="Times New Roman" w:hAnsi="Times New Roman" w:cs="Times New Roman"/>
          <w:bCs/>
          <w:sz w:val="20"/>
          <w:szCs w:val="20"/>
          <w:lang w:val="en-US"/>
        </w:rPr>
        <w:footnoteReference w:id="1"/>
      </w:r>
    </w:p>
    <w:p w14:paraId="579D5946" w14:textId="77777777" w:rsidR="00165DCC" w:rsidRPr="00945471" w:rsidRDefault="00165DCC" w:rsidP="00165DCC">
      <w:pPr>
        <w:spacing w:after="0"/>
        <w:rPr>
          <w:rFonts w:ascii="Arial" w:eastAsia="Times New Roman" w:hAnsi="Arial" w:cs="Arial"/>
          <w:b/>
          <w:sz w:val="20"/>
          <w:lang w:val="en-US"/>
        </w:rPr>
      </w:pPr>
    </w:p>
    <w:p w14:paraId="4570E81A" w14:textId="77777777" w:rsidR="00165DCC" w:rsidRPr="00165DCC" w:rsidRDefault="00165DCC" w:rsidP="005844BD">
      <w:pPr>
        <w:spacing w:before="240" w:after="240" w:line="240" w:lineRule="auto"/>
        <w:jc w:val="center"/>
        <w:rPr>
          <w:rFonts w:ascii="Times New Roman" w:hAnsi="Times New Roman" w:cs="Times New Roman"/>
          <w:sz w:val="24"/>
          <w:szCs w:val="24"/>
          <w:lang w:val="en-US"/>
        </w:rPr>
      </w:pPr>
      <w:r w:rsidRPr="00165DCC">
        <w:rPr>
          <w:rFonts w:ascii="Times New Roman" w:eastAsia="Times New Roman" w:hAnsi="Times New Roman" w:cs="Times New Roman"/>
          <w:b/>
          <w:sz w:val="24"/>
          <w:szCs w:val="24"/>
          <w:lang w:val="en-US"/>
        </w:rPr>
        <w:t>ABSTRACT</w:t>
      </w:r>
    </w:p>
    <w:p w14:paraId="64335BAD" w14:textId="5FBAFA9C" w:rsidR="00165DCC" w:rsidRPr="00165DCC" w:rsidRDefault="00165DCC" w:rsidP="00165DCC">
      <w:pPr>
        <w:pStyle w:val="AklamaMetni"/>
        <w:spacing w:before="240" w:after="240"/>
        <w:jc w:val="both"/>
        <w:rPr>
          <w:rFonts w:ascii="Times New Roman" w:hAnsi="Times New Roman" w:cs="Times New Roman"/>
          <w:iCs/>
          <w:sz w:val="24"/>
          <w:szCs w:val="24"/>
          <w:lang w:val="en-US"/>
        </w:rPr>
      </w:pPr>
      <w:r w:rsidRPr="00165DCC">
        <w:rPr>
          <w:rFonts w:ascii="Times New Roman" w:hAnsi="Times New Roman" w:cs="Times New Roman"/>
          <w:iCs/>
          <w:sz w:val="24"/>
          <w:szCs w:val="24"/>
          <w:lang w:val="en-US"/>
        </w:rPr>
        <w:t xml:space="preserve">Climate change is one of the most critical global challenges directly and indirectly affecting environmental health. Rising temperatures, prolonged droughts, intense precipitation events, floods, and large-scale wildfires not only disrupt ecosystems but also introduce new risks that threaten human health. Extreme heat can lead to fatal outcomes particularly among older adults, children, and individuals with chronic illnesses, while heat stress is known to heighten psychological vulnerability. </w:t>
      </w:r>
      <w:r w:rsidR="00EE5C82" w:rsidRPr="00202C55">
        <w:rPr>
          <w:rFonts w:ascii="Bahnschrift SemiBold" w:hAnsi="Bahnschrift SemiBold"/>
          <w:noProof/>
          <w:color w:val="000000" w:themeColor="text1"/>
          <w:sz w:val="24"/>
          <w:szCs w:val="24"/>
        </w:rPr>
        <w:drawing>
          <wp:anchor distT="0" distB="0" distL="114300" distR="114300" simplePos="0" relativeHeight="251750400" behindDoc="1" locked="0" layoutInCell="1" allowOverlap="1" wp14:anchorId="232D09BE" wp14:editId="2CDE81DD">
            <wp:simplePos x="0" y="0"/>
            <wp:positionH relativeFrom="margin">
              <wp:posOffset>55880</wp:posOffset>
            </wp:positionH>
            <wp:positionV relativeFrom="margin">
              <wp:posOffset>3143885</wp:posOffset>
            </wp:positionV>
            <wp:extent cx="5759450" cy="2382520"/>
            <wp:effectExtent l="0" t="0" r="0" b="0"/>
            <wp:wrapNone/>
            <wp:docPr id="284200227" name="Resim 14" descr="daire, grafik, ekran görüntüsü, sanat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37598" name="Resim 14" descr="daire, grafik, ekran görüntüsü, sanat içeren bir resim&#10;&#10;Yapay zeka tarafından oluşturulmuş içerik yanlış olabilir."/>
                    <pic:cNvPicPr/>
                  </pic:nvPicPr>
                  <pic:blipFill>
                    <a:blip r:embed="rId13" cstate="print">
                      <a:alphaModFix amt="30000"/>
                      <a:extLst>
                        <a:ext uri="{28A0092B-C50C-407E-A947-70E740481C1C}">
                          <a14:useLocalDpi xmlns:a14="http://schemas.microsoft.com/office/drawing/2010/main" val="0"/>
                        </a:ext>
                      </a:extLst>
                    </a:blip>
                    <a:stretch>
                      <a:fillRect/>
                    </a:stretch>
                  </pic:blipFill>
                  <pic:spPr>
                    <a:xfrm>
                      <a:off x="0" y="0"/>
                      <a:ext cx="5759450" cy="2382520"/>
                    </a:xfrm>
                    <a:prstGeom prst="rect">
                      <a:avLst/>
                    </a:prstGeom>
                  </pic:spPr>
                </pic:pic>
              </a:graphicData>
            </a:graphic>
          </wp:anchor>
        </w:drawing>
      </w:r>
    </w:p>
    <w:p w14:paraId="2150D670" w14:textId="77777777" w:rsidR="00165DCC" w:rsidRPr="00165DCC" w:rsidRDefault="00165DCC" w:rsidP="00165DCC">
      <w:pPr>
        <w:pStyle w:val="AklamaMetni"/>
        <w:spacing w:before="240" w:after="240"/>
        <w:jc w:val="both"/>
        <w:rPr>
          <w:rFonts w:ascii="Times New Roman" w:hAnsi="Times New Roman" w:cs="Times New Roman"/>
          <w:iCs/>
          <w:sz w:val="24"/>
          <w:szCs w:val="24"/>
          <w:lang w:val="en-US"/>
        </w:rPr>
      </w:pPr>
      <w:r w:rsidRPr="00165DCC">
        <w:rPr>
          <w:rFonts w:ascii="Times New Roman" w:hAnsi="Times New Roman" w:cs="Times New Roman"/>
          <w:iCs/>
          <w:sz w:val="24"/>
          <w:szCs w:val="24"/>
          <w:lang w:val="en-US"/>
        </w:rPr>
        <w:t>Drought and water scarcity reduce drinking-water quality, increase waterborne diseases, and cause significant declines in agricultural productivity, triggering socioeconomic impacts such as fluctuations in food prices and loss of income. Severe rainfall and floods overwhelm wastewater systems, facilitating the transport of chemical and biological contaminants into surface and groundwater and creating new exposure pathways. Wildfires release a wide range of air pollutants—including particulate matter, carbon monoxide, and volatile organic compounds—intensifying acute health problems in nearby areas and contributing to long-distance environmental risks such as acid deposition. Additionally, climate change expands the habitats of vectors such as mosquitoes and ticks, increasing the incidence and geographic spread of vector-borne diseases, while shifts in pesticide use and environmental transport exert further pressure on water, soil, and air quality.</w:t>
      </w:r>
    </w:p>
    <w:p w14:paraId="353F5151" w14:textId="77777777" w:rsidR="00165DCC" w:rsidRPr="00165DCC" w:rsidRDefault="00165DCC" w:rsidP="00165DCC">
      <w:pPr>
        <w:pStyle w:val="AklamaMetni"/>
        <w:spacing w:before="240" w:after="240"/>
        <w:jc w:val="both"/>
        <w:rPr>
          <w:rFonts w:ascii="Times New Roman" w:hAnsi="Times New Roman" w:cs="Times New Roman"/>
          <w:iCs/>
          <w:sz w:val="24"/>
          <w:szCs w:val="24"/>
          <w:lang w:val="en-US"/>
        </w:rPr>
      </w:pPr>
      <w:r w:rsidRPr="00165DCC">
        <w:rPr>
          <w:rFonts w:ascii="Times New Roman" w:hAnsi="Times New Roman" w:cs="Times New Roman"/>
          <w:iCs/>
          <w:sz w:val="24"/>
          <w:szCs w:val="24"/>
          <w:lang w:val="en-US"/>
        </w:rPr>
        <w:t>This presentation examines the environmental health impacts of extreme weather events observed globally and in Türkiye during 2024-2025 and discusses their implications for vulnerable populations. The aim is to evaluate the environmental health dimension of climate change through a One Health perspective, provide guidance for decision-makers and practitioners, and strengthen public awareness.</w:t>
      </w:r>
    </w:p>
    <w:p w14:paraId="591F66F7" w14:textId="77777777" w:rsidR="00165DCC" w:rsidRPr="00165DCC" w:rsidRDefault="00165DCC" w:rsidP="00165DCC">
      <w:pPr>
        <w:spacing w:before="240" w:after="240"/>
        <w:rPr>
          <w:rFonts w:ascii="Times New Roman" w:eastAsia="Times New Roman" w:hAnsi="Times New Roman" w:cs="Times New Roman"/>
          <w:b/>
          <w:sz w:val="24"/>
          <w:szCs w:val="24"/>
          <w:lang w:val="en-US"/>
        </w:rPr>
      </w:pPr>
    </w:p>
    <w:p w14:paraId="24BE0A11" w14:textId="77777777" w:rsidR="00165DCC" w:rsidRDefault="00165DCC" w:rsidP="00165DCC">
      <w:pPr>
        <w:spacing w:before="240" w:after="240"/>
        <w:rPr>
          <w:rFonts w:ascii="Times New Roman" w:eastAsia="Times New Roman" w:hAnsi="Times New Roman" w:cs="Times New Roman"/>
          <w:bCs/>
          <w:sz w:val="24"/>
          <w:szCs w:val="24"/>
          <w:lang w:val="en-US"/>
        </w:rPr>
      </w:pPr>
      <w:r w:rsidRPr="00165DCC">
        <w:rPr>
          <w:rFonts w:ascii="Times New Roman" w:eastAsia="Times New Roman" w:hAnsi="Times New Roman" w:cs="Times New Roman"/>
          <w:b/>
          <w:sz w:val="24"/>
          <w:szCs w:val="24"/>
          <w:lang w:val="en-US"/>
        </w:rPr>
        <w:t xml:space="preserve">Keywords: </w:t>
      </w:r>
      <w:r w:rsidRPr="00165DCC">
        <w:rPr>
          <w:rFonts w:ascii="Times New Roman" w:eastAsia="Times New Roman" w:hAnsi="Times New Roman" w:cs="Times New Roman"/>
          <w:bCs/>
          <w:sz w:val="24"/>
          <w:szCs w:val="24"/>
          <w:lang w:val="en-US"/>
        </w:rPr>
        <w:t>Climate change, environmental health, extreme weather events</w:t>
      </w:r>
    </w:p>
    <w:p w14:paraId="5B9ABDB2" w14:textId="77777777" w:rsidR="000A1895" w:rsidRDefault="000A1895" w:rsidP="00165DCC">
      <w:pPr>
        <w:spacing w:before="240" w:after="240"/>
        <w:rPr>
          <w:rFonts w:ascii="Times New Roman" w:eastAsiaTheme="minorEastAsia" w:hAnsi="Times New Roman" w:cs="Times New Roman"/>
          <w:bCs/>
          <w:color w:val="000000"/>
          <w:sz w:val="24"/>
          <w:szCs w:val="24"/>
          <w:lang w:val="en-US" w:eastAsia="tr-TR"/>
        </w:rPr>
      </w:pPr>
    </w:p>
    <w:p w14:paraId="5D363648" w14:textId="77777777" w:rsidR="00106F25" w:rsidRDefault="00106F25" w:rsidP="00165DCC">
      <w:pPr>
        <w:spacing w:before="240" w:after="240"/>
        <w:rPr>
          <w:rFonts w:ascii="Times New Roman" w:eastAsiaTheme="minorEastAsia" w:hAnsi="Times New Roman" w:cs="Times New Roman"/>
          <w:bCs/>
          <w:color w:val="000000"/>
          <w:sz w:val="24"/>
          <w:szCs w:val="24"/>
          <w:lang w:val="en-US" w:eastAsia="tr-TR"/>
        </w:rPr>
      </w:pPr>
    </w:p>
    <w:p w14:paraId="4AFEE2ED" w14:textId="77777777" w:rsidR="00A371EC" w:rsidRDefault="00A371EC" w:rsidP="00165DCC">
      <w:pPr>
        <w:spacing w:before="240" w:after="240"/>
        <w:rPr>
          <w:rFonts w:ascii="Times New Roman" w:eastAsiaTheme="minorEastAsia" w:hAnsi="Times New Roman" w:cs="Times New Roman"/>
          <w:bCs/>
          <w:color w:val="000000"/>
          <w:sz w:val="24"/>
          <w:szCs w:val="24"/>
          <w:lang w:val="en-US" w:eastAsia="tr-TR"/>
        </w:rPr>
      </w:pPr>
    </w:p>
    <w:p w14:paraId="7C05BEDB" w14:textId="77777777" w:rsidR="005844BD" w:rsidRDefault="005844BD" w:rsidP="00165DCC">
      <w:pPr>
        <w:spacing w:before="240" w:after="240"/>
        <w:rPr>
          <w:rFonts w:ascii="Times New Roman" w:eastAsiaTheme="minorEastAsia" w:hAnsi="Times New Roman" w:cs="Times New Roman"/>
          <w:bCs/>
          <w:color w:val="000000"/>
          <w:sz w:val="24"/>
          <w:szCs w:val="24"/>
          <w:lang w:val="en-US" w:eastAsia="tr-TR"/>
        </w:rPr>
      </w:pPr>
    </w:p>
    <w:p w14:paraId="26B72FEF" w14:textId="77777777" w:rsidR="005844BD" w:rsidRDefault="005844BD" w:rsidP="00165DCC">
      <w:pPr>
        <w:spacing w:before="240" w:after="240"/>
        <w:rPr>
          <w:rFonts w:ascii="Times New Roman" w:eastAsiaTheme="minorEastAsia" w:hAnsi="Times New Roman" w:cs="Times New Roman"/>
          <w:bCs/>
          <w:color w:val="000000"/>
          <w:sz w:val="24"/>
          <w:szCs w:val="24"/>
          <w:lang w:val="en-US" w:eastAsia="tr-TR"/>
        </w:rPr>
      </w:pPr>
    </w:p>
    <w:p w14:paraId="5979D89E" w14:textId="3A071C64" w:rsidR="005844BD" w:rsidRDefault="005844BD" w:rsidP="005844BD">
      <w:pPr>
        <w:pStyle w:val="stil1konu"/>
        <w:rPr>
          <w:lang w:val="en-US"/>
        </w:rPr>
      </w:pPr>
      <w:bookmarkStart w:id="14" w:name="_Toc221710284"/>
      <w:bookmarkStart w:id="15" w:name="_Hlk219104571"/>
      <w:r w:rsidRPr="00FB4EE0">
        <w:rPr>
          <w:lang w:val="en-US"/>
        </w:rPr>
        <w:lastRenderedPageBreak/>
        <w:t>ENVIRONMENTAL FACTORS CONTRIBUTING TO ANTIBIOTIC RESISTANCE, AND MONITORING AND CONTROL APPROACHES</w:t>
      </w:r>
      <w:bookmarkEnd w:id="14"/>
    </w:p>
    <w:p w14:paraId="32780FDF" w14:textId="77777777" w:rsidR="005844BD" w:rsidRDefault="005844BD" w:rsidP="005844BD">
      <w:pPr>
        <w:spacing w:before="160" w:after="0" w:line="240" w:lineRule="auto"/>
        <w:jc w:val="center"/>
        <w:rPr>
          <w:rFonts w:ascii="Times New Roman" w:hAnsi="Times New Roman" w:cs="Times New Roman"/>
          <w:bCs/>
          <w:sz w:val="20"/>
          <w:szCs w:val="20"/>
        </w:rPr>
      </w:pPr>
      <w:r w:rsidRPr="005844BD">
        <w:rPr>
          <w:rFonts w:ascii="Times New Roman" w:hAnsi="Times New Roman" w:cs="Times New Roman"/>
          <w:bCs/>
          <w:sz w:val="20"/>
          <w:szCs w:val="20"/>
        </w:rPr>
        <w:t>Can Burak ÖZKAL</w:t>
      </w:r>
      <w:r w:rsidRPr="005844BD">
        <w:rPr>
          <w:rStyle w:val="DipnotBavurusu"/>
          <w:rFonts w:ascii="Times New Roman" w:hAnsi="Times New Roman" w:cs="Times New Roman"/>
          <w:bCs/>
          <w:sz w:val="20"/>
          <w:szCs w:val="20"/>
        </w:rPr>
        <w:footnoteReference w:id="2"/>
      </w:r>
    </w:p>
    <w:p w14:paraId="1D8706C4" w14:textId="77777777" w:rsidR="005844BD" w:rsidRPr="005844BD" w:rsidRDefault="005844BD" w:rsidP="005844BD">
      <w:pPr>
        <w:spacing w:before="160" w:after="0" w:line="240" w:lineRule="auto"/>
        <w:jc w:val="center"/>
        <w:rPr>
          <w:rFonts w:ascii="Times New Roman" w:hAnsi="Times New Roman" w:cs="Times New Roman"/>
          <w:bCs/>
          <w:sz w:val="20"/>
          <w:szCs w:val="20"/>
        </w:rPr>
      </w:pPr>
    </w:p>
    <w:p w14:paraId="29616CCF" w14:textId="66F22204" w:rsidR="005844BD" w:rsidRPr="005844BD" w:rsidRDefault="005844BD" w:rsidP="005844BD">
      <w:pPr>
        <w:spacing w:before="240" w:after="240" w:line="240" w:lineRule="auto"/>
        <w:jc w:val="center"/>
        <w:rPr>
          <w:rFonts w:ascii="Times New Roman" w:hAnsi="Times New Roman" w:cs="Times New Roman"/>
          <w:sz w:val="24"/>
          <w:szCs w:val="24"/>
        </w:rPr>
      </w:pPr>
      <w:r w:rsidRPr="005844BD">
        <w:rPr>
          <w:rFonts w:ascii="Times New Roman" w:eastAsia="Times New Roman" w:hAnsi="Times New Roman" w:cs="Times New Roman"/>
          <w:b/>
          <w:sz w:val="24"/>
          <w:szCs w:val="24"/>
          <w:lang w:val="en-GB"/>
        </w:rPr>
        <w:t>ABSTRACT</w:t>
      </w:r>
    </w:p>
    <w:p w14:paraId="1997FE6B" w14:textId="627C38DD" w:rsidR="005844BD" w:rsidRPr="005844BD" w:rsidRDefault="005844BD" w:rsidP="005844BD">
      <w:pPr>
        <w:pStyle w:val="firstmt-15"/>
        <w:spacing w:before="240" w:beforeAutospacing="0" w:after="240" w:afterAutospacing="0"/>
        <w:jc w:val="both"/>
      </w:pPr>
      <w:r w:rsidRPr="005844BD">
        <w:rPr>
          <w:rStyle w:val="Gl"/>
        </w:rPr>
        <w:t>Aim:</w:t>
      </w:r>
      <w:r>
        <w:t xml:space="preserve"> </w:t>
      </w:r>
      <w:r w:rsidRPr="005844BD">
        <w:t>This study aims to evaluate the environmental dimensions of antimicrobial resistance (AMR), identifying key reservoirs, the mechanisms of dissemination such as Horizontal Gene Transfer (HGT), and the synergistic relationship between AMR and climate change within a One Health framework, and to highlight why environmental governance is critical for effective AMR mitigation.</w:t>
      </w:r>
    </w:p>
    <w:p w14:paraId="0B9C277F" w14:textId="22B627C0" w:rsidR="005844BD" w:rsidRPr="005844BD" w:rsidRDefault="005844BD" w:rsidP="005844BD">
      <w:pPr>
        <w:pStyle w:val="firstmt-15"/>
        <w:spacing w:before="240" w:beforeAutospacing="0" w:after="240" w:afterAutospacing="0"/>
        <w:jc w:val="both"/>
      </w:pPr>
      <w:r w:rsidRPr="005844BD">
        <w:rPr>
          <w:rStyle w:val="Gl"/>
        </w:rPr>
        <w:t>Methods:</w:t>
      </w:r>
      <w:r>
        <w:rPr>
          <w:rStyle w:val="Gl"/>
        </w:rPr>
        <w:t xml:space="preserve"> </w:t>
      </w:r>
      <w:r w:rsidRPr="005844BD">
        <w:t>This study adopts a conceptual and evidence-based synthesis based on recent global burden studies (GBD 2021), harmful synergy between the climate change and AMR,  advances in waste water treatment plants and advanced treatment technologies. The analysis follows the "Environment–Climate–Health Nexus" to propose integrated monitoring and control strategies.</w:t>
      </w:r>
    </w:p>
    <w:p w14:paraId="00A3E56B" w14:textId="209CF94C" w:rsidR="005844BD" w:rsidRPr="005844BD" w:rsidRDefault="005844BD" w:rsidP="005844BD">
      <w:pPr>
        <w:pStyle w:val="firstmt-15"/>
        <w:spacing w:before="240" w:beforeAutospacing="0" w:after="240" w:afterAutospacing="0"/>
        <w:jc w:val="both"/>
      </w:pPr>
      <w:r w:rsidRPr="005844BD">
        <w:rPr>
          <w:rStyle w:val="Gl"/>
        </w:rPr>
        <w:t>Results:</w:t>
      </w:r>
      <w:r>
        <w:rPr>
          <w:rStyle w:val="Gl"/>
        </w:rPr>
        <w:t xml:space="preserve"> </w:t>
      </w:r>
      <w:r w:rsidRPr="005844BD">
        <w:t>Environmental reservoirs, particularly WWTPs and agricultural runoff, act as "hotspots" for the development and spread of Antibiotic Resistance Genes (ARGs). Recent data indicates that AMR was associated with 4.71 million deaths in 2021, with projections suggesting up to 1.91 million direct deaths annually by 2050. Climate change acts as a multiplier for AMR through rising temperatures and extreme hydrological events, while AMR itself disrupts essential soil and water microbial cycles. Drawing on evidence from wastewater systems, the findings highlight how conventional treatment processes are insufficient to control ARG dissemination.</w:t>
      </w:r>
      <w:r w:rsidR="0024296A" w:rsidRPr="0024296A">
        <w:rPr>
          <w:rFonts w:ascii="Bahnschrift SemiBold" w:hAnsi="Bahnschrift SemiBold"/>
          <w:noProof/>
          <w:color w:val="000000" w:themeColor="text1"/>
        </w:rPr>
        <w:t xml:space="preserve"> </w:t>
      </w:r>
      <w:r w:rsidR="0024296A" w:rsidRPr="00202C55">
        <w:rPr>
          <w:rFonts w:ascii="Bahnschrift SemiBold" w:hAnsi="Bahnschrift SemiBold"/>
          <w:noProof/>
          <w:color w:val="000000" w:themeColor="text1"/>
        </w:rPr>
        <w:drawing>
          <wp:anchor distT="0" distB="0" distL="114300" distR="114300" simplePos="0" relativeHeight="252089344" behindDoc="1" locked="0" layoutInCell="1" allowOverlap="1" wp14:anchorId="36279580" wp14:editId="7F6F6C61">
            <wp:simplePos x="0" y="0"/>
            <wp:positionH relativeFrom="margin">
              <wp:align>center</wp:align>
            </wp:positionH>
            <wp:positionV relativeFrom="margin">
              <wp:align>center</wp:align>
            </wp:positionV>
            <wp:extent cx="5759450" cy="2382520"/>
            <wp:effectExtent l="0" t="0" r="0" b="0"/>
            <wp:wrapNone/>
            <wp:docPr id="806545289" name="Resim 14" descr="daire, grafik, ekran görüntüsü, sanat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37598" name="Resim 14" descr="daire, grafik, ekran görüntüsü, sanat içeren bir resim&#10;&#10;Yapay zeka tarafından oluşturulmuş içerik yanlış olabilir."/>
                    <pic:cNvPicPr/>
                  </pic:nvPicPr>
                  <pic:blipFill>
                    <a:blip r:embed="rId13" cstate="print">
                      <a:alphaModFix amt="30000"/>
                      <a:extLst>
                        <a:ext uri="{28A0092B-C50C-407E-A947-70E740481C1C}">
                          <a14:useLocalDpi xmlns:a14="http://schemas.microsoft.com/office/drawing/2010/main" val="0"/>
                        </a:ext>
                      </a:extLst>
                    </a:blip>
                    <a:stretch>
                      <a:fillRect/>
                    </a:stretch>
                  </pic:blipFill>
                  <pic:spPr>
                    <a:xfrm>
                      <a:off x="0" y="0"/>
                      <a:ext cx="5759450" cy="2382520"/>
                    </a:xfrm>
                    <a:prstGeom prst="rect">
                      <a:avLst/>
                    </a:prstGeom>
                  </pic:spPr>
                </pic:pic>
              </a:graphicData>
            </a:graphic>
          </wp:anchor>
        </w:drawing>
      </w:r>
    </w:p>
    <w:p w14:paraId="2AA4E8C7" w14:textId="580967B3" w:rsidR="005844BD" w:rsidRDefault="005844BD" w:rsidP="005844BD">
      <w:pPr>
        <w:pStyle w:val="firstmt-15"/>
        <w:spacing w:before="240" w:beforeAutospacing="0" w:after="240" w:afterAutospacing="0"/>
        <w:jc w:val="both"/>
      </w:pPr>
      <w:r w:rsidRPr="005844BD">
        <w:rPr>
          <w:rStyle w:val="Gl"/>
        </w:rPr>
        <w:t>Conclusions:</w:t>
      </w:r>
      <w:r>
        <w:rPr>
          <w:rStyle w:val="Gl"/>
        </w:rPr>
        <w:t xml:space="preserve"> </w:t>
      </w:r>
      <w:r w:rsidRPr="005844BD">
        <w:t>Addressing AMR requires moving beyond clinical settings to include environmental governance. Advanced wastewater treatment and nature-based solutions (e.g., constructed wetlands) are mandatory. A transdisciplinary One Health approach is the only viable path to mitigate the forecasted global burden.</w:t>
      </w:r>
    </w:p>
    <w:p w14:paraId="5AEF3ACA" w14:textId="77777777" w:rsidR="005844BD" w:rsidRPr="005844BD" w:rsidRDefault="005844BD" w:rsidP="005844BD">
      <w:pPr>
        <w:pStyle w:val="firstmt-15"/>
        <w:spacing w:before="240" w:beforeAutospacing="0" w:after="240" w:afterAutospacing="0"/>
        <w:jc w:val="both"/>
      </w:pPr>
    </w:p>
    <w:p w14:paraId="1382E8E6" w14:textId="4988E369" w:rsidR="005844BD" w:rsidRPr="005844BD" w:rsidRDefault="005844BD" w:rsidP="005844BD">
      <w:pPr>
        <w:pStyle w:val="firstmt-15"/>
        <w:spacing w:before="240" w:beforeAutospacing="0" w:after="240" w:afterAutospacing="0"/>
      </w:pPr>
      <w:r w:rsidRPr="005844BD">
        <w:rPr>
          <w:rStyle w:val="Gl"/>
        </w:rPr>
        <w:t>Keywords:</w:t>
      </w:r>
      <w:r>
        <w:rPr>
          <w:rStyle w:val="Gl"/>
        </w:rPr>
        <w:t xml:space="preserve"> </w:t>
      </w:r>
      <w:r w:rsidRPr="005844BD">
        <w:t>One Health, Antimicrobial Resistance (AMR), Environmental Reservoirs, Climate Change, Wastewater Treatment, Antibiotic Resistance Genes (ARGs).</w:t>
      </w:r>
    </w:p>
    <w:p w14:paraId="202D6CED" w14:textId="77777777" w:rsidR="005844BD" w:rsidRPr="005844BD" w:rsidRDefault="005844BD" w:rsidP="005844BD">
      <w:pPr>
        <w:spacing w:before="240" w:after="240" w:line="240" w:lineRule="auto"/>
        <w:jc w:val="both"/>
        <w:rPr>
          <w:rFonts w:ascii="Arial" w:hAnsi="Arial" w:cs="Arial"/>
          <w:sz w:val="24"/>
          <w:szCs w:val="24"/>
        </w:rPr>
      </w:pPr>
    </w:p>
    <w:p w14:paraId="09B8861F" w14:textId="77777777" w:rsidR="005844BD" w:rsidRPr="005844BD" w:rsidRDefault="005844BD" w:rsidP="005844BD">
      <w:pPr>
        <w:spacing w:before="240" w:after="240" w:line="240" w:lineRule="auto"/>
        <w:jc w:val="both"/>
        <w:rPr>
          <w:rFonts w:ascii="Times New Roman" w:eastAsia="Times New Roman" w:hAnsi="Times New Roman" w:cs="Times New Roman"/>
          <w:b/>
          <w:sz w:val="24"/>
          <w:szCs w:val="24"/>
          <w:lang w:val="en-GB"/>
        </w:rPr>
      </w:pPr>
    </w:p>
    <w:bookmarkEnd w:id="15"/>
    <w:p w14:paraId="5BBB323B" w14:textId="77777777" w:rsidR="005844BD" w:rsidRPr="009A3089" w:rsidRDefault="005844BD" w:rsidP="005844BD">
      <w:pPr>
        <w:spacing w:after="0"/>
        <w:rPr>
          <w:rFonts w:ascii="Times New Roman" w:eastAsiaTheme="minorEastAsia" w:hAnsi="Times New Roman" w:cs="Times New Roman"/>
          <w:color w:val="000000"/>
          <w:sz w:val="18"/>
          <w:szCs w:val="18"/>
          <w:lang w:eastAsia="tr-TR"/>
        </w:rPr>
      </w:pPr>
    </w:p>
    <w:p w14:paraId="25F7D763" w14:textId="77777777" w:rsidR="005844BD" w:rsidRDefault="005844BD" w:rsidP="00165DCC">
      <w:pPr>
        <w:spacing w:before="240" w:after="240"/>
        <w:rPr>
          <w:rFonts w:ascii="Times New Roman" w:eastAsiaTheme="minorEastAsia" w:hAnsi="Times New Roman" w:cs="Times New Roman"/>
          <w:bCs/>
          <w:color w:val="000000"/>
          <w:sz w:val="24"/>
          <w:szCs w:val="24"/>
          <w:lang w:val="en-US" w:eastAsia="tr-TR"/>
        </w:rPr>
      </w:pPr>
    </w:p>
    <w:p w14:paraId="4108C3B5" w14:textId="77777777" w:rsidR="005844BD" w:rsidRDefault="005844BD" w:rsidP="00165DCC">
      <w:pPr>
        <w:spacing w:before="240" w:after="240"/>
        <w:rPr>
          <w:rFonts w:ascii="Times New Roman" w:eastAsiaTheme="minorEastAsia" w:hAnsi="Times New Roman" w:cs="Times New Roman"/>
          <w:bCs/>
          <w:color w:val="000000"/>
          <w:sz w:val="24"/>
          <w:szCs w:val="24"/>
          <w:lang w:val="en-US" w:eastAsia="tr-TR"/>
        </w:rPr>
      </w:pPr>
    </w:p>
    <w:p w14:paraId="6A9E3C40" w14:textId="77777777" w:rsidR="00A371EC" w:rsidRPr="00A371EC" w:rsidRDefault="00A371EC" w:rsidP="00A371EC">
      <w:pPr>
        <w:pStyle w:val="stil1konu"/>
      </w:pPr>
      <w:bookmarkStart w:id="16" w:name="_Toc221710285"/>
      <w:r w:rsidRPr="00A371EC">
        <w:lastRenderedPageBreak/>
        <w:t>CONTRIBUTION OF INDUSTRIAL AND AGRICULTURAL WASTES TO ENVIRONMENTAL HEALTH WITH A CIRCULAR ECONOMY APPROACH</w:t>
      </w:r>
      <w:bookmarkEnd w:id="16"/>
      <w:r w:rsidRPr="00A371EC">
        <w:t xml:space="preserve"> </w:t>
      </w:r>
    </w:p>
    <w:p w14:paraId="537A58F6" w14:textId="77777777" w:rsidR="00A371EC" w:rsidRPr="00A371EC" w:rsidRDefault="00A371EC" w:rsidP="00A371EC">
      <w:pPr>
        <w:spacing w:before="160" w:after="0"/>
        <w:ind w:right="-2"/>
        <w:jc w:val="center"/>
        <w:rPr>
          <w:rFonts w:ascii="Times New Roman" w:hAnsi="Times New Roman" w:cs="Times New Roman"/>
          <w:bCs/>
          <w:sz w:val="20"/>
          <w:szCs w:val="20"/>
        </w:rPr>
      </w:pPr>
      <w:r w:rsidRPr="00A371EC">
        <w:rPr>
          <w:rFonts w:ascii="Times New Roman" w:hAnsi="Times New Roman" w:cs="Times New Roman"/>
          <w:bCs/>
          <w:sz w:val="20"/>
          <w:szCs w:val="20"/>
        </w:rPr>
        <w:t>Deniz AKIN ŞAHBAZ</w:t>
      </w:r>
      <w:r w:rsidRPr="00A371EC">
        <w:rPr>
          <w:rStyle w:val="DipnotBavurusu"/>
          <w:rFonts w:ascii="Times New Roman" w:hAnsi="Times New Roman" w:cs="Times New Roman"/>
          <w:bCs/>
          <w:sz w:val="20"/>
          <w:szCs w:val="20"/>
        </w:rPr>
        <w:footnoteReference w:id="3"/>
      </w:r>
      <w:r w:rsidRPr="00A371EC">
        <w:rPr>
          <w:rFonts w:ascii="Times New Roman" w:hAnsi="Times New Roman" w:cs="Times New Roman"/>
          <w:bCs/>
          <w:sz w:val="20"/>
          <w:szCs w:val="20"/>
          <w:vertAlign w:val="superscript"/>
        </w:rPr>
        <w:t>,2</w:t>
      </w:r>
    </w:p>
    <w:p w14:paraId="17B3BCEC" w14:textId="77777777" w:rsidR="00A371EC" w:rsidRPr="008C3799" w:rsidRDefault="00A371EC" w:rsidP="00A371EC">
      <w:pPr>
        <w:spacing w:after="0"/>
        <w:ind w:right="991"/>
        <w:rPr>
          <w:rFonts w:ascii="Arial" w:eastAsia="Times New Roman" w:hAnsi="Arial" w:cs="Arial"/>
          <w:b/>
          <w:sz w:val="20"/>
          <w:lang w:val="en-GB"/>
        </w:rPr>
      </w:pPr>
    </w:p>
    <w:p w14:paraId="3023F07B" w14:textId="77777777" w:rsidR="00A371EC" w:rsidRPr="00A371EC" w:rsidRDefault="00A371EC" w:rsidP="00A371EC">
      <w:pPr>
        <w:spacing w:before="240" w:after="240" w:line="240" w:lineRule="auto"/>
        <w:jc w:val="center"/>
        <w:rPr>
          <w:rFonts w:ascii="Times New Roman" w:hAnsi="Times New Roman" w:cs="Times New Roman"/>
          <w:sz w:val="24"/>
          <w:szCs w:val="24"/>
        </w:rPr>
      </w:pPr>
      <w:r w:rsidRPr="00A371EC">
        <w:rPr>
          <w:rFonts w:ascii="Times New Roman" w:eastAsia="Times New Roman" w:hAnsi="Times New Roman" w:cs="Times New Roman"/>
          <w:b/>
          <w:sz w:val="24"/>
          <w:szCs w:val="24"/>
          <w:lang w:val="en-GB"/>
        </w:rPr>
        <w:t>ABSTRACT</w:t>
      </w:r>
    </w:p>
    <w:p w14:paraId="7B9EA07E" w14:textId="6AF74767" w:rsidR="00A371EC" w:rsidRPr="00A371EC" w:rsidRDefault="00A371EC" w:rsidP="00A371EC">
      <w:pPr>
        <w:spacing w:before="240" w:after="240" w:line="240" w:lineRule="auto"/>
        <w:jc w:val="both"/>
        <w:outlineLvl w:val="2"/>
        <w:rPr>
          <w:rFonts w:ascii="Times New Roman" w:eastAsia="Times New Roman" w:hAnsi="Times New Roman" w:cs="Times New Roman"/>
          <w:b/>
          <w:bCs/>
          <w:sz w:val="24"/>
          <w:szCs w:val="24"/>
          <w:lang w:eastAsia="tr-TR"/>
        </w:rPr>
      </w:pPr>
      <w:r w:rsidRPr="00A371EC">
        <w:rPr>
          <w:rFonts w:ascii="Times New Roman" w:eastAsia="Times New Roman" w:hAnsi="Times New Roman" w:cs="Times New Roman"/>
          <w:b/>
          <w:bCs/>
          <w:sz w:val="24"/>
          <w:szCs w:val="24"/>
          <w:lang w:eastAsia="tr-TR"/>
        </w:rPr>
        <w:t>Aim:</w:t>
      </w:r>
      <w:r>
        <w:rPr>
          <w:rFonts w:ascii="Times New Roman" w:eastAsia="Times New Roman" w:hAnsi="Times New Roman" w:cs="Times New Roman"/>
          <w:b/>
          <w:bCs/>
          <w:sz w:val="24"/>
          <w:szCs w:val="24"/>
          <w:lang w:eastAsia="tr-TR"/>
        </w:rPr>
        <w:t xml:space="preserve"> </w:t>
      </w:r>
      <w:r w:rsidRPr="00A371EC">
        <w:rPr>
          <w:rFonts w:ascii="Times New Roman" w:eastAsia="Times New Roman" w:hAnsi="Times New Roman" w:cs="Times New Roman"/>
          <w:sz w:val="24"/>
          <w:szCs w:val="24"/>
          <w:lang w:eastAsia="tr-TR"/>
        </w:rPr>
        <w:t>The evaluation of industrial and agricultural wastes within a circular economy approach is critical for environmental health. This study aims to develop safer alternatives to conventional petroleum-based fillers in rubber composites by valorizing industrial and agricultural wastes, thereby reducing environmental pollution and risks within a One Health perspective.</w:t>
      </w:r>
    </w:p>
    <w:p w14:paraId="391E5081" w14:textId="2DC782A6" w:rsidR="00A371EC" w:rsidRPr="00A371EC" w:rsidRDefault="00A371EC" w:rsidP="00A371EC">
      <w:pPr>
        <w:spacing w:before="240" w:after="240" w:line="240" w:lineRule="auto"/>
        <w:jc w:val="both"/>
        <w:rPr>
          <w:rFonts w:ascii="Times New Roman" w:eastAsia="Times New Roman" w:hAnsi="Times New Roman" w:cs="Times New Roman"/>
          <w:b/>
          <w:bCs/>
          <w:sz w:val="24"/>
          <w:szCs w:val="24"/>
          <w:lang w:eastAsia="tr-TR"/>
        </w:rPr>
      </w:pPr>
      <w:r w:rsidRPr="00A371EC">
        <w:rPr>
          <w:rFonts w:ascii="Times New Roman" w:eastAsia="Times New Roman" w:hAnsi="Times New Roman" w:cs="Times New Roman"/>
          <w:b/>
          <w:bCs/>
          <w:sz w:val="24"/>
          <w:szCs w:val="24"/>
          <w:lang w:eastAsia="tr-TR"/>
        </w:rPr>
        <w:t>Methods:</w:t>
      </w:r>
      <w:r>
        <w:rPr>
          <w:rFonts w:ascii="Times New Roman" w:eastAsia="Times New Roman" w:hAnsi="Times New Roman" w:cs="Times New Roman"/>
          <w:b/>
          <w:bCs/>
          <w:sz w:val="24"/>
          <w:szCs w:val="24"/>
          <w:lang w:eastAsia="tr-TR"/>
        </w:rPr>
        <w:t xml:space="preserve"> </w:t>
      </w:r>
      <w:r w:rsidRPr="00A371EC">
        <w:rPr>
          <w:rFonts w:ascii="Times New Roman" w:eastAsia="Times New Roman" w:hAnsi="Times New Roman" w:cs="Times New Roman"/>
          <w:sz w:val="24"/>
          <w:szCs w:val="24"/>
          <w:lang w:eastAsia="tr-TR"/>
        </w:rPr>
        <w:t>Industrial wastes, including boron processing waste, glass industry waste, and marble powder, were used as mineral fillers in rubber formulations. Agricultural wastes such as sesame cake and poppy seed cake were converted into biochar-based fillers. All fillers were incorporated into rubber compounds and rubber-based adhesive systems using rubber compounding techniques and characterized by rheological, mechanical, and thermal analyses.</w:t>
      </w:r>
    </w:p>
    <w:p w14:paraId="2594FC0F" w14:textId="4CB718F7" w:rsidR="00A371EC" w:rsidRPr="00A371EC" w:rsidRDefault="00A371EC" w:rsidP="00A371EC">
      <w:pPr>
        <w:spacing w:before="240" w:after="240" w:line="240" w:lineRule="auto"/>
        <w:jc w:val="both"/>
        <w:outlineLvl w:val="2"/>
        <w:rPr>
          <w:rFonts w:ascii="Times New Roman" w:eastAsia="Times New Roman" w:hAnsi="Times New Roman" w:cs="Times New Roman"/>
          <w:b/>
          <w:bCs/>
          <w:sz w:val="24"/>
          <w:szCs w:val="24"/>
          <w:lang w:eastAsia="tr-TR"/>
        </w:rPr>
      </w:pPr>
      <w:r w:rsidRPr="00A371EC">
        <w:rPr>
          <w:rFonts w:ascii="Times New Roman" w:eastAsia="Times New Roman" w:hAnsi="Times New Roman" w:cs="Times New Roman"/>
          <w:b/>
          <w:bCs/>
          <w:sz w:val="24"/>
          <w:szCs w:val="24"/>
          <w:lang w:eastAsia="tr-TR"/>
        </w:rPr>
        <w:t>Results:</w:t>
      </w:r>
      <w:r>
        <w:rPr>
          <w:rFonts w:ascii="Times New Roman" w:eastAsia="Times New Roman" w:hAnsi="Times New Roman" w:cs="Times New Roman"/>
          <w:b/>
          <w:bCs/>
          <w:sz w:val="24"/>
          <w:szCs w:val="24"/>
          <w:lang w:eastAsia="tr-TR"/>
        </w:rPr>
        <w:t xml:space="preserve"> </w:t>
      </w:r>
      <w:r w:rsidRPr="00A371EC">
        <w:rPr>
          <w:rFonts w:ascii="Times New Roman" w:eastAsia="Times New Roman" w:hAnsi="Times New Roman" w:cs="Times New Roman"/>
          <w:sz w:val="24"/>
          <w:szCs w:val="24"/>
          <w:lang w:eastAsia="tr-TR"/>
        </w:rPr>
        <w:t>The results demonstrated that both industrial and agricultural waste-derived fillers exhibited good dispersion within the rubber matrix. Improved vulcanization behavior was observed, while mechanical properties were maintained or enhanced. The waste-based fillers reduced reliance on petroleum-based fillers, lowering environmental impact.</w:t>
      </w:r>
    </w:p>
    <w:p w14:paraId="2C3F73E2" w14:textId="514F4C4C" w:rsidR="00A371EC" w:rsidRPr="00A371EC" w:rsidRDefault="00A371EC" w:rsidP="00A371EC">
      <w:pPr>
        <w:spacing w:before="240" w:after="240" w:line="240" w:lineRule="auto"/>
        <w:jc w:val="both"/>
        <w:rPr>
          <w:rFonts w:ascii="Times New Roman" w:eastAsia="Times New Roman" w:hAnsi="Times New Roman" w:cs="Times New Roman"/>
          <w:b/>
          <w:bCs/>
          <w:sz w:val="24"/>
          <w:szCs w:val="24"/>
          <w:lang w:eastAsia="tr-TR"/>
        </w:rPr>
      </w:pPr>
      <w:r w:rsidRPr="00A371EC">
        <w:rPr>
          <w:rFonts w:ascii="Times New Roman" w:eastAsia="Times New Roman" w:hAnsi="Times New Roman" w:cs="Times New Roman"/>
          <w:b/>
          <w:bCs/>
          <w:sz w:val="24"/>
          <w:szCs w:val="24"/>
          <w:lang w:eastAsia="tr-TR"/>
        </w:rPr>
        <w:t>Conclusions:</w:t>
      </w:r>
      <w:r>
        <w:rPr>
          <w:rFonts w:ascii="Times New Roman" w:eastAsia="Times New Roman" w:hAnsi="Times New Roman" w:cs="Times New Roman"/>
          <w:b/>
          <w:bCs/>
          <w:sz w:val="24"/>
          <w:szCs w:val="24"/>
          <w:lang w:eastAsia="tr-TR"/>
        </w:rPr>
        <w:t xml:space="preserve"> </w:t>
      </w:r>
      <w:r w:rsidRPr="00A371EC">
        <w:rPr>
          <w:rFonts w:ascii="Times New Roman" w:eastAsia="Times New Roman" w:hAnsi="Times New Roman" w:cs="Times New Roman"/>
          <w:sz w:val="24"/>
          <w:szCs w:val="24"/>
          <w:lang w:eastAsia="tr-TR"/>
        </w:rPr>
        <w:t>The findings indicate that industrial an</w:t>
      </w:r>
      <w:r w:rsidR="00287629" w:rsidRPr="00202C55">
        <w:rPr>
          <w:rFonts w:ascii="Bahnschrift SemiBold" w:hAnsi="Bahnschrift SemiBold"/>
          <w:noProof/>
          <w:color w:val="000000" w:themeColor="text1"/>
          <w:sz w:val="24"/>
          <w:szCs w:val="24"/>
        </w:rPr>
        <w:drawing>
          <wp:anchor distT="0" distB="0" distL="114300" distR="114300" simplePos="0" relativeHeight="252082176" behindDoc="1" locked="0" layoutInCell="1" allowOverlap="1" wp14:anchorId="6A2ED46D" wp14:editId="19D659F8">
            <wp:simplePos x="0" y="0"/>
            <wp:positionH relativeFrom="margin">
              <wp:align>center</wp:align>
            </wp:positionH>
            <wp:positionV relativeFrom="margin">
              <wp:align>center</wp:align>
            </wp:positionV>
            <wp:extent cx="5759450" cy="2382520"/>
            <wp:effectExtent l="0" t="0" r="0" b="0"/>
            <wp:wrapNone/>
            <wp:docPr id="2035904740" name="Resim 14" descr="daire, grafik, ekran görüntüsü, sanat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37598" name="Resim 14" descr="daire, grafik, ekran görüntüsü, sanat içeren bir resim&#10;&#10;Yapay zeka tarafından oluşturulmuş içerik yanlış olabilir."/>
                    <pic:cNvPicPr/>
                  </pic:nvPicPr>
                  <pic:blipFill>
                    <a:blip r:embed="rId13" cstate="print">
                      <a:alphaModFix amt="30000"/>
                      <a:extLst>
                        <a:ext uri="{28A0092B-C50C-407E-A947-70E740481C1C}">
                          <a14:useLocalDpi xmlns:a14="http://schemas.microsoft.com/office/drawing/2010/main" val="0"/>
                        </a:ext>
                      </a:extLst>
                    </a:blip>
                    <a:stretch>
                      <a:fillRect/>
                    </a:stretch>
                  </pic:blipFill>
                  <pic:spPr>
                    <a:xfrm>
                      <a:off x="0" y="0"/>
                      <a:ext cx="5759450" cy="2382520"/>
                    </a:xfrm>
                    <a:prstGeom prst="rect">
                      <a:avLst/>
                    </a:prstGeom>
                  </pic:spPr>
                </pic:pic>
              </a:graphicData>
            </a:graphic>
          </wp:anchor>
        </w:drawing>
      </w:r>
      <w:r w:rsidRPr="00A371EC">
        <w:rPr>
          <w:rFonts w:ascii="Times New Roman" w:eastAsia="Times New Roman" w:hAnsi="Times New Roman" w:cs="Times New Roman"/>
          <w:sz w:val="24"/>
          <w:szCs w:val="24"/>
          <w:lang w:eastAsia="tr-TR"/>
        </w:rPr>
        <w:t>d agricultural wastes can be successfully transformed into functional fillers for rubber composites. This approach supports circular economy principles, reduces environmental and health risks, and promotes the development of environmentally safer materials for industrial applications.</w:t>
      </w:r>
    </w:p>
    <w:p w14:paraId="49CCFA99" w14:textId="37680C8D" w:rsidR="00A371EC" w:rsidRPr="00A371EC" w:rsidRDefault="00A371EC" w:rsidP="00A371EC">
      <w:pPr>
        <w:spacing w:before="240" w:after="240" w:line="240" w:lineRule="auto"/>
        <w:jc w:val="both"/>
        <w:outlineLvl w:val="2"/>
        <w:rPr>
          <w:rFonts w:ascii="Times New Roman" w:eastAsia="Times New Roman" w:hAnsi="Times New Roman" w:cs="Times New Roman"/>
          <w:b/>
          <w:bCs/>
          <w:sz w:val="24"/>
          <w:szCs w:val="24"/>
          <w:lang w:eastAsia="tr-TR"/>
        </w:rPr>
      </w:pPr>
      <w:r w:rsidRPr="00A371EC">
        <w:rPr>
          <w:rFonts w:ascii="Times New Roman" w:eastAsia="Times New Roman" w:hAnsi="Times New Roman" w:cs="Times New Roman"/>
          <w:b/>
          <w:bCs/>
          <w:sz w:val="24"/>
          <w:szCs w:val="24"/>
          <w:lang w:eastAsia="tr-TR"/>
        </w:rPr>
        <w:t>Keywords:</w:t>
      </w:r>
      <w:r>
        <w:rPr>
          <w:rFonts w:ascii="Times New Roman" w:eastAsia="Times New Roman" w:hAnsi="Times New Roman" w:cs="Times New Roman"/>
          <w:b/>
          <w:bCs/>
          <w:sz w:val="24"/>
          <w:szCs w:val="24"/>
          <w:lang w:eastAsia="tr-TR"/>
        </w:rPr>
        <w:t xml:space="preserve"> </w:t>
      </w:r>
      <w:r w:rsidRPr="00A371EC">
        <w:rPr>
          <w:rFonts w:ascii="Times New Roman" w:eastAsia="Times New Roman" w:hAnsi="Times New Roman" w:cs="Times New Roman"/>
          <w:sz w:val="24"/>
          <w:szCs w:val="24"/>
          <w:lang w:eastAsia="tr-TR"/>
        </w:rPr>
        <w:t xml:space="preserve">Circular economy; Environmental health; Industrial waste utilization; Agricultural waste valorization; Rubber composites </w:t>
      </w:r>
    </w:p>
    <w:p w14:paraId="135973B6" w14:textId="0B689E5E" w:rsidR="00A371EC" w:rsidRPr="00A371EC" w:rsidRDefault="00A371EC" w:rsidP="00A371EC">
      <w:pPr>
        <w:spacing w:before="240" w:after="240" w:line="240" w:lineRule="auto"/>
        <w:jc w:val="both"/>
        <w:outlineLvl w:val="2"/>
        <w:rPr>
          <w:rFonts w:ascii="Times New Roman" w:eastAsia="Times New Roman" w:hAnsi="Times New Roman" w:cs="Times New Roman"/>
          <w:b/>
          <w:bCs/>
          <w:sz w:val="24"/>
          <w:szCs w:val="24"/>
          <w:lang w:eastAsia="tr-TR"/>
        </w:rPr>
      </w:pPr>
      <w:r w:rsidRPr="00A371EC">
        <w:rPr>
          <w:rFonts w:ascii="Times New Roman" w:eastAsia="Times New Roman" w:hAnsi="Times New Roman" w:cs="Times New Roman"/>
          <w:b/>
          <w:bCs/>
          <w:sz w:val="24"/>
          <w:szCs w:val="24"/>
          <w:lang w:eastAsia="tr-TR"/>
        </w:rPr>
        <w:t>Acknowledgement:</w:t>
      </w:r>
      <w:r>
        <w:rPr>
          <w:rFonts w:ascii="Times New Roman" w:eastAsia="Times New Roman" w:hAnsi="Times New Roman" w:cs="Times New Roman"/>
          <w:b/>
          <w:bCs/>
          <w:sz w:val="24"/>
          <w:szCs w:val="24"/>
          <w:lang w:eastAsia="tr-TR"/>
        </w:rPr>
        <w:t xml:space="preserve"> </w:t>
      </w:r>
      <w:r w:rsidRPr="00A371EC">
        <w:rPr>
          <w:rFonts w:ascii="Times New Roman" w:eastAsia="Times New Roman" w:hAnsi="Times New Roman" w:cs="Times New Roman"/>
          <w:sz w:val="24"/>
          <w:szCs w:val="24"/>
          <w:lang w:eastAsia="tr-TR"/>
        </w:rPr>
        <w:t xml:space="preserve">The author gratefully acknowledges OZERBAND Conveyor Belt Industry and Trade Inc., HD Rubber &amp; Metal Co., Erenli Rubber and Plastic Industry and Trade Inc., Denizli Cam (Şişecam Group), Directorate of Afyon Alkaloids Factory, and Helta Food Industry and Trade Ltd. for their technical support and collaboration. </w:t>
      </w:r>
    </w:p>
    <w:p w14:paraId="0898E81F" w14:textId="77777777" w:rsidR="00A371EC" w:rsidRDefault="00A371EC" w:rsidP="00165DCC">
      <w:pPr>
        <w:spacing w:before="240" w:after="240"/>
        <w:rPr>
          <w:rFonts w:ascii="Times New Roman" w:eastAsiaTheme="minorEastAsia" w:hAnsi="Times New Roman" w:cs="Times New Roman"/>
          <w:bCs/>
          <w:color w:val="000000"/>
          <w:sz w:val="24"/>
          <w:szCs w:val="24"/>
          <w:lang w:val="en-US" w:eastAsia="tr-TR"/>
        </w:rPr>
      </w:pPr>
    </w:p>
    <w:p w14:paraId="1CE8CA7F" w14:textId="77777777" w:rsidR="00A371EC" w:rsidRDefault="00A371EC" w:rsidP="00165DCC">
      <w:pPr>
        <w:spacing w:before="240" w:after="240"/>
        <w:rPr>
          <w:rFonts w:ascii="Times New Roman" w:eastAsiaTheme="minorEastAsia" w:hAnsi="Times New Roman" w:cs="Times New Roman"/>
          <w:bCs/>
          <w:color w:val="000000"/>
          <w:sz w:val="24"/>
          <w:szCs w:val="24"/>
          <w:lang w:val="en-US" w:eastAsia="tr-TR"/>
        </w:rPr>
      </w:pPr>
    </w:p>
    <w:p w14:paraId="24C78B4B" w14:textId="77777777" w:rsidR="00A371EC" w:rsidRDefault="00A371EC" w:rsidP="00165DCC">
      <w:pPr>
        <w:spacing w:before="240" w:after="240"/>
        <w:rPr>
          <w:rFonts w:ascii="Times New Roman" w:eastAsiaTheme="minorEastAsia" w:hAnsi="Times New Roman" w:cs="Times New Roman"/>
          <w:bCs/>
          <w:color w:val="000000"/>
          <w:sz w:val="24"/>
          <w:szCs w:val="24"/>
          <w:lang w:val="en-US" w:eastAsia="tr-TR"/>
        </w:rPr>
      </w:pPr>
    </w:p>
    <w:p w14:paraId="40BD3DA5" w14:textId="77777777" w:rsidR="00A371EC" w:rsidRDefault="00A371EC" w:rsidP="00165DCC">
      <w:pPr>
        <w:spacing w:before="240" w:after="240"/>
        <w:rPr>
          <w:rFonts w:ascii="Times New Roman" w:eastAsiaTheme="minorEastAsia" w:hAnsi="Times New Roman" w:cs="Times New Roman"/>
          <w:bCs/>
          <w:color w:val="000000"/>
          <w:sz w:val="24"/>
          <w:szCs w:val="24"/>
          <w:lang w:val="en-US" w:eastAsia="tr-TR"/>
        </w:rPr>
      </w:pPr>
    </w:p>
    <w:p w14:paraId="7B574246" w14:textId="77777777" w:rsidR="00A371EC" w:rsidRDefault="00A371EC" w:rsidP="00165DCC">
      <w:pPr>
        <w:spacing w:before="240" w:after="240"/>
        <w:rPr>
          <w:rFonts w:ascii="Times New Roman" w:eastAsiaTheme="minorEastAsia" w:hAnsi="Times New Roman" w:cs="Times New Roman"/>
          <w:bCs/>
          <w:color w:val="000000"/>
          <w:sz w:val="24"/>
          <w:szCs w:val="24"/>
          <w:lang w:val="en-US" w:eastAsia="tr-TR"/>
        </w:rPr>
      </w:pPr>
    </w:p>
    <w:p w14:paraId="7821505C" w14:textId="2934AEC3" w:rsidR="00B9625B" w:rsidRDefault="00413C1B" w:rsidP="006C4D16">
      <w:pPr>
        <w:pStyle w:val="Balk1"/>
      </w:pPr>
      <w:bookmarkStart w:id="17" w:name="_Toc218525796"/>
      <w:bookmarkStart w:id="18" w:name="_Toc221710286"/>
      <w:bookmarkStart w:id="19" w:name="_Toc191386096"/>
      <w:bookmarkStart w:id="20" w:name="_Toc218522053"/>
      <w:bookmarkEnd w:id="11"/>
      <w:bookmarkEnd w:id="12"/>
      <w:r w:rsidRPr="004667D8">
        <w:lastRenderedPageBreak/>
        <w:t xml:space="preserve">TECHNOLOGICAL AND ENVIRONMENTAL THREATS FROM A ONE HEALTH APPROACH: IMPACTS OF </w:t>
      </w:r>
      <w:r w:rsidRPr="006C4D16">
        <w:t>DISASTERS</w:t>
      </w:r>
      <w:r w:rsidRPr="004667D8">
        <w:t>, CLIMATE CHANGE AND I NDUSTRIAL ACCIDENTS ON PUBLIC AND ENVIRONMENTAL HEALTH</w:t>
      </w:r>
      <w:bookmarkEnd w:id="17"/>
      <w:bookmarkEnd w:id="18"/>
      <w:r w:rsidRPr="004667D8">
        <w:t xml:space="preserve"> </w:t>
      </w:r>
    </w:p>
    <w:p w14:paraId="7E4790ED" w14:textId="77777777" w:rsidR="003606A4" w:rsidRDefault="003606A4" w:rsidP="005F67A7">
      <w:pPr>
        <w:pStyle w:val="stil1konu"/>
      </w:pPr>
      <w:bookmarkStart w:id="21" w:name="_Toc221710287"/>
      <w:r w:rsidRPr="00A53774">
        <w:t>TECHNOLOG</w:t>
      </w:r>
      <w:r>
        <w:t>ICAL DI</w:t>
      </w:r>
      <w:r w:rsidRPr="00A53774">
        <w:t>SASTER MANA</w:t>
      </w:r>
      <w:r>
        <w:t>GEMENT FROM ONE HEALTH PERSPECTIVE: TURKI</w:t>
      </w:r>
      <w:r w:rsidRPr="00A53774">
        <w:t>YE'S INTEGRATED APPROACH</w:t>
      </w:r>
      <w:bookmarkEnd w:id="21"/>
    </w:p>
    <w:p w14:paraId="1A8FD2CE" w14:textId="7B83ED8E" w:rsidR="003606A4" w:rsidRPr="003606A4" w:rsidRDefault="003606A4" w:rsidP="003606A4">
      <w:pPr>
        <w:spacing w:before="160" w:after="0"/>
        <w:jc w:val="center"/>
        <w:rPr>
          <w:rFonts w:ascii="Times New Roman" w:hAnsi="Times New Roman" w:cs="Times New Roman"/>
          <w:bCs/>
          <w:sz w:val="20"/>
          <w:szCs w:val="20"/>
        </w:rPr>
      </w:pPr>
      <w:r w:rsidRPr="003606A4">
        <w:rPr>
          <w:rFonts w:ascii="Times New Roman" w:hAnsi="Times New Roman" w:cs="Times New Roman"/>
          <w:bCs/>
          <w:sz w:val="20"/>
          <w:szCs w:val="20"/>
        </w:rPr>
        <w:t>Mehmet Fatih ŞEN</w:t>
      </w:r>
      <w:r w:rsidRPr="003606A4">
        <w:rPr>
          <w:rStyle w:val="DipnotBavurusu"/>
          <w:rFonts w:ascii="Times New Roman" w:hAnsi="Times New Roman" w:cs="Times New Roman"/>
          <w:bCs/>
          <w:sz w:val="20"/>
          <w:szCs w:val="20"/>
        </w:rPr>
        <w:footnoteReference w:id="4"/>
      </w:r>
    </w:p>
    <w:p w14:paraId="1A96E24F" w14:textId="77777777" w:rsidR="003606A4" w:rsidRPr="008C3799" w:rsidRDefault="003606A4" w:rsidP="003606A4">
      <w:pPr>
        <w:spacing w:after="0"/>
        <w:rPr>
          <w:rFonts w:ascii="Arial" w:eastAsia="Times New Roman" w:hAnsi="Arial" w:cs="Arial"/>
          <w:b/>
          <w:sz w:val="20"/>
          <w:lang w:val="en-GB"/>
        </w:rPr>
      </w:pPr>
    </w:p>
    <w:p w14:paraId="7C9FAEF0" w14:textId="77777777" w:rsidR="003606A4" w:rsidRPr="003606A4" w:rsidRDefault="003606A4" w:rsidP="003606A4">
      <w:pPr>
        <w:spacing w:before="240" w:after="240" w:line="240" w:lineRule="auto"/>
        <w:jc w:val="center"/>
        <w:rPr>
          <w:rFonts w:ascii="Times New Roman" w:eastAsia="Times New Roman" w:hAnsi="Times New Roman" w:cs="Times New Roman"/>
          <w:b/>
          <w:sz w:val="24"/>
          <w:szCs w:val="24"/>
          <w:lang w:val="en-GB"/>
        </w:rPr>
      </w:pPr>
      <w:r w:rsidRPr="003606A4">
        <w:rPr>
          <w:rFonts w:ascii="Times New Roman" w:eastAsia="Times New Roman" w:hAnsi="Times New Roman" w:cs="Times New Roman"/>
          <w:b/>
          <w:sz w:val="24"/>
          <w:szCs w:val="24"/>
          <w:lang w:val="en-GB"/>
        </w:rPr>
        <w:t>ABSTRACT</w:t>
      </w:r>
    </w:p>
    <w:p w14:paraId="15071963" w14:textId="77777777" w:rsidR="003606A4" w:rsidRPr="003606A4" w:rsidRDefault="003606A4" w:rsidP="003606A4">
      <w:pPr>
        <w:spacing w:before="240" w:after="240" w:line="240" w:lineRule="auto"/>
        <w:jc w:val="both"/>
        <w:rPr>
          <w:rFonts w:ascii="Times New Roman" w:hAnsi="Times New Roman" w:cs="Times New Roman"/>
          <w:sz w:val="24"/>
          <w:szCs w:val="24"/>
        </w:rPr>
      </w:pPr>
      <w:r w:rsidRPr="003606A4">
        <w:rPr>
          <w:rFonts w:ascii="Times New Roman" w:hAnsi="Times New Roman" w:cs="Times New Roman"/>
          <w:sz w:val="24"/>
          <w:szCs w:val="24"/>
        </w:rPr>
        <w:t>AFAD implements an integrated management system against technological disasters. The approach is based on three fundamental focal points: risk reduction and prevention, inter-agency cooperation, and science-based approach. Within the AFAD Presidency Technological Disaster Risk Reduction Working Group, there are four main areas of work: industrial accidents, hazardous material transportation, critical infrastructure protection, and business continuity. Activities in these areas are carried out through legislation development, field implementation, project development, and dissemination axes in cooperation and coordination with stakeholder institutions and organizations.</w:t>
      </w:r>
    </w:p>
    <w:p w14:paraId="73259394" w14:textId="77777777" w:rsidR="003606A4" w:rsidRPr="003606A4" w:rsidRDefault="003606A4" w:rsidP="003606A4">
      <w:pPr>
        <w:pStyle w:val="AklamaMetni"/>
        <w:spacing w:before="240" w:after="240"/>
        <w:jc w:val="both"/>
        <w:rPr>
          <w:rFonts w:ascii="Times New Roman" w:hAnsi="Times New Roman" w:cs="Times New Roman"/>
          <w:b/>
          <w:bCs/>
          <w:iCs/>
          <w:sz w:val="24"/>
          <w:szCs w:val="24"/>
        </w:rPr>
      </w:pPr>
      <w:r w:rsidRPr="003606A4">
        <w:rPr>
          <w:rFonts w:ascii="Times New Roman" w:hAnsi="Times New Roman" w:cs="Times New Roman"/>
          <w:b/>
          <w:bCs/>
          <w:iCs/>
          <w:sz w:val="24"/>
          <w:szCs w:val="24"/>
        </w:rPr>
        <w:t>Aim:</w:t>
      </w:r>
      <w:r w:rsidRPr="003606A4">
        <w:rPr>
          <w:sz w:val="24"/>
          <w:szCs w:val="24"/>
        </w:rPr>
        <w:t xml:space="preserve"> </w:t>
      </w:r>
      <w:r w:rsidRPr="003606A4">
        <w:rPr>
          <w:rFonts w:ascii="Times New Roman" w:hAnsi="Times New Roman" w:cs="Times New Roman"/>
          <w:bCs/>
          <w:iCs/>
          <w:sz w:val="24"/>
          <w:szCs w:val="24"/>
        </w:rPr>
        <w:t>This study aims to evaluate Türkiye's technological disaster management system from the One Health perspective, examining the integration and coordination of human health, animal health, and environmental health components in preparedness, response, and recovery mechanisms for technological disasters.</w:t>
      </w:r>
    </w:p>
    <w:p w14:paraId="039B986B" w14:textId="09682C29" w:rsidR="003606A4" w:rsidRPr="003606A4" w:rsidRDefault="003606A4" w:rsidP="003606A4">
      <w:pPr>
        <w:pStyle w:val="AklamaMetni"/>
        <w:spacing w:before="240" w:after="240"/>
        <w:jc w:val="both"/>
        <w:rPr>
          <w:rFonts w:ascii="Times New Roman" w:hAnsi="Times New Roman" w:cs="Times New Roman"/>
          <w:bCs/>
          <w:iCs/>
          <w:sz w:val="24"/>
          <w:szCs w:val="24"/>
        </w:rPr>
      </w:pPr>
      <w:r w:rsidRPr="003606A4">
        <w:rPr>
          <w:rFonts w:ascii="Times New Roman" w:hAnsi="Times New Roman" w:cs="Times New Roman"/>
          <w:b/>
          <w:bCs/>
          <w:iCs/>
          <w:sz w:val="24"/>
          <w:szCs w:val="24"/>
        </w:rPr>
        <w:t>Methods:</w:t>
      </w:r>
      <w:r w:rsidRPr="003606A4">
        <w:rPr>
          <w:sz w:val="24"/>
          <w:szCs w:val="24"/>
        </w:rPr>
        <w:t xml:space="preserve"> </w:t>
      </w:r>
      <w:r w:rsidRPr="003606A4">
        <w:rPr>
          <w:rFonts w:ascii="Times New Roman" w:hAnsi="Times New Roman" w:cs="Times New Roman"/>
          <w:bCs/>
          <w:iCs/>
          <w:sz w:val="24"/>
          <w:szCs w:val="24"/>
        </w:rPr>
        <w:t>Analysis of Türkiye's technological disaster management policies, institutional frameworks, and field implementations.</w:t>
      </w:r>
      <w:r w:rsidR="00287629" w:rsidRPr="00287629">
        <w:rPr>
          <w:rFonts w:ascii="Bahnschrift SemiBold" w:hAnsi="Bahnschrift SemiBold"/>
          <w:noProof/>
          <w:color w:val="000000" w:themeColor="text1"/>
          <w:sz w:val="24"/>
          <w:szCs w:val="24"/>
        </w:rPr>
        <w:t xml:space="preserve"> </w:t>
      </w:r>
      <w:r w:rsidR="00287629" w:rsidRPr="00202C55">
        <w:rPr>
          <w:rFonts w:ascii="Bahnschrift SemiBold" w:hAnsi="Bahnschrift SemiBold"/>
          <w:noProof/>
          <w:color w:val="000000" w:themeColor="text1"/>
          <w:sz w:val="24"/>
          <w:szCs w:val="24"/>
        </w:rPr>
        <w:drawing>
          <wp:anchor distT="0" distB="0" distL="114300" distR="114300" simplePos="0" relativeHeight="252084224" behindDoc="1" locked="0" layoutInCell="1" allowOverlap="1" wp14:anchorId="55EBDBBB" wp14:editId="3A3AE4C5">
            <wp:simplePos x="0" y="0"/>
            <wp:positionH relativeFrom="margin">
              <wp:align>center</wp:align>
            </wp:positionH>
            <wp:positionV relativeFrom="margin">
              <wp:align>center</wp:align>
            </wp:positionV>
            <wp:extent cx="5759450" cy="2382520"/>
            <wp:effectExtent l="0" t="0" r="0" b="0"/>
            <wp:wrapNone/>
            <wp:docPr id="739819033" name="Resim 14" descr="daire, grafik, ekran görüntüsü, sanat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37598" name="Resim 14" descr="daire, grafik, ekran görüntüsü, sanat içeren bir resim&#10;&#10;Yapay zeka tarafından oluşturulmuş içerik yanlış olabilir."/>
                    <pic:cNvPicPr/>
                  </pic:nvPicPr>
                  <pic:blipFill>
                    <a:blip r:embed="rId13" cstate="print">
                      <a:alphaModFix amt="30000"/>
                      <a:extLst>
                        <a:ext uri="{28A0092B-C50C-407E-A947-70E740481C1C}">
                          <a14:useLocalDpi xmlns:a14="http://schemas.microsoft.com/office/drawing/2010/main" val="0"/>
                        </a:ext>
                      </a:extLst>
                    </a:blip>
                    <a:stretch>
                      <a:fillRect/>
                    </a:stretch>
                  </pic:blipFill>
                  <pic:spPr>
                    <a:xfrm>
                      <a:off x="0" y="0"/>
                      <a:ext cx="5759450" cy="2382520"/>
                    </a:xfrm>
                    <a:prstGeom prst="rect">
                      <a:avLst/>
                    </a:prstGeom>
                  </pic:spPr>
                </pic:pic>
              </a:graphicData>
            </a:graphic>
          </wp:anchor>
        </w:drawing>
      </w:r>
    </w:p>
    <w:p w14:paraId="0332F9E5" w14:textId="77777777" w:rsidR="003606A4" w:rsidRPr="003606A4" w:rsidRDefault="003606A4" w:rsidP="003606A4">
      <w:pPr>
        <w:pStyle w:val="AklamaMetni"/>
        <w:spacing w:before="240" w:after="240"/>
        <w:jc w:val="both"/>
        <w:rPr>
          <w:rFonts w:ascii="Times New Roman" w:hAnsi="Times New Roman" w:cs="Times New Roman"/>
          <w:bCs/>
          <w:iCs/>
          <w:sz w:val="24"/>
          <w:szCs w:val="24"/>
        </w:rPr>
      </w:pPr>
      <w:r w:rsidRPr="003606A4">
        <w:rPr>
          <w:rFonts w:ascii="Times New Roman" w:hAnsi="Times New Roman" w:cs="Times New Roman"/>
          <w:b/>
          <w:bCs/>
          <w:iCs/>
          <w:sz w:val="24"/>
          <w:szCs w:val="24"/>
        </w:rPr>
        <w:t>Results:</w:t>
      </w:r>
      <w:r w:rsidRPr="003606A4">
        <w:rPr>
          <w:sz w:val="24"/>
          <w:szCs w:val="24"/>
        </w:rPr>
        <w:t xml:space="preserve"> </w:t>
      </w:r>
      <w:r w:rsidRPr="003606A4">
        <w:rPr>
          <w:rFonts w:ascii="Times New Roman" w:hAnsi="Times New Roman" w:cs="Times New Roman"/>
          <w:bCs/>
          <w:iCs/>
          <w:sz w:val="24"/>
          <w:szCs w:val="24"/>
        </w:rPr>
        <w:t>The analysis revealed significant progress in Türkiye's integrated technological disaster management approach. AFAD implements a four-pillar strategy covering industrial accidents, hazardous material transportation, critical infrastructure protection, and business continuity. Key achievements include: industrial accident impact zone studies with scenario-based mapping integrated into Provincial Disaster Risk Reduction Plans; strengthening business continuity in Marmara Region industrial facilities through the EU-funded RESMAR Project; establishment of the AFAD-KAY critical infrastructure risk analysis system evaluating multi-hazard scenarios; and creation of GIS-based national sensitivity models for hazardous material road transportation.</w:t>
      </w:r>
    </w:p>
    <w:p w14:paraId="55A9826F" w14:textId="77777777" w:rsidR="003606A4" w:rsidRPr="003606A4" w:rsidRDefault="003606A4" w:rsidP="003606A4">
      <w:pPr>
        <w:pStyle w:val="AklamaMetni"/>
        <w:spacing w:before="240" w:after="240"/>
        <w:jc w:val="both"/>
        <w:rPr>
          <w:rFonts w:ascii="Times New Roman" w:hAnsi="Times New Roman" w:cs="Times New Roman"/>
          <w:bCs/>
          <w:iCs/>
          <w:sz w:val="24"/>
          <w:szCs w:val="24"/>
        </w:rPr>
      </w:pPr>
      <w:r w:rsidRPr="003606A4">
        <w:rPr>
          <w:rFonts w:ascii="Times New Roman" w:hAnsi="Times New Roman" w:cs="Times New Roman"/>
          <w:b/>
          <w:bCs/>
          <w:iCs/>
          <w:sz w:val="24"/>
          <w:szCs w:val="24"/>
        </w:rPr>
        <w:t>Conclusions:</w:t>
      </w:r>
      <w:r w:rsidRPr="003606A4">
        <w:rPr>
          <w:sz w:val="24"/>
          <w:szCs w:val="24"/>
        </w:rPr>
        <w:t xml:space="preserve"> </w:t>
      </w:r>
      <w:r w:rsidRPr="003606A4">
        <w:rPr>
          <w:rFonts w:ascii="Times New Roman" w:hAnsi="Times New Roman" w:cs="Times New Roman"/>
          <w:bCs/>
          <w:iCs/>
          <w:sz w:val="24"/>
          <w:szCs w:val="24"/>
        </w:rPr>
        <w:t>Türkiye has established a technological disaster management framework demonstrating comprehensive cross-sectoral collaboration, advanced risk modeling capabilities, and proactive prevention strategies that effectively address the human, environmental, and economic dimensions of technological hazards.</w:t>
      </w:r>
    </w:p>
    <w:p w14:paraId="5ACB4329" w14:textId="555AE4D8" w:rsidR="003606A4" w:rsidRPr="003606A4" w:rsidRDefault="003606A4" w:rsidP="003606A4">
      <w:pPr>
        <w:spacing w:before="240" w:after="240" w:line="240" w:lineRule="auto"/>
        <w:jc w:val="both"/>
        <w:rPr>
          <w:rFonts w:ascii="Times New Roman" w:eastAsiaTheme="minorEastAsia" w:hAnsi="Times New Roman" w:cs="Times New Roman"/>
          <w:color w:val="000000"/>
          <w:sz w:val="24"/>
          <w:szCs w:val="24"/>
          <w:lang w:eastAsia="tr-TR"/>
        </w:rPr>
      </w:pPr>
      <w:r w:rsidRPr="003606A4">
        <w:rPr>
          <w:rFonts w:ascii="Times New Roman" w:eastAsia="Times New Roman" w:hAnsi="Times New Roman" w:cs="Times New Roman"/>
          <w:b/>
          <w:sz w:val="24"/>
          <w:szCs w:val="24"/>
          <w:lang w:val="en-GB"/>
        </w:rPr>
        <w:t xml:space="preserve">Keywords: </w:t>
      </w:r>
      <w:r w:rsidRPr="003606A4">
        <w:rPr>
          <w:rFonts w:ascii="Times New Roman" w:eastAsia="Times New Roman" w:hAnsi="Times New Roman" w:cs="Times New Roman"/>
          <w:sz w:val="24"/>
          <w:szCs w:val="24"/>
          <w:lang w:val="en-GB"/>
        </w:rPr>
        <w:t>Technological Disaster, Industrial Accident, Air Pollution</w:t>
      </w:r>
    </w:p>
    <w:p w14:paraId="27E1F39F" w14:textId="5577952A" w:rsidR="00840C95" w:rsidRDefault="00840C95" w:rsidP="00840C95">
      <w:pPr>
        <w:pStyle w:val="stil1konu"/>
      </w:pPr>
      <w:bookmarkStart w:id="22" w:name="_Toc221710288"/>
      <w:r w:rsidRPr="008470AF">
        <w:lastRenderedPageBreak/>
        <w:t>THE IMPACTS OF CLİMATE CHANGE THROUGH A ONE HEALTH APPROACH</w:t>
      </w:r>
      <w:bookmarkEnd w:id="22"/>
    </w:p>
    <w:p w14:paraId="224BF0DB" w14:textId="77777777" w:rsidR="00840C95" w:rsidRPr="00840C95" w:rsidRDefault="00840C95" w:rsidP="00840C95">
      <w:pPr>
        <w:spacing w:before="160" w:after="0"/>
        <w:jc w:val="center"/>
        <w:rPr>
          <w:rFonts w:ascii="Times New Roman" w:hAnsi="Times New Roman" w:cs="Times New Roman"/>
          <w:bCs/>
        </w:rPr>
      </w:pPr>
      <w:r w:rsidRPr="00840C95">
        <w:rPr>
          <w:rFonts w:ascii="Times New Roman" w:hAnsi="Times New Roman" w:cs="Times New Roman"/>
          <w:bCs/>
        </w:rPr>
        <w:t>İhsan Çiçek</w:t>
      </w:r>
      <w:r w:rsidRPr="00840C95">
        <w:rPr>
          <w:rStyle w:val="DipnotBavurusu"/>
          <w:rFonts w:ascii="Times New Roman" w:hAnsi="Times New Roman" w:cs="Times New Roman"/>
          <w:bCs/>
        </w:rPr>
        <w:footnoteReference w:id="5"/>
      </w:r>
    </w:p>
    <w:p w14:paraId="4E329D41" w14:textId="77777777" w:rsidR="00840C95" w:rsidRDefault="00840C95" w:rsidP="00840C95">
      <w:pPr>
        <w:spacing w:after="0"/>
        <w:jc w:val="center"/>
        <w:rPr>
          <w:rFonts w:ascii="Times New Roman" w:eastAsia="Times New Roman" w:hAnsi="Times New Roman" w:cs="Times New Roman"/>
          <w:b/>
          <w:lang w:val="en-GB"/>
        </w:rPr>
      </w:pPr>
    </w:p>
    <w:p w14:paraId="06C7A879" w14:textId="77777777" w:rsidR="00840C95" w:rsidRPr="00840C95" w:rsidRDefault="00840C95" w:rsidP="00840C95">
      <w:pPr>
        <w:spacing w:after="0"/>
        <w:jc w:val="center"/>
        <w:rPr>
          <w:rFonts w:ascii="Times New Roman" w:hAnsi="Times New Roman" w:cs="Times New Roman"/>
          <w:sz w:val="24"/>
          <w:szCs w:val="24"/>
        </w:rPr>
      </w:pPr>
      <w:r w:rsidRPr="00840C95">
        <w:rPr>
          <w:rFonts w:ascii="Times New Roman" w:eastAsia="Times New Roman" w:hAnsi="Times New Roman" w:cs="Times New Roman"/>
          <w:b/>
          <w:sz w:val="24"/>
          <w:szCs w:val="24"/>
          <w:lang w:val="en-GB"/>
        </w:rPr>
        <w:t>ABSTRACT</w:t>
      </w:r>
    </w:p>
    <w:p w14:paraId="3496E5FA" w14:textId="69306310" w:rsidR="00840C95" w:rsidRPr="00840C95" w:rsidRDefault="00840C95" w:rsidP="00840C95">
      <w:pPr>
        <w:pStyle w:val="firstmt-15"/>
        <w:spacing w:before="240" w:beforeAutospacing="0" w:after="240" w:afterAutospacing="0"/>
      </w:pPr>
      <w:r w:rsidRPr="00840C95">
        <w:rPr>
          <w:rStyle w:val="Gl"/>
        </w:rPr>
        <w:t>Aim:</w:t>
      </w:r>
      <w:r w:rsidR="00287629">
        <w:t xml:space="preserve"> </w:t>
      </w:r>
      <w:r w:rsidRPr="00840C95">
        <w:t>To describe how climate change may alter the distribution and activity of biota and to outline how such changes can challenge or compromise human and animal health, with particular emphasis on infectious and zoonotic diseases.</w:t>
      </w:r>
    </w:p>
    <w:p w14:paraId="1C016E41" w14:textId="39E9DBF5" w:rsidR="00840C95" w:rsidRPr="00840C95" w:rsidRDefault="00840C95" w:rsidP="00840C95">
      <w:pPr>
        <w:pStyle w:val="firstmt-15"/>
        <w:spacing w:before="240" w:beforeAutospacing="0" w:after="240" w:afterAutospacing="0"/>
      </w:pPr>
      <w:r w:rsidRPr="00840C95">
        <w:rPr>
          <w:rStyle w:val="Gl"/>
        </w:rPr>
        <w:t>Methods:</w:t>
      </w:r>
      <w:r w:rsidR="00287629">
        <w:t xml:space="preserve"> </w:t>
      </w:r>
      <w:r w:rsidRPr="00840C95">
        <w:t>The text provides a narrative overview based on long-recognized observations and recent detailed scientific investigation, while noting potential confounding influences on reported biotic changes, including rapid human-mediated transport and the colonization of new regions by invasive organisms.</w:t>
      </w:r>
      <w:r w:rsidR="00287629" w:rsidRPr="00287629">
        <w:rPr>
          <w:rFonts w:ascii="Bahnschrift SemiBold" w:hAnsi="Bahnschrift SemiBold"/>
          <w:noProof/>
          <w:color w:val="000000" w:themeColor="text1"/>
        </w:rPr>
        <w:t xml:space="preserve"> </w:t>
      </w:r>
      <w:r w:rsidR="00287629" w:rsidRPr="00202C55">
        <w:rPr>
          <w:rFonts w:ascii="Bahnschrift SemiBold" w:hAnsi="Bahnschrift SemiBold"/>
          <w:noProof/>
          <w:color w:val="000000" w:themeColor="text1"/>
        </w:rPr>
        <w:drawing>
          <wp:anchor distT="0" distB="0" distL="114300" distR="114300" simplePos="0" relativeHeight="252086272" behindDoc="1" locked="0" layoutInCell="1" allowOverlap="1" wp14:anchorId="0F910C76" wp14:editId="33CE9166">
            <wp:simplePos x="0" y="0"/>
            <wp:positionH relativeFrom="margin">
              <wp:align>center</wp:align>
            </wp:positionH>
            <wp:positionV relativeFrom="margin">
              <wp:align>center</wp:align>
            </wp:positionV>
            <wp:extent cx="5759450" cy="2382520"/>
            <wp:effectExtent l="0" t="0" r="0" b="0"/>
            <wp:wrapNone/>
            <wp:docPr id="705889185" name="Resim 14" descr="daire, grafik, ekran görüntüsü, sanat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37598" name="Resim 14" descr="daire, grafik, ekran görüntüsü, sanat içeren bir resim&#10;&#10;Yapay zeka tarafından oluşturulmuş içerik yanlış olabilir."/>
                    <pic:cNvPicPr/>
                  </pic:nvPicPr>
                  <pic:blipFill>
                    <a:blip r:embed="rId13" cstate="print">
                      <a:alphaModFix amt="30000"/>
                      <a:extLst>
                        <a:ext uri="{28A0092B-C50C-407E-A947-70E740481C1C}">
                          <a14:useLocalDpi xmlns:a14="http://schemas.microsoft.com/office/drawing/2010/main" val="0"/>
                        </a:ext>
                      </a:extLst>
                    </a:blip>
                    <a:stretch>
                      <a:fillRect/>
                    </a:stretch>
                  </pic:blipFill>
                  <pic:spPr>
                    <a:xfrm>
                      <a:off x="0" y="0"/>
                      <a:ext cx="5759450" cy="2382520"/>
                    </a:xfrm>
                    <a:prstGeom prst="rect">
                      <a:avLst/>
                    </a:prstGeom>
                  </pic:spPr>
                </pic:pic>
              </a:graphicData>
            </a:graphic>
          </wp:anchor>
        </w:drawing>
      </w:r>
    </w:p>
    <w:p w14:paraId="7DEF838F" w14:textId="0E7ABE46" w:rsidR="00840C95" w:rsidRPr="00840C95" w:rsidRDefault="00840C95" w:rsidP="00840C95">
      <w:pPr>
        <w:pStyle w:val="firstmt-15"/>
        <w:spacing w:before="240" w:beforeAutospacing="0" w:after="240" w:afterAutospacing="0"/>
      </w:pPr>
      <w:r w:rsidRPr="00840C95">
        <w:rPr>
          <w:rStyle w:val="Gl"/>
        </w:rPr>
        <w:t>Results:</w:t>
      </w:r>
      <w:r w:rsidR="00287629">
        <w:t xml:space="preserve"> </w:t>
      </w:r>
      <w:r w:rsidRPr="00840C95">
        <w:t>Reported changes in regional biota may reflect multiple interacting factors. When climatic changes become extreme or prolonged (e.g., incremental warming), the health of animals and humans can be challenged or compromised, and management of affected environments and their inhabitants may reach emergency status, as has already occurred in some instances. Climate change can compromise health via abiotic or biotic pollution; however, the greatest concerns and most extensively studied impacts involve infectious diseases. Zoonotic diseases are of particular concern because climate change may influence the dynamics among host, pathogen, and vector populations, potentially producing outcomes ranging from localized loss of animal resources to economically and politically devastating global pandemics such as the recent SARS-CoV-2 (COVID-19) pandemic.</w:t>
      </w:r>
    </w:p>
    <w:p w14:paraId="6896FDE2" w14:textId="25860FBE" w:rsidR="00840C95" w:rsidRPr="00840C95" w:rsidRDefault="00840C95" w:rsidP="00840C95">
      <w:pPr>
        <w:pStyle w:val="firstmt-15"/>
        <w:spacing w:before="240" w:beforeAutospacing="0" w:after="240" w:afterAutospacing="0"/>
      </w:pPr>
      <w:r w:rsidRPr="00840C95">
        <w:rPr>
          <w:rStyle w:val="Gl"/>
        </w:rPr>
        <w:t>Conclusions:</w:t>
      </w:r>
      <w:r w:rsidR="00287629">
        <w:t xml:space="preserve"> </w:t>
      </w:r>
      <w:r w:rsidRPr="00840C95">
        <w:t>Understanding climate change and its potential to alter biota is crucial for anticipating and managing emerging risks to animal and human health. The most critical and well-studied risks relate to infectious—especially zoonotic—diseases driven by shifting host–pathogen–vector dynamics, with impacts that can be region-specific or global in scale.</w:t>
      </w:r>
    </w:p>
    <w:p w14:paraId="0396A78A" w14:textId="3B2D46E8" w:rsidR="00840C95" w:rsidRPr="00840C95" w:rsidRDefault="00840C95" w:rsidP="00840C95">
      <w:pPr>
        <w:pStyle w:val="firstmt-15"/>
        <w:spacing w:before="240" w:beforeAutospacing="0" w:after="240" w:afterAutospacing="0"/>
      </w:pPr>
      <w:r w:rsidRPr="00840C95">
        <w:rPr>
          <w:rStyle w:val="Gl"/>
        </w:rPr>
        <w:t>Keywords:</w:t>
      </w:r>
      <w:r w:rsidR="00287629">
        <w:t xml:space="preserve"> </w:t>
      </w:r>
      <w:r w:rsidRPr="00840C95">
        <w:t>Climate Change, Biota, Distribution, Human Health, Animal Health, Infectious Diseases, Zoonoses, Vectors, Host–Pathogen Dynamics, SARS-CoV-2 (COVID-19)</w:t>
      </w:r>
    </w:p>
    <w:p w14:paraId="45A603D8" w14:textId="77777777" w:rsidR="00840C95" w:rsidRPr="00840C95" w:rsidRDefault="00840C95" w:rsidP="00840C95">
      <w:pPr>
        <w:spacing w:before="240" w:after="240" w:line="240" w:lineRule="auto"/>
        <w:jc w:val="both"/>
        <w:rPr>
          <w:rFonts w:ascii="Arial" w:hAnsi="Arial" w:cs="Arial"/>
          <w:sz w:val="24"/>
          <w:szCs w:val="24"/>
        </w:rPr>
      </w:pPr>
    </w:p>
    <w:p w14:paraId="5AA5DB7B" w14:textId="77777777" w:rsidR="00840C95" w:rsidRPr="00840C95" w:rsidRDefault="00840C95" w:rsidP="00840C95">
      <w:pPr>
        <w:rPr>
          <w:sz w:val="24"/>
          <w:szCs w:val="24"/>
        </w:rPr>
      </w:pPr>
    </w:p>
    <w:p w14:paraId="5932F35B" w14:textId="77777777" w:rsidR="000A1895" w:rsidRDefault="000A1895" w:rsidP="000A1895">
      <w:pPr>
        <w:rPr>
          <w:lang w:val="lv-LV"/>
        </w:rPr>
      </w:pPr>
    </w:p>
    <w:p w14:paraId="58A35D70" w14:textId="77777777" w:rsidR="000A1895" w:rsidRDefault="000A1895" w:rsidP="000A1895">
      <w:pPr>
        <w:rPr>
          <w:lang w:val="lv-LV"/>
        </w:rPr>
      </w:pPr>
    </w:p>
    <w:p w14:paraId="4D1C67DE" w14:textId="77777777" w:rsidR="000A1895" w:rsidRDefault="000A1895" w:rsidP="000A1895">
      <w:pPr>
        <w:rPr>
          <w:lang w:val="lv-LV"/>
        </w:rPr>
      </w:pPr>
    </w:p>
    <w:p w14:paraId="23538881" w14:textId="77777777" w:rsidR="00B9625B" w:rsidRPr="004667D8" w:rsidRDefault="00413C1B" w:rsidP="006C4D16">
      <w:pPr>
        <w:pStyle w:val="Balk1"/>
      </w:pPr>
      <w:bookmarkStart w:id="23" w:name="_Toc218525797"/>
      <w:bookmarkStart w:id="24" w:name="_Toc221710289"/>
      <w:r w:rsidRPr="004667D8">
        <w:lastRenderedPageBreak/>
        <w:t xml:space="preserve">NURSING IN LINE WITH </w:t>
      </w:r>
      <w:r w:rsidRPr="006C4D16">
        <w:t>THE</w:t>
      </w:r>
      <w:r w:rsidRPr="004667D8">
        <w:t xml:space="preserve"> GOAL OF GOOD AND WELL-BEING</w:t>
      </w:r>
      <w:bookmarkEnd w:id="23"/>
      <w:bookmarkEnd w:id="24"/>
    </w:p>
    <w:p w14:paraId="03A0A929" w14:textId="439C0B3A" w:rsidR="00106F25" w:rsidRPr="00106F25" w:rsidRDefault="00106F25" w:rsidP="00106F25">
      <w:pPr>
        <w:pStyle w:val="stil1konu"/>
        <w:rPr>
          <w:lang w:val="en-US"/>
        </w:rPr>
      </w:pPr>
      <w:bookmarkStart w:id="25" w:name="_Toc221710290"/>
      <w:bookmarkStart w:id="26" w:name="_Toc218525798"/>
      <w:r w:rsidRPr="00106F25">
        <w:rPr>
          <w:lang w:val="en-US"/>
        </w:rPr>
        <w:t>SUSTAINABILITY AND CLIMATE RESPONSIVENESS IN HEALTHCARE INSTITUTIONS: STRATEGIES FOR THE FUTURE</w:t>
      </w:r>
      <w:bookmarkEnd w:id="25"/>
    </w:p>
    <w:p w14:paraId="45863162" w14:textId="6E5A5E6C" w:rsidR="00106F25" w:rsidRPr="00106F25" w:rsidRDefault="00106F25" w:rsidP="00106F25">
      <w:pPr>
        <w:pStyle w:val="Balk1"/>
        <w:rPr>
          <w:rFonts w:ascii="Times New Roman" w:hAnsi="Times New Roman" w:cs="Times New Roman"/>
          <w:color w:val="000000" w:themeColor="text1"/>
          <w:sz w:val="20"/>
          <w:szCs w:val="20"/>
          <w:lang w:val="en-US"/>
        </w:rPr>
      </w:pPr>
      <w:bookmarkStart w:id="27" w:name="_Toc218680626"/>
      <w:bookmarkStart w:id="28" w:name="_Toc221288016"/>
      <w:bookmarkStart w:id="29" w:name="_Toc221710291"/>
      <w:r w:rsidRPr="00106F25">
        <w:rPr>
          <w:rFonts w:ascii="Times New Roman" w:hAnsi="Times New Roman" w:cs="Times New Roman"/>
          <w:color w:val="000000" w:themeColor="text1"/>
          <w:sz w:val="20"/>
          <w:szCs w:val="20"/>
          <w:lang w:val="en-US"/>
        </w:rPr>
        <w:t>Prof. Dr. Sergül Duygulu</w:t>
      </w:r>
      <w:r>
        <w:rPr>
          <w:rStyle w:val="DipnotBavurusu"/>
          <w:rFonts w:ascii="Times New Roman" w:hAnsi="Times New Roman" w:cs="Times New Roman"/>
          <w:color w:val="000000" w:themeColor="text1"/>
          <w:sz w:val="20"/>
          <w:szCs w:val="20"/>
          <w:lang w:val="en-US"/>
        </w:rPr>
        <w:footnoteReference w:id="6"/>
      </w:r>
      <w:bookmarkEnd w:id="27"/>
      <w:bookmarkEnd w:id="28"/>
      <w:bookmarkEnd w:id="29"/>
    </w:p>
    <w:p w14:paraId="299568E8" w14:textId="77777777" w:rsidR="00287629" w:rsidRPr="00840C95" w:rsidRDefault="00287629" w:rsidP="00287629">
      <w:pPr>
        <w:spacing w:after="0"/>
        <w:jc w:val="center"/>
        <w:rPr>
          <w:rFonts w:ascii="Times New Roman" w:hAnsi="Times New Roman" w:cs="Times New Roman"/>
          <w:sz w:val="24"/>
          <w:szCs w:val="24"/>
        </w:rPr>
      </w:pPr>
      <w:r w:rsidRPr="00840C95">
        <w:rPr>
          <w:rFonts w:ascii="Times New Roman" w:eastAsia="Times New Roman" w:hAnsi="Times New Roman" w:cs="Times New Roman"/>
          <w:b/>
          <w:sz w:val="24"/>
          <w:szCs w:val="24"/>
          <w:lang w:val="en-GB"/>
        </w:rPr>
        <w:t>ABSTRACT</w:t>
      </w:r>
    </w:p>
    <w:p w14:paraId="69FCC68A" w14:textId="29A45797" w:rsidR="000D06B0" w:rsidRPr="004927FA" w:rsidRDefault="000D06B0" w:rsidP="000D06B0">
      <w:pPr>
        <w:keepNext/>
        <w:keepLines/>
        <w:spacing w:before="240" w:after="240" w:line="360" w:lineRule="auto"/>
        <w:jc w:val="both"/>
        <w:outlineLvl w:val="2"/>
        <w:rPr>
          <w:rFonts w:ascii="Times New Roman" w:eastAsia="Times New Roman" w:hAnsi="Times New Roman" w:cs="Times New Roman"/>
        </w:rPr>
      </w:pPr>
      <w:r w:rsidRPr="004927FA">
        <w:rPr>
          <w:rFonts w:ascii="Times New Roman" w:eastAsia="Times New Roman" w:hAnsi="Times New Roman" w:cs="Times New Roman"/>
          <w:b/>
          <w:bCs/>
        </w:rPr>
        <w:t>Introduction</w:t>
      </w:r>
    </w:p>
    <w:p w14:paraId="21598F86" w14:textId="77777777" w:rsidR="000D06B0" w:rsidRPr="00D01DB8" w:rsidRDefault="000D06B0" w:rsidP="000D06B0">
      <w:pPr>
        <w:spacing w:before="100" w:beforeAutospacing="1" w:after="100" w:afterAutospacing="1" w:line="240" w:lineRule="auto"/>
        <w:jc w:val="both"/>
        <w:rPr>
          <w:rFonts w:ascii="Times" w:eastAsia="MS Mincho" w:hAnsi="Times" w:cs="Times New Roman"/>
          <w:kern w:val="0"/>
          <w14:ligatures w14:val="none"/>
        </w:rPr>
      </w:pPr>
      <w:r w:rsidRPr="00D01DB8">
        <w:rPr>
          <w:rFonts w:ascii="Times" w:eastAsia="MS Mincho" w:hAnsi="Times" w:cs="Times New Roman"/>
          <w:kern w:val="0"/>
          <w14:ligatures w14:val="none"/>
        </w:rPr>
        <w:t>This presentation aims to raise awareness about the cyclical relationship between climate change and health and healthcare systems, and to address strategies and actions that can be taken towards sustainability and climate sensitivity in healthcare institutions. Events such as rising temperatures and air pollution caused by climate change directly affect physical and mental health. Healthcare institutions have a significant environmental impact by generating substantial carbon emissions worldwide. This makes healthcare institutions one of the sectors that cause climate change. Healthcare institutions have important responsibilities to break this cycle and need to use effective strategies in combating climate change and ensuring sustainability. These strategies include investing in energy efficiency and renewable energy sources, establishing waste management and recycling practices, promoting green infrastructure and buildings, reducing carbon footprint, establishing sustainable supply chains, effectively managing water consumption, and organizing awareness training for all stakeholders. Implementing these strategies requires significant responsibilities from all stakeholders in healthcare organizations, especially policymakers, administrators, and nurses, and it is crucial to take innovative and urgent actions to raise awareness of climate change and ensure sustainability.</w:t>
      </w:r>
    </w:p>
    <w:p w14:paraId="112B164F" w14:textId="77777777" w:rsidR="000A1895" w:rsidRDefault="000A1895" w:rsidP="00B9625B">
      <w:pPr>
        <w:pStyle w:val="Balk1"/>
        <w:rPr>
          <w:szCs w:val="32"/>
          <w:lang w:val="en-US"/>
        </w:rPr>
      </w:pPr>
    </w:p>
    <w:p w14:paraId="5D0A0DBE" w14:textId="77777777" w:rsidR="00A0068F" w:rsidRDefault="00A0068F" w:rsidP="006C4D16">
      <w:pPr>
        <w:pStyle w:val="Balk1"/>
      </w:pPr>
    </w:p>
    <w:p w14:paraId="3FF3536A" w14:textId="3CA6A4D7" w:rsidR="00B9625B" w:rsidRPr="004667D8" w:rsidRDefault="00EE5C82" w:rsidP="006C4D16">
      <w:pPr>
        <w:pStyle w:val="Balk1"/>
      </w:pPr>
      <w:bookmarkStart w:id="30" w:name="_Toc221288017"/>
      <w:bookmarkStart w:id="31" w:name="_Toc221710292"/>
      <w:r w:rsidRPr="00202C55">
        <w:rPr>
          <w:noProof/>
          <w:color w:val="000000" w:themeColor="text1"/>
          <w:sz w:val="24"/>
          <w:szCs w:val="24"/>
        </w:rPr>
        <w:drawing>
          <wp:anchor distT="0" distB="0" distL="114300" distR="114300" simplePos="0" relativeHeight="251754496" behindDoc="1" locked="0" layoutInCell="1" allowOverlap="1" wp14:anchorId="7021294F" wp14:editId="054D0991">
            <wp:simplePos x="0" y="0"/>
            <wp:positionH relativeFrom="margin">
              <wp:posOffset>55880</wp:posOffset>
            </wp:positionH>
            <wp:positionV relativeFrom="margin">
              <wp:posOffset>3149600</wp:posOffset>
            </wp:positionV>
            <wp:extent cx="5759450" cy="2382520"/>
            <wp:effectExtent l="0" t="0" r="0" b="0"/>
            <wp:wrapNone/>
            <wp:docPr id="586345873" name="Resim 14" descr="daire, grafik, ekran görüntüsü, sanat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37598" name="Resim 14" descr="daire, grafik, ekran görüntüsü, sanat içeren bir resim&#10;&#10;Yapay zeka tarafından oluşturulmuş içerik yanlış olabilir."/>
                    <pic:cNvPicPr/>
                  </pic:nvPicPr>
                  <pic:blipFill>
                    <a:blip r:embed="rId13" cstate="print">
                      <a:alphaModFix amt="30000"/>
                      <a:extLst>
                        <a:ext uri="{28A0092B-C50C-407E-A947-70E740481C1C}">
                          <a14:useLocalDpi xmlns:a14="http://schemas.microsoft.com/office/drawing/2010/main" val="0"/>
                        </a:ext>
                      </a:extLst>
                    </a:blip>
                    <a:stretch>
                      <a:fillRect/>
                    </a:stretch>
                  </pic:blipFill>
                  <pic:spPr>
                    <a:xfrm>
                      <a:off x="0" y="0"/>
                      <a:ext cx="5759450" cy="2382520"/>
                    </a:xfrm>
                    <a:prstGeom prst="rect">
                      <a:avLst/>
                    </a:prstGeom>
                  </pic:spPr>
                </pic:pic>
              </a:graphicData>
            </a:graphic>
          </wp:anchor>
        </w:drawing>
      </w:r>
      <w:bookmarkEnd w:id="26"/>
      <w:bookmarkEnd w:id="30"/>
      <w:bookmarkEnd w:id="31"/>
      <w:r w:rsidR="00B9625B" w:rsidRPr="004667D8">
        <w:t xml:space="preserve"> </w:t>
      </w:r>
    </w:p>
    <w:p w14:paraId="6F0C02C5" w14:textId="12106D0F" w:rsidR="000A1895" w:rsidRDefault="00EE5C82" w:rsidP="00B9625B">
      <w:pPr>
        <w:pStyle w:val="Balk1"/>
        <w:rPr>
          <w:szCs w:val="32"/>
          <w:lang w:val="en-US"/>
        </w:rPr>
      </w:pPr>
      <w:bookmarkStart w:id="32" w:name="_Toc221288018"/>
      <w:bookmarkStart w:id="33" w:name="_Toc221710293"/>
      <w:bookmarkStart w:id="34" w:name="_Toc218525799"/>
      <w:r w:rsidRPr="00202C55">
        <w:rPr>
          <w:noProof/>
          <w:color w:val="000000" w:themeColor="text1"/>
          <w:sz w:val="24"/>
          <w:szCs w:val="24"/>
        </w:rPr>
        <w:drawing>
          <wp:anchor distT="0" distB="0" distL="114300" distR="114300" simplePos="0" relativeHeight="251756544" behindDoc="1" locked="0" layoutInCell="1" allowOverlap="1" wp14:anchorId="615A7BBA" wp14:editId="3D4AD73A">
            <wp:simplePos x="0" y="0"/>
            <wp:positionH relativeFrom="margin">
              <wp:posOffset>69215</wp:posOffset>
            </wp:positionH>
            <wp:positionV relativeFrom="margin">
              <wp:posOffset>3149600</wp:posOffset>
            </wp:positionV>
            <wp:extent cx="5759450" cy="2382520"/>
            <wp:effectExtent l="0" t="0" r="0" b="0"/>
            <wp:wrapNone/>
            <wp:docPr id="216764535" name="Resim 14" descr="daire, grafik, ekran görüntüsü, sanat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37598" name="Resim 14" descr="daire, grafik, ekran görüntüsü, sanat içeren bir resim&#10;&#10;Yapay zeka tarafından oluşturulmuş içerik yanlış olabilir."/>
                    <pic:cNvPicPr/>
                  </pic:nvPicPr>
                  <pic:blipFill>
                    <a:blip r:embed="rId13" cstate="print">
                      <a:alphaModFix amt="30000"/>
                      <a:extLst>
                        <a:ext uri="{28A0092B-C50C-407E-A947-70E740481C1C}">
                          <a14:useLocalDpi xmlns:a14="http://schemas.microsoft.com/office/drawing/2010/main" val="0"/>
                        </a:ext>
                      </a:extLst>
                    </a:blip>
                    <a:stretch>
                      <a:fillRect/>
                    </a:stretch>
                  </pic:blipFill>
                  <pic:spPr>
                    <a:xfrm>
                      <a:off x="0" y="0"/>
                      <a:ext cx="5759450" cy="2382520"/>
                    </a:xfrm>
                    <a:prstGeom prst="rect">
                      <a:avLst/>
                    </a:prstGeom>
                  </pic:spPr>
                </pic:pic>
              </a:graphicData>
            </a:graphic>
          </wp:anchor>
        </w:drawing>
      </w:r>
      <w:bookmarkEnd w:id="32"/>
      <w:bookmarkEnd w:id="33"/>
    </w:p>
    <w:p w14:paraId="54D7DF2C" w14:textId="77777777" w:rsidR="000A1895" w:rsidRDefault="000A1895" w:rsidP="00B9625B">
      <w:pPr>
        <w:pStyle w:val="Balk1"/>
        <w:rPr>
          <w:szCs w:val="32"/>
          <w:lang w:val="en-US"/>
        </w:rPr>
      </w:pPr>
    </w:p>
    <w:p w14:paraId="34039EBA" w14:textId="77777777" w:rsidR="000A1895" w:rsidRDefault="000A1895" w:rsidP="00B9625B">
      <w:pPr>
        <w:pStyle w:val="Balk1"/>
        <w:rPr>
          <w:szCs w:val="32"/>
          <w:lang w:val="en-US"/>
        </w:rPr>
      </w:pPr>
    </w:p>
    <w:p w14:paraId="69258D74" w14:textId="600E977B" w:rsidR="000A1895" w:rsidRDefault="00A0068F" w:rsidP="00A0068F">
      <w:pPr>
        <w:pStyle w:val="Balk1"/>
        <w:tabs>
          <w:tab w:val="left" w:pos="345"/>
        </w:tabs>
        <w:jc w:val="left"/>
        <w:rPr>
          <w:szCs w:val="32"/>
          <w:lang w:val="en-US"/>
        </w:rPr>
      </w:pPr>
      <w:r>
        <w:rPr>
          <w:szCs w:val="32"/>
          <w:lang w:val="en-US"/>
        </w:rPr>
        <w:tab/>
      </w:r>
    </w:p>
    <w:p w14:paraId="7850ACFB" w14:textId="77777777" w:rsidR="00A0068F" w:rsidRDefault="00A0068F" w:rsidP="00A0068F">
      <w:pPr>
        <w:rPr>
          <w:lang w:val="en-US"/>
        </w:rPr>
      </w:pPr>
    </w:p>
    <w:p w14:paraId="590BC920" w14:textId="77777777" w:rsidR="00A0068F" w:rsidRDefault="00A0068F" w:rsidP="00A0068F">
      <w:pPr>
        <w:rPr>
          <w:lang w:val="en-US"/>
        </w:rPr>
      </w:pPr>
    </w:p>
    <w:p w14:paraId="267168F6" w14:textId="77777777" w:rsidR="00A0068F" w:rsidRDefault="00A0068F" w:rsidP="00A0068F">
      <w:pPr>
        <w:rPr>
          <w:lang w:val="en-US"/>
        </w:rPr>
      </w:pPr>
    </w:p>
    <w:p w14:paraId="4DB9AE6D" w14:textId="5DB66D31" w:rsidR="00A0068F" w:rsidRPr="004927FA" w:rsidRDefault="00A0068F" w:rsidP="00A0068F">
      <w:pPr>
        <w:pStyle w:val="stil1konu"/>
        <w:rPr>
          <w:rFonts w:eastAsia="Times New Roman"/>
        </w:rPr>
      </w:pPr>
      <w:bookmarkStart w:id="35" w:name="_Toc221710294"/>
      <w:r w:rsidRPr="004927FA">
        <w:rPr>
          <w:rFonts w:eastAsia="Times New Roman"/>
        </w:rPr>
        <w:lastRenderedPageBreak/>
        <w:t>HEALTH AND QUAL</w:t>
      </w:r>
      <w:r>
        <w:rPr>
          <w:rFonts w:eastAsia="Times New Roman"/>
        </w:rPr>
        <w:t>I</w:t>
      </w:r>
      <w:r w:rsidRPr="004927FA">
        <w:rPr>
          <w:rFonts w:eastAsia="Times New Roman"/>
        </w:rPr>
        <w:t>TY OF L</w:t>
      </w:r>
      <w:r>
        <w:rPr>
          <w:rFonts w:eastAsia="Times New Roman"/>
        </w:rPr>
        <w:t>I</w:t>
      </w:r>
      <w:r w:rsidRPr="004927FA">
        <w:rPr>
          <w:rFonts w:eastAsia="Times New Roman"/>
        </w:rPr>
        <w:t xml:space="preserve">FE </w:t>
      </w:r>
      <w:r>
        <w:rPr>
          <w:rFonts w:eastAsia="Times New Roman"/>
        </w:rPr>
        <w:t>I</w:t>
      </w:r>
      <w:r w:rsidRPr="004927FA">
        <w:rPr>
          <w:rFonts w:eastAsia="Times New Roman"/>
        </w:rPr>
        <w:t>N THE SHADOW OF CL</w:t>
      </w:r>
      <w:r>
        <w:rPr>
          <w:rFonts w:eastAsia="Times New Roman"/>
        </w:rPr>
        <w:t>I</w:t>
      </w:r>
      <w:r w:rsidRPr="004927FA">
        <w:rPr>
          <w:rFonts w:eastAsia="Times New Roman"/>
        </w:rPr>
        <w:t xml:space="preserve">MATE CHANGE: </w:t>
      </w:r>
      <w:r w:rsidRPr="004927FA">
        <w:rPr>
          <w:rFonts w:eastAsia="Times New Roman"/>
        </w:rPr>
        <w:br/>
        <w:t>NURS</w:t>
      </w:r>
      <w:r>
        <w:rPr>
          <w:rFonts w:eastAsia="Times New Roman"/>
        </w:rPr>
        <w:t>I</w:t>
      </w:r>
      <w:r w:rsidRPr="004927FA">
        <w:rPr>
          <w:rFonts w:eastAsia="Times New Roman"/>
        </w:rPr>
        <w:t>NG FOR A RES</w:t>
      </w:r>
      <w:r>
        <w:rPr>
          <w:rFonts w:eastAsia="Times New Roman"/>
        </w:rPr>
        <w:t>I</w:t>
      </w:r>
      <w:r w:rsidRPr="004927FA">
        <w:rPr>
          <w:rFonts w:eastAsia="Times New Roman"/>
        </w:rPr>
        <w:t>L</w:t>
      </w:r>
      <w:r>
        <w:rPr>
          <w:rFonts w:eastAsia="Times New Roman"/>
        </w:rPr>
        <w:t>I</w:t>
      </w:r>
      <w:r w:rsidRPr="004927FA">
        <w:rPr>
          <w:rFonts w:eastAsia="Times New Roman"/>
        </w:rPr>
        <w:t>ENT FUTURE</w:t>
      </w:r>
      <w:bookmarkEnd w:id="35"/>
    </w:p>
    <w:p w14:paraId="38D74104" w14:textId="77777777" w:rsidR="00A0068F" w:rsidRPr="00A0068F" w:rsidRDefault="00A0068F" w:rsidP="00A0068F">
      <w:pPr>
        <w:spacing w:after="0" w:line="360" w:lineRule="auto"/>
        <w:jc w:val="center"/>
        <w:rPr>
          <w:rFonts w:ascii="Times New Roman" w:eastAsia="Calibri" w:hAnsi="Times New Roman" w:cs="Times New Roman"/>
          <w:sz w:val="20"/>
          <w:szCs w:val="20"/>
        </w:rPr>
      </w:pPr>
      <w:r w:rsidRPr="00A0068F">
        <w:rPr>
          <w:rFonts w:ascii="Times New Roman" w:eastAsia="Calibri" w:hAnsi="Times New Roman" w:cs="Times New Roman"/>
          <w:sz w:val="20"/>
          <w:szCs w:val="20"/>
        </w:rPr>
        <w:t>Deniz Tanyer</w:t>
      </w:r>
      <w:r w:rsidRPr="00A0068F">
        <w:rPr>
          <w:rFonts w:ascii="Times New Roman" w:eastAsia="Calibri" w:hAnsi="Times New Roman" w:cs="Times New Roman"/>
          <w:sz w:val="20"/>
          <w:szCs w:val="20"/>
          <w:vertAlign w:val="superscript"/>
        </w:rPr>
        <w:footnoteReference w:id="7"/>
      </w:r>
    </w:p>
    <w:p w14:paraId="34E5F911" w14:textId="77777777" w:rsidR="00A0068F" w:rsidRPr="00A0068F" w:rsidRDefault="00A0068F" w:rsidP="00A0068F">
      <w:pPr>
        <w:keepNext/>
        <w:keepLines/>
        <w:spacing w:before="240" w:after="240" w:line="240" w:lineRule="auto"/>
        <w:jc w:val="both"/>
        <w:outlineLvl w:val="2"/>
        <w:rPr>
          <w:rFonts w:ascii="Times New Roman" w:eastAsia="Times New Roman" w:hAnsi="Times New Roman" w:cs="Times New Roman"/>
          <w:sz w:val="24"/>
          <w:szCs w:val="24"/>
        </w:rPr>
      </w:pPr>
      <w:r w:rsidRPr="00A0068F">
        <w:rPr>
          <w:rFonts w:ascii="Times New Roman" w:eastAsia="Times New Roman" w:hAnsi="Times New Roman" w:cs="Times New Roman"/>
          <w:b/>
          <w:bCs/>
          <w:sz w:val="24"/>
          <w:szCs w:val="24"/>
        </w:rPr>
        <w:t>Introduction</w:t>
      </w:r>
    </w:p>
    <w:p w14:paraId="7590C702" w14:textId="60F10DC6" w:rsidR="00A0068F" w:rsidRPr="00A0068F" w:rsidRDefault="00A0068F" w:rsidP="00A0068F">
      <w:pPr>
        <w:keepNext/>
        <w:keepLines/>
        <w:spacing w:before="240" w:after="240" w:line="240" w:lineRule="auto"/>
        <w:jc w:val="both"/>
        <w:outlineLvl w:val="2"/>
        <w:rPr>
          <w:rFonts w:ascii="Times New Roman" w:eastAsia="Times New Roman" w:hAnsi="Times New Roman" w:cs="Times New Roman"/>
          <w:kern w:val="0"/>
          <w:sz w:val="24"/>
          <w:szCs w:val="24"/>
          <w:lang w:eastAsia="tr-TR"/>
          <w14:ligatures w14:val="none"/>
        </w:rPr>
      </w:pPr>
      <w:r w:rsidRPr="00A0068F">
        <w:rPr>
          <w:rFonts w:ascii="Times New Roman" w:eastAsia="Times New Roman" w:hAnsi="Times New Roman" w:cs="Times New Roman"/>
          <w:kern w:val="0"/>
          <w:sz w:val="24"/>
          <w:szCs w:val="24"/>
          <w:lang w:eastAsia="tr-TR"/>
          <w14:ligatures w14:val="none"/>
        </w:rPr>
        <w:t>Long-term changes in temperature, precipitation, wind, and other climate elements are defined as statistically significant changes. These changes occur over time scales ranging from decades to centuries and can result from natural processes (volcanic activity, changes in solar radiation, etc.) as well as human activities (fossil fuel use, deforestation, industrial emissions). The United Nations Framework Convention on Climate Change distinguishes climate change from natural climate variability, defining it as changes resulting from human-induced greenhouse gas emissions altering the composition of the atmosphere (1,2).</w:t>
      </w:r>
    </w:p>
    <w:p w14:paraId="4E2F7CA8" w14:textId="77777777" w:rsidR="00A0068F" w:rsidRPr="00A0068F" w:rsidRDefault="00A0068F" w:rsidP="00A0068F">
      <w:pPr>
        <w:spacing w:before="240" w:after="240" w:line="240" w:lineRule="auto"/>
        <w:jc w:val="both"/>
        <w:rPr>
          <w:rFonts w:ascii="Times New Roman" w:eastAsia="Times New Roman" w:hAnsi="Times New Roman" w:cs="Times New Roman"/>
          <w:b/>
          <w:bCs/>
          <w:sz w:val="24"/>
          <w:szCs w:val="24"/>
          <w:lang w:eastAsia="tr-TR"/>
        </w:rPr>
      </w:pPr>
      <w:r w:rsidRPr="00A0068F">
        <w:rPr>
          <w:rFonts w:ascii="Times New Roman" w:eastAsia="Times New Roman" w:hAnsi="Times New Roman" w:cs="Times New Roman"/>
          <w:b/>
          <w:bCs/>
          <w:sz w:val="24"/>
          <w:szCs w:val="24"/>
          <w:lang w:eastAsia="tr-TR"/>
        </w:rPr>
        <w:t>Historical Development of Climate Change</w:t>
      </w:r>
    </w:p>
    <w:p w14:paraId="0ECE0649" w14:textId="77777777" w:rsidR="00A0068F" w:rsidRPr="00A0068F" w:rsidRDefault="00A0068F" w:rsidP="00A0068F">
      <w:pPr>
        <w:spacing w:before="240" w:after="240" w:line="240" w:lineRule="auto"/>
        <w:jc w:val="both"/>
        <w:rPr>
          <w:rFonts w:ascii="Times New Roman" w:eastAsia="Times New Roman" w:hAnsi="Times New Roman" w:cs="Times New Roman"/>
          <w:sz w:val="24"/>
          <w:szCs w:val="24"/>
          <w:lang w:eastAsia="tr-TR"/>
        </w:rPr>
      </w:pPr>
      <w:r w:rsidRPr="00A0068F">
        <w:rPr>
          <w:rFonts w:ascii="Times New Roman" w:eastAsia="Times New Roman" w:hAnsi="Times New Roman" w:cs="Times New Roman"/>
          <w:sz w:val="24"/>
          <w:szCs w:val="24"/>
          <w:lang w:eastAsia="tr-TR"/>
        </w:rPr>
        <w:t xml:space="preserve"> 18th Century – Industrial Revolution: With the intensive use of coal, carbon dioxide (CO₂) emissions began to increase significantly. The impact of human activities on the atmosphere accelerated for the first time during this period.</w:t>
      </w:r>
    </w:p>
    <w:p w14:paraId="10D3DC6A" w14:textId="77777777" w:rsidR="00A0068F" w:rsidRPr="00A0068F" w:rsidRDefault="00A0068F" w:rsidP="00A0068F">
      <w:pPr>
        <w:spacing w:before="240" w:after="240" w:line="240" w:lineRule="auto"/>
        <w:jc w:val="both"/>
        <w:rPr>
          <w:rFonts w:ascii="Times New Roman" w:eastAsia="Times New Roman" w:hAnsi="Times New Roman" w:cs="Times New Roman"/>
          <w:sz w:val="24"/>
          <w:szCs w:val="24"/>
          <w:lang w:eastAsia="tr-TR"/>
        </w:rPr>
      </w:pPr>
      <w:r w:rsidRPr="00A0068F">
        <w:rPr>
          <w:rFonts w:ascii="Times New Roman" w:eastAsia="Times New Roman" w:hAnsi="Times New Roman" w:cs="Times New Roman"/>
          <w:sz w:val="24"/>
          <w:szCs w:val="24"/>
          <w:lang w:eastAsia="tr-TR"/>
        </w:rPr>
        <w:t>1850s The Beginning of Scientific Understanding: Irish scientist John Tyndall discovered that greenhouse gases (CO₂, water vapor, methane, etc.) trap heat. This discovery laid the foundation for the concept of the greenhouse effect.</w:t>
      </w:r>
    </w:p>
    <w:p w14:paraId="2ABB8355" w14:textId="77777777" w:rsidR="00A0068F" w:rsidRPr="00A0068F" w:rsidRDefault="00A0068F" w:rsidP="00A0068F">
      <w:pPr>
        <w:spacing w:before="240" w:after="240" w:line="240" w:lineRule="auto"/>
        <w:jc w:val="both"/>
        <w:rPr>
          <w:rFonts w:ascii="Times New Roman" w:eastAsia="Times New Roman" w:hAnsi="Times New Roman" w:cs="Times New Roman"/>
          <w:sz w:val="24"/>
          <w:szCs w:val="24"/>
          <w:lang w:eastAsia="tr-TR"/>
        </w:rPr>
      </w:pPr>
      <w:r w:rsidRPr="00A0068F">
        <w:rPr>
          <w:rFonts w:ascii="Times New Roman" w:eastAsia="Times New Roman" w:hAnsi="Times New Roman" w:cs="Times New Roman"/>
          <w:sz w:val="24"/>
          <w:szCs w:val="24"/>
          <w:lang w:eastAsia="tr-TR"/>
        </w:rPr>
        <w:t>1896 First Climate Model: Swedish scientist Svante Arrhenius mathematically demonstrated that an increase in atmospheric CO₂ would raise global temperatures. This work is considered the precursor to modern climate science.</w:t>
      </w:r>
    </w:p>
    <w:p w14:paraId="76AA2FE3" w14:textId="77777777" w:rsidR="00A0068F" w:rsidRPr="00A0068F" w:rsidRDefault="00A0068F" w:rsidP="00A0068F">
      <w:pPr>
        <w:spacing w:before="240" w:after="240" w:line="240" w:lineRule="auto"/>
        <w:jc w:val="both"/>
        <w:rPr>
          <w:rFonts w:ascii="Times New Roman" w:eastAsia="Times New Roman" w:hAnsi="Times New Roman" w:cs="Times New Roman"/>
          <w:sz w:val="24"/>
          <w:szCs w:val="24"/>
          <w:lang w:eastAsia="tr-TR"/>
        </w:rPr>
      </w:pPr>
      <w:r w:rsidRPr="00A0068F">
        <w:rPr>
          <w:rFonts w:ascii="Times New Roman" w:eastAsia="Times New Roman" w:hAnsi="Times New Roman" w:cs="Times New Roman"/>
          <w:sz w:val="24"/>
          <w:szCs w:val="24"/>
          <w:lang w:eastAsia="tr-TR"/>
        </w:rPr>
        <w:t>1950-1980 Period - Strengthening Evidence:Scientific evidence, such as ice cores and atmospheric measurements, confirmed that CO₂ levels were increasing due to human activities.</w:t>
      </w:r>
    </w:p>
    <w:p w14:paraId="79FC19C3" w14:textId="0253D1BC" w:rsidR="00A0068F" w:rsidRPr="00A0068F" w:rsidRDefault="00A0068F" w:rsidP="00A0068F">
      <w:pPr>
        <w:spacing w:before="240" w:after="240" w:line="240" w:lineRule="auto"/>
        <w:jc w:val="both"/>
        <w:rPr>
          <w:rFonts w:ascii="Times New Roman" w:eastAsia="Times New Roman" w:hAnsi="Times New Roman" w:cs="Times New Roman"/>
          <w:sz w:val="24"/>
          <w:szCs w:val="24"/>
          <w:lang w:eastAsia="tr-TR"/>
        </w:rPr>
      </w:pPr>
      <w:r w:rsidRPr="00A0068F">
        <w:rPr>
          <w:rFonts w:ascii="Times New Roman" w:eastAsia="Times New Roman" w:hAnsi="Times New Roman" w:cs="Times New Roman"/>
          <w:sz w:val="24"/>
          <w:szCs w:val="24"/>
          <w:lang w:eastAsia="tr-TR"/>
        </w:rPr>
        <w:t>In the 1970s, climate change began t</w:t>
      </w:r>
      <w:r w:rsidR="002A1707" w:rsidRPr="00202C55">
        <w:rPr>
          <w:noProof/>
          <w:color w:val="000000" w:themeColor="text1"/>
          <w:sz w:val="24"/>
          <w:szCs w:val="24"/>
        </w:rPr>
        <w:drawing>
          <wp:anchor distT="0" distB="0" distL="114300" distR="114300" simplePos="0" relativeHeight="252073984" behindDoc="1" locked="0" layoutInCell="1" allowOverlap="1" wp14:anchorId="64A1D337" wp14:editId="0D5AC5CB">
            <wp:simplePos x="0" y="0"/>
            <wp:positionH relativeFrom="margin">
              <wp:align>center</wp:align>
            </wp:positionH>
            <wp:positionV relativeFrom="margin">
              <wp:align>center</wp:align>
            </wp:positionV>
            <wp:extent cx="5759450" cy="2382520"/>
            <wp:effectExtent l="0" t="0" r="0" b="0"/>
            <wp:wrapNone/>
            <wp:docPr id="1475086376" name="Resim 14" descr="daire, grafik, ekran görüntüsü, sanat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37598" name="Resim 14" descr="daire, grafik, ekran görüntüsü, sanat içeren bir resim&#10;&#10;Yapay zeka tarafından oluşturulmuş içerik yanlış olabilir."/>
                    <pic:cNvPicPr/>
                  </pic:nvPicPr>
                  <pic:blipFill>
                    <a:blip r:embed="rId13" cstate="print">
                      <a:alphaModFix amt="30000"/>
                      <a:extLst>
                        <a:ext uri="{28A0092B-C50C-407E-A947-70E740481C1C}">
                          <a14:useLocalDpi xmlns:a14="http://schemas.microsoft.com/office/drawing/2010/main" val="0"/>
                        </a:ext>
                      </a:extLst>
                    </a:blip>
                    <a:stretch>
                      <a:fillRect/>
                    </a:stretch>
                  </pic:blipFill>
                  <pic:spPr>
                    <a:xfrm>
                      <a:off x="0" y="0"/>
                      <a:ext cx="5759450" cy="2382520"/>
                    </a:xfrm>
                    <a:prstGeom prst="rect">
                      <a:avLst/>
                    </a:prstGeom>
                  </pic:spPr>
                </pic:pic>
              </a:graphicData>
            </a:graphic>
          </wp:anchor>
        </w:drawing>
      </w:r>
      <w:r w:rsidRPr="00A0068F">
        <w:rPr>
          <w:rFonts w:ascii="Times New Roman" w:eastAsia="Times New Roman" w:hAnsi="Times New Roman" w:cs="Times New Roman"/>
          <w:sz w:val="24"/>
          <w:szCs w:val="24"/>
          <w:lang w:eastAsia="tr-TR"/>
        </w:rPr>
        <w:t>o enter the agenda of global environmental policies.</w:t>
      </w:r>
    </w:p>
    <w:p w14:paraId="5775493F" w14:textId="77777777" w:rsidR="00A0068F" w:rsidRPr="00A0068F" w:rsidRDefault="00A0068F" w:rsidP="00A0068F">
      <w:pPr>
        <w:spacing w:before="240" w:after="240" w:line="240" w:lineRule="auto"/>
        <w:jc w:val="both"/>
        <w:rPr>
          <w:rFonts w:ascii="Times New Roman" w:eastAsia="Calibri" w:hAnsi="Times New Roman" w:cs="Times New Roman"/>
          <w:sz w:val="24"/>
          <w:szCs w:val="24"/>
          <w:lang w:eastAsia="tr-TR"/>
        </w:rPr>
      </w:pPr>
      <w:r w:rsidRPr="00A0068F">
        <w:rPr>
          <w:rFonts w:ascii="Times New Roman" w:eastAsia="Calibri" w:hAnsi="Times New Roman" w:cs="Times New Roman"/>
          <w:sz w:val="24"/>
          <w:szCs w:val="24"/>
          <w:lang w:eastAsia="tr-TR"/>
        </w:rPr>
        <w:t>1988 -Establishment of the IPCC</w:t>
      </w:r>
    </w:p>
    <w:p w14:paraId="4987D605" w14:textId="77777777" w:rsidR="00A0068F" w:rsidRPr="00A0068F" w:rsidRDefault="00A0068F" w:rsidP="00A0068F">
      <w:pPr>
        <w:spacing w:before="240" w:after="240" w:line="240" w:lineRule="auto"/>
        <w:jc w:val="both"/>
        <w:rPr>
          <w:rFonts w:ascii="Times New Roman" w:eastAsia="Calibri" w:hAnsi="Times New Roman" w:cs="Times New Roman"/>
          <w:sz w:val="24"/>
          <w:szCs w:val="24"/>
          <w:lang w:eastAsia="tr-TR"/>
        </w:rPr>
      </w:pPr>
      <w:r w:rsidRPr="00A0068F">
        <w:rPr>
          <w:rFonts w:ascii="Times New Roman" w:eastAsia="Calibri" w:hAnsi="Times New Roman" w:cs="Times New Roman"/>
          <w:sz w:val="24"/>
          <w:szCs w:val="24"/>
          <w:lang w:eastAsia="tr-TR"/>
        </w:rPr>
        <w:t>The United Nations formalized the scientific monitoring and reporting of climate change by establishing the Intergovernmental Panel on Climate Change (IPCC).</w:t>
      </w:r>
    </w:p>
    <w:p w14:paraId="7B2A5960" w14:textId="77777777" w:rsidR="00A0068F" w:rsidRPr="00A0068F" w:rsidRDefault="00A0068F" w:rsidP="00A0068F">
      <w:pPr>
        <w:spacing w:before="240" w:after="240" w:line="240" w:lineRule="auto"/>
        <w:jc w:val="both"/>
        <w:rPr>
          <w:rFonts w:ascii="Times New Roman" w:eastAsia="Calibri" w:hAnsi="Times New Roman" w:cs="Times New Roman"/>
          <w:sz w:val="24"/>
          <w:szCs w:val="24"/>
          <w:lang w:eastAsia="tr-TR"/>
        </w:rPr>
      </w:pPr>
      <w:r w:rsidRPr="00A0068F">
        <w:rPr>
          <w:rFonts w:ascii="Times New Roman" w:eastAsia="Calibri" w:hAnsi="Times New Roman" w:cs="Times New Roman"/>
          <w:sz w:val="24"/>
          <w:szCs w:val="24"/>
          <w:lang w:eastAsia="tr-TR"/>
        </w:rPr>
        <w:t xml:space="preserve"> 1990s to Present - Global Action Efforts</w:t>
      </w:r>
    </w:p>
    <w:p w14:paraId="22B3B6BB" w14:textId="77777777" w:rsidR="00A0068F" w:rsidRPr="00A0068F" w:rsidRDefault="00A0068F" w:rsidP="00A0068F">
      <w:pPr>
        <w:spacing w:before="240" w:after="240" w:line="240" w:lineRule="auto"/>
        <w:jc w:val="both"/>
        <w:rPr>
          <w:rFonts w:ascii="Times New Roman" w:eastAsia="Calibri" w:hAnsi="Times New Roman" w:cs="Times New Roman"/>
          <w:sz w:val="24"/>
          <w:szCs w:val="24"/>
          <w:lang w:eastAsia="tr-TR"/>
        </w:rPr>
      </w:pPr>
      <w:r w:rsidRPr="00A0068F">
        <w:rPr>
          <w:rFonts w:ascii="Times New Roman" w:eastAsia="Calibri" w:hAnsi="Times New Roman" w:cs="Times New Roman"/>
          <w:sz w:val="24"/>
          <w:szCs w:val="24"/>
          <w:lang w:eastAsia="tr-TR"/>
        </w:rPr>
        <w:t xml:space="preserve"> 1997 Kyoto Protocol: The first binding agreement to reduce greenhouse gases.</w:t>
      </w:r>
    </w:p>
    <w:p w14:paraId="6375EB57" w14:textId="77777777" w:rsidR="00A0068F" w:rsidRPr="00A0068F" w:rsidRDefault="00A0068F" w:rsidP="00A0068F">
      <w:pPr>
        <w:spacing w:before="240" w:after="240" w:line="240" w:lineRule="auto"/>
        <w:jc w:val="both"/>
        <w:rPr>
          <w:rFonts w:ascii="Times New Roman" w:eastAsia="Calibri" w:hAnsi="Times New Roman" w:cs="Times New Roman"/>
          <w:sz w:val="24"/>
          <w:szCs w:val="24"/>
          <w:lang w:eastAsia="tr-TR"/>
        </w:rPr>
      </w:pPr>
      <w:r w:rsidRPr="00A0068F">
        <w:rPr>
          <w:rFonts w:ascii="Times New Roman" w:eastAsia="Calibri" w:hAnsi="Times New Roman" w:cs="Times New Roman"/>
          <w:sz w:val="24"/>
          <w:szCs w:val="24"/>
          <w:lang w:eastAsia="tr-TR"/>
        </w:rPr>
        <w:t>2015 Paris Agreement: The goal of limiting global temperature increase to 1.5–2°C.</w:t>
      </w:r>
    </w:p>
    <w:p w14:paraId="3DD2466B" w14:textId="77777777" w:rsidR="00A0068F" w:rsidRPr="00A0068F" w:rsidRDefault="00A0068F" w:rsidP="00A0068F">
      <w:pPr>
        <w:spacing w:before="240" w:after="240" w:line="240" w:lineRule="auto"/>
        <w:jc w:val="both"/>
        <w:rPr>
          <w:rFonts w:ascii="Times New Roman" w:eastAsia="Calibri" w:hAnsi="Times New Roman" w:cs="Times New Roman"/>
          <w:sz w:val="24"/>
          <w:szCs w:val="24"/>
          <w:lang w:eastAsia="tr-TR"/>
        </w:rPr>
      </w:pPr>
      <w:r w:rsidRPr="00A0068F">
        <w:rPr>
          <w:rFonts w:ascii="Times New Roman" w:eastAsia="Calibri" w:hAnsi="Times New Roman" w:cs="Times New Roman"/>
          <w:sz w:val="24"/>
          <w:szCs w:val="24"/>
          <w:lang w:eastAsia="tr-TR"/>
        </w:rPr>
        <w:t>Today, climate change is recognized as a serious threat to health, the economy, food security, and sustainable living (2,3,4).</w:t>
      </w:r>
    </w:p>
    <w:p w14:paraId="46E43A3B" w14:textId="77777777" w:rsidR="00A0068F" w:rsidRPr="00A0068F" w:rsidRDefault="00A0068F" w:rsidP="00A0068F">
      <w:pPr>
        <w:spacing w:before="240" w:after="240" w:line="240" w:lineRule="auto"/>
        <w:jc w:val="both"/>
        <w:rPr>
          <w:rFonts w:ascii="Times New Roman" w:eastAsia="Calibri" w:hAnsi="Times New Roman" w:cs="Times New Roman"/>
          <w:b/>
          <w:bCs/>
          <w:sz w:val="24"/>
          <w:szCs w:val="24"/>
          <w:lang w:eastAsia="tr-TR"/>
        </w:rPr>
      </w:pPr>
      <w:r w:rsidRPr="00A0068F">
        <w:rPr>
          <w:rFonts w:ascii="Times New Roman" w:eastAsia="Calibri" w:hAnsi="Times New Roman" w:cs="Times New Roman"/>
          <w:b/>
          <w:bCs/>
          <w:sz w:val="24"/>
          <w:szCs w:val="24"/>
          <w:lang w:eastAsia="tr-TR"/>
        </w:rPr>
        <w:lastRenderedPageBreak/>
        <w:t>Reasons:</w:t>
      </w:r>
    </w:p>
    <w:p w14:paraId="3C9ACE96" w14:textId="77777777" w:rsidR="00A0068F" w:rsidRPr="00A0068F" w:rsidRDefault="00A0068F" w:rsidP="00A0068F">
      <w:pPr>
        <w:tabs>
          <w:tab w:val="left" w:pos="284"/>
        </w:tabs>
        <w:spacing w:before="240" w:after="240" w:line="240" w:lineRule="auto"/>
        <w:ind w:left="284" w:hanging="284"/>
        <w:jc w:val="both"/>
        <w:rPr>
          <w:rFonts w:ascii="Times New Roman" w:eastAsia="Calibri" w:hAnsi="Times New Roman" w:cs="Times New Roman"/>
          <w:sz w:val="24"/>
          <w:szCs w:val="24"/>
          <w:lang w:eastAsia="tr-TR"/>
        </w:rPr>
      </w:pPr>
      <w:r w:rsidRPr="00A0068F">
        <w:rPr>
          <w:rFonts w:ascii="Times New Roman" w:eastAsia="Calibri" w:hAnsi="Times New Roman" w:cs="Times New Roman"/>
          <w:sz w:val="24"/>
          <w:szCs w:val="24"/>
          <w:lang w:eastAsia="tr-TR"/>
        </w:rPr>
        <w:t>■</w:t>
      </w:r>
      <w:r w:rsidRPr="00A0068F">
        <w:rPr>
          <w:rFonts w:ascii="Times New Roman" w:eastAsia="Calibri" w:hAnsi="Times New Roman" w:cs="Times New Roman"/>
          <w:sz w:val="24"/>
          <w:szCs w:val="24"/>
          <w:lang w:eastAsia="tr-TR"/>
        </w:rPr>
        <w:tab/>
        <w:t>Fossil Fuel Consumption: Energy production (coal, oil, natural gas), industry, electricity generation, and transportation</w:t>
      </w:r>
    </w:p>
    <w:p w14:paraId="19F43293" w14:textId="2D04EE28" w:rsidR="00A0068F" w:rsidRPr="00A0068F" w:rsidRDefault="00A0068F" w:rsidP="00A0068F">
      <w:pPr>
        <w:tabs>
          <w:tab w:val="left" w:pos="284"/>
        </w:tabs>
        <w:spacing w:before="240" w:after="240" w:line="240" w:lineRule="auto"/>
        <w:ind w:left="284" w:hanging="284"/>
        <w:jc w:val="both"/>
        <w:rPr>
          <w:rFonts w:ascii="Times New Roman" w:eastAsia="Calibri" w:hAnsi="Times New Roman" w:cs="Times New Roman"/>
          <w:sz w:val="24"/>
          <w:szCs w:val="24"/>
          <w:lang w:eastAsia="tr-TR"/>
        </w:rPr>
      </w:pPr>
      <w:r w:rsidRPr="00A0068F">
        <w:rPr>
          <w:rFonts w:ascii="Times New Roman" w:eastAsia="Calibri" w:hAnsi="Times New Roman" w:cs="Times New Roman"/>
          <w:sz w:val="24"/>
          <w:szCs w:val="24"/>
          <w:lang w:eastAsia="tr-TR"/>
        </w:rPr>
        <w:t xml:space="preserve">■ </w:t>
      </w:r>
      <w:r w:rsidRPr="00A0068F">
        <w:rPr>
          <w:rFonts w:ascii="Times New Roman" w:eastAsia="Calibri" w:hAnsi="Times New Roman" w:cs="Times New Roman"/>
          <w:sz w:val="24"/>
          <w:szCs w:val="24"/>
          <w:lang w:eastAsia="tr-TR"/>
        </w:rPr>
        <w:tab/>
        <w:t>Deforestation and Land Use Changes: Destruction of carbon sinks, release of CO₂ back into the atmosphere</w:t>
      </w:r>
    </w:p>
    <w:p w14:paraId="48450253" w14:textId="0F5781D9" w:rsidR="00A0068F" w:rsidRPr="00A0068F" w:rsidRDefault="00A0068F" w:rsidP="00A0068F">
      <w:pPr>
        <w:tabs>
          <w:tab w:val="left" w:pos="284"/>
        </w:tabs>
        <w:spacing w:before="240" w:after="240" w:line="240" w:lineRule="auto"/>
        <w:ind w:left="284" w:hanging="284"/>
        <w:jc w:val="both"/>
        <w:rPr>
          <w:rFonts w:ascii="Times New Roman" w:eastAsia="Calibri" w:hAnsi="Times New Roman" w:cs="Times New Roman"/>
          <w:sz w:val="24"/>
          <w:szCs w:val="24"/>
          <w:lang w:eastAsia="tr-TR"/>
        </w:rPr>
      </w:pPr>
      <w:r w:rsidRPr="00A0068F">
        <w:rPr>
          <w:rFonts w:ascii="Times New Roman" w:eastAsia="Calibri" w:hAnsi="Times New Roman" w:cs="Times New Roman"/>
          <w:sz w:val="24"/>
          <w:szCs w:val="24"/>
          <w:lang w:eastAsia="tr-TR"/>
        </w:rPr>
        <w:t>■</w:t>
      </w:r>
      <w:r w:rsidRPr="00A0068F">
        <w:rPr>
          <w:rFonts w:ascii="Times New Roman" w:eastAsia="Calibri" w:hAnsi="Times New Roman" w:cs="Times New Roman"/>
          <w:sz w:val="24"/>
          <w:szCs w:val="24"/>
          <w:lang w:eastAsia="tr-TR"/>
        </w:rPr>
        <w:tab/>
        <w:t>Industrial and Production Activities: Cement production, chemical industry; emissions of powerful greenhouse gases such as methane (CH₄) and nitrous oxide (N₂O)</w:t>
      </w:r>
    </w:p>
    <w:p w14:paraId="1A770A96" w14:textId="244CF9C8" w:rsidR="00A0068F" w:rsidRPr="00A0068F" w:rsidRDefault="00A0068F" w:rsidP="00A0068F">
      <w:pPr>
        <w:tabs>
          <w:tab w:val="left" w:pos="284"/>
        </w:tabs>
        <w:spacing w:before="240" w:after="240" w:line="240" w:lineRule="auto"/>
        <w:ind w:left="284" w:hanging="284"/>
        <w:jc w:val="both"/>
        <w:rPr>
          <w:rFonts w:ascii="Times New Roman" w:eastAsia="Calibri" w:hAnsi="Times New Roman" w:cs="Times New Roman"/>
          <w:sz w:val="24"/>
          <w:szCs w:val="24"/>
          <w:lang w:eastAsia="tr-TR"/>
        </w:rPr>
      </w:pPr>
      <w:r w:rsidRPr="00A0068F">
        <w:rPr>
          <w:rFonts w:ascii="Times New Roman" w:eastAsia="Calibri" w:hAnsi="Times New Roman" w:cs="Times New Roman"/>
          <w:sz w:val="24"/>
          <w:szCs w:val="24"/>
          <w:lang w:eastAsia="tr-TR"/>
        </w:rPr>
        <w:t>■</w:t>
      </w:r>
      <w:r>
        <w:rPr>
          <w:rFonts w:ascii="Times New Roman" w:eastAsia="Calibri" w:hAnsi="Times New Roman" w:cs="Times New Roman"/>
          <w:sz w:val="24"/>
          <w:szCs w:val="24"/>
          <w:lang w:eastAsia="tr-TR"/>
        </w:rPr>
        <w:tab/>
      </w:r>
      <w:r w:rsidRPr="00A0068F">
        <w:rPr>
          <w:rFonts w:ascii="Times New Roman" w:eastAsia="Calibri" w:hAnsi="Times New Roman" w:cs="Times New Roman"/>
          <w:sz w:val="24"/>
          <w:szCs w:val="24"/>
          <w:lang w:eastAsia="tr-TR"/>
        </w:rPr>
        <w:t>Agriculture and Livestock: Methane emissions, especially from cattle; N₂O emissions from the use of nitrogen fertilizers; Methane production from rice paddies</w:t>
      </w:r>
    </w:p>
    <w:p w14:paraId="63DDED90" w14:textId="7C9FC6D1" w:rsidR="00A0068F" w:rsidRPr="00A0068F" w:rsidRDefault="00A0068F" w:rsidP="00A0068F">
      <w:pPr>
        <w:tabs>
          <w:tab w:val="left" w:pos="284"/>
        </w:tabs>
        <w:spacing w:before="240" w:after="240" w:line="240" w:lineRule="auto"/>
        <w:ind w:left="284" w:hanging="284"/>
        <w:jc w:val="both"/>
        <w:rPr>
          <w:rFonts w:ascii="Times New Roman" w:eastAsia="Calibri" w:hAnsi="Times New Roman" w:cs="Times New Roman"/>
          <w:sz w:val="24"/>
          <w:szCs w:val="24"/>
          <w:lang w:eastAsia="tr-TR"/>
        </w:rPr>
      </w:pPr>
      <w:r w:rsidRPr="00A0068F">
        <w:rPr>
          <w:rFonts w:ascii="Times New Roman" w:eastAsia="Calibri" w:hAnsi="Times New Roman" w:cs="Times New Roman"/>
          <w:sz w:val="24"/>
          <w:szCs w:val="24"/>
          <w:lang w:eastAsia="tr-TR"/>
        </w:rPr>
        <w:t>■</w:t>
      </w:r>
      <w:r>
        <w:rPr>
          <w:rFonts w:ascii="Times New Roman" w:eastAsia="Calibri" w:hAnsi="Times New Roman" w:cs="Times New Roman"/>
          <w:sz w:val="24"/>
          <w:szCs w:val="24"/>
          <w:lang w:eastAsia="tr-TR"/>
        </w:rPr>
        <w:tab/>
      </w:r>
      <w:r w:rsidRPr="00A0068F">
        <w:rPr>
          <w:rFonts w:ascii="Times New Roman" w:eastAsia="Calibri" w:hAnsi="Times New Roman" w:cs="Times New Roman"/>
          <w:sz w:val="24"/>
          <w:szCs w:val="24"/>
          <w:lang w:eastAsia="tr-TR"/>
        </w:rPr>
        <w:t>Transportation Sector: All motor vehicles, especially road and air transportation</w:t>
      </w:r>
    </w:p>
    <w:p w14:paraId="53EF9BAE" w14:textId="64515094" w:rsidR="00A0068F" w:rsidRPr="00A0068F" w:rsidRDefault="00A0068F" w:rsidP="00A0068F">
      <w:pPr>
        <w:tabs>
          <w:tab w:val="left" w:pos="284"/>
        </w:tabs>
        <w:spacing w:before="240" w:after="240" w:line="240" w:lineRule="auto"/>
        <w:ind w:left="284" w:hanging="284"/>
        <w:jc w:val="both"/>
        <w:rPr>
          <w:rFonts w:ascii="Times New Roman" w:eastAsia="Calibri" w:hAnsi="Times New Roman" w:cs="Times New Roman"/>
          <w:sz w:val="24"/>
          <w:szCs w:val="24"/>
          <w:lang w:eastAsia="tr-TR"/>
        </w:rPr>
      </w:pPr>
      <w:r w:rsidRPr="00A0068F">
        <w:rPr>
          <w:rFonts w:ascii="Times New Roman" w:eastAsia="Calibri" w:hAnsi="Times New Roman" w:cs="Times New Roman"/>
          <w:sz w:val="24"/>
          <w:szCs w:val="24"/>
          <w:lang w:eastAsia="tr-TR"/>
        </w:rPr>
        <w:t>■</w:t>
      </w:r>
      <w:r>
        <w:rPr>
          <w:rFonts w:ascii="Times New Roman" w:eastAsia="Calibri" w:hAnsi="Times New Roman" w:cs="Times New Roman"/>
          <w:sz w:val="24"/>
          <w:szCs w:val="24"/>
          <w:lang w:eastAsia="tr-TR"/>
        </w:rPr>
        <w:tab/>
      </w:r>
      <w:r w:rsidRPr="00A0068F">
        <w:rPr>
          <w:rFonts w:ascii="Times New Roman" w:eastAsia="Calibri" w:hAnsi="Times New Roman" w:cs="Times New Roman"/>
          <w:sz w:val="24"/>
          <w:szCs w:val="24"/>
          <w:lang w:eastAsia="tr-TR"/>
        </w:rPr>
        <w:t>Waste Management and Solid Waste Storage: Methane production from the anaerobic decomposition of organic waste; Insufficient recycling and excessive consumption</w:t>
      </w:r>
    </w:p>
    <w:p w14:paraId="2A345168" w14:textId="0548D417" w:rsidR="00A0068F" w:rsidRPr="00A0068F" w:rsidRDefault="00A0068F" w:rsidP="00A0068F">
      <w:pPr>
        <w:tabs>
          <w:tab w:val="left" w:pos="284"/>
        </w:tabs>
        <w:spacing w:before="240" w:after="240" w:line="240" w:lineRule="auto"/>
        <w:ind w:left="284" w:hanging="284"/>
        <w:jc w:val="both"/>
        <w:rPr>
          <w:rFonts w:ascii="Times New Roman" w:eastAsia="Calibri" w:hAnsi="Times New Roman" w:cs="Times New Roman"/>
          <w:sz w:val="24"/>
          <w:szCs w:val="24"/>
          <w:lang w:eastAsia="tr-TR"/>
        </w:rPr>
      </w:pPr>
      <w:r w:rsidRPr="00A0068F">
        <w:rPr>
          <w:rFonts w:ascii="Times New Roman" w:eastAsia="Calibri" w:hAnsi="Times New Roman" w:cs="Times New Roman"/>
          <w:sz w:val="24"/>
          <w:szCs w:val="24"/>
          <w:lang w:eastAsia="tr-TR"/>
        </w:rPr>
        <w:t xml:space="preserve">■ </w:t>
      </w:r>
      <w:r w:rsidRPr="00A0068F">
        <w:rPr>
          <w:rFonts w:ascii="Times New Roman" w:eastAsia="Calibri" w:hAnsi="Times New Roman" w:cs="Times New Roman"/>
          <w:sz w:val="24"/>
          <w:szCs w:val="24"/>
          <w:lang w:eastAsia="tr-TR"/>
        </w:rPr>
        <w:tab/>
        <w:t>Energy Inefficiency and Excessive Consumption: Domestic and commercial energy waste; Heating, cooling, water consumption, etc. (2,3,4).</w:t>
      </w:r>
      <w:r w:rsidR="002A1707" w:rsidRPr="002A1707">
        <w:rPr>
          <w:noProof/>
          <w:color w:val="000000" w:themeColor="text1"/>
          <w:sz w:val="24"/>
          <w:szCs w:val="24"/>
        </w:rPr>
        <w:t xml:space="preserve"> </w:t>
      </w:r>
      <w:r w:rsidR="002A1707" w:rsidRPr="00202C55">
        <w:rPr>
          <w:noProof/>
          <w:color w:val="000000" w:themeColor="text1"/>
          <w:sz w:val="24"/>
          <w:szCs w:val="24"/>
        </w:rPr>
        <w:drawing>
          <wp:anchor distT="0" distB="0" distL="114300" distR="114300" simplePos="0" relativeHeight="252076032" behindDoc="1" locked="0" layoutInCell="1" allowOverlap="1" wp14:anchorId="5CCFB834" wp14:editId="7D22D42C">
            <wp:simplePos x="0" y="0"/>
            <wp:positionH relativeFrom="margin">
              <wp:align>center</wp:align>
            </wp:positionH>
            <wp:positionV relativeFrom="margin">
              <wp:align>center</wp:align>
            </wp:positionV>
            <wp:extent cx="5759450" cy="2382520"/>
            <wp:effectExtent l="0" t="0" r="0" b="0"/>
            <wp:wrapNone/>
            <wp:docPr id="1934853708" name="Resim 14" descr="daire, grafik, ekran görüntüsü, sanat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37598" name="Resim 14" descr="daire, grafik, ekran görüntüsü, sanat içeren bir resim&#10;&#10;Yapay zeka tarafından oluşturulmuş içerik yanlış olabilir."/>
                    <pic:cNvPicPr/>
                  </pic:nvPicPr>
                  <pic:blipFill>
                    <a:blip r:embed="rId13" cstate="print">
                      <a:alphaModFix amt="30000"/>
                      <a:extLst>
                        <a:ext uri="{28A0092B-C50C-407E-A947-70E740481C1C}">
                          <a14:useLocalDpi xmlns:a14="http://schemas.microsoft.com/office/drawing/2010/main" val="0"/>
                        </a:ext>
                      </a:extLst>
                    </a:blip>
                    <a:stretch>
                      <a:fillRect/>
                    </a:stretch>
                  </pic:blipFill>
                  <pic:spPr>
                    <a:xfrm>
                      <a:off x="0" y="0"/>
                      <a:ext cx="5759450" cy="2382520"/>
                    </a:xfrm>
                    <a:prstGeom prst="rect">
                      <a:avLst/>
                    </a:prstGeom>
                  </pic:spPr>
                </pic:pic>
              </a:graphicData>
            </a:graphic>
          </wp:anchor>
        </w:drawing>
      </w:r>
    </w:p>
    <w:p w14:paraId="3423CB8A" w14:textId="77777777" w:rsidR="00A0068F" w:rsidRPr="00A0068F" w:rsidRDefault="00A0068F" w:rsidP="00A0068F">
      <w:pPr>
        <w:spacing w:before="240" w:after="240" w:line="240" w:lineRule="auto"/>
        <w:jc w:val="both"/>
        <w:rPr>
          <w:rFonts w:ascii="Times New Roman" w:eastAsia="Times New Roman" w:hAnsi="Times New Roman" w:cs="Times New Roman"/>
          <w:kern w:val="0"/>
          <w:sz w:val="24"/>
          <w:szCs w:val="24"/>
          <w:lang w:eastAsia="tr-TR"/>
          <w14:ligatures w14:val="none"/>
        </w:rPr>
      </w:pPr>
      <w:r w:rsidRPr="00A0068F">
        <w:rPr>
          <w:rFonts w:ascii="Times New Roman" w:eastAsia="Calibri" w:hAnsi="Times New Roman" w:cs="Times New Roman"/>
          <w:sz w:val="24"/>
          <w:szCs w:val="24"/>
          <w:lang w:eastAsia="tr-TR"/>
        </w:rPr>
        <w:t>Climate change, defined as "changes in the composition of the atmosphere resulting from human-caused greenhouse gas emissions," has complex, multifaceted effects. Its impact ranges from threatening the diversity of life forms to causing migrations, affecting almost every living thing and sector across many areas. Climate change has become a public health crisis, negatively impacting human health through acute disasters (e.g., hurricanes, floods) and chronic environmental changes (e.g., heat waves, droughts) (4,5).</w:t>
      </w:r>
      <w:r w:rsidRPr="00A0068F">
        <w:rPr>
          <w:rFonts w:ascii="Times New Roman" w:eastAsia="Calibri" w:hAnsi="Times New Roman" w:cs="Times New Roman"/>
          <w:sz w:val="24"/>
          <w:szCs w:val="24"/>
        </w:rPr>
        <w:t xml:space="preserve"> </w:t>
      </w:r>
      <w:r w:rsidRPr="00A0068F">
        <w:rPr>
          <w:rFonts w:ascii="Times New Roman" w:eastAsia="Calibri" w:hAnsi="Times New Roman" w:cs="Times New Roman"/>
          <w:sz w:val="24"/>
          <w:szCs w:val="24"/>
          <w:lang w:eastAsia="tr-TR"/>
        </w:rPr>
        <w:t xml:space="preserve">The WHO estimates approximately 489,000 heat-related deaths annually between 2000 and 2019, highlighting a nearly 70% increase in heat-related deaths over two decades, particularly among those aged 65 and over, with the vast majority occurring in Asia and Europe (3). Numerous epidemiological studies and systematic reviews have linked high daily temperatures and heat waves to increased hospitalizations and mortality from cardiovascular and respiratory diseases (6,7,8). As a result, numerous action plans and toolkits have been developed, particularly for the European region, to establish policy and practical principles for managing the relationship between heat and health. </w:t>
      </w:r>
      <w:bookmarkStart w:id="36" w:name="_Hlk218842133"/>
      <w:r w:rsidRPr="00A0068F">
        <w:rPr>
          <w:rFonts w:ascii="Times New Roman" w:eastAsia="Calibri" w:hAnsi="Times New Roman" w:cs="Times New Roman"/>
          <w:sz w:val="24"/>
          <w:szCs w:val="24"/>
          <w:lang w:eastAsia="tr-TR"/>
        </w:rPr>
        <w:t xml:space="preserve"> </w:t>
      </w:r>
      <w:r w:rsidRPr="00A0068F">
        <w:rPr>
          <w:rFonts w:ascii="Times New Roman" w:eastAsia="Times New Roman" w:hAnsi="Times New Roman" w:cs="Times New Roman"/>
          <w:kern w:val="0"/>
          <w:sz w:val="24"/>
          <w:szCs w:val="24"/>
          <w:lang w:eastAsia="tr-TR"/>
          <w14:ligatures w14:val="none"/>
        </w:rPr>
        <w:t>As a result, numerous action plans and toolkits have been developed, particularly for the European region, to establish policy and practical principles for managing the relationship between heat and health. However, according to a review, the most frequently implemented elements in these plans are accurate and timely temperature warning systems. In contrast, the least implemented elements are real-time monitoring, preparedness for health and social care services, and long-term urban planning. It is reported that awareness of special care for vulnerable groups, a key element, is increasing. However, existing HHAPs (Heat and Heat Plan) do not include planning specific to all vulnerable groups (9).</w:t>
      </w:r>
      <w:r w:rsidRPr="00A0068F">
        <w:rPr>
          <w:rFonts w:ascii="Times New Roman" w:eastAsia="Calibri" w:hAnsi="Times New Roman" w:cs="Times New Roman"/>
          <w:sz w:val="24"/>
          <w:szCs w:val="24"/>
        </w:rPr>
        <w:t xml:space="preserve"> </w:t>
      </w:r>
      <w:bookmarkEnd w:id="36"/>
      <w:r w:rsidRPr="00A0068F">
        <w:rPr>
          <w:rFonts w:ascii="Times New Roman" w:eastAsia="Times New Roman" w:hAnsi="Times New Roman" w:cs="Times New Roman"/>
          <w:kern w:val="0"/>
          <w:sz w:val="24"/>
          <w:szCs w:val="24"/>
          <w:lang w:eastAsia="tr-TR"/>
          <w14:ligatures w14:val="none"/>
        </w:rPr>
        <w:t xml:space="preserve">Extreme heat severely impacts human life, increasing morbidity and mortality through direct and indirect effects (5). More than 260,000 people have died in the deadliest extreme heat events since the beginning of the 21st century (10). </w:t>
      </w:r>
    </w:p>
    <w:p w14:paraId="5C442EEB" w14:textId="462DB772" w:rsidR="00A0068F" w:rsidRPr="00A0068F" w:rsidRDefault="00A0068F" w:rsidP="00A0068F">
      <w:pPr>
        <w:spacing w:before="240" w:after="240" w:line="240" w:lineRule="auto"/>
        <w:jc w:val="both"/>
        <w:rPr>
          <w:rFonts w:ascii="Times New Roman" w:eastAsia="Times New Roman" w:hAnsi="Times New Roman" w:cs="Times New Roman"/>
          <w:kern w:val="0"/>
          <w:sz w:val="24"/>
          <w:szCs w:val="24"/>
          <w:lang w:eastAsia="tr-TR"/>
          <w14:ligatures w14:val="none"/>
        </w:rPr>
      </w:pPr>
      <w:r w:rsidRPr="00A0068F">
        <w:rPr>
          <w:rFonts w:ascii="Times New Roman" w:eastAsia="Times New Roman" w:hAnsi="Times New Roman" w:cs="Times New Roman"/>
          <w:kern w:val="0"/>
          <w:sz w:val="24"/>
          <w:szCs w:val="24"/>
          <w:lang w:eastAsia="tr-TR"/>
          <w14:ligatures w14:val="none"/>
        </w:rPr>
        <w:t xml:space="preserve">Due to adverse conditions arising from climate change, evacuations and closures of healthcare facilities may result in interruptions in the continuous care of home care patients, which could lead to poorer health outcomes. These challenges complicate home care management, making it difficult for patients to maintain a consistent treatment plan. Disruptions in care may include power outages and damage to electronic medical record systems due to flooding, erosion, and </w:t>
      </w:r>
      <w:r w:rsidRPr="00A0068F">
        <w:rPr>
          <w:rFonts w:ascii="Times New Roman" w:eastAsia="Times New Roman" w:hAnsi="Times New Roman" w:cs="Times New Roman"/>
          <w:kern w:val="0"/>
          <w:sz w:val="24"/>
          <w:szCs w:val="24"/>
          <w:lang w:eastAsia="tr-TR"/>
          <w14:ligatures w14:val="none"/>
        </w:rPr>
        <w:lastRenderedPageBreak/>
        <w:t>other infrastructure damage, further compromising patient care (9).  Due to the presence of pre-existing medical conditions and various syndromes in home care patients, they are at greater risk of disease exacerbation when exposed to climate-related stressors compared to other individuals (10). In geriatric home care patients, those with low socioeconomic status, those living in older homes, and those living in cities with low air conditioning usage have an increased risk of hospitalization due to kidney, respiratory, and heat-related causes (11). Home care patients with aging may be more prone to dehydration, which exposes them to complications such as kidney damage, seizures, and hypovolemic shock during heat waves. Geriatric home care patients may also have chronic respiratory, cardiovascular, or kidney disease, which further increases their morbidity and mortality due to extreme temperatures and natural disasters (12).</w:t>
      </w:r>
      <w:r w:rsidR="002A1707" w:rsidRPr="002A1707">
        <w:rPr>
          <w:noProof/>
          <w:color w:val="000000" w:themeColor="text1"/>
          <w:sz w:val="24"/>
          <w:szCs w:val="24"/>
        </w:rPr>
        <w:t xml:space="preserve"> </w:t>
      </w:r>
      <w:r w:rsidR="002A1707" w:rsidRPr="00202C55">
        <w:rPr>
          <w:noProof/>
          <w:color w:val="000000" w:themeColor="text1"/>
          <w:sz w:val="24"/>
          <w:szCs w:val="24"/>
        </w:rPr>
        <w:drawing>
          <wp:anchor distT="0" distB="0" distL="114300" distR="114300" simplePos="0" relativeHeight="252078080" behindDoc="1" locked="0" layoutInCell="1" allowOverlap="1" wp14:anchorId="7CE3AC14" wp14:editId="6E3FE4EF">
            <wp:simplePos x="0" y="0"/>
            <wp:positionH relativeFrom="margin">
              <wp:align>center</wp:align>
            </wp:positionH>
            <wp:positionV relativeFrom="margin">
              <wp:align>center</wp:align>
            </wp:positionV>
            <wp:extent cx="5759450" cy="2382520"/>
            <wp:effectExtent l="0" t="0" r="0" b="0"/>
            <wp:wrapNone/>
            <wp:docPr id="1661253204" name="Resim 14" descr="daire, grafik, ekran görüntüsü, sanat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37598" name="Resim 14" descr="daire, grafik, ekran görüntüsü, sanat içeren bir resim&#10;&#10;Yapay zeka tarafından oluşturulmuş içerik yanlış olabilir."/>
                    <pic:cNvPicPr/>
                  </pic:nvPicPr>
                  <pic:blipFill>
                    <a:blip r:embed="rId13" cstate="print">
                      <a:alphaModFix amt="30000"/>
                      <a:extLst>
                        <a:ext uri="{28A0092B-C50C-407E-A947-70E740481C1C}">
                          <a14:useLocalDpi xmlns:a14="http://schemas.microsoft.com/office/drawing/2010/main" val="0"/>
                        </a:ext>
                      </a:extLst>
                    </a:blip>
                    <a:stretch>
                      <a:fillRect/>
                    </a:stretch>
                  </pic:blipFill>
                  <pic:spPr>
                    <a:xfrm>
                      <a:off x="0" y="0"/>
                      <a:ext cx="5759450" cy="2382520"/>
                    </a:xfrm>
                    <a:prstGeom prst="rect">
                      <a:avLst/>
                    </a:prstGeom>
                  </pic:spPr>
                </pic:pic>
              </a:graphicData>
            </a:graphic>
          </wp:anchor>
        </w:drawing>
      </w:r>
    </w:p>
    <w:p w14:paraId="3A52547A" w14:textId="77777777" w:rsidR="00A0068F" w:rsidRPr="00A0068F" w:rsidRDefault="00A0068F" w:rsidP="00A0068F">
      <w:pPr>
        <w:spacing w:before="240" w:after="240" w:line="240" w:lineRule="auto"/>
        <w:jc w:val="both"/>
        <w:rPr>
          <w:rFonts w:ascii="Times New Roman" w:eastAsia="Calibri" w:hAnsi="Times New Roman" w:cs="Times New Roman"/>
          <w:b/>
          <w:bCs/>
          <w:sz w:val="24"/>
          <w:szCs w:val="24"/>
          <w:lang w:eastAsia="tr-TR"/>
        </w:rPr>
      </w:pPr>
      <w:r w:rsidRPr="00A0068F">
        <w:rPr>
          <w:rFonts w:ascii="Times New Roman" w:eastAsia="Calibri" w:hAnsi="Times New Roman" w:cs="Times New Roman"/>
          <w:b/>
          <w:bCs/>
          <w:sz w:val="24"/>
          <w:szCs w:val="24"/>
          <w:lang w:eastAsia="tr-TR"/>
        </w:rPr>
        <w:t xml:space="preserve">The Role of Nursing — Why Nurses? </w:t>
      </w:r>
    </w:p>
    <w:p w14:paraId="037F9561" w14:textId="4FDEC42A" w:rsidR="00A0068F" w:rsidRPr="00A0068F" w:rsidRDefault="00A0068F" w:rsidP="00A0068F">
      <w:pPr>
        <w:tabs>
          <w:tab w:val="left" w:pos="284"/>
        </w:tabs>
        <w:spacing w:before="240" w:after="240" w:line="240" w:lineRule="auto"/>
        <w:ind w:left="284" w:hanging="284"/>
        <w:jc w:val="both"/>
        <w:rPr>
          <w:rFonts w:ascii="Times New Roman" w:eastAsia="Calibri" w:hAnsi="Times New Roman" w:cs="Times New Roman"/>
          <w:sz w:val="24"/>
          <w:szCs w:val="24"/>
          <w:lang w:eastAsia="tr-TR"/>
        </w:rPr>
      </w:pPr>
      <w:r w:rsidRPr="00A0068F">
        <w:rPr>
          <w:rFonts w:ascii="Times New Roman" w:eastAsia="Calibri" w:hAnsi="Times New Roman" w:cs="Times New Roman"/>
          <w:sz w:val="24"/>
          <w:szCs w:val="24"/>
          <w:lang w:eastAsia="tr-TR"/>
        </w:rPr>
        <w:t>■</w:t>
      </w:r>
      <w:r>
        <w:rPr>
          <w:rFonts w:ascii="Times New Roman" w:eastAsia="Calibri" w:hAnsi="Times New Roman" w:cs="Times New Roman"/>
          <w:sz w:val="24"/>
          <w:szCs w:val="24"/>
          <w:lang w:eastAsia="tr-TR"/>
        </w:rPr>
        <w:tab/>
      </w:r>
      <w:r w:rsidRPr="00A0068F">
        <w:rPr>
          <w:rFonts w:ascii="Times New Roman" w:eastAsia="Calibri" w:hAnsi="Times New Roman" w:cs="Times New Roman"/>
          <w:sz w:val="24"/>
          <w:szCs w:val="24"/>
          <w:lang w:eastAsia="tr-TR"/>
        </w:rPr>
        <w:t xml:space="preserve">According to the ICN document, nurses (and healthcare workers in general) are in a critical position during this crisis. </w:t>
      </w:r>
    </w:p>
    <w:p w14:paraId="50926189" w14:textId="70E4803E" w:rsidR="00A0068F" w:rsidRPr="00A0068F" w:rsidRDefault="00A0068F" w:rsidP="00A0068F">
      <w:pPr>
        <w:tabs>
          <w:tab w:val="left" w:pos="284"/>
        </w:tabs>
        <w:spacing w:before="240" w:after="240" w:line="240" w:lineRule="auto"/>
        <w:ind w:left="284" w:hanging="284"/>
        <w:jc w:val="both"/>
        <w:rPr>
          <w:rFonts w:ascii="Times New Roman" w:eastAsia="Calibri" w:hAnsi="Times New Roman" w:cs="Times New Roman"/>
          <w:sz w:val="24"/>
          <w:szCs w:val="24"/>
          <w:lang w:eastAsia="tr-TR"/>
        </w:rPr>
      </w:pPr>
      <w:r w:rsidRPr="00A0068F">
        <w:rPr>
          <w:rFonts w:ascii="Times New Roman" w:eastAsia="Calibri" w:hAnsi="Times New Roman" w:cs="Times New Roman"/>
          <w:sz w:val="24"/>
          <w:szCs w:val="24"/>
          <w:lang w:eastAsia="tr-TR"/>
        </w:rPr>
        <w:t>■</w:t>
      </w:r>
      <w:r>
        <w:rPr>
          <w:rFonts w:ascii="Times New Roman" w:eastAsia="Calibri" w:hAnsi="Times New Roman" w:cs="Times New Roman"/>
          <w:sz w:val="24"/>
          <w:szCs w:val="24"/>
          <w:lang w:eastAsia="tr-TR"/>
        </w:rPr>
        <w:tab/>
      </w:r>
      <w:r w:rsidRPr="00A0068F">
        <w:rPr>
          <w:rFonts w:ascii="Times New Roman" w:eastAsia="Calibri" w:hAnsi="Times New Roman" w:cs="Times New Roman"/>
          <w:sz w:val="24"/>
          <w:szCs w:val="24"/>
          <w:lang w:eastAsia="tr-TR"/>
        </w:rPr>
        <w:t xml:space="preserve">Nurses—the foremost healthcare providers in the community—are the first to see changing disease patterns and climate-related health issues; their observations and experiences provide valuable insight. </w:t>
      </w:r>
    </w:p>
    <w:p w14:paraId="1AB4A08F" w14:textId="434F1EA5" w:rsidR="00A0068F" w:rsidRPr="00A0068F" w:rsidRDefault="00A0068F" w:rsidP="00A0068F">
      <w:pPr>
        <w:tabs>
          <w:tab w:val="left" w:pos="284"/>
        </w:tabs>
        <w:spacing w:before="240" w:after="240" w:line="240" w:lineRule="auto"/>
        <w:ind w:left="284" w:hanging="284"/>
        <w:jc w:val="both"/>
        <w:rPr>
          <w:rFonts w:ascii="Times New Roman" w:eastAsia="Calibri" w:hAnsi="Times New Roman" w:cs="Times New Roman"/>
          <w:sz w:val="24"/>
          <w:szCs w:val="24"/>
          <w:lang w:eastAsia="tr-TR"/>
        </w:rPr>
      </w:pPr>
      <w:r w:rsidRPr="00A0068F">
        <w:rPr>
          <w:rFonts w:ascii="Times New Roman" w:eastAsia="Calibri" w:hAnsi="Times New Roman" w:cs="Times New Roman"/>
          <w:sz w:val="24"/>
          <w:szCs w:val="24"/>
          <w:lang w:eastAsia="tr-TR"/>
        </w:rPr>
        <w:t>■</w:t>
      </w:r>
      <w:r>
        <w:rPr>
          <w:rFonts w:ascii="Times New Roman" w:eastAsia="Calibri" w:hAnsi="Times New Roman" w:cs="Times New Roman"/>
          <w:sz w:val="24"/>
          <w:szCs w:val="24"/>
          <w:lang w:eastAsia="tr-TR"/>
        </w:rPr>
        <w:tab/>
      </w:r>
      <w:r w:rsidRPr="00A0068F">
        <w:rPr>
          <w:rFonts w:ascii="Times New Roman" w:eastAsia="Calibri" w:hAnsi="Times New Roman" w:cs="Times New Roman"/>
          <w:sz w:val="24"/>
          <w:szCs w:val="24"/>
          <w:lang w:eastAsia="tr-TR"/>
        </w:rPr>
        <w:t xml:space="preserve">Nurses are encouraged to take an active role in climate change adaptation and mitigation efforts. </w:t>
      </w:r>
    </w:p>
    <w:p w14:paraId="1E8054FC" w14:textId="54963C51" w:rsidR="00A0068F" w:rsidRPr="00A0068F" w:rsidRDefault="00A0068F" w:rsidP="00A0068F">
      <w:pPr>
        <w:tabs>
          <w:tab w:val="left" w:pos="284"/>
        </w:tabs>
        <w:spacing w:before="240" w:after="240" w:line="240" w:lineRule="auto"/>
        <w:ind w:left="284" w:hanging="284"/>
        <w:jc w:val="both"/>
        <w:rPr>
          <w:rFonts w:ascii="Times New Roman" w:eastAsia="Calibri" w:hAnsi="Times New Roman" w:cs="Times New Roman"/>
          <w:sz w:val="24"/>
          <w:szCs w:val="24"/>
          <w:lang w:eastAsia="tr-TR"/>
        </w:rPr>
      </w:pPr>
      <w:r w:rsidRPr="00A0068F">
        <w:rPr>
          <w:rFonts w:ascii="Times New Roman" w:eastAsia="Calibri" w:hAnsi="Times New Roman" w:cs="Times New Roman"/>
          <w:sz w:val="24"/>
          <w:szCs w:val="24"/>
          <w:lang w:eastAsia="tr-TR"/>
        </w:rPr>
        <w:t>■</w:t>
      </w:r>
      <w:r>
        <w:rPr>
          <w:rFonts w:ascii="Times New Roman" w:eastAsia="Calibri" w:hAnsi="Times New Roman" w:cs="Times New Roman"/>
          <w:sz w:val="24"/>
          <w:szCs w:val="24"/>
          <w:lang w:eastAsia="tr-TR"/>
        </w:rPr>
        <w:tab/>
      </w:r>
      <w:r w:rsidRPr="00A0068F">
        <w:rPr>
          <w:rFonts w:ascii="Times New Roman" w:eastAsia="Calibri" w:hAnsi="Times New Roman" w:cs="Times New Roman"/>
          <w:sz w:val="24"/>
          <w:szCs w:val="24"/>
          <w:lang w:eastAsia="tr-TR"/>
        </w:rPr>
        <w:t xml:space="preserve">Develop sustainable healthcare models that reduce energy and resource use; </w:t>
      </w:r>
    </w:p>
    <w:p w14:paraId="3C490284" w14:textId="41A0BFE0" w:rsidR="00A0068F" w:rsidRPr="00A0068F" w:rsidRDefault="00A0068F" w:rsidP="00A0068F">
      <w:pPr>
        <w:tabs>
          <w:tab w:val="left" w:pos="284"/>
        </w:tabs>
        <w:spacing w:before="240" w:after="240" w:line="240" w:lineRule="auto"/>
        <w:ind w:left="284" w:hanging="284"/>
        <w:jc w:val="both"/>
        <w:rPr>
          <w:rFonts w:ascii="Times New Roman" w:eastAsia="Calibri" w:hAnsi="Times New Roman" w:cs="Times New Roman"/>
          <w:sz w:val="24"/>
          <w:szCs w:val="24"/>
          <w:lang w:eastAsia="tr-TR"/>
        </w:rPr>
      </w:pPr>
      <w:r w:rsidRPr="00A0068F">
        <w:rPr>
          <w:rFonts w:ascii="Times New Roman" w:eastAsia="Calibri" w:hAnsi="Times New Roman" w:cs="Times New Roman"/>
          <w:sz w:val="24"/>
          <w:szCs w:val="24"/>
          <w:lang w:eastAsia="tr-TR"/>
        </w:rPr>
        <w:t>■</w:t>
      </w:r>
      <w:r>
        <w:rPr>
          <w:rFonts w:ascii="Times New Roman" w:eastAsia="Calibri" w:hAnsi="Times New Roman" w:cs="Times New Roman"/>
          <w:sz w:val="24"/>
          <w:szCs w:val="24"/>
          <w:lang w:eastAsia="tr-TR"/>
        </w:rPr>
        <w:tab/>
      </w:r>
      <w:r w:rsidRPr="00A0068F">
        <w:rPr>
          <w:rFonts w:ascii="Times New Roman" w:eastAsia="Calibri" w:hAnsi="Times New Roman" w:cs="Times New Roman"/>
          <w:sz w:val="24"/>
          <w:szCs w:val="24"/>
          <w:lang w:eastAsia="tr-TR"/>
        </w:rPr>
        <w:t xml:space="preserve">Create climate-sensitive care programs </w:t>
      </w:r>
    </w:p>
    <w:p w14:paraId="57F259EB" w14:textId="63B7C69D" w:rsidR="00A0068F" w:rsidRPr="00A0068F" w:rsidRDefault="00A0068F" w:rsidP="00A0068F">
      <w:pPr>
        <w:tabs>
          <w:tab w:val="left" w:pos="284"/>
        </w:tabs>
        <w:spacing w:before="240" w:after="240" w:line="240" w:lineRule="auto"/>
        <w:ind w:left="284" w:hanging="284"/>
        <w:jc w:val="both"/>
        <w:rPr>
          <w:rFonts w:ascii="Times New Roman" w:eastAsia="Calibri" w:hAnsi="Times New Roman" w:cs="Times New Roman"/>
          <w:sz w:val="24"/>
          <w:szCs w:val="24"/>
          <w:lang w:eastAsia="tr-TR"/>
        </w:rPr>
      </w:pPr>
      <w:r w:rsidRPr="00A0068F">
        <w:rPr>
          <w:rFonts w:ascii="Times New Roman" w:eastAsia="Calibri" w:hAnsi="Times New Roman" w:cs="Times New Roman"/>
          <w:sz w:val="24"/>
          <w:szCs w:val="24"/>
          <w:lang w:eastAsia="tr-TR"/>
        </w:rPr>
        <w:t>■</w:t>
      </w:r>
      <w:r>
        <w:rPr>
          <w:rFonts w:ascii="Times New Roman" w:eastAsia="Calibri" w:hAnsi="Times New Roman" w:cs="Times New Roman"/>
          <w:sz w:val="24"/>
          <w:szCs w:val="24"/>
          <w:lang w:eastAsia="tr-TR"/>
        </w:rPr>
        <w:tab/>
      </w:r>
      <w:r w:rsidRPr="00A0068F">
        <w:rPr>
          <w:rFonts w:ascii="Times New Roman" w:eastAsia="Calibri" w:hAnsi="Times New Roman" w:cs="Times New Roman"/>
          <w:sz w:val="24"/>
          <w:szCs w:val="24"/>
          <w:lang w:eastAsia="tr-TR"/>
        </w:rPr>
        <w:t xml:space="preserve">Strengthen the healthcare system against disasters, epidemics, and extreme weather events; ensure preparedness, </w:t>
      </w:r>
    </w:p>
    <w:p w14:paraId="07706FA8" w14:textId="12E978D9" w:rsidR="00A0068F" w:rsidRPr="00A0068F" w:rsidRDefault="00A0068F" w:rsidP="00A0068F">
      <w:pPr>
        <w:tabs>
          <w:tab w:val="left" w:pos="284"/>
        </w:tabs>
        <w:spacing w:before="240" w:after="240" w:line="240" w:lineRule="auto"/>
        <w:ind w:left="284" w:hanging="284"/>
        <w:jc w:val="both"/>
        <w:rPr>
          <w:rFonts w:ascii="Times New Roman" w:eastAsia="Calibri" w:hAnsi="Times New Roman" w:cs="Times New Roman"/>
          <w:sz w:val="24"/>
          <w:szCs w:val="24"/>
          <w:lang w:eastAsia="tr-TR"/>
        </w:rPr>
      </w:pPr>
      <w:r w:rsidRPr="00A0068F">
        <w:rPr>
          <w:rFonts w:ascii="Times New Roman" w:eastAsia="Calibri" w:hAnsi="Times New Roman" w:cs="Times New Roman"/>
          <w:sz w:val="24"/>
          <w:szCs w:val="24"/>
          <w:lang w:eastAsia="tr-TR"/>
        </w:rPr>
        <w:t>■</w:t>
      </w:r>
      <w:r>
        <w:rPr>
          <w:rFonts w:ascii="Times New Roman" w:eastAsia="Calibri" w:hAnsi="Times New Roman" w:cs="Times New Roman"/>
          <w:sz w:val="24"/>
          <w:szCs w:val="24"/>
          <w:lang w:eastAsia="tr-TR"/>
        </w:rPr>
        <w:tab/>
      </w:r>
      <w:r w:rsidRPr="00A0068F">
        <w:rPr>
          <w:rFonts w:ascii="Times New Roman" w:eastAsia="Calibri" w:hAnsi="Times New Roman" w:cs="Times New Roman"/>
          <w:sz w:val="24"/>
          <w:szCs w:val="24"/>
          <w:lang w:eastAsia="tr-TR"/>
        </w:rPr>
        <w:t xml:space="preserve">Community-based awareness and advocacy </w:t>
      </w:r>
    </w:p>
    <w:p w14:paraId="7F7826FE" w14:textId="23D2BB37" w:rsidR="00A0068F" w:rsidRPr="00A0068F" w:rsidRDefault="00A0068F" w:rsidP="00A0068F">
      <w:pPr>
        <w:tabs>
          <w:tab w:val="left" w:pos="284"/>
        </w:tabs>
        <w:spacing w:before="240" w:after="240" w:line="240" w:lineRule="auto"/>
        <w:ind w:left="284" w:hanging="284"/>
        <w:jc w:val="both"/>
        <w:rPr>
          <w:rFonts w:ascii="Times New Roman" w:eastAsia="Calibri" w:hAnsi="Times New Roman" w:cs="Times New Roman"/>
          <w:sz w:val="24"/>
          <w:szCs w:val="24"/>
          <w:lang w:eastAsia="tr-TR"/>
        </w:rPr>
      </w:pPr>
      <w:r w:rsidRPr="00A0068F">
        <w:rPr>
          <w:rFonts w:ascii="Times New Roman" w:eastAsia="Calibri" w:hAnsi="Times New Roman" w:cs="Times New Roman"/>
          <w:sz w:val="24"/>
          <w:szCs w:val="24"/>
          <w:lang w:eastAsia="tr-TR"/>
        </w:rPr>
        <w:t>■</w:t>
      </w:r>
      <w:r w:rsidR="002A1707">
        <w:rPr>
          <w:rFonts w:ascii="Times New Roman" w:eastAsia="Calibri" w:hAnsi="Times New Roman" w:cs="Times New Roman"/>
          <w:sz w:val="24"/>
          <w:szCs w:val="24"/>
          <w:lang w:eastAsia="tr-TR"/>
        </w:rPr>
        <w:tab/>
      </w:r>
      <w:r w:rsidRPr="00A0068F">
        <w:rPr>
          <w:rFonts w:ascii="Times New Roman" w:eastAsia="Calibri" w:hAnsi="Times New Roman" w:cs="Times New Roman"/>
          <w:sz w:val="24"/>
          <w:szCs w:val="24"/>
          <w:lang w:eastAsia="tr-TR"/>
        </w:rPr>
        <w:t xml:space="preserve">Play an active role in health, environment, and climate policies. </w:t>
      </w:r>
    </w:p>
    <w:p w14:paraId="3F7CC97F" w14:textId="77777777" w:rsidR="00A0068F" w:rsidRPr="00A0068F" w:rsidRDefault="00A0068F" w:rsidP="00A0068F">
      <w:pPr>
        <w:spacing w:before="240" w:after="240" w:line="240" w:lineRule="auto"/>
        <w:jc w:val="both"/>
        <w:rPr>
          <w:rFonts w:ascii="Times New Roman" w:eastAsia="Calibri" w:hAnsi="Times New Roman" w:cs="Times New Roman"/>
          <w:sz w:val="24"/>
          <w:szCs w:val="24"/>
          <w:lang w:eastAsia="tr-TR"/>
        </w:rPr>
      </w:pPr>
      <w:r w:rsidRPr="00A0068F">
        <w:rPr>
          <w:rFonts w:ascii="Times New Roman" w:eastAsia="Calibri" w:hAnsi="Times New Roman" w:cs="Times New Roman"/>
          <w:sz w:val="24"/>
          <w:szCs w:val="24"/>
          <w:lang w:eastAsia="tr-TR"/>
        </w:rPr>
        <w:t xml:space="preserve"> Furthermore, the aging population and the rise in chronic diseases (NCDs), combined with climate change, will further increase the demand for nurses. Therefore, the</w:t>
      </w:r>
      <w:r w:rsidRPr="00A0068F">
        <w:rPr>
          <w:rFonts w:ascii="Times New Roman" w:eastAsia="Calibri" w:hAnsi="Times New Roman" w:cs="Times New Roman"/>
          <w:b/>
          <w:bCs/>
          <w:sz w:val="24"/>
          <w:szCs w:val="24"/>
          <w:lang w:eastAsia="tr-TR"/>
        </w:rPr>
        <w:t xml:space="preserve"> </w:t>
      </w:r>
      <w:r w:rsidRPr="00A0068F">
        <w:rPr>
          <w:rFonts w:ascii="Times New Roman" w:eastAsia="Calibri" w:hAnsi="Times New Roman" w:cs="Times New Roman"/>
          <w:sz w:val="24"/>
          <w:szCs w:val="24"/>
          <w:lang w:eastAsia="tr-TR"/>
        </w:rPr>
        <w:t>importance of the number of nurses and qualified nursing education is emphasized. (13)</w:t>
      </w:r>
    </w:p>
    <w:p w14:paraId="21245B26" w14:textId="77777777" w:rsidR="00A0068F" w:rsidRPr="00A0068F" w:rsidRDefault="00A0068F" w:rsidP="00A0068F">
      <w:pPr>
        <w:spacing w:before="240" w:after="240" w:line="240" w:lineRule="auto"/>
        <w:jc w:val="both"/>
        <w:rPr>
          <w:rFonts w:ascii="Times New Roman" w:eastAsia="Calibri" w:hAnsi="Times New Roman" w:cs="Times New Roman"/>
          <w:b/>
          <w:bCs/>
          <w:sz w:val="24"/>
          <w:szCs w:val="24"/>
          <w:lang w:eastAsia="tr-TR"/>
        </w:rPr>
      </w:pPr>
      <w:r w:rsidRPr="00A0068F">
        <w:rPr>
          <w:rFonts w:ascii="Times New Roman" w:eastAsia="Calibri" w:hAnsi="Times New Roman" w:cs="Times New Roman"/>
          <w:b/>
          <w:bCs/>
          <w:sz w:val="24"/>
          <w:szCs w:val="24"/>
          <w:lang w:eastAsia="tr-TR"/>
        </w:rPr>
        <w:t>References</w:t>
      </w:r>
    </w:p>
    <w:p w14:paraId="0AC9951A" w14:textId="77777777" w:rsidR="00A0068F" w:rsidRPr="00A0068F" w:rsidRDefault="00A0068F" w:rsidP="00A0068F">
      <w:pPr>
        <w:numPr>
          <w:ilvl w:val="0"/>
          <w:numId w:val="14"/>
        </w:numPr>
        <w:spacing w:before="240" w:after="240" w:line="240" w:lineRule="auto"/>
        <w:ind w:left="0"/>
        <w:jc w:val="both"/>
        <w:rPr>
          <w:rFonts w:ascii="Times New Roman" w:eastAsia="Calibri" w:hAnsi="Times New Roman" w:cs="Times New Roman"/>
          <w:sz w:val="24"/>
          <w:szCs w:val="24"/>
        </w:rPr>
      </w:pPr>
      <w:r w:rsidRPr="00A0068F">
        <w:rPr>
          <w:rFonts w:ascii="Times New Roman" w:eastAsia="Calibri" w:hAnsi="Times New Roman" w:cs="Times New Roman"/>
          <w:sz w:val="24"/>
          <w:szCs w:val="24"/>
        </w:rPr>
        <w:t xml:space="preserve">World Health Organization, &amp; Brazilian Ministry of Health. (2025). </w:t>
      </w:r>
      <w:r w:rsidRPr="00A0068F">
        <w:rPr>
          <w:rFonts w:ascii="Times New Roman" w:eastAsia="Calibri" w:hAnsi="Times New Roman" w:cs="Times New Roman"/>
          <w:i/>
          <w:iCs/>
          <w:sz w:val="24"/>
          <w:szCs w:val="24"/>
        </w:rPr>
        <w:t>Belém health action plan for the adaptation of the health sector to climate change</w:t>
      </w:r>
      <w:r w:rsidRPr="00A0068F">
        <w:rPr>
          <w:rFonts w:ascii="Times New Roman" w:eastAsia="Calibri" w:hAnsi="Times New Roman" w:cs="Times New Roman"/>
          <w:sz w:val="24"/>
          <w:szCs w:val="24"/>
        </w:rPr>
        <w:t xml:space="preserve">. World Health Organization. </w:t>
      </w:r>
      <w:hyperlink r:id="rId18" w:tgtFrame="_blank" w:history="1">
        <w:r w:rsidRPr="00A0068F">
          <w:rPr>
            <w:rFonts w:ascii="Times New Roman" w:eastAsia="Calibri" w:hAnsi="Times New Roman" w:cs="Times New Roman"/>
            <w:color w:val="0000FF"/>
            <w:sz w:val="24"/>
            <w:szCs w:val="24"/>
            <w:u w:val="single"/>
          </w:rPr>
          <w:t>https://cdn.who.int/media/docs/default-source/climate-change/en---belem-action-plan.pdf</w:t>
        </w:r>
      </w:hyperlink>
    </w:p>
    <w:p w14:paraId="7269C72E" w14:textId="77777777" w:rsidR="00A0068F" w:rsidRPr="00A0068F" w:rsidRDefault="00A0068F" w:rsidP="00A0068F">
      <w:pPr>
        <w:numPr>
          <w:ilvl w:val="0"/>
          <w:numId w:val="14"/>
        </w:numPr>
        <w:spacing w:before="240" w:after="240" w:line="240" w:lineRule="auto"/>
        <w:ind w:left="0"/>
        <w:jc w:val="both"/>
        <w:rPr>
          <w:rFonts w:ascii="Times New Roman" w:eastAsia="Calibri" w:hAnsi="Times New Roman" w:cs="Times New Roman"/>
          <w:sz w:val="24"/>
          <w:szCs w:val="24"/>
        </w:rPr>
      </w:pPr>
      <w:r w:rsidRPr="00A0068F">
        <w:rPr>
          <w:rFonts w:ascii="Times New Roman" w:eastAsia="Calibri" w:hAnsi="Times New Roman" w:cs="Times New Roman"/>
          <w:sz w:val="24"/>
          <w:szCs w:val="24"/>
        </w:rPr>
        <w:t xml:space="preserve">World Health Professions Alliance. (2025, 6 Kasım). </w:t>
      </w:r>
      <w:r w:rsidRPr="00A0068F">
        <w:rPr>
          <w:rFonts w:ascii="Times New Roman" w:eastAsia="Calibri" w:hAnsi="Times New Roman" w:cs="Times New Roman"/>
          <w:i/>
          <w:iCs/>
          <w:sz w:val="24"/>
          <w:szCs w:val="24"/>
        </w:rPr>
        <w:t>WHPA urges COP30 to build climate-smart, health professional-led health systems under the Belém Health Action Plan</w:t>
      </w:r>
      <w:r w:rsidRPr="00A0068F">
        <w:rPr>
          <w:rFonts w:ascii="Times New Roman" w:eastAsia="Calibri" w:hAnsi="Times New Roman" w:cs="Times New Roman"/>
          <w:sz w:val="24"/>
          <w:szCs w:val="24"/>
        </w:rPr>
        <w:t>.</w:t>
      </w:r>
    </w:p>
    <w:p w14:paraId="5F0B2D84" w14:textId="77777777" w:rsidR="00A0068F" w:rsidRPr="00A0068F" w:rsidRDefault="00A0068F" w:rsidP="00A0068F">
      <w:pPr>
        <w:numPr>
          <w:ilvl w:val="0"/>
          <w:numId w:val="14"/>
        </w:numPr>
        <w:spacing w:before="240" w:after="240" w:line="240" w:lineRule="auto"/>
        <w:ind w:left="0"/>
        <w:jc w:val="both"/>
        <w:rPr>
          <w:rFonts w:ascii="Times New Roman" w:eastAsia="Calibri" w:hAnsi="Times New Roman" w:cs="Times New Roman"/>
          <w:sz w:val="24"/>
          <w:szCs w:val="24"/>
        </w:rPr>
      </w:pPr>
      <w:r w:rsidRPr="00A0068F">
        <w:rPr>
          <w:rFonts w:ascii="Times New Roman" w:eastAsia="Calibri" w:hAnsi="Times New Roman" w:cs="Times New Roman"/>
          <w:sz w:val="24"/>
          <w:szCs w:val="24"/>
        </w:rPr>
        <w:t xml:space="preserve">International Council of Nurses. </w:t>
      </w:r>
      <w:hyperlink r:id="rId19" w:tgtFrame="_blank" w:history="1">
        <w:r w:rsidRPr="00A0068F">
          <w:rPr>
            <w:rFonts w:ascii="Times New Roman" w:eastAsia="Calibri" w:hAnsi="Times New Roman" w:cs="Times New Roman"/>
            <w:color w:val="0000FF"/>
            <w:sz w:val="24"/>
            <w:szCs w:val="24"/>
            <w:u w:val="single"/>
          </w:rPr>
          <w:t>https://www.icn.ch/news/whpa-urges-cop30-build-climate-smart-health-professional-led-health-systems-under-belem-health</w:t>
        </w:r>
      </w:hyperlink>
    </w:p>
    <w:p w14:paraId="4ADDF9E5" w14:textId="77777777" w:rsidR="00A0068F" w:rsidRPr="00A0068F" w:rsidRDefault="00A0068F" w:rsidP="00A0068F">
      <w:pPr>
        <w:numPr>
          <w:ilvl w:val="0"/>
          <w:numId w:val="14"/>
        </w:numPr>
        <w:spacing w:before="240" w:after="240" w:line="240" w:lineRule="auto"/>
        <w:ind w:left="0"/>
        <w:jc w:val="both"/>
        <w:rPr>
          <w:rFonts w:ascii="Times New Roman" w:eastAsia="Calibri" w:hAnsi="Times New Roman" w:cs="Times New Roman"/>
          <w:color w:val="222222"/>
          <w:sz w:val="24"/>
          <w:szCs w:val="24"/>
          <w:shd w:val="clear" w:color="auto" w:fill="FFFFFF"/>
        </w:rPr>
      </w:pPr>
      <w:r w:rsidRPr="00A0068F">
        <w:rPr>
          <w:rFonts w:ascii="Times New Roman" w:eastAsia="Calibri" w:hAnsi="Times New Roman" w:cs="Times New Roman"/>
          <w:color w:val="222222"/>
          <w:sz w:val="24"/>
          <w:szCs w:val="24"/>
          <w:shd w:val="clear" w:color="auto" w:fill="FFFFFF"/>
        </w:rPr>
        <w:t>WHO 2022. Climate Change. (2022). Erişim Adresi:</w:t>
      </w:r>
      <w:r w:rsidRPr="00A0068F">
        <w:rPr>
          <w:rFonts w:ascii="Times New Roman" w:eastAsia="Calibri" w:hAnsi="Times New Roman" w:cs="Times New Roman"/>
          <w:sz w:val="24"/>
          <w:szCs w:val="24"/>
        </w:rPr>
        <w:t xml:space="preserve"> </w:t>
      </w:r>
      <w:hyperlink r:id="rId20" w:anchor="tab=tab_1" w:history="1">
        <w:r w:rsidRPr="00A0068F">
          <w:rPr>
            <w:rFonts w:ascii="Times New Roman" w:eastAsia="Calibri" w:hAnsi="Times New Roman" w:cs="Times New Roman"/>
            <w:color w:val="0000FF"/>
            <w:sz w:val="24"/>
            <w:szCs w:val="24"/>
            <w:u w:val="single"/>
            <w:shd w:val="clear" w:color="auto" w:fill="FFFFFF"/>
          </w:rPr>
          <w:t>Https://Www.Who.İnt/Health-Topics/Climate-Change#Tab=Tab_1</w:t>
        </w:r>
      </w:hyperlink>
      <w:r w:rsidRPr="00A0068F">
        <w:rPr>
          <w:rFonts w:ascii="Times New Roman" w:eastAsia="Calibri" w:hAnsi="Times New Roman" w:cs="Times New Roman"/>
          <w:color w:val="222222"/>
          <w:sz w:val="24"/>
          <w:szCs w:val="24"/>
          <w:shd w:val="clear" w:color="auto" w:fill="FFFFFF"/>
        </w:rPr>
        <w:t>. Erişim Tarihi:25.10.2025</w:t>
      </w:r>
    </w:p>
    <w:p w14:paraId="40C890F8" w14:textId="77777777" w:rsidR="00A0068F" w:rsidRPr="00A0068F" w:rsidRDefault="00A0068F" w:rsidP="00A0068F">
      <w:pPr>
        <w:numPr>
          <w:ilvl w:val="0"/>
          <w:numId w:val="14"/>
        </w:numPr>
        <w:spacing w:before="240" w:after="240" w:line="240" w:lineRule="auto"/>
        <w:ind w:left="0"/>
        <w:jc w:val="both"/>
        <w:rPr>
          <w:rFonts w:ascii="Times New Roman" w:eastAsia="Calibri" w:hAnsi="Times New Roman" w:cs="Times New Roman"/>
          <w:color w:val="222222"/>
          <w:sz w:val="24"/>
          <w:szCs w:val="24"/>
          <w:shd w:val="clear" w:color="auto" w:fill="FFFFFF"/>
        </w:rPr>
      </w:pPr>
      <w:r w:rsidRPr="00A0068F">
        <w:rPr>
          <w:rFonts w:ascii="Times New Roman" w:eastAsia="Calibri" w:hAnsi="Times New Roman" w:cs="Times New Roman"/>
          <w:color w:val="222222"/>
          <w:sz w:val="24"/>
          <w:szCs w:val="24"/>
          <w:shd w:val="clear" w:color="auto" w:fill="FFFFFF"/>
        </w:rPr>
        <w:lastRenderedPageBreak/>
        <w:t xml:space="preserve">WHO 2025. Health At The Heart Of National Adaptation Planning: A Global Review Of National Adaptation Plans And Health National Adaptation Plans: Executive Summary. Erişim Adresi: </w:t>
      </w:r>
      <w:hyperlink r:id="rId21" w:history="1">
        <w:r w:rsidRPr="00A0068F">
          <w:rPr>
            <w:rFonts w:ascii="Times New Roman" w:eastAsia="Calibri" w:hAnsi="Times New Roman" w:cs="Times New Roman"/>
            <w:color w:val="0000FF"/>
            <w:sz w:val="24"/>
            <w:szCs w:val="24"/>
            <w:u w:val="single"/>
            <w:shd w:val="clear" w:color="auto" w:fill="FFFFFF"/>
          </w:rPr>
          <w:t>Https://Www.Who.İnt/Publications/İ/İtem/B09395</w:t>
        </w:r>
      </w:hyperlink>
      <w:r w:rsidRPr="00A0068F">
        <w:rPr>
          <w:rFonts w:ascii="Times New Roman" w:eastAsia="Calibri" w:hAnsi="Times New Roman" w:cs="Times New Roman"/>
          <w:color w:val="222222"/>
          <w:sz w:val="24"/>
          <w:szCs w:val="24"/>
          <w:shd w:val="clear" w:color="auto" w:fill="FFFFFF"/>
        </w:rPr>
        <w:t>. Erişim Tarihi: 08.10.2025</w:t>
      </w:r>
    </w:p>
    <w:p w14:paraId="696E5E92" w14:textId="77777777" w:rsidR="00A0068F" w:rsidRPr="00A0068F" w:rsidRDefault="00A0068F" w:rsidP="00A0068F">
      <w:pPr>
        <w:numPr>
          <w:ilvl w:val="0"/>
          <w:numId w:val="14"/>
        </w:numPr>
        <w:spacing w:before="240" w:after="240" w:line="240" w:lineRule="auto"/>
        <w:ind w:left="0"/>
        <w:jc w:val="both"/>
        <w:rPr>
          <w:rFonts w:ascii="Times New Roman" w:eastAsia="Calibri" w:hAnsi="Times New Roman" w:cs="Times New Roman"/>
          <w:color w:val="222222"/>
          <w:sz w:val="24"/>
          <w:szCs w:val="24"/>
          <w:shd w:val="clear" w:color="auto" w:fill="FFFFFF"/>
        </w:rPr>
      </w:pPr>
      <w:r w:rsidRPr="00A0068F">
        <w:rPr>
          <w:rFonts w:ascii="Times New Roman" w:eastAsia="Calibri" w:hAnsi="Times New Roman" w:cs="Times New Roman"/>
          <w:color w:val="222222"/>
          <w:sz w:val="24"/>
          <w:szCs w:val="24"/>
          <w:shd w:val="clear" w:color="auto" w:fill="FFFFFF"/>
        </w:rPr>
        <w:t>WHO 2020. </w:t>
      </w:r>
      <w:r w:rsidRPr="00A0068F">
        <w:rPr>
          <w:rFonts w:ascii="Times New Roman" w:eastAsia="Calibri" w:hAnsi="Times New Roman" w:cs="Times New Roman"/>
          <w:iCs/>
          <w:color w:val="222222"/>
          <w:sz w:val="24"/>
          <w:szCs w:val="24"/>
          <w:shd w:val="clear" w:color="auto" w:fill="FFFFFF"/>
        </w:rPr>
        <w:t>WHO Guidance For Climate-Resilient And Environmentally Sustainable Health Care Facilities</w:t>
      </w:r>
      <w:r w:rsidRPr="00A0068F">
        <w:rPr>
          <w:rFonts w:ascii="Times New Roman" w:eastAsia="Calibri" w:hAnsi="Times New Roman" w:cs="Times New Roman"/>
          <w:color w:val="222222"/>
          <w:sz w:val="24"/>
          <w:szCs w:val="24"/>
          <w:shd w:val="clear" w:color="auto" w:fill="FFFFFF"/>
        </w:rPr>
        <w:t>. World Health Organization.</w:t>
      </w:r>
    </w:p>
    <w:p w14:paraId="4A2EF722" w14:textId="77777777" w:rsidR="00A0068F" w:rsidRPr="00A0068F" w:rsidRDefault="00A0068F" w:rsidP="00A0068F">
      <w:pPr>
        <w:numPr>
          <w:ilvl w:val="0"/>
          <w:numId w:val="14"/>
        </w:numPr>
        <w:spacing w:before="240" w:after="240" w:line="240" w:lineRule="auto"/>
        <w:ind w:left="0"/>
        <w:jc w:val="both"/>
        <w:rPr>
          <w:rFonts w:ascii="Times New Roman" w:eastAsia="Calibri" w:hAnsi="Times New Roman" w:cs="Times New Roman"/>
          <w:bCs/>
          <w:sz w:val="24"/>
          <w:szCs w:val="24"/>
        </w:rPr>
      </w:pPr>
      <w:r w:rsidRPr="00A0068F">
        <w:rPr>
          <w:rFonts w:ascii="Times New Roman" w:eastAsia="Calibri" w:hAnsi="Times New Roman" w:cs="Times New Roman"/>
          <w:sz w:val="24"/>
          <w:szCs w:val="24"/>
        </w:rPr>
        <w:t xml:space="preserve">WMO 2025. </w:t>
      </w:r>
      <w:r w:rsidRPr="00A0068F">
        <w:rPr>
          <w:rFonts w:ascii="Times New Roman" w:eastAsia="Calibri" w:hAnsi="Times New Roman" w:cs="Times New Roman"/>
          <w:bCs/>
          <w:sz w:val="24"/>
          <w:szCs w:val="24"/>
        </w:rPr>
        <w:t xml:space="preserve">WMO Confirms 2024 As Warmest Year On Record At About 1.55°C Above Pre-İndustrial Level. Eerişimadresi: </w:t>
      </w:r>
      <w:hyperlink r:id="rId22" w:history="1">
        <w:r w:rsidRPr="00A0068F">
          <w:rPr>
            <w:rFonts w:ascii="Times New Roman" w:eastAsia="Calibri" w:hAnsi="Times New Roman" w:cs="Times New Roman"/>
            <w:bCs/>
            <w:color w:val="0000FF"/>
            <w:sz w:val="24"/>
            <w:szCs w:val="24"/>
            <w:u w:val="single"/>
          </w:rPr>
          <w:t>Https://Wmo.İnt/News/Media-Centre/Wmo-Confirms-2024-Warmest-Year-Record-About-155degc-Above-Pre-İndustrial-Level</w:t>
        </w:r>
      </w:hyperlink>
      <w:r w:rsidRPr="00A0068F">
        <w:rPr>
          <w:rFonts w:ascii="Times New Roman" w:eastAsia="Calibri" w:hAnsi="Times New Roman" w:cs="Times New Roman"/>
          <w:bCs/>
          <w:sz w:val="24"/>
          <w:szCs w:val="24"/>
        </w:rPr>
        <w:t>. Erişim Tarihi:11.10.2025</w:t>
      </w:r>
    </w:p>
    <w:p w14:paraId="06CBA301" w14:textId="77777777" w:rsidR="00A0068F" w:rsidRPr="00A0068F" w:rsidRDefault="00A0068F" w:rsidP="00A0068F">
      <w:pPr>
        <w:numPr>
          <w:ilvl w:val="0"/>
          <w:numId w:val="14"/>
        </w:numPr>
        <w:spacing w:before="240" w:after="240" w:line="240" w:lineRule="auto"/>
        <w:ind w:left="0"/>
        <w:jc w:val="both"/>
        <w:rPr>
          <w:rFonts w:ascii="Times New Roman" w:eastAsia="Calibri" w:hAnsi="Times New Roman" w:cs="Times New Roman"/>
          <w:color w:val="222222"/>
          <w:sz w:val="24"/>
          <w:szCs w:val="24"/>
          <w:shd w:val="clear" w:color="auto" w:fill="FFFFFF"/>
        </w:rPr>
      </w:pPr>
      <w:r w:rsidRPr="00A0068F">
        <w:rPr>
          <w:rFonts w:ascii="Times New Roman" w:eastAsia="Calibri" w:hAnsi="Times New Roman" w:cs="Times New Roman"/>
          <w:color w:val="222222"/>
          <w:sz w:val="24"/>
          <w:szCs w:val="24"/>
          <w:shd w:val="clear" w:color="auto" w:fill="FFFFFF"/>
        </w:rPr>
        <w:t>Madani Hosseini, M., Zargoush, M., &amp; Ghazalbash, S. (2024). Climate crisis risks to elderly health: strategies for effective promotion and response. Health Promotion International, 39(2), daae031.</w:t>
      </w:r>
    </w:p>
    <w:p w14:paraId="4D39140F" w14:textId="77777777" w:rsidR="00A0068F" w:rsidRPr="00A0068F" w:rsidRDefault="00A0068F" w:rsidP="00A0068F">
      <w:pPr>
        <w:numPr>
          <w:ilvl w:val="0"/>
          <w:numId w:val="14"/>
        </w:numPr>
        <w:spacing w:before="240" w:after="240" w:line="240" w:lineRule="auto"/>
        <w:ind w:left="0"/>
        <w:jc w:val="both"/>
        <w:rPr>
          <w:rFonts w:ascii="Times New Roman" w:eastAsia="Calibri" w:hAnsi="Times New Roman" w:cs="Times New Roman"/>
          <w:color w:val="222222"/>
          <w:sz w:val="24"/>
          <w:szCs w:val="24"/>
          <w:shd w:val="clear" w:color="auto" w:fill="FFFFFF"/>
        </w:rPr>
      </w:pPr>
      <w:r w:rsidRPr="00A0068F">
        <w:rPr>
          <w:rFonts w:ascii="Times New Roman" w:eastAsia="Calibri" w:hAnsi="Times New Roman" w:cs="Times New Roman"/>
          <w:color w:val="222222"/>
          <w:sz w:val="24"/>
          <w:szCs w:val="24"/>
          <w:shd w:val="clear" w:color="auto" w:fill="FFFFFF"/>
        </w:rPr>
        <w:t>Martin, M. A., Boakye, E. A., Boyd, E., Broadgate, W., Bustamante, M., Canadell, J. G., ... &amp; Zhao, Z. J. (2022). Ten New İnsights İn Climate Science 2022. </w:t>
      </w:r>
      <w:r w:rsidRPr="00A0068F">
        <w:rPr>
          <w:rFonts w:ascii="Times New Roman" w:eastAsia="Calibri" w:hAnsi="Times New Roman" w:cs="Times New Roman"/>
          <w:i/>
          <w:iCs/>
          <w:color w:val="222222"/>
          <w:sz w:val="24"/>
          <w:szCs w:val="24"/>
          <w:shd w:val="clear" w:color="auto" w:fill="FFFFFF"/>
        </w:rPr>
        <w:t>Global Sustainability</w:t>
      </w:r>
      <w:r w:rsidRPr="00A0068F">
        <w:rPr>
          <w:rFonts w:ascii="Times New Roman" w:eastAsia="Calibri" w:hAnsi="Times New Roman" w:cs="Times New Roman"/>
          <w:color w:val="222222"/>
          <w:sz w:val="24"/>
          <w:szCs w:val="24"/>
          <w:shd w:val="clear" w:color="auto" w:fill="FFFFFF"/>
        </w:rPr>
        <w:t>, </w:t>
      </w:r>
      <w:r w:rsidRPr="00A0068F">
        <w:rPr>
          <w:rFonts w:ascii="Times New Roman" w:eastAsia="Calibri" w:hAnsi="Times New Roman" w:cs="Times New Roman"/>
          <w:i/>
          <w:iCs/>
          <w:color w:val="222222"/>
          <w:sz w:val="24"/>
          <w:szCs w:val="24"/>
          <w:shd w:val="clear" w:color="auto" w:fill="FFFFFF"/>
        </w:rPr>
        <w:t>5</w:t>
      </w:r>
      <w:r w:rsidRPr="00A0068F">
        <w:rPr>
          <w:rFonts w:ascii="Times New Roman" w:eastAsia="Calibri" w:hAnsi="Times New Roman" w:cs="Times New Roman"/>
          <w:color w:val="222222"/>
          <w:sz w:val="24"/>
          <w:szCs w:val="24"/>
          <w:shd w:val="clear" w:color="auto" w:fill="FFFFFF"/>
        </w:rPr>
        <w:t>, E20.</w:t>
      </w:r>
    </w:p>
    <w:p w14:paraId="21C37438" w14:textId="77777777" w:rsidR="00A0068F" w:rsidRPr="00A0068F" w:rsidRDefault="00A0068F" w:rsidP="00A0068F">
      <w:pPr>
        <w:numPr>
          <w:ilvl w:val="0"/>
          <w:numId w:val="14"/>
        </w:numPr>
        <w:spacing w:before="240" w:after="240" w:line="240" w:lineRule="auto"/>
        <w:ind w:left="0"/>
        <w:jc w:val="both"/>
        <w:rPr>
          <w:rFonts w:ascii="Times New Roman" w:eastAsia="Calibri" w:hAnsi="Times New Roman" w:cs="Times New Roman"/>
          <w:color w:val="222222"/>
          <w:sz w:val="24"/>
          <w:szCs w:val="24"/>
          <w:shd w:val="clear" w:color="auto" w:fill="FFFFFF"/>
        </w:rPr>
      </w:pPr>
      <w:r w:rsidRPr="00A0068F">
        <w:rPr>
          <w:rFonts w:ascii="Times New Roman" w:eastAsia="Calibri" w:hAnsi="Times New Roman" w:cs="Times New Roman"/>
          <w:color w:val="222222"/>
          <w:sz w:val="24"/>
          <w:szCs w:val="24"/>
          <w:shd w:val="clear" w:color="auto" w:fill="FFFFFF"/>
        </w:rPr>
        <w:t>Mehta, M. M., Johnson, A. E., Ratnakaran, B., Seritan, I., &amp; Seritan, A. L. (2024). Climate Change And Aging: İmplications For Psychiatric Care. </w:t>
      </w:r>
      <w:r w:rsidRPr="00A0068F">
        <w:rPr>
          <w:rFonts w:ascii="Times New Roman" w:eastAsia="Calibri" w:hAnsi="Times New Roman" w:cs="Times New Roman"/>
          <w:i/>
          <w:iCs/>
          <w:color w:val="222222"/>
          <w:sz w:val="24"/>
          <w:szCs w:val="24"/>
          <w:shd w:val="clear" w:color="auto" w:fill="FFFFFF"/>
        </w:rPr>
        <w:t>Current Psychiatry Reports</w:t>
      </w:r>
      <w:r w:rsidRPr="00A0068F">
        <w:rPr>
          <w:rFonts w:ascii="Times New Roman" w:eastAsia="Calibri" w:hAnsi="Times New Roman" w:cs="Times New Roman"/>
          <w:color w:val="222222"/>
          <w:sz w:val="24"/>
          <w:szCs w:val="24"/>
          <w:shd w:val="clear" w:color="auto" w:fill="FFFFFF"/>
        </w:rPr>
        <w:t>, </w:t>
      </w:r>
      <w:r w:rsidRPr="00A0068F">
        <w:rPr>
          <w:rFonts w:ascii="Times New Roman" w:eastAsia="Calibri" w:hAnsi="Times New Roman" w:cs="Times New Roman"/>
          <w:i/>
          <w:iCs/>
          <w:color w:val="222222"/>
          <w:sz w:val="24"/>
          <w:szCs w:val="24"/>
          <w:shd w:val="clear" w:color="auto" w:fill="FFFFFF"/>
        </w:rPr>
        <w:t>26</w:t>
      </w:r>
      <w:r w:rsidRPr="00A0068F">
        <w:rPr>
          <w:rFonts w:ascii="Times New Roman" w:eastAsia="Calibri" w:hAnsi="Times New Roman" w:cs="Times New Roman"/>
          <w:color w:val="222222"/>
          <w:sz w:val="24"/>
          <w:szCs w:val="24"/>
          <w:shd w:val="clear" w:color="auto" w:fill="FFFFFF"/>
        </w:rPr>
        <w:t>(10), 499-513.</w:t>
      </w:r>
    </w:p>
    <w:p w14:paraId="624E49FB" w14:textId="77777777" w:rsidR="00A0068F" w:rsidRPr="00A0068F" w:rsidRDefault="00A0068F" w:rsidP="00A0068F">
      <w:pPr>
        <w:numPr>
          <w:ilvl w:val="0"/>
          <w:numId w:val="14"/>
        </w:numPr>
        <w:spacing w:before="240" w:after="240" w:line="240" w:lineRule="auto"/>
        <w:ind w:left="0"/>
        <w:jc w:val="both"/>
        <w:rPr>
          <w:rFonts w:ascii="Times New Roman" w:eastAsia="Times New Roman" w:hAnsi="Times New Roman" w:cs="Times New Roman"/>
          <w:sz w:val="24"/>
          <w:szCs w:val="24"/>
        </w:rPr>
      </w:pPr>
      <w:r w:rsidRPr="00A0068F">
        <w:rPr>
          <w:rFonts w:ascii="Times New Roman" w:eastAsia="Times New Roman" w:hAnsi="Times New Roman" w:cs="Times New Roman"/>
          <w:sz w:val="24"/>
          <w:szCs w:val="24"/>
        </w:rPr>
        <w:t xml:space="preserve">Ige-Elegbede, J., Powell, J., &amp; Pilkington, P. (2024). A systematic review of the impacts of extreme heat on health and wellbeing in the United Kingdom. </w:t>
      </w:r>
      <w:r w:rsidRPr="00A0068F">
        <w:rPr>
          <w:rFonts w:ascii="Times New Roman" w:eastAsia="Times New Roman" w:hAnsi="Times New Roman" w:cs="Times New Roman"/>
          <w:i/>
          <w:iCs/>
          <w:sz w:val="24"/>
          <w:szCs w:val="24"/>
        </w:rPr>
        <w:t>Cities &amp; health</w:t>
      </w:r>
      <w:r w:rsidRPr="00A0068F">
        <w:rPr>
          <w:rFonts w:ascii="Times New Roman" w:eastAsia="Times New Roman" w:hAnsi="Times New Roman" w:cs="Times New Roman"/>
          <w:sz w:val="24"/>
          <w:szCs w:val="24"/>
        </w:rPr>
        <w:t xml:space="preserve">, </w:t>
      </w:r>
      <w:r w:rsidRPr="00A0068F">
        <w:rPr>
          <w:rFonts w:ascii="Times New Roman" w:eastAsia="Times New Roman" w:hAnsi="Times New Roman" w:cs="Times New Roman"/>
          <w:i/>
          <w:iCs/>
          <w:sz w:val="24"/>
          <w:szCs w:val="24"/>
        </w:rPr>
        <w:t>8</w:t>
      </w:r>
      <w:r w:rsidRPr="00A0068F">
        <w:rPr>
          <w:rFonts w:ascii="Times New Roman" w:eastAsia="Times New Roman" w:hAnsi="Times New Roman" w:cs="Times New Roman"/>
          <w:sz w:val="24"/>
          <w:szCs w:val="24"/>
        </w:rPr>
        <w:t>(3), 432-446.</w:t>
      </w:r>
    </w:p>
    <w:p w14:paraId="70790084" w14:textId="77777777" w:rsidR="00A0068F" w:rsidRPr="00A0068F" w:rsidRDefault="00A0068F" w:rsidP="00A0068F">
      <w:pPr>
        <w:numPr>
          <w:ilvl w:val="0"/>
          <w:numId w:val="14"/>
        </w:numPr>
        <w:spacing w:before="240" w:after="240" w:line="240" w:lineRule="auto"/>
        <w:ind w:left="0"/>
        <w:jc w:val="both"/>
        <w:rPr>
          <w:rFonts w:ascii="Times New Roman" w:eastAsia="Times New Roman" w:hAnsi="Times New Roman" w:cs="Times New Roman"/>
          <w:sz w:val="24"/>
          <w:szCs w:val="24"/>
        </w:rPr>
      </w:pPr>
      <w:r w:rsidRPr="00A0068F">
        <w:rPr>
          <w:rFonts w:ascii="Times New Roman" w:eastAsia="Times New Roman" w:hAnsi="Times New Roman" w:cs="Times New Roman"/>
          <w:sz w:val="24"/>
          <w:szCs w:val="24"/>
        </w:rPr>
        <w:t xml:space="preserve">Lo, Y. E., Vosper, E., Higgins, J. P., &amp; Howard, G. (2024). Heat impacts on human health in the Western Pacific Region: an umbrella review. </w:t>
      </w:r>
      <w:r w:rsidRPr="00A0068F">
        <w:rPr>
          <w:rFonts w:ascii="Times New Roman" w:eastAsia="Times New Roman" w:hAnsi="Times New Roman" w:cs="Times New Roman"/>
          <w:i/>
          <w:iCs/>
          <w:sz w:val="24"/>
          <w:szCs w:val="24"/>
        </w:rPr>
        <w:t>The Lancet Regional Health–Western Pacific</w:t>
      </w:r>
      <w:r w:rsidRPr="00A0068F">
        <w:rPr>
          <w:rFonts w:ascii="Times New Roman" w:eastAsia="Times New Roman" w:hAnsi="Times New Roman" w:cs="Times New Roman"/>
          <w:sz w:val="24"/>
          <w:szCs w:val="24"/>
        </w:rPr>
        <w:t xml:space="preserve">, </w:t>
      </w:r>
      <w:r w:rsidRPr="00A0068F">
        <w:rPr>
          <w:rFonts w:ascii="Times New Roman" w:eastAsia="Times New Roman" w:hAnsi="Times New Roman" w:cs="Times New Roman"/>
          <w:i/>
          <w:iCs/>
          <w:sz w:val="24"/>
          <w:szCs w:val="24"/>
        </w:rPr>
        <w:t>42</w:t>
      </w:r>
      <w:r w:rsidRPr="00A0068F">
        <w:rPr>
          <w:rFonts w:ascii="Times New Roman" w:eastAsia="Times New Roman" w:hAnsi="Times New Roman" w:cs="Times New Roman"/>
          <w:sz w:val="24"/>
          <w:szCs w:val="24"/>
        </w:rPr>
        <w:t>.</w:t>
      </w:r>
    </w:p>
    <w:p w14:paraId="6D15BC17" w14:textId="77777777" w:rsidR="00A0068F" w:rsidRPr="00A0068F" w:rsidRDefault="00A0068F" w:rsidP="00A0068F">
      <w:pPr>
        <w:numPr>
          <w:ilvl w:val="0"/>
          <w:numId w:val="14"/>
        </w:numPr>
        <w:spacing w:before="240" w:after="240" w:line="240" w:lineRule="auto"/>
        <w:ind w:left="0"/>
        <w:jc w:val="both"/>
        <w:rPr>
          <w:rFonts w:ascii="Times New Roman" w:eastAsia="Calibri" w:hAnsi="Times New Roman" w:cs="Times New Roman"/>
          <w:sz w:val="24"/>
          <w:szCs w:val="24"/>
        </w:rPr>
      </w:pPr>
      <w:r w:rsidRPr="00A0068F">
        <w:rPr>
          <w:rFonts w:ascii="Times New Roman" w:eastAsia="Calibri" w:hAnsi="Times New Roman" w:cs="Times New Roman"/>
          <w:sz w:val="24"/>
          <w:szCs w:val="24"/>
        </w:rPr>
        <w:t xml:space="preserve">International Council of Nurses. (2024). </w:t>
      </w:r>
      <w:r w:rsidRPr="00A0068F">
        <w:rPr>
          <w:rFonts w:ascii="Times New Roman" w:eastAsia="Calibri" w:hAnsi="Times New Roman" w:cs="Times New Roman"/>
          <w:i/>
          <w:iCs/>
          <w:sz w:val="24"/>
          <w:szCs w:val="24"/>
        </w:rPr>
        <w:t>Position statement: Nurses, climate change and health</w:t>
      </w:r>
      <w:r w:rsidRPr="00A0068F">
        <w:rPr>
          <w:rFonts w:ascii="Times New Roman" w:eastAsia="Calibri" w:hAnsi="Times New Roman" w:cs="Times New Roman"/>
          <w:sz w:val="24"/>
          <w:szCs w:val="24"/>
        </w:rPr>
        <w:t xml:space="preserve">.  </w:t>
      </w:r>
      <w:hyperlink r:id="rId23" w:history="1">
        <w:r w:rsidRPr="00A0068F">
          <w:rPr>
            <w:rFonts w:ascii="Times New Roman" w:eastAsia="Calibri" w:hAnsi="Times New Roman" w:cs="Times New Roman"/>
            <w:color w:val="0000FF"/>
            <w:sz w:val="24"/>
            <w:szCs w:val="24"/>
            <w:u w:val="single"/>
          </w:rPr>
          <w:t>https://www.icn.ch/sites/default/files/2024-11/Nurses%20climate%20change%20health%20PS_EN.pdf</w:t>
        </w:r>
      </w:hyperlink>
    </w:p>
    <w:p w14:paraId="5AFEEA02" w14:textId="243E9837" w:rsidR="00A0068F" w:rsidRPr="00A0068F" w:rsidRDefault="002A1707" w:rsidP="00A0068F">
      <w:pPr>
        <w:rPr>
          <w:rFonts w:ascii="Times New Roman" w:hAnsi="Times New Roman" w:cs="Times New Roman"/>
          <w:sz w:val="24"/>
          <w:szCs w:val="24"/>
          <w:lang w:val="en-US"/>
        </w:rPr>
      </w:pPr>
      <w:r w:rsidRPr="00202C55">
        <w:rPr>
          <w:noProof/>
          <w:color w:val="000000" w:themeColor="text1"/>
          <w:sz w:val="24"/>
          <w:szCs w:val="24"/>
        </w:rPr>
        <w:drawing>
          <wp:anchor distT="0" distB="0" distL="114300" distR="114300" simplePos="0" relativeHeight="252080128" behindDoc="1" locked="0" layoutInCell="1" allowOverlap="1" wp14:anchorId="10624555" wp14:editId="4621DB18">
            <wp:simplePos x="0" y="0"/>
            <wp:positionH relativeFrom="margin">
              <wp:align>center</wp:align>
            </wp:positionH>
            <wp:positionV relativeFrom="margin">
              <wp:align>center</wp:align>
            </wp:positionV>
            <wp:extent cx="5759450" cy="2382520"/>
            <wp:effectExtent l="0" t="0" r="0" b="0"/>
            <wp:wrapNone/>
            <wp:docPr id="529362521" name="Resim 14" descr="daire, grafik, ekran görüntüsü, sanat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37598" name="Resim 14" descr="daire, grafik, ekran görüntüsü, sanat içeren bir resim&#10;&#10;Yapay zeka tarafından oluşturulmuş içerik yanlış olabilir."/>
                    <pic:cNvPicPr/>
                  </pic:nvPicPr>
                  <pic:blipFill>
                    <a:blip r:embed="rId13" cstate="print">
                      <a:alphaModFix amt="30000"/>
                      <a:extLst>
                        <a:ext uri="{28A0092B-C50C-407E-A947-70E740481C1C}">
                          <a14:useLocalDpi xmlns:a14="http://schemas.microsoft.com/office/drawing/2010/main" val="0"/>
                        </a:ext>
                      </a:extLst>
                    </a:blip>
                    <a:stretch>
                      <a:fillRect/>
                    </a:stretch>
                  </pic:blipFill>
                  <pic:spPr>
                    <a:xfrm>
                      <a:off x="0" y="0"/>
                      <a:ext cx="5759450" cy="2382520"/>
                    </a:xfrm>
                    <a:prstGeom prst="rect">
                      <a:avLst/>
                    </a:prstGeom>
                  </pic:spPr>
                </pic:pic>
              </a:graphicData>
            </a:graphic>
          </wp:anchor>
        </w:drawing>
      </w:r>
    </w:p>
    <w:p w14:paraId="6DA405EC" w14:textId="77777777" w:rsidR="000A1895" w:rsidRDefault="000A1895" w:rsidP="00B9625B">
      <w:pPr>
        <w:pStyle w:val="Balk1"/>
        <w:rPr>
          <w:szCs w:val="32"/>
          <w:lang w:val="en-US"/>
        </w:rPr>
      </w:pPr>
    </w:p>
    <w:p w14:paraId="06B995D3" w14:textId="77777777" w:rsidR="00A12F2D" w:rsidRDefault="00A12F2D" w:rsidP="00A12F2D">
      <w:pPr>
        <w:rPr>
          <w:lang w:val="en-US"/>
        </w:rPr>
      </w:pPr>
    </w:p>
    <w:p w14:paraId="0362126C" w14:textId="77777777" w:rsidR="00A12F2D" w:rsidRDefault="00A12F2D" w:rsidP="00A12F2D">
      <w:pPr>
        <w:rPr>
          <w:lang w:val="en-US"/>
        </w:rPr>
      </w:pPr>
    </w:p>
    <w:p w14:paraId="3DFA7714" w14:textId="77777777" w:rsidR="00A12F2D" w:rsidRDefault="00A12F2D" w:rsidP="00A12F2D">
      <w:pPr>
        <w:rPr>
          <w:lang w:val="en-US"/>
        </w:rPr>
      </w:pPr>
    </w:p>
    <w:p w14:paraId="275A182C" w14:textId="77777777" w:rsidR="00A12F2D" w:rsidRDefault="00A12F2D" w:rsidP="00A12F2D">
      <w:pPr>
        <w:rPr>
          <w:lang w:val="en-US"/>
        </w:rPr>
      </w:pPr>
    </w:p>
    <w:p w14:paraId="212D46BB" w14:textId="77777777" w:rsidR="00A12F2D" w:rsidRDefault="00A12F2D" w:rsidP="00A12F2D">
      <w:pPr>
        <w:rPr>
          <w:lang w:val="en-US"/>
        </w:rPr>
      </w:pPr>
    </w:p>
    <w:p w14:paraId="37BA3744" w14:textId="77777777" w:rsidR="00A12F2D" w:rsidRDefault="00A12F2D" w:rsidP="00A12F2D">
      <w:pPr>
        <w:rPr>
          <w:lang w:val="en-US"/>
        </w:rPr>
      </w:pPr>
    </w:p>
    <w:p w14:paraId="2111CB16" w14:textId="77777777" w:rsidR="00A12F2D" w:rsidRPr="00A12F2D" w:rsidRDefault="00A12F2D" w:rsidP="00A12F2D">
      <w:pPr>
        <w:rPr>
          <w:lang w:val="en-US"/>
        </w:rPr>
      </w:pPr>
    </w:p>
    <w:p w14:paraId="1EB21656" w14:textId="77777777" w:rsidR="006C4D16" w:rsidRPr="006C4D16" w:rsidRDefault="006C4D16" w:rsidP="006C4D16">
      <w:pPr>
        <w:rPr>
          <w:lang w:val="en-US"/>
        </w:rPr>
      </w:pPr>
    </w:p>
    <w:p w14:paraId="4EAADE6B" w14:textId="0C2388B7" w:rsidR="00106F25" w:rsidRDefault="00106F25" w:rsidP="006C4D16">
      <w:pPr>
        <w:pStyle w:val="Balk1"/>
      </w:pPr>
      <w:bookmarkStart w:id="37" w:name="_Toc221710295"/>
      <w:r w:rsidRPr="006C4D16">
        <w:lastRenderedPageBreak/>
        <w:t>BIOMATERIALS</w:t>
      </w:r>
      <w:bookmarkEnd w:id="37"/>
    </w:p>
    <w:p w14:paraId="0CD0202B" w14:textId="42A8D2D9" w:rsidR="00A12F2D" w:rsidRPr="00E023CF" w:rsidRDefault="00A12F2D" w:rsidP="00A12F2D">
      <w:pPr>
        <w:pStyle w:val="stil1konu"/>
        <w:rPr>
          <w:sz w:val="20"/>
          <w:szCs w:val="20"/>
        </w:rPr>
      </w:pPr>
      <w:bookmarkStart w:id="38" w:name="_Toc221710296"/>
      <w:bookmarkStart w:id="39" w:name="_Toc218525800"/>
      <w:bookmarkEnd w:id="34"/>
      <w:r w:rsidRPr="00C02DDA">
        <w:t>PREPARATION AND CHARACTERIZATION OF A HYDROXYAPATITE INCORPORATED STARCH GRAFTED POLY</w:t>
      </w:r>
      <w:r>
        <w:t xml:space="preserve"> </w:t>
      </w:r>
      <w:r w:rsidRPr="00C02DDA">
        <w:t>(ACRYLAMIDE-CO-ITACONIC ACID) COMPOSITE HYDROGEL FOR BONE TISSUE ENGINEERING</w:t>
      </w:r>
      <w:bookmarkEnd w:id="38"/>
      <w:r w:rsidRPr="00915681">
        <w:rPr>
          <w:sz w:val="20"/>
          <w:szCs w:val="20"/>
        </w:rPr>
        <w:t xml:space="preserve"> </w:t>
      </w:r>
    </w:p>
    <w:p w14:paraId="276ECD6A" w14:textId="77777777" w:rsidR="00A12F2D" w:rsidRDefault="00A12F2D" w:rsidP="00A12F2D">
      <w:pPr>
        <w:shd w:val="clear" w:color="auto" w:fill="FFFFFF"/>
        <w:spacing w:after="150" w:line="240" w:lineRule="auto"/>
        <w:jc w:val="center"/>
        <w:rPr>
          <w:rFonts w:ascii="Times New Roman" w:hAnsi="Times New Roman" w:cs="Times New Roman"/>
          <w:bCs/>
          <w:sz w:val="20"/>
          <w:szCs w:val="20"/>
        </w:rPr>
      </w:pPr>
      <w:r w:rsidRPr="00A12F2D">
        <w:rPr>
          <w:rFonts w:ascii="Times New Roman" w:hAnsi="Times New Roman" w:cs="Times New Roman"/>
          <w:bCs/>
          <w:sz w:val="20"/>
          <w:szCs w:val="20"/>
        </w:rPr>
        <w:t>Betül TAŞDELEN</w:t>
      </w:r>
      <w:r w:rsidRPr="00A12F2D">
        <w:rPr>
          <w:rStyle w:val="DipnotBavurusu"/>
          <w:rFonts w:ascii="Times New Roman" w:hAnsi="Times New Roman" w:cs="Times New Roman"/>
          <w:bCs/>
          <w:sz w:val="20"/>
          <w:szCs w:val="20"/>
        </w:rPr>
        <w:footnoteReference w:id="8"/>
      </w:r>
    </w:p>
    <w:p w14:paraId="33046399" w14:textId="77777777" w:rsidR="00A12F2D" w:rsidRPr="00A12F2D" w:rsidRDefault="00A12F2D" w:rsidP="00A12F2D">
      <w:pPr>
        <w:spacing w:after="0"/>
        <w:jc w:val="center"/>
        <w:rPr>
          <w:rFonts w:ascii="Times New Roman" w:eastAsia="Times New Roman" w:hAnsi="Times New Roman" w:cs="Times New Roman"/>
          <w:b/>
          <w:sz w:val="20"/>
          <w:szCs w:val="20"/>
          <w:lang w:val="en-GB"/>
        </w:rPr>
      </w:pPr>
    </w:p>
    <w:p w14:paraId="4A6DA924" w14:textId="77777777" w:rsidR="00A12F2D" w:rsidRPr="0024296A" w:rsidRDefault="00A12F2D" w:rsidP="0024296A">
      <w:pPr>
        <w:spacing w:before="240" w:after="240" w:line="240" w:lineRule="auto"/>
        <w:jc w:val="center"/>
        <w:rPr>
          <w:rFonts w:ascii="Times New Roman" w:hAnsi="Times New Roman" w:cs="Times New Roman"/>
          <w:sz w:val="24"/>
          <w:szCs w:val="24"/>
        </w:rPr>
      </w:pPr>
      <w:r w:rsidRPr="0024296A">
        <w:rPr>
          <w:rFonts w:ascii="Times New Roman" w:eastAsia="Times New Roman" w:hAnsi="Times New Roman" w:cs="Times New Roman"/>
          <w:b/>
          <w:sz w:val="24"/>
          <w:szCs w:val="24"/>
          <w:lang w:val="en-GB"/>
        </w:rPr>
        <w:t>ABSTRACT</w:t>
      </w:r>
    </w:p>
    <w:p w14:paraId="240B52B9" w14:textId="14D66145" w:rsidR="00A12F2D" w:rsidRPr="0024296A" w:rsidRDefault="00A12F2D" w:rsidP="0024296A">
      <w:pPr>
        <w:pStyle w:val="AklamaMetni"/>
        <w:spacing w:before="240" w:after="240"/>
        <w:jc w:val="both"/>
        <w:rPr>
          <w:rFonts w:ascii="Times New Roman" w:hAnsi="Times New Roman" w:cs="Times New Roman"/>
          <w:b/>
          <w:bCs/>
          <w:iCs/>
          <w:sz w:val="24"/>
          <w:szCs w:val="24"/>
        </w:rPr>
      </w:pPr>
      <w:r w:rsidRPr="0024296A">
        <w:rPr>
          <w:rFonts w:ascii="Times New Roman" w:hAnsi="Times New Roman" w:cs="Times New Roman"/>
          <w:b/>
          <w:bCs/>
          <w:iCs/>
          <w:sz w:val="24"/>
          <w:szCs w:val="24"/>
        </w:rPr>
        <w:t xml:space="preserve">Aim: </w:t>
      </w:r>
      <w:r w:rsidRPr="0024296A">
        <w:rPr>
          <w:rFonts w:ascii="Times New Roman" w:hAnsi="Times New Roman" w:cs="Times New Roman"/>
          <w:iCs/>
          <w:sz w:val="24"/>
          <w:szCs w:val="24"/>
        </w:rPr>
        <w:t>Clinical needs for materials for fixing bone fractures, correcting spinal deformities, and replacing arthritic joints remain unmet. Hydroxyapatite (Hap)-based bone scaffolds are placed where bone is damaged or missing, providing both a physical and chemical pathway for initial new bone formation. As the body naturally heals, the scaffold gradually breaks down, degrades, and is absorbed by the physiological environment, replacing it with new bone growth. In this study, a novel class of Hap-based hydrogel composite by incorporating Hap in starch-graft-poly(acrylamide-co-itaconic acid) was prepared and characterized for the potential use in bone tissue engineering.</w:t>
      </w:r>
      <w:r w:rsidR="00CF5261" w:rsidRPr="00CF5261">
        <w:rPr>
          <w:rFonts w:ascii="Bahnschrift SemiBold" w:hAnsi="Bahnschrift SemiBold"/>
          <w:noProof/>
          <w:color w:val="000000" w:themeColor="text1"/>
          <w:sz w:val="24"/>
          <w:szCs w:val="24"/>
        </w:rPr>
        <w:t xml:space="preserve"> </w:t>
      </w:r>
      <w:r w:rsidR="00CF5261" w:rsidRPr="00202C55">
        <w:rPr>
          <w:rFonts w:ascii="Bahnschrift SemiBold" w:hAnsi="Bahnschrift SemiBold"/>
          <w:noProof/>
          <w:color w:val="000000" w:themeColor="text1"/>
          <w:sz w:val="24"/>
          <w:szCs w:val="24"/>
        </w:rPr>
        <w:drawing>
          <wp:anchor distT="0" distB="0" distL="114300" distR="114300" simplePos="0" relativeHeight="252091392" behindDoc="1" locked="0" layoutInCell="1" allowOverlap="1" wp14:anchorId="536D7CF0" wp14:editId="6C110B77">
            <wp:simplePos x="0" y="0"/>
            <wp:positionH relativeFrom="margin">
              <wp:align>center</wp:align>
            </wp:positionH>
            <wp:positionV relativeFrom="margin">
              <wp:align>center</wp:align>
            </wp:positionV>
            <wp:extent cx="5759450" cy="2382520"/>
            <wp:effectExtent l="0" t="0" r="0" b="0"/>
            <wp:wrapNone/>
            <wp:docPr id="596635663" name="Resim 14" descr="daire, grafik, ekran görüntüsü, sanat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37598" name="Resim 14" descr="daire, grafik, ekran görüntüsü, sanat içeren bir resim&#10;&#10;Yapay zeka tarafından oluşturulmuş içerik yanlış olabilir."/>
                    <pic:cNvPicPr/>
                  </pic:nvPicPr>
                  <pic:blipFill>
                    <a:blip r:embed="rId13" cstate="print">
                      <a:alphaModFix amt="30000"/>
                      <a:extLst>
                        <a:ext uri="{28A0092B-C50C-407E-A947-70E740481C1C}">
                          <a14:useLocalDpi xmlns:a14="http://schemas.microsoft.com/office/drawing/2010/main" val="0"/>
                        </a:ext>
                      </a:extLst>
                    </a:blip>
                    <a:stretch>
                      <a:fillRect/>
                    </a:stretch>
                  </pic:blipFill>
                  <pic:spPr>
                    <a:xfrm>
                      <a:off x="0" y="0"/>
                      <a:ext cx="5759450" cy="2382520"/>
                    </a:xfrm>
                    <a:prstGeom prst="rect">
                      <a:avLst/>
                    </a:prstGeom>
                  </pic:spPr>
                </pic:pic>
              </a:graphicData>
            </a:graphic>
          </wp:anchor>
        </w:drawing>
      </w:r>
    </w:p>
    <w:p w14:paraId="61715A32" w14:textId="77777777" w:rsidR="00A12F2D" w:rsidRPr="0024296A" w:rsidRDefault="00A12F2D" w:rsidP="0024296A">
      <w:pPr>
        <w:pStyle w:val="AklamaMetni"/>
        <w:spacing w:before="240" w:after="240"/>
        <w:jc w:val="both"/>
        <w:rPr>
          <w:rFonts w:ascii="Times New Roman" w:hAnsi="Times New Roman" w:cs="Times New Roman"/>
          <w:sz w:val="24"/>
          <w:szCs w:val="24"/>
        </w:rPr>
      </w:pPr>
      <w:r w:rsidRPr="0024296A">
        <w:rPr>
          <w:rFonts w:ascii="Times New Roman" w:hAnsi="Times New Roman" w:cs="Times New Roman"/>
          <w:b/>
          <w:bCs/>
          <w:iCs/>
          <w:sz w:val="24"/>
          <w:szCs w:val="24"/>
        </w:rPr>
        <w:t xml:space="preserve">Methods: </w:t>
      </w:r>
      <w:r w:rsidRPr="0024296A">
        <w:rPr>
          <w:rFonts w:ascii="Times New Roman" w:hAnsi="Times New Roman" w:cs="Times New Roman"/>
          <w:iCs/>
          <w:sz w:val="24"/>
          <w:szCs w:val="24"/>
        </w:rPr>
        <w:t>Characterization of the prepared semi-IPN (s-IPN) hydrogels were performed by Fourier Transform Infrared Spectroscopy (FTIR) and Scanning Electron Microscopy (SEM) analyses. The swelling of the new s-IPN hydrogels was carried out.</w:t>
      </w:r>
    </w:p>
    <w:p w14:paraId="549E2BF2" w14:textId="77777777" w:rsidR="00A12F2D" w:rsidRPr="0024296A" w:rsidRDefault="00A12F2D" w:rsidP="0024296A">
      <w:pPr>
        <w:pStyle w:val="AklamaMetni"/>
        <w:spacing w:before="240" w:after="240"/>
        <w:jc w:val="both"/>
        <w:rPr>
          <w:rFonts w:ascii="Times New Roman" w:hAnsi="Times New Roman" w:cs="Times New Roman"/>
          <w:iCs/>
          <w:sz w:val="24"/>
          <w:szCs w:val="24"/>
        </w:rPr>
      </w:pPr>
      <w:r w:rsidRPr="0024296A">
        <w:rPr>
          <w:rFonts w:ascii="Times New Roman" w:hAnsi="Times New Roman" w:cs="Times New Roman"/>
          <w:b/>
          <w:bCs/>
          <w:iCs/>
          <w:sz w:val="24"/>
          <w:szCs w:val="24"/>
        </w:rPr>
        <w:t xml:space="preserve">Results: </w:t>
      </w:r>
      <w:r w:rsidRPr="0024296A">
        <w:rPr>
          <w:rFonts w:ascii="Times New Roman" w:hAnsi="Times New Roman" w:cs="Times New Roman"/>
          <w:iCs/>
          <w:sz w:val="24"/>
          <w:szCs w:val="24"/>
        </w:rPr>
        <w:t>FTIR and SEM analysis confirmed the successful synthesis of the s-IPNs. The swelling kinetics of the novel s-IPN hydrogels were best described by the Peppas model. The Peppas model interprets an n coefficient higher than 0.5 as indicative of a non-Fickian diffusion mechanism.</w:t>
      </w:r>
    </w:p>
    <w:p w14:paraId="11A58522" w14:textId="77777777" w:rsidR="00A12F2D" w:rsidRPr="0024296A" w:rsidRDefault="00A12F2D" w:rsidP="0024296A">
      <w:pPr>
        <w:pStyle w:val="AklamaMetni"/>
        <w:spacing w:before="240" w:after="240"/>
        <w:jc w:val="both"/>
        <w:rPr>
          <w:rFonts w:ascii="Times New Roman" w:hAnsi="Times New Roman" w:cs="Times New Roman"/>
          <w:bCs/>
          <w:iCs/>
          <w:sz w:val="24"/>
          <w:szCs w:val="24"/>
        </w:rPr>
      </w:pPr>
      <w:r w:rsidRPr="0024296A">
        <w:rPr>
          <w:rFonts w:ascii="Times New Roman" w:hAnsi="Times New Roman" w:cs="Times New Roman"/>
          <w:b/>
          <w:bCs/>
          <w:iCs/>
          <w:sz w:val="24"/>
          <w:szCs w:val="24"/>
        </w:rPr>
        <w:t xml:space="preserve">Conclusions: </w:t>
      </w:r>
      <w:r w:rsidRPr="0024296A">
        <w:rPr>
          <w:rFonts w:ascii="Times New Roman" w:hAnsi="Times New Roman" w:cs="Times New Roman"/>
          <w:iCs/>
          <w:sz w:val="24"/>
          <w:szCs w:val="24"/>
        </w:rPr>
        <w:t>The preparation of the hydrogels was validated by both FTIR spectroscopy and SEM imaging. The swelling, pH-sensitivity, and swelling kinetics of the new s-IPN hydrogels were improved with the inclusion of starch and itaconic acid in the gel structure. Thus, the experimental results suggest that the prepared hydrogels can be suitable for potential use in bone tissue engineering applications.</w:t>
      </w:r>
    </w:p>
    <w:p w14:paraId="15F1217A" w14:textId="77777777" w:rsidR="00A12F2D" w:rsidRPr="0024296A" w:rsidRDefault="00A12F2D" w:rsidP="0024296A">
      <w:pPr>
        <w:spacing w:before="240" w:after="240" w:line="240" w:lineRule="auto"/>
        <w:rPr>
          <w:rFonts w:ascii="Times New Roman" w:eastAsia="Times New Roman" w:hAnsi="Times New Roman" w:cs="Times New Roman"/>
          <w:b/>
          <w:sz w:val="24"/>
          <w:szCs w:val="24"/>
          <w:lang w:val="en-GB"/>
        </w:rPr>
      </w:pPr>
    </w:p>
    <w:p w14:paraId="5E9DFAAB" w14:textId="77777777" w:rsidR="00A12F2D" w:rsidRPr="0024296A" w:rsidRDefault="00A12F2D" w:rsidP="0024296A">
      <w:pPr>
        <w:spacing w:before="240" w:after="240" w:line="240" w:lineRule="auto"/>
        <w:rPr>
          <w:rFonts w:ascii="Times New Roman" w:eastAsiaTheme="minorEastAsia" w:hAnsi="Times New Roman" w:cs="Times New Roman"/>
          <w:color w:val="000000"/>
          <w:sz w:val="24"/>
          <w:szCs w:val="24"/>
          <w:lang w:eastAsia="tr-TR"/>
        </w:rPr>
      </w:pPr>
      <w:r w:rsidRPr="0024296A">
        <w:rPr>
          <w:rFonts w:ascii="Times New Roman" w:eastAsia="Times New Roman" w:hAnsi="Times New Roman" w:cs="Times New Roman"/>
          <w:b/>
          <w:sz w:val="24"/>
          <w:szCs w:val="24"/>
          <w:lang w:val="en-GB"/>
        </w:rPr>
        <w:t>Keywords:</w:t>
      </w:r>
      <w:r w:rsidRPr="0024296A">
        <w:rPr>
          <w:rFonts w:ascii="Times New Roman" w:hAnsi="Times New Roman" w:cs="Times New Roman"/>
          <w:sz w:val="24"/>
          <w:szCs w:val="24"/>
        </w:rPr>
        <w:t xml:space="preserve"> Hydroxyapatite, starch, acrylamide, itaconic acid, bone tissue engineering.</w:t>
      </w:r>
    </w:p>
    <w:p w14:paraId="6DA6588C" w14:textId="77777777" w:rsidR="00A12F2D" w:rsidRDefault="00A12F2D" w:rsidP="0024296A">
      <w:pPr>
        <w:spacing w:before="240" w:after="240" w:line="240" w:lineRule="auto"/>
        <w:rPr>
          <w:rFonts w:ascii="Times New Roman" w:eastAsiaTheme="minorEastAsia" w:hAnsi="Times New Roman" w:cs="Times New Roman"/>
          <w:color w:val="000000"/>
          <w:sz w:val="24"/>
          <w:szCs w:val="24"/>
          <w:lang w:eastAsia="tr-TR"/>
        </w:rPr>
      </w:pPr>
    </w:p>
    <w:p w14:paraId="407AA101" w14:textId="77777777" w:rsidR="0024296A" w:rsidRDefault="0024296A" w:rsidP="0024296A">
      <w:pPr>
        <w:spacing w:before="240" w:after="240" w:line="240" w:lineRule="auto"/>
        <w:rPr>
          <w:rFonts w:ascii="Times New Roman" w:eastAsiaTheme="minorEastAsia" w:hAnsi="Times New Roman" w:cs="Times New Roman"/>
          <w:color w:val="000000"/>
          <w:sz w:val="24"/>
          <w:szCs w:val="24"/>
          <w:lang w:eastAsia="tr-TR"/>
        </w:rPr>
      </w:pPr>
    </w:p>
    <w:p w14:paraId="22CB1E65" w14:textId="77777777" w:rsidR="0024296A" w:rsidRPr="0024296A" w:rsidRDefault="0024296A" w:rsidP="0024296A">
      <w:pPr>
        <w:spacing w:before="240" w:after="240" w:line="240" w:lineRule="auto"/>
        <w:rPr>
          <w:rFonts w:ascii="Times New Roman" w:eastAsiaTheme="minorEastAsia" w:hAnsi="Times New Roman" w:cs="Times New Roman"/>
          <w:color w:val="000000"/>
          <w:sz w:val="24"/>
          <w:szCs w:val="24"/>
          <w:lang w:eastAsia="tr-TR"/>
        </w:rPr>
      </w:pPr>
    </w:p>
    <w:p w14:paraId="219FD851" w14:textId="77777777" w:rsidR="00A12F2D" w:rsidRPr="0024296A" w:rsidRDefault="00A12F2D" w:rsidP="0024296A">
      <w:pPr>
        <w:autoSpaceDE w:val="0"/>
        <w:autoSpaceDN w:val="0"/>
        <w:adjustRightInd w:val="0"/>
        <w:spacing w:before="240" w:after="240" w:line="240" w:lineRule="auto"/>
        <w:jc w:val="both"/>
        <w:rPr>
          <w:rFonts w:ascii="Times New Roman" w:hAnsi="Times New Roman" w:cs="Times New Roman"/>
          <w:sz w:val="24"/>
          <w:szCs w:val="24"/>
        </w:rPr>
      </w:pPr>
    </w:p>
    <w:p w14:paraId="0C3A4CCF" w14:textId="77777777" w:rsidR="00A12F2D" w:rsidRPr="0024296A" w:rsidRDefault="00A12F2D" w:rsidP="0024296A">
      <w:pPr>
        <w:autoSpaceDE w:val="0"/>
        <w:autoSpaceDN w:val="0"/>
        <w:adjustRightInd w:val="0"/>
        <w:spacing w:before="240" w:after="240" w:line="240" w:lineRule="auto"/>
        <w:jc w:val="both"/>
        <w:rPr>
          <w:rFonts w:ascii="Times New Roman" w:hAnsi="Times New Roman" w:cs="Times New Roman"/>
          <w:b/>
          <w:bCs/>
          <w:sz w:val="24"/>
          <w:szCs w:val="24"/>
        </w:rPr>
      </w:pPr>
      <w:r w:rsidRPr="0024296A">
        <w:rPr>
          <w:rFonts w:ascii="Times New Roman" w:hAnsi="Times New Roman" w:cs="Times New Roman"/>
          <w:b/>
          <w:bCs/>
          <w:sz w:val="24"/>
          <w:szCs w:val="24"/>
        </w:rPr>
        <w:lastRenderedPageBreak/>
        <w:t>Introduction and Purpose</w:t>
      </w:r>
    </w:p>
    <w:p w14:paraId="4D82764E" w14:textId="6559D3B1" w:rsidR="00A12F2D" w:rsidRPr="0024296A" w:rsidRDefault="00A12F2D" w:rsidP="0024296A">
      <w:pPr>
        <w:autoSpaceDE w:val="0"/>
        <w:autoSpaceDN w:val="0"/>
        <w:adjustRightInd w:val="0"/>
        <w:spacing w:before="240" w:after="240" w:line="240" w:lineRule="auto"/>
        <w:jc w:val="both"/>
        <w:rPr>
          <w:rFonts w:ascii="Times New Roman" w:hAnsi="Times New Roman" w:cs="Times New Roman"/>
          <w:sz w:val="24"/>
          <w:szCs w:val="24"/>
        </w:rPr>
      </w:pPr>
      <w:r w:rsidRPr="0024296A">
        <w:rPr>
          <w:rFonts w:ascii="Times New Roman" w:hAnsi="Times New Roman" w:cs="Times New Roman"/>
          <w:sz w:val="24"/>
          <w:szCs w:val="24"/>
        </w:rPr>
        <w:t>Today, many people suffer from bone defects resulting from various causes, including bone-related diseases, bone cancer, and trauma. To address these issues, significant advances in bone tissue engineering have led to the development of bioabsorbable scaffolds to improve bone formation and vascularization [1]. Hydroxyapatite (Hap) mineral is widely used in medical research because it has similar components to the human skeleton. Hap has exceptional biocompatibility, excellent bioactivity, osteoconductive and chemical stability [2]. Hap has been used clinically as bioactive coatings on dental and orthopedic implants, enabling osteoblast cells to adhere and proliferate on the prosthetic surface and resulting in biological anchorage between bone tissues and the implant [3]. However, one of the primary limitations when used under large load bearing is poor mechanical properties such as low fracture strength and tensile strength [4,5]. Studies on physical and functional strengthening of hydrogels by incorporating filler particles into the hydrogel network as physical crosslinkers have been among the research topics in recent years. To solve this problem, Hap-based composites are formed by blending some polymers or ceramics to strengthen the mechanical, electrical and optical properties of the hydrogel composites. This study aims to prepare and characterize a novel class of Hap-based hydrogel composite by incorporating Hap in starch-graft-poly(acrylamide-co-itaconic acid) for the potential use in bone tissue engineering.</w:t>
      </w:r>
    </w:p>
    <w:p w14:paraId="50761BF5" w14:textId="64F1BABB" w:rsidR="00A12F2D" w:rsidRPr="0024296A" w:rsidRDefault="00A12F2D" w:rsidP="0024296A">
      <w:pPr>
        <w:spacing w:before="240" w:after="240" w:line="240" w:lineRule="auto"/>
        <w:jc w:val="both"/>
        <w:rPr>
          <w:rFonts w:ascii="Times New Roman" w:hAnsi="Times New Roman" w:cs="Times New Roman"/>
          <w:b/>
          <w:bCs/>
          <w:sz w:val="24"/>
          <w:szCs w:val="24"/>
        </w:rPr>
      </w:pPr>
      <w:r w:rsidRPr="0024296A">
        <w:rPr>
          <w:rFonts w:ascii="Times New Roman" w:hAnsi="Times New Roman" w:cs="Times New Roman"/>
          <w:b/>
          <w:bCs/>
          <w:sz w:val="24"/>
          <w:szCs w:val="24"/>
        </w:rPr>
        <w:t>Methods</w:t>
      </w:r>
      <w:r w:rsidR="00CF5261" w:rsidRPr="00202C55">
        <w:rPr>
          <w:rFonts w:ascii="Bahnschrift SemiBold" w:hAnsi="Bahnschrift SemiBold"/>
          <w:noProof/>
          <w:color w:val="000000" w:themeColor="text1"/>
          <w:sz w:val="24"/>
          <w:szCs w:val="24"/>
        </w:rPr>
        <w:drawing>
          <wp:anchor distT="0" distB="0" distL="114300" distR="114300" simplePos="0" relativeHeight="252093440" behindDoc="1" locked="0" layoutInCell="1" allowOverlap="1" wp14:anchorId="2895845B" wp14:editId="7DB43D7A">
            <wp:simplePos x="0" y="0"/>
            <wp:positionH relativeFrom="margin">
              <wp:align>center</wp:align>
            </wp:positionH>
            <wp:positionV relativeFrom="margin">
              <wp:align>center</wp:align>
            </wp:positionV>
            <wp:extent cx="5759450" cy="2382520"/>
            <wp:effectExtent l="0" t="0" r="0" b="0"/>
            <wp:wrapNone/>
            <wp:docPr id="1966690943" name="Resim 14" descr="daire, grafik, ekran görüntüsü, sanat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37598" name="Resim 14" descr="daire, grafik, ekran görüntüsü, sanat içeren bir resim&#10;&#10;Yapay zeka tarafından oluşturulmuş içerik yanlış olabilir."/>
                    <pic:cNvPicPr/>
                  </pic:nvPicPr>
                  <pic:blipFill>
                    <a:blip r:embed="rId13" cstate="print">
                      <a:alphaModFix amt="30000"/>
                      <a:extLst>
                        <a:ext uri="{28A0092B-C50C-407E-A947-70E740481C1C}">
                          <a14:useLocalDpi xmlns:a14="http://schemas.microsoft.com/office/drawing/2010/main" val="0"/>
                        </a:ext>
                      </a:extLst>
                    </a:blip>
                    <a:stretch>
                      <a:fillRect/>
                    </a:stretch>
                  </pic:blipFill>
                  <pic:spPr>
                    <a:xfrm>
                      <a:off x="0" y="0"/>
                      <a:ext cx="5759450" cy="2382520"/>
                    </a:xfrm>
                    <a:prstGeom prst="rect">
                      <a:avLst/>
                    </a:prstGeom>
                  </pic:spPr>
                </pic:pic>
              </a:graphicData>
            </a:graphic>
          </wp:anchor>
        </w:drawing>
      </w:r>
    </w:p>
    <w:p w14:paraId="5E1B537A" w14:textId="77777777" w:rsidR="00A12F2D" w:rsidRPr="0024296A" w:rsidRDefault="00A12F2D" w:rsidP="0024296A">
      <w:pPr>
        <w:pStyle w:val="GvdeMetni"/>
        <w:spacing w:before="240" w:after="240" w:line="240" w:lineRule="auto"/>
        <w:rPr>
          <w:rFonts w:ascii="Times New Roman" w:eastAsia="Times New Roman" w:hAnsi="Times New Roman" w:cs="Times New Roman"/>
          <w:i/>
          <w:iCs/>
          <w:color w:val="00000A"/>
          <w:sz w:val="24"/>
          <w:szCs w:val="24"/>
          <w:lang w:eastAsia="en-GB"/>
        </w:rPr>
      </w:pPr>
      <w:bookmarkStart w:id="40" w:name="_Hlk150261417"/>
      <w:r w:rsidRPr="0024296A">
        <w:rPr>
          <w:rFonts w:ascii="Times New Roman" w:eastAsia="Times New Roman" w:hAnsi="Times New Roman" w:cs="Times New Roman"/>
          <w:i/>
          <w:iCs/>
          <w:color w:val="00000A"/>
          <w:sz w:val="24"/>
          <w:szCs w:val="24"/>
          <w:lang w:eastAsia="en-GB"/>
        </w:rPr>
        <w:tab/>
        <w:t>Materials</w:t>
      </w:r>
    </w:p>
    <w:bookmarkEnd w:id="40"/>
    <w:p w14:paraId="595E687A" w14:textId="77777777" w:rsidR="00A12F2D" w:rsidRPr="0024296A" w:rsidRDefault="00A12F2D" w:rsidP="0024296A">
      <w:pPr>
        <w:spacing w:before="240" w:after="240" w:line="240" w:lineRule="auto"/>
        <w:jc w:val="both"/>
        <w:rPr>
          <w:rFonts w:ascii="Times New Roman" w:hAnsi="Times New Roman" w:cs="Times New Roman"/>
          <w:sz w:val="24"/>
          <w:szCs w:val="24"/>
        </w:rPr>
      </w:pPr>
      <w:r w:rsidRPr="0024296A">
        <w:rPr>
          <w:rFonts w:ascii="Times New Roman" w:hAnsi="Times New Roman" w:cs="Times New Roman"/>
          <w:sz w:val="24"/>
          <w:szCs w:val="24"/>
        </w:rPr>
        <w:tab/>
        <w:t>All chemicals used in this study were used directly without any treatment. Acrylamide (AAm), itaconic acid (IA), starch (soluble), hydroxyapatite, N,N-methylenebisacrylamide (crosslinker), ammonium persulfate (initiator), N,N,N,N-and tetraethylmethylenediamine (TEMED, accelerator) were purchased from Sigma-Aldrich.</w:t>
      </w:r>
    </w:p>
    <w:p w14:paraId="15DB0583" w14:textId="77777777" w:rsidR="00A12F2D" w:rsidRPr="0024296A" w:rsidRDefault="00A12F2D" w:rsidP="0024296A">
      <w:pPr>
        <w:spacing w:before="240" w:after="240" w:line="240" w:lineRule="auto"/>
        <w:jc w:val="both"/>
        <w:rPr>
          <w:rFonts w:ascii="Times New Roman" w:hAnsi="Times New Roman" w:cs="Times New Roman"/>
          <w:i/>
          <w:iCs/>
          <w:sz w:val="24"/>
          <w:szCs w:val="24"/>
        </w:rPr>
      </w:pPr>
      <w:r w:rsidRPr="0024296A">
        <w:rPr>
          <w:rFonts w:ascii="Times New Roman" w:hAnsi="Times New Roman" w:cs="Times New Roman"/>
          <w:i/>
          <w:iCs/>
          <w:sz w:val="24"/>
          <w:szCs w:val="24"/>
        </w:rPr>
        <w:tab/>
        <w:t>Synthesis of Hap incorporated starch grafted P(AA-co-IA) composite hydrogels</w:t>
      </w:r>
    </w:p>
    <w:p w14:paraId="0E6F295E" w14:textId="77777777" w:rsidR="00A12F2D" w:rsidRPr="0024296A" w:rsidRDefault="00A12F2D" w:rsidP="0024296A">
      <w:pPr>
        <w:spacing w:before="240" w:after="240" w:line="240" w:lineRule="auto"/>
        <w:jc w:val="both"/>
        <w:rPr>
          <w:rFonts w:ascii="Times New Roman" w:hAnsi="Times New Roman" w:cs="Times New Roman"/>
          <w:sz w:val="24"/>
          <w:szCs w:val="24"/>
        </w:rPr>
      </w:pPr>
      <w:r w:rsidRPr="0024296A">
        <w:rPr>
          <w:rFonts w:ascii="Times New Roman" w:hAnsi="Times New Roman" w:cs="Times New Roman"/>
          <w:sz w:val="24"/>
          <w:szCs w:val="24"/>
        </w:rPr>
        <w:tab/>
        <w:t>The composite hydrogels were prepared from starch, acrylamide (AAm) and itaconic acid (IA) using methylene bis acrylamide (MBA) as a crosslinker and potassium persulphate (KPS) as an initiator by free radical solution polymerization. First, 0.5 g of AAm was dissolved in 10 mL of pure distilled water at room temperature and 0.02 g of IA and starch and 0.1 g of Hap were added to the acrylamide solution with stirred at room temperature for one hour. Then, 0.01 g of MBA as a crosslinker and 0.01 g of KPS as an initiator and 20 µL TEMED accelerator were added into the mixture.  Finally, the mixture was transferred into a glass tube kept for 24 hours at room temperature.</w:t>
      </w:r>
    </w:p>
    <w:p w14:paraId="5992A628" w14:textId="77777777" w:rsidR="00A12F2D" w:rsidRPr="0024296A" w:rsidRDefault="00A12F2D" w:rsidP="0024296A">
      <w:pPr>
        <w:spacing w:before="240" w:after="240" w:line="240" w:lineRule="auto"/>
        <w:jc w:val="both"/>
        <w:rPr>
          <w:rFonts w:ascii="Times New Roman" w:hAnsi="Times New Roman" w:cs="Times New Roman"/>
          <w:i/>
          <w:iCs/>
          <w:sz w:val="24"/>
          <w:szCs w:val="24"/>
        </w:rPr>
      </w:pPr>
      <w:r w:rsidRPr="0024296A">
        <w:rPr>
          <w:rFonts w:ascii="Times New Roman" w:hAnsi="Times New Roman" w:cs="Times New Roman"/>
          <w:i/>
          <w:iCs/>
          <w:sz w:val="24"/>
          <w:szCs w:val="24"/>
        </w:rPr>
        <w:tab/>
        <w:t>Characterization</w:t>
      </w:r>
    </w:p>
    <w:p w14:paraId="69FD3069" w14:textId="77777777" w:rsidR="00A12F2D" w:rsidRPr="0024296A" w:rsidRDefault="00A12F2D" w:rsidP="0024296A">
      <w:pPr>
        <w:spacing w:before="240" w:after="240" w:line="240" w:lineRule="auto"/>
        <w:jc w:val="both"/>
        <w:rPr>
          <w:rFonts w:ascii="Times New Roman" w:hAnsi="Times New Roman" w:cs="Times New Roman"/>
          <w:sz w:val="24"/>
          <w:szCs w:val="24"/>
        </w:rPr>
      </w:pPr>
      <w:r w:rsidRPr="0024296A">
        <w:rPr>
          <w:rFonts w:ascii="Times New Roman" w:hAnsi="Times New Roman" w:cs="Times New Roman"/>
          <w:sz w:val="24"/>
          <w:szCs w:val="24"/>
        </w:rPr>
        <w:tab/>
        <w:t xml:space="preserve">SEM (FEI-QUANTA FEG 250, Spain) and FTIR (Bruker VERTEX 70 ATR, Belgium) instruments were used for characterization. </w:t>
      </w:r>
    </w:p>
    <w:p w14:paraId="27A83DD0" w14:textId="77777777" w:rsidR="00A12F2D" w:rsidRPr="0024296A" w:rsidRDefault="00A12F2D" w:rsidP="0024296A">
      <w:pPr>
        <w:spacing w:before="240" w:after="240" w:line="240" w:lineRule="auto"/>
        <w:jc w:val="both"/>
        <w:rPr>
          <w:rFonts w:ascii="Times New Roman" w:hAnsi="Times New Roman" w:cs="Times New Roman"/>
          <w:i/>
          <w:iCs/>
          <w:sz w:val="24"/>
          <w:szCs w:val="24"/>
        </w:rPr>
      </w:pPr>
      <w:r w:rsidRPr="0024296A">
        <w:rPr>
          <w:rFonts w:ascii="Times New Roman" w:hAnsi="Times New Roman" w:cs="Times New Roman"/>
          <w:i/>
          <w:iCs/>
          <w:sz w:val="24"/>
          <w:szCs w:val="24"/>
        </w:rPr>
        <w:tab/>
        <w:t>Swelling Studies</w:t>
      </w:r>
    </w:p>
    <w:p w14:paraId="7C582E9F" w14:textId="77777777" w:rsidR="00A12F2D" w:rsidRDefault="00A12F2D" w:rsidP="0024296A">
      <w:pPr>
        <w:spacing w:before="240" w:after="240" w:line="240" w:lineRule="auto"/>
        <w:jc w:val="both"/>
        <w:rPr>
          <w:rFonts w:ascii="Times New Roman" w:hAnsi="Times New Roman" w:cs="Times New Roman"/>
          <w:sz w:val="24"/>
          <w:szCs w:val="24"/>
        </w:rPr>
      </w:pPr>
      <w:r w:rsidRPr="0024296A">
        <w:rPr>
          <w:rFonts w:ascii="Times New Roman" w:hAnsi="Times New Roman" w:cs="Times New Roman"/>
          <w:sz w:val="24"/>
          <w:szCs w:val="24"/>
        </w:rPr>
        <w:tab/>
        <w:t>The mass percentage swelling value (%S) and the equilibrium mass swelling value (%Seq) of hydrogels are calculated by equations (1) and (2) [6,7].</w:t>
      </w:r>
    </w:p>
    <w:p w14:paraId="26A7EB4E" w14:textId="77777777" w:rsidR="0024296A" w:rsidRPr="0024296A" w:rsidRDefault="0024296A" w:rsidP="0024296A">
      <w:pPr>
        <w:spacing w:before="240" w:after="240" w:line="240" w:lineRule="auto"/>
        <w:jc w:val="both"/>
        <w:rPr>
          <w:rFonts w:ascii="Times New Roman" w:hAnsi="Times New Roman" w:cs="Times New Roman"/>
          <w:sz w:val="24"/>
          <w:szCs w:val="24"/>
        </w:rPr>
      </w:pPr>
    </w:p>
    <w:p w14:paraId="5E0196B3" w14:textId="77777777" w:rsidR="00A12F2D" w:rsidRDefault="00A12F2D" w:rsidP="00A12F2D">
      <w:pPr>
        <w:spacing w:after="0"/>
        <w:jc w:val="both"/>
        <w:rPr>
          <w:rFonts w:ascii="Times New Roman" w:hAnsi="Times New Roman" w:cs="Times New Roman"/>
          <w:sz w:val="24"/>
          <w:szCs w:val="24"/>
        </w:rPr>
      </w:pPr>
      <w:r w:rsidRPr="00072CE3">
        <w:rPr>
          <w:rFonts w:ascii="Times New Roman" w:hAnsi="Times New Roman" w:cs="Times New Roman"/>
          <w:sz w:val="24"/>
          <w:szCs w:val="24"/>
        </w:rPr>
        <w:tab/>
      </w:r>
      <w:r w:rsidRPr="00072CE3">
        <w:rPr>
          <w:rFonts w:ascii="Times New Roman" w:hAnsi="Times New Roman" w:cs="Times New Roman"/>
          <w:sz w:val="24"/>
          <w:szCs w:val="24"/>
        </w:rPr>
        <w:tab/>
      </w:r>
      <w:r w:rsidRPr="00072CE3">
        <w:rPr>
          <w:rFonts w:ascii="Times New Roman" w:hAnsi="Times New Roman" w:cs="Times New Roman"/>
          <w:sz w:val="24"/>
          <w:szCs w:val="24"/>
        </w:rPr>
        <w:tab/>
      </w:r>
      <w:r w:rsidRPr="00072CE3">
        <w:rPr>
          <w:rFonts w:ascii="Times New Roman" w:hAnsi="Times New Roman" w:cs="Times New Roman"/>
          <w:sz w:val="24"/>
          <w:szCs w:val="24"/>
        </w:rPr>
        <w:tab/>
      </w:r>
      <w:r w:rsidRPr="00072CE3">
        <w:rPr>
          <w:rFonts w:ascii="Times New Roman" w:hAnsi="Times New Roman" w:cs="Times New Roman"/>
          <w:sz w:val="24"/>
          <w:szCs w:val="24"/>
        </w:rPr>
        <w:tab/>
      </w:r>
    </w:p>
    <w:p w14:paraId="3546CD70" w14:textId="292662B3" w:rsidR="0024296A" w:rsidRDefault="00A12F2D" w:rsidP="00A12F2D">
      <w:pPr>
        <w:widowControl w:val="0"/>
        <w:tabs>
          <w:tab w:val="left" w:pos="567"/>
        </w:tabs>
        <w:kinsoku w:val="0"/>
        <w:autoSpaceDE w:val="0"/>
        <w:autoSpaceDN w:val="0"/>
        <w:spacing w:before="120" w:after="120" w:line="240" w:lineRule="auto"/>
        <w:jc w:val="both"/>
        <w:rPr>
          <w:rFonts w:ascii="Times New Roman" w:hAnsi="Times New Roman" w:cs="Times New Roman"/>
          <w:sz w:val="24"/>
          <w:szCs w:val="24"/>
          <w:lang w:val="en-US"/>
        </w:rPr>
      </w:pPr>
      <w:r w:rsidRPr="00072CE3">
        <w:rPr>
          <w:rFonts w:ascii="Times New Roman" w:eastAsiaTheme="minorEastAsia" w:hAnsi="Times New Roman" w:cs="Times New Roman"/>
          <w:bCs/>
          <w:sz w:val="24"/>
          <w:szCs w:val="24"/>
          <w:lang w:val="en-US"/>
        </w:rPr>
        <w:lastRenderedPageBreak/>
        <w:tab/>
      </w:r>
      <w:r w:rsidR="0024296A" w:rsidRPr="00072CE3">
        <w:rPr>
          <w:rFonts w:ascii="Times New Roman" w:hAnsi="Times New Roman" w:cs="Times New Roman"/>
          <w:bCs/>
          <w:sz w:val="24"/>
          <w:szCs w:val="24"/>
          <w:lang w:val="en-US"/>
        </w:rPr>
        <w:t>(1)</w:t>
      </w:r>
      <w:r w:rsidRPr="00072CE3">
        <w:rPr>
          <w:rFonts w:ascii="Times New Roman" w:eastAsiaTheme="minorEastAsia" w:hAnsi="Times New Roman" w:cs="Times New Roman"/>
          <w:bCs/>
          <w:sz w:val="24"/>
          <w:szCs w:val="24"/>
          <w:lang w:val="en-US"/>
        </w:rPr>
        <w:tab/>
      </w:r>
      <m:oMath>
        <m:r>
          <m:rPr>
            <m:nor/>
          </m:rPr>
          <w:rPr>
            <w:rFonts w:ascii="Times New Roman" w:hAnsi="Times New Roman" w:cs="Times New Roman"/>
            <w:bCs/>
            <w:sz w:val="24"/>
            <w:szCs w:val="24"/>
            <w:lang w:val="en-US"/>
          </w:rPr>
          <m:t>%</m:t>
        </m:r>
        <m:r>
          <m:rPr>
            <m:nor/>
          </m:rPr>
          <w:rPr>
            <w:rFonts w:ascii="Times New Roman" w:hAnsi="Times New Roman" w:cs="Times New Roman"/>
            <w:bCs/>
            <w:i/>
            <w:sz w:val="24"/>
            <w:szCs w:val="24"/>
            <w:lang w:val="en-US"/>
          </w:rPr>
          <m:t>S</m:t>
        </m:r>
        <m:r>
          <m:rPr>
            <m:nor/>
          </m:rPr>
          <w:rPr>
            <w:rFonts w:ascii="Times New Roman" w:hAnsi="Times New Roman" w:cs="Times New Roman"/>
            <w:bCs/>
            <w:i/>
            <w:sz w:val="24"/>
            <w:szCs w:val="24"/>
            <w:vertAlign w:val="subscript"/>
            <w:lang w:val="en-US"/>
          </w:rPr>
          <m:t xml:space="preserve"> </m:t>
        </m:r>
        <m:r>
          <m:rPr>
            <m:nor/>
          </m:rPr>
          <w:rPr>
            <w:rFonts w:ascii="Times New Roman" w:hAnsi="Times New Roman" w:cs="Times New Roman"/>
            <w:bCs/>
            <w:sz w:val="24"/>
            <w:szCs w:val="24"/>
            <w:lang w:val="en-US"/>
          </w:rPr>
          <m:t>=</m:t>
        </m:r>
        <m:f>
          <m:fPr>
            <m:ctrlPr>
              <w:rPr>
                <w:rFonts w:ascii="Cambria Math" w:hAnsi="Cambria Math" w:cs="Times New Roman"/>
                <w:bCs/>
                <w:sz w:val="24"/>
                <w:szCs w:val="24"/>
                <w:lang w:val="en-US"/>
              </w:rPr>
            </m:ctrlPr>
          </m:fPr>
          <m:num>
            <m:d>
              <m:dPr>
                <m:ctrlPr>
                  <w:rPr>
                    <w:rFonts w:ascii="Cambria Math" w:hAnsi="Cambria Math" w:cs="Times New Roman"/>
                    <w:bCs/>
                    <w:sz w:val="24"/>
                    <w:szCs w:val="24"/>
                    <w:lang w:val="en-US"/>
                  </w:rPr>
                </m:ctrlPr>
              </m:dPr>
              <m:e>
                <m:sSub>
                  <m:sSubPr>
                    <m:ctrlPr>
                      <w:rPr>
                        <w:rFonts w:ascii="Cambria Math" w:hAnsi="Cambria Math" w:cs="Times New Roman"/>
                        <w:bCs/>
                        <w:sz w:val="24"/>
                        <w:szCs w:val="24"/>
                        <w:lang w:val="en-US"/>
                      </w:rPr>
                    </m:ctrlPr>
                  </m:sSubPr>
                  <m:e>
                    <m:r>
                      <m:rPr>
                        <m:sty m:val="p"/>
                      </m:rPr>
                      <w:rPr>
                        <w:rFonts w:ascii="Cambria Math" w:hAnsi="Cambria Math" w:cs="Times New Roman"/>
                        <w:sz w:val="24"/>
                        <w:szCs w:val="24"/>
                        <w:lang w:val="en-US"/>
                      </w:rPr>
                      <m:t xml:space="preserve">m </m:t>
                    </m:r>
                  </m:e>
                  <m:sub>
                    <m:r>
                      <m:rPr>
                        <m:sty m:val="p"/>
                      </m:rPr>
                      <w:rPr>
                        <w:rFonts w:ascii="Cambria Math" w:hAnsi="Cambria Math" w:cs="Times New Roman"/>
                        <w:sz w:val="24"/>
                        <w:szCs w:val="24"/>
                        <w:lang w:val="en-US"/>
                      </w:rPr>
                      <m:t>t</m:t>
                    </m:r>
                  </m:sub>
                </m:sSub>
                <m:r>
                  <m:rPr>
                    <m:sty m:val="p"/>
                  </m:rPr>
                  <w:rPr>
                    <w:rFonts w:ascii="Cambria Math" w:hAnsi="Cambria Math" w:cs="Times New Roman"/>
                    <w:sz w:val="24"/>
                    <w:szCs w:val="24"/>
                    <w:lang w:val="en-US"/>
                  </w:rPr>
                  <m:t xml:space="preserve">- </m:t>
                </m:r>
                <m:sSub>
                  <m:sSubPr>
                    <m:ctrlPr>
                      <w:rPr>
                        <w:rFonts w:ascii="Cambria Math" w:hAnsi="Cambria Math" w:cs="Times New Roman"/>
                        <w:bCs/>
                        <w:sz w:val="24"/>
                        <w:szCs w:val="24"/>
                        <w:lang w:val="en-US"/>
                      </w:rPr>
                    </m:ctrlPr>
                  </m:sSubPr>
                  <m:e>
                    <m:r>
                      <m:rPr>
                        <m:sty m:val="p"/>
                      </m:rPr>
                      <w:rPr>
                        <w:rFonts w:ascii="Cambria Math" w:hAnsi="Cambria Math" w:cs="Times New Roman"/>
                        <w:sz w:val="24"/>
                        <w:szCs w:val="24"/>
                        <w:lang w:val="en-US"/>
                      </w:rPr>
                      <m:t>m</m:t>
                    </m:r>
                  </m:e>
                  <m:sub>
                    <m:r>
                      <m:rPr>
                        <m:sty m:val="p"/>
                      </m:rPr>
                      <w:rPr>
                        <w:rFonts w:ascii="Cambria Math" w:hAnsi="Cambria Math" w:cs="Times New Roman"/>
                        <w:sz w:val="24"/>
                        <w:szCs w:val="24"/>
                        <w:lang w:val="en-US"/>
                      </w:rPr>
                      <m:t>0</m:t>
                    </m:r>
                  </m:sub>
                </m:sSub>
                <m:r>
                  <m:rPr>
                    <m:sty m:val="p"/>
                  </m:rPr>
                  <w:rPr>
                    <w:rFonts w:ascii="Cambria Math" w:hAnsi="Cambria Math" w:cs="Times New Roman"/>
                    <w:sz w:val="24"/>
                    <w:szCs w:val="24"/>
                    <w:lang w:val="en-US"/>
                  </w:rPr>
                  <m:t xml:space="preserve"> </m:t>
                </m:r>
              </m:e>
            </m:d>
          </m:num>
          <m:den>
            <m:sSub>
              <m:sSubPr>
                <m:ctrlPr>
                  <w:rPr>
                    <w:rFonts w:ascii="Cambria Math" w:hAnsi="Cambria Math" w:cs="Times New Roman"/>
                    <w:bCs/>
                    <w:sz w:val="24"/>
                    <w:szCs w:val="24"/>
                    <w:lang w:val="en-US"/>
                  </w:rPr>
                </m:ctrlPr>
              </m:sSubPr>
              <m:e>
                <m:r>
                  <m:rPr>
                    <m:sty m:val="p"/>
                  </m:rPr>
                  <w:rPr>
                    <w:rFonts w:ascii="Cambria Math" w:hAnsi="Cambria Math" w:cs="Times New Roman"/>
                    <w:sz w:val="24"/>
                    <w:szCs w:val="24"/>
                    <w:lang w:val="en-US"/>
                  </w:rPr>
                  <m:t>m</m:t>
                </m:r>
              </m:e>
              <m:sub>
                <m:r>
                  <m:rPr>
                    <m:sty m:val="p"/>
                  </m:rPr>
                  <w:rPr>
                    <w:rFonts w:ascii="Cambria Math" w:hAnsi="Cambria Math" w:cs="Times New Roman"/>
                    <w:sz w:val="24"/>
                    <w:szCs w:val="24"/>
                    <w:lang w:val="en-US"/>
                  </w:rPr>
                  <m:t>0</m:t>
                </m:r>
              </m:sub>
            </m:sSub>
            <m:r>
              <m:rPr>
                <m:sty m:val="p"/>
              </m:rPr>
              <w:rPr>
                <w:rFonts w:ascii="Cambria Math" w:hAnsi="Cambria Math" w:cs="Times New Roman"/>
                <w:sz w:val="24"/>
                <w:szCs w:val="24"/>
                <w:lang w:val="en-US"/>
              </w:rPr>
              <m:t xml:space="preserve"> </m:t>
            </m:r>
          </m:den>
        </m:f>
        <m:r>
          <m:rPr>
            <m:nor/>
          </m:rPr>
          <w:rPr>
            <w:rFonts w:ascii="Times New Roman" w:hAnsi="Times New Roman" w:cs="Times New Roman"/>
            <w:bCs/>
            <w:sz w:val="24"/>
            <w:szCs w:val="24"/>
            <w:lang w:val="en-US"/>
          </w:rPr>
          <m:t xml:space="preserve">× 100 </m:t>
        </m:r>
      </m:oMath>
      <w:r w:rsidRPr="00072CE3">
        <w:rPr>
          <w:rFonts w:ascii="Times New Roman" w:hAnsi="Times New Roman" w:cs="Times New Roman"/>
          <w:bCs/>
          <w:sz w:val="24"/>
          <w:szCs w:val="24"/>
          <w:lang w:val="en-US"/>
        </w:rPr>
        <w:t xml:space="preserve">  </w:t>
      </w:r>
      <w:r w:rsidRPr="00072CE3">
        <w:rPr>
          <w:rFonts w:ascii="Times New Roman" w:hAnsi="Times New Roman" w:cs="Times New Roman"/>
          <w:sz w:val="24"/>
          <w:szCs w:val="24"/>
          <w:lang w:val="en-US"/>
        </w:rPr>
        <w:t xml:space="preserve">  </w:t>
      </w:r>
    </w:p>
    <w:p w14:paraId="44F36C17" w14:textId="12756757" w:rsidR="00A12F2D" w:rsidRPr="00072CE3" w:rsidRDefault="00A12F2D" w:rsidP="00A12F2D">
      <w:pPr>
        <w:widowControl w:val="0"/>
        <w:tabs>
          <w:tab w:val="left" w:pos="567"/>
        </w:tabs>
        <w:kinsoku w:val="0"/>
        <w:autoSpaceDE w:val="0"/>
        <w:autoSpaceDN w:val="0"/>
        <w:spacing w:before="120" w:after="120" w:line="240" w:lineRule="auto"/>
        <w:jc w:val="both"/>
        <w:rPr>
          <w:rFonts w:ascii="Times New Roman" w:hAnsi="Times New Roman" w:cs="Times New Roman"/>
          <w:bCs/>
          <w:sz w:val="24"/>
          <w:szCs w:val="24"/>
          <w:lang w:val="en-US"/>
        </w:rPr>
      </w:pPr>
      <w:r w:rsidRPr="00072CE3">
        <w:rPr>
          <w:rFonts w:ascii="Times New Roman" w:eastAsiaTheme="minorEastAsia" w:hAnsi="Times New Roman" w:cs="Times New Roman"/>
          <w:bCs/>
          <w:sz w:val="24"/>
          <w:szCs w:val="24"/>
          <w:lang w:val="en-US"/>
        </w:rPr>
        <w:tab/>
      </w:r>
      <w:r w:rsidR="0024296A" w:rsidRPr="00072CE3">
        <w:rPr>
          <w:rFonts w:ascii="Times New Roman" w:hAnsi="Times New Roman" w:cs="Times New Roman"/>
          <w:bCs/>
          <w:sz w:val="24"/>
          <w:szCs w:val="24"/>
          <w:lang w:val="en-US"/>
        </w:rPr>
        <w:t>(2)</w:t>
      </w:r>
      <w:r w:rsidRPr="00072CE3">
        <w:rPr>
          <w:rFonts w:ascii="Times New Roman" w:eastAsiaTheme="minorEastAsia" w:hAnsi="Times New Roman" w:cs="Times New Roman"/>
          <w:bCs/>
          <w:sz w:val="24"/>
          <w:szCs w:val="24"/>
          <w:lang w:val="en-US"/>
        </w:rPr>
        <w:tab/>
      </w:r>
      <m:oMath>
        <m:r>
          <m:rPr>
            <m:nor/>
          </m:rPr>
          <w:rPr>
            <w:rFonts w:ascii="Times New Roman" w:hAnsi="Times New Roman" w:cs="Times New Roman"/>
            <w:bCs/>
            <w:sz w:val="24"/>
            <w:szCs w:val="24"/>
            <w:lang w:val="en-US"/>
          </w:rPr>
          <m:t>%</m:t>
        </m:r>
        <m:r>
          <m:rPr>
            <m:nor/>
          </m:rPr>
          <w:rPr>
            <w:rFonts w:ascii="Times New Roman" w:hAnsi="Times New Roman" w:cs="Times New Roman"/>
            <w:bCs/>
            <w:i/>
            <w:sz w:val="24"/>
            <w:szCs w:val="24"/>
            <w:lang w:val="en-US"/>
          </w:rPr>
          <m:t>S</m:t>
        </m:r>
        <m:r>
          <m:rPr>
            <m:nor/>
          </m:rPr>
          <w:rPr>
            <w:rFonts w:ascii="Times New Roman" w:hAnsi="Times New Roman" w:cs="Times New Roman"/>
            <w:bCs/>
            <w:i/>
            <w:sz w:val="24"/>
            <w:szCs w:val="24"/>
            <w:vertAlign w:val="subscript"/>
            <w:lang w:val="en-US"/>
          </w:rPr>
          <m:t xml:space="preserve">eq </m:t>
        </m:r>
        <m:r>
          <m:rPr>
            <m:nor/>
          </m:rPr>
          <w:rPr>
            <w:rFonts w:ascii="Times New Roman" w:hAnsi="Times New Roman" w:cs="Times New Roman"/>
            <w:bCs/>
            <w:sz w:val="24"/>
            <w:szCs w:val="24"/>
            <w:lang w:val="en-US"/>
          </w:rPr>
          <m:t>=</m:t>
        </m:r>
        <m:f>
          <m:fPr>
            <m:ctrlPr>
              <w:rPr>
                <w:rFonts w:ascii="Cambria Math" w:hAnsi="Cambria Math" w:cs="Times New Roman"/>
                <w:bCs/>
                <w:sz w:val="24"/>
                <w:szCs w:val="24"/>
                <w:lang w:val="en-US"/>
              </w:rPr>
            </m:ctrlPr>
          </m:fPr>
          <m:num>
            <m:d>
              <m:dPr>
                <m:ctrlPr>
                  <w:rPr>
                    <w:rFonts w:ascii="Cambria Math" w:hAnsi="Cambria Math" w:cs="Times New Roman"/>
                    <w:bCs/>
                    <w:sz w:val="24"/>
                    <w:szCs w:val="24"/>
                    <w:lang w:val="en-US"/>
                  </w:rPr>
                </m:ctrlPr>
              </m:dPr>
              <m:e>
                <m:sSub>
                  <m:sSubPr>
                    <m:ctrlPr>
                      <w:rPr>
                        <w:rFonts w:ascii="Cambria Math" w:hAnsi="Cambria Math" w:cs="Times New Roman"/>
                        <w:bCs/>
                        <w:sz w:val="24"/>
                        <w:szCs w:val="24"/>
                        <w:lang w:val="en-US"/>
                      </w:rPr>
                    </m:ctrlPr>
                  </m:sSubPr>
                  <m:e>
                    <m:r>
                      <m:rPr>
                        <m:sty m:val="p"/>
                      </m:rPr>
                      <w:rPr>
                        <w:rFonts w:ascii="Cambria Math" w:hAnsi="Cambria Math" w:cs="Times New Roman"/>
                        <w:sz w:val="24"/>
                        <w:szCs w:val="24"/>
                        <w:lang w:val="en-US"/>
                      </w:rPr>
                      <m:t xml:space="preserve">m </m:t>
                    </m:r>
                  </m:e>
                  <m:sub>
                    <m:r>
                      <m:rPr>
                        <m:sty m:val="p"/>
                      </m:rPr>
                      <w:rPr>
                        <w:rFonts w:ascii="Cambria Math" w:hAnsi="Cambria Math" w:cs="Times New Roman"/>
                        <w:sz w:val="24"/>
                        <w:szCs w:val="24"/>
                        <w:lang w:val="en-US"/>
                      </w:rPr>
                      <m:t>∞</m:t>
                    </m:r>
                  </m:sub>
                </m:sSub>
                <m:r>
                  <m:rPr>
                    <m:sty m:val="p"/>
                  </m:rPr>
                  <w:rPr>
                    <w:rFonts w:ascii="Cambria Math" w:hAnsi="Cambria Math" w:cs="Times New Roman"/>
                    <w:sz w:val="24"/>
                    <w:szCs w:val="24"/>
                    <w:lang w:val="en-US"/>
                  </w:rPr>
                  <m:t xml:space="preserve">- </m:t>
                </m:r>
                <m:sSub>
                  <m:sSubPr>
                    <m:ctrlPr>
                      <w:rPr>
                        <w:rFonts w:ascii="Cambria Math" w:hAnsi="Cambria Math" w:cs="Times New Roman"/>
                        <w:bCs/>
                        <w:sz w:val="24"/>
                        <w:szCs w:val="24"/>
                        <w:lang w:val="en-US"/>
                      </w:rPr>
                    </m:ctrlPr>
                  </m:sSubPr>
                  <m:e>
                    <m:r>
                      <m:rPr>
                        <m:sty m:val="p"/>
                      </m:rPr>
                      <w:rPr>
                        <w:rFonts w:ascii="Cambria Math" w:hAnsi="Cambria Math" w:cs="Times New Roman"/>
                        <w:sz w:val="24"/>
                        <w:szCs w:val="24"/>
                        <w:lang w:val="en-US"/>
                      </w:rPr>
                      <m:t>m</m:t>
                    </m:r>
                  </m:e>
                  <m:sub>
                    <m:r>
                      <m:rPr>
                        <m:sty m:val="p"/>
                      </m:rPr>
                      <w:rPr>
                        <w:rFonts w:ascii="Cambria Math" w:hAnsi="Cambria Math" w:cs="Times New Roman"/>
                        <w:sz w:val="24"/>
                        <w:szCs w:val="24"/>
                        <w:lang w:val="en-US"/>
                      </w:rPr>
                      <m:t>0</m:t>
                    </m:r>
                  </m:sub>
                </m:sSub>
                <m:r>
                  <m:rPr>
                    <m:sty m:val="p"/>
                  </m:rPr>
                  <w:rPr>
                    <w:rFonts w:ascii="Cambria Math" w:hAnsi="Cambria Math" w:cs="Times New Roman"/>
                    <w:sz w:val="24"/>
                    <w:szCs w:val="24"/>
                    <w:lang w:val="en-US"/>
                  </w:rPr>
                  <m:t xml:space="preserve"> </m:t>
                </m:r>
              </m:e>
            </m:d>
          </m:num>
          <m:den>
            <m:sSub>
              <m:sSubPr>
                <m:ctrlPr>
                  <w:rPr>
                    <w:rFonts w:ascii="Cambria Math" w:hAnsi="Cambria Math" w:cs="Times New Roman"/>
                    <w:bCs/>
                    <w:sz w:val="24"/>
                    <w:szCs w:val="24"/>
                    <w:lang w:val="en-US"/>
                  </w:rPr>
                </m:ctrlPr>
              </m:sSubPr>
              <m:e>
                <m:r>
                  <m:rPr>
                    <m:sty m:val="p"/>
                  </m:rPr>
                  <w:rPr>
                    <w:rFonts w:ascii="Cambria Math" w:hAnsi="Cambria Math" w:cs="Times New Roman"/>
                    <w:sz w:val="24"/>
                    <w:szCs w:val="24"/>
                    <w:lang w:val="en-US"/>
                  </w:rPr>
                  <m:t>m</m:t>
                </m:r>
              </m:e>
              <m:sub>
                <m:r>
                  <m:rPr>
                    <m:sty m:val="p"/>
                  </m:rPr>
                  <w:rPr>
                    <w:rFonts w:ascii="Cambria Math" w:hAnsi="Cambria Math" w:cs="Times New Roman"/>
                    <w:sz w:val="24"/>
                    <w:szCs w:val="24"/>
                    <w:lang w:val="en-US"/>
                  </w:rPr>
                  <m:t>0</m:t>
                </m:r>
              </m:sub>
            </m:sSub>
            <m:r>
              <m:rPr>
                <m:sty m:val="p"/>
              </m:rPr>
              <w:rPr>
                <w:rFonts w:ascii="Cambria Math" w:hAnsi="Cambria Math" w:cs="Times New Roman"/>
                <w:sz w:val="24"/>
                <w:szCs w:val="24"/>
                <w:lang w:val="en-US"/>
              </w:rPr>
              <m:t xml:space="preserve"> </m:t>
            </m:r>
          </m:den>
        </m:f>
        <m:r>
          <m:rPr>
            <m:nor/>
          </m:rPr>
          <w:rPr>
            <w:rFonts w:ascii="Times New Roman" w:hAnsi="Times New Roman" w:cs="Times New Roman"/>
            <w:bCs/>
            <w:sz w:val="24"/>
            <w:szCs w:val="24"/>
            <w:lang w:val="en-US"/>
          </w:rPr>
          <m:t xml:space="preserve">× 100 </m:t>
        </m:r>
      </m:oMath>
      <w:r w:rsidRPr="00072CE3">
        <w:rPr>
          <w:rFonts w:ascii="Times New Roman" w:hAnsi="Times New Roman" w:cs="Times New Roman"/>
          <w:bCs/>
          <w:sz w:val="24"/>
          <w:szCs w:val="24"/>
          <w:lang w:val="en-US"/>
        </w:rPr>
        <w:t xml:space="preserve">                                                                                   </w:t>
      </w:r>
    </w:p>
    <w:p w14:paraId="498691C9" w14:textId="77777777" w:rsidR="00A12F2D" w:rsidRPr="00072CE3" w:rsidRDefault="00A12F2D" w:rsidP="00A12F2D">
      <w:pPr>
        <w:spacing w:after="0"/>
        <w:jc w:val="both"/>
        <w:rPr>
          <w:rFonts w:ascii="Times New Roman" w:hAnsi="Times New Roman" w:cs="Times New Roman"/>
          <w:sz w:val="24"/>
          <w:szCs w:val="24"/>
        </w:rPr>
      </w:pPr>
      <w:r w:rsidRPr="00072CE3">
        <w:rPr>
          <w:rFonts w:ascii="Times New Roman" w:hAnsi="Times New Roman" w:cs="Times New Roman"/>
          <w:sz w:val="24"/>
          <w:szCs w:val="24"/>
        </w:rPr>
        <w:t>where m0 is the mass of the dry gel, mt is the mass of the swollen gel at time t, and m∞ is the mass of the swollen hydrogel at equilibrium.</w:t>
      </w:r>
    </w:p>
    <w:p w14:paraId="25058386" w14:textId="77777777" w:rsidR="0024296A" w:rsidRDefault="00A12F2D" w:rsidP="0024296A">
      <w:pPr>
        <w:spacing w:after="0"/>
        <w:jc w:val="both"/>
        <w:rPr>
          <w:rFonts w:ascii="Times New Roman" w:hAnsi="Times New Roman" w:cs="Times New Roman"/>
          <w:sz w:val="24"/>
          <w:szCs w:val="24"/>
        </w:rPr>
      </w:pPr>
      <w:r w:rsidRPr="00072CE3">
        <w:rPr>
          <w:rFonts w:ascii="Times New Roman" w:hAnsi="Times New Roman" w:cs="Times New Roman"/>
          <w:sz w:val="24"/>
          <w:szCs w:val="24"/>
        </w:rPr>
        <w:tab/>
      </w:r>
    </w:p>
    <w:p w14:paraId="1F930E88" w14:textId="6B548880" w:rsidR="00A12F2D" w:rsidRPr="0024296A" w:rsidRDefault="00A12F2D" w:rsidP="0024296A">
      <w:pPr>
        <w:spacing w:after="0"/>
        <w:jc w:val="both"/>
        <w:rPr>
          <w:rFonts w:ascii="Times New Roman" w:eastAsia="Times New Roman" w:hAnsi="Times New Roman" w:cs="Times New Roman"/>
          <w:b/>
          <w:bCs/>
          <w:sz w:val="24"/>
          <w:szCs w:val="24"/>
          <w:lang w:eastAsia="tr-TR"/>
        </w:rPr>
      </w:pPr>
      <w:r w:rsidRPr="0024296A">
        <w:rPr>
          <w:rFonts w:ascii="Times New Roman" w:eastAsia="Times New Roman" w:hAnsi="Times New Roman" w:cs="Times New Roman"/>
          <w:b/>
          <w:bCs/>
          <w:sz w:val="24"/>
          <w:szCs w:val="24"/>
          <w:lang w:eastAsia="tr-TR"/>
        </w:rPr>
        <w:t xml:space="preserve">Findings </w:t>
      </w:r>
    </w:p>
    <w:p w14:paraId="67A14CBF" w14:textId="77777777" w:rsidR="00A12F2D" w:rsidRPr="00353C5F" w:rsidRDefault="00A12F2D" w:rsidP="0024296A">
      <w:pPr>
        <w:spacing w:before="240" w:after="240" w:line="240" w:lineRule="auto"/>
        <w:rPr>
          <w:i/>
          <w:iCs/>
          <w:sz w:val="24"/>
          <w:szCs w:val="24"/>
        </w:rPr>
      </w:pPr>
      <w:r>
        <w:rPr>
          <w:rFonts w:ascii="Times New Roman" w:eastAsia="Times New Roman" w:hAnsi="Times New Roman" w:cs="Times New Roman"/>
          <w:i/>
          <w:iCs/>
          <w:sz w:val="24"/>
          <w:szCs w:val="24"/>
          <w:lang w:eastAsia="tr-TR"/>
        </w:rPr>
        <w:tab/>
      </w:r>
      <w:r w:rsidRPr="00556DBD">
        <w:rPr>
          <w:rFonts w:ascii="Times New Roman" w:eastAsia="Times New Roman" w:hAnsi="Times New Roman" w:cs="Times New Roman"/>
          <w:i/>
          <w:iCs/>
          <w:sz w:val="24"/>
          <w:szCs w:val="24"/>
          <w:lang w:eastAsia="tr-TR"/>
        </w:rPr>
        <w:t>FTIR and SEM Analysis</w:t>
      </w:r>
    </w:p>
    <w:p w14:paraId="320A3752" w14:textId="62329AC9" w:rsidR="00A12F2D" w:rsidRDefault="00A12F2D" w:rsidP="0024296A">
      <w:pPr>
        <w:pStyle w:val="TBAPRAPOREKLLER"/>
      </w:pPr>
      <w:r w:rsidRPr="0014446A">
        <w:tab/>
      </w:r>
      <w:r w:rsidRPr="003E3520">
        <w:t>In Figure 1a, characteristic absorption peaks of polyacrylamide gel are observed at 3335 cm</w:t>
      </w:r>
      <w:r w:rsidRPr="00A006B8">
        <w:rPr>
          <w:vertAlign w:val="superscript"/>
        </w:rPr>
        <w:t>-1</w:t>
      </w:r>
      <w:r w:rsidRPr="003E3520">
        <w:t xml:space="preserve"> (N-H stretching), 3188 cm</w:t>
      </w:r>
      <w:r w:rsidRPr="00A006B8">
        <w:rPr>
          <w:vertAlign w:val="superscript"/>
        </w:rPr>
        <w:t>-1</w:t>
      </w:r>
      <w:r w:rsidRPr="003E3520">
        <w:t xml:space="preserve"> (N-H bending), 2926 cm</w:t>
      </w:r>
      <w:r w:rsidRPr="00A006B8">
        <w:rPr>
          <w:vertAlign w:val="superscript"/>
        </w:rPr>
        <w:t>-1</w:t>
      </w:r>
      <w:r w:rsidRPr="003E3520">
        <w:t xml:space="preserve"> (CH</w:t>
      </w:r>
      <w:r w:rsidRPr="00A006B8">
        <w:rPr>
          <w:vertAlign w:val="subscript"/>
        </w:rPr>
        <w:t>2</w:t>
      </w:r>
      <w:r w:rsidRPr="003E3520">
        <w:t xml:space="preserve"> stretching) and 1650 cm</w:t>
      </w:r>
      <w:r w:rsidRPr="009F7481">
        <w:rPr>
          <w:vertAlign w:val="superscript"/>
        </w:rPr>
        <w:t>-1</w:t>
      </w:r>
      <w:r w:rsidRPr="003E3520">
        <w:t xml:space="preserve"> (C-O stretching) [8].  In Figure 1b, the CO</w:t>
      </w:r>
      <w:r w:rsidRPr="00A006B8">
        <w:rPr>
          <w:vertAlign w:val="subscript"/>
        </w:rPr>
        <w:t>3</w:t>
      </w:r>
      <w:r w:rsidRPr="00A006B8">
        <w:rPr>
          <w:vertAlign w:val="superscript"/>
        </w:rPr>
        <w:t>2-</w:t>
      </w:r>
      <w:r w:rsidRPr="003E3520">
        <w:t xml:space="preserve"> peak at 1549 cm</w:t>
      </w:r>
      <w:r w:rsidRPr="00A006B8">
        <w:rPr>
          <w:vertAlign w:val="superscript"/>
        </w:rPr>
        <w:t>-1</w:t>
      </w:r>
      <w:r w:rsidRPr="003E3520">
        <w:t xml:space="preserve"> and phosphate bending vibrations at 1040 cm</w:t>
      </w:r>
      <w:r w:rsidRPr="00A006B8">
        <w:rPr>
          <w:vertAlign w:val="superscript"/>
        </w:rPr>
        <w:t>-1</w:t>
      </w:r>
      <w:r w:rsidRPr="003E3520">
        <w:t xml:space="preserve"> of Hap and the C=O stretching band of itaconic acid at 1720 cm</w:t>
      </w:r>
      <w:r w:rsidRPr="00A006B8">
        <w:rPr>
          <w:vertAlign w:val="superscript"/>
        </w:rPr>
        <w:t>-1</w:t>
      </w:r>
      <w:r>
        <w:t xml:space="preserve"> </w:t>
      </w:r>
      <w:r w:rsidRPr="003E3520">
        <w:t>are observed [8,9]. In Figure 1b, characteristic peaks of polyacrylamide are present at 3335 cm</w:t>
      </w:r>
      <w:r w:rsidRPr="00A006B8">
        <w:rPr>
          <w:vertAlign w:val="superscript"/>
        </w:rPr>
        <w:t>-1</w:t>
      </w:r>
      <w:r w:rsidRPr="003E3520">
        <w:t xml:space="preserve"> (N-H stretching), 3188 cm</w:t>
      </w:r>
      <w:r w:rsidRPr="00A006B8">
        <w:rPr>
          <w:vertAlign w:val="superscript"/>
        </w:rPr>
        <w:t>-1</w:t>
      </w:r>
      <w:r w:rsidRPr="003E3520">
        <w:t xml:space="preserve"> (N-H bending), 2927 cm</w:t>
      </w:r>
      <w:r w:rsidRPr="00A006B8">
        <w:rPr>
          <w:vertAlign w:val="superscript"/>
        </w:rPr>
        <w:t>-1</w:t>
      </w:r>
      <w:r w:rsidRPr="003E3520">
        <w:t xml:space="preserve"> (CH</w:t>
      </w:r>
      <w:r w:rsidRPr="00A006B8">
        <w:rPr>
          <w:vertAlign w:val="subscript"/>
        </w:rPr>
        <w:t>2</w:t>
      </w:r>
      <w:r w:rsidRPr="003E3520">
        <w:t xml:space="preserve"> stretching) and 1650 cm</w:t>
      </w:r>
      <w:r w:rsidRPr="00A006B8">
        <w:rPr>
          <w:vertAlign w:val="superscript"/>
        </w:rPr>
        <w:t>-1</w:t>
      </w:r>
      <w:r w:rsidRPr="003E3520">
        <w:t xml:space="preserve"> (C-O stretching) [8]. In Figure 1c, the adsorption band at 1648 cm</w:t>
      </w:r>
      <w:r w:rsidRPr="00A006B8">
        <w:rPr>
          <w:vertAlign w:val="superscript"/>
        </w:rPr>
        <w:t>-1</w:t>
      </w:r>
      <w:r w:rsidRPr="003E3520">
        <w:t xml:space="preserve"> represents an intermolecular H bond involving the carboxyl group of starch, and the band at 1155 cm</w:t>
      </w:r>
      <w:r w:rsidRPr="00A006B8">
        <w:rPr>
          <w:vertAlign w:val="superscript"/>
        </w:rPr>
        <w:t>-1</w:t>
      </w:r>
      <w:r w:rsidRPr="003E3520">
        <w:t xml:space="preserve"> represents C-O stretching belonging to starch [5]. In Figure 1c, phosphate bending vibrations of Hap at 1040 cm</w:t>
      </w:r>
      <w:r w:rsidRPr="00A006B8">
        <w:rPr>
          <w:vertAlign w:val="superscript"/>
        </w:rPr>
        <w:t>-1</w:t>
      </w:r>
      <w:r w:rsidRPr="003E3520">
        <w:t xml:space="preserve"> and characteristic peaks for polyacrylamide are present at 3333 cm-1 (N-H stretching), 3185 cm</w:t>
      </w:r>
      <w:r w:rsidRPr="00A006B8">
        <w:rPr>
          <w:vertAlign w:val="superscript"/>
        </w:rPr>
        <w:t>-1</w:t>
      </w:r>
      <w:r w:rsidRPr="003E3520">
        <w:t xml:space="preserve"> (N-H bending), 2936 cm</w:t>
      </w:r>
      <w:r w:rsidRPr="00A006B8">
        <w:rPr>
          <w:vertAlign w:val="superscript"/>
        </w:rPr>
        <w:t>-1</w:t>
      </w:r>
      <w:r w:rsidRPr="003E3520">
        <w:t xml:space="preserve"> (CH</w:t>
      </w:r>
      <w:r w:rsidRPr="00A006B8">
        <w:rPr>
          <w:vertAlign w:val="subscript"/>
        </w:rPr>
        <w:t>2</w:t>
      </w:r>
      <w:r w:rsidRPr="003E3520">
        <w:t xml:space="preserve"> stretching), and 1648 cm</w:t>
      </w:r>
      <w:r w:rsidRPr="00A006B8">
        <w:rPr>
          <w:vertAlign w:val="superscript"/>
        </w:rPr>
        <w:t>-1</w:t>
      </w:r>
      <w:r w:rsidRPr="003E3520">
        <w:t xml:space="preserve"> (C-O stretching).</w:t>
      </w:r>
      <w:r>
        <w:t xml:space="preserve"> </w:t>
      </w:r>
      <w:r w:rsidRPr="003E3520">
        <w:t>Figure 2 shows SEM micrographs of polyacrylamide, poly(acrylamide-co-IA)/Hap and Hap incorporated starch grafted P(AA-co-IA) composite hydrogels. As can be seen in Figure 2a, PAAm shows smooth topography. It is observed that with the addition of Hap to the gel structure, the surface becomes rougher and cracks occur (Fig 2 (b) and Fig 2 (c)).</w:t>
      </w:r>
    </w:p>
    <w:p w14:paraId="364EEA03" w14:textId="06A77379" w:rsidR="0024296A" w:rsidRDefault="00CF5261" w:rsidP="0024296A">
      <w:pPr>
        <w:rPr>
          <w:rFonts w:ascii="Times New Roman" w:eastAsia="Times New Roman" w:hAnsi="Times New Roman" w:cs="Times New Roman"/>
          <w:iCs/>
          <w:noProof/>
          <w:kern w:val="0"/>
          <w:sz w:val="24"/>
          <w:szCs w:val="24"/>
          <w:lang w:eastAsia="tr-TR"/>
          <w14:ligatures w14:val="none"/>
        </w:rPr>
      </w:pPr>
      <w:r w:rsidRPr="00202C55">
        <w:rPr>
          <w:rFonts w:ascii="Bahnschrift SemiBold" w:hAnsi="Bahnschrift SemiBold"/>
          <w:noProof/>
          <w:color w:val="000000" w:themeColor="text1"/>
          <w:sz w:val="24"/>
          <w:szCs w:val="24"/>
        </w:rPr>
        <w:drawing>
          <wp:anchor distT="0" distB="0" distL="114300" distR="114300" simplePos="0" relativeHeight="252095488" behindDoc="0" locked="0" layoutInCell="1" allowOverlap="1" wp14:anchorId="6105B010" wp14:editId="4FDE4086">
            <wp:simplePos x="0" y="0"/>
            <wp:positionH relativeFrom="margin">
              <wp:align>center</wp:align>
            </wp:positionH>
            <wp:positionV relativeFrom="margin">
              <wp:align>center</wp:align>
            </wp:positionV>
            <wp:extent cx="5759450" cy="2382520"/>
            <wp:effectExtent l="0" t="0" r="0" b="0"/>
            <wp:wrapNone/>
            <wp:docPr id="624678394" name="Resim 14" descr="daire, grafik, ekran görüntüsü, sanat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37598" name="Resim 14" descr="daire, grafik, ekran görüntüsü, sanat içeren bir resim&#10;&#10;Yapay zeka tarafından oluşturulmuş içerik yanlış olabilir."/>
                    <pic:cNvPicPr/>
                  </pic:nvPicPr>
                  <pic:blipFill>
                    <a:blip r:embed="rId13" cstate="print">
                      <a:alphaModFix amt="30000"/>
                      <a:extLst>
                        <a:ext uri="{28A0092B-C50C-407E-A947-70E740481C1C}">
                          <a14:useLocalDpi xmlns:a14="http://schemas.microsoft.com/office/drawing/2010/main" val="0"/>
                        </a:ext>
                      </a:extLst>
                    </a:blip>
                    <a:stretch>
                      <a:fillRect/>
                    </a:stretch>
                  </pic:blipFill>
                  <pic:spPr>
                    <a:xfrm>
                      <a:off x="0" y="0"/>
                      <a:ext cx="5759450" cy="2382520"/>
                    </a:xfrm>
                    <a:prstGeom prst="rect">
                      <a:avLst/>
                    </a:prstGeom>
                  </pic:spPr>
                </pic:pic>
              </a:graphicData>
            </a:graphic>
          </wp:anchor>
        </w:drawing>
      </w:r>
      <w:r w:rsidR="0024296A">
        <w:rPr>
          <w:noProof/>
        </w:rPr>
        <w:drawing>
          <wp:anchor distT="0" distB="0" distL="114300" distR="114300" simplePos="0" relativeHeight="252087296" behindDoc="0" locked="0" layoutInCell="1" allowOverlap="1" wp14:anchorId="7E0B548A" wp14:editId="709DB029">
            <wp:simplePos x="0" y="0"/>
            <wp:positionH relativeFrom="column">
              <wp:posOffset>61595</wp:posOffset>
            </wp:positionH>
            <wp:positionV relativeFrom="paragraph">
              <wp:posOffset>134620</wp:posOffset>
            </wp:positionV>
            <wp:extent cx="3810000" cy="3983182"/>
            <wp:effectExtent l="0" t="0" r="0" b="0"/>
            <wp:wrapNone/>
            <wp:docPr id="6" name="Resim 6" descr="diyagram, metin, harita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esim 6" descr="diyagram, metin, harita içeren bir resim&#10;&#10;Yapay zeka tarafından oluşturulmuş içerik yanlış olabilir."/>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810000" cy="398318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73AE2D" w14:textId="412B9D93" w:rsidR="0024296A" w:rsidRDefault="0024296A" w:rsidP="0024296A">
      <w:pPr>
        <w:rPr>
          <w:rFonts w:ascii="Times New Roman" w:eastAsia="Times New Roman" w:hAnsi="Times New Roman" w:cs="Times New Roman"/>
          <w:iCs/>
          <w:noProof/>
          <w:kern w:val="0"/>
          <w:sz w:val="24"/>
          <w:szCs w:val="24"/>
          <w:lang w:eastAsia="tr-TR"/>
          <w14:ligatures w14:val="none"/>
        </w:rPr>
      </w:pPr>
    </w:p>
    <w:p w14:paraId="533614BC" w14:textId="77777777" w:rsidR="0024296A" w:rsidRDefault="0024296A" w:rsidP="0024296A">
      <w:pPr>
        <w:rPr>
          <w:rFonts w:ascii="Times New Roman" w:eastAsia="Times New Roman" w:hAnsi="Times New Roman" w:cs="Times New Roman"/>
          <w:iCs/>
          <w:noProof/>
          <w:kern w:val="0"/>
          <w:sz w:val="24"/>
          <w:szCs w:val="24"/>
          <w:lang w:eastAsia="tr-TR"/>
          <w14:ligatures w14:val="none"/>
        </w:rPr>
      </w:pPr>
    </w:p>
    <w:p w14:paraId="41E6A64D" w14:textId="77777777" w:rsidR="0024296A" w:rsidRDefault="0024296A" w:rsidP="0024296A">
      <w:pPr>
        <w:rPr>
          <w:rFonts w:ascii="Times New Roman" w:eastAsia="Times New Roman" w:hAnsi="Times New Roman" w:cs="Times New Roman"/>
          <w:iCs/>
          <w:noProof/>
          <w:kern w:val="0"/>
          <w:sz w:val="24"/>
          <w:szCs w:val="24"/>
          <w:lang w:eastAsia="tr-TR"/>
          <w14:ligatures w14:val="none"/>
        </w:rPr>
      </w:pPr>
    </w:p>
    <w:p w14:paraId="720FCDDA" w14:textId="77777777" w:rsidR="0024296A" w:rsidRDefault="0024296A" w:rsidP="0024296A">
      <w:pPr>
        <w:rPr>
          <w:rFonts w:ascii="Times New Roman" w:eastAsia="Times New Roman" w:hAnsi="Times New Roman" w:cs="Times New Roman"/>
          <w:iCs/>
          <w:noProof/>
          <w:kern w:val="0"/>
          <w:sz w:val="24"/>
          <w:szCs w:val="24"/>
          <w:lang w:eastAsia="tr-TR"/>
          <w14:ligatures w14:val="none"/>
        </w:rPr>
      </w:pPr>
    </w:p>
    <w:p w14:paraId="6DD06F0F" w14:textId="77777777" w:rsidR="0024296A" w:rsidRDefault="0024296A" w:rsidP="0024296A">
      <w:pPr>
        <w:rPr>
          <w:rFonts w:ascii="Times New Roman" w:eastAsia="Times New Roman" w:hAnsi="Times New Roman" w:cs="Times New Roman"/>
          <w:iCs/>
          <w:noProof/>
          <w:kern w:val="0"/>
          <w:sz w:val="24"/>
          <w:szCs w:val="24"/>
          <w:lang w:eastAsia="tr-TR"/>
          <w14:ligatures w14:val="none"/>
        </w:rPr>
      </w:pPr>
    </w:p>
    <w:p w14:paraId="1B1A6B14" w14:textId="77777777" w:rsidR="0024296A" w:rsidRDefault="0024296A" w:rsidP="0024296A">
      <w:pPr>
        <w:rPr>
          <w:rFonts w:ascii="Times New Roman" w:eastAsia="Times New Roman" w:hAnsi="Times New Roman" w:cs="Times New Roman"/>
          <w:iCs/>
          <w:noProof/>
          <w:kern w:val="0"/>
          <w:sz w:val="24"/>
          <w:szCs w:val="24"/>
          <w:lang w:eastAsia="tr-TR"/>
          <w14:ligatures w14:val="none"/>
        </w:rPr>
      </w:pPr>
    </w:p>
    <w:p w14:paraId="66C8C0DC" w14:textId="77777777" w:rsidR="0024296A" w:rsidRDefault="0024296A" w:rsidP="0024296A">
      <w:pPr>
        <w:rPr>
          <w:rFonts w:ascii="Times New Roman" w:eastAsia="Times New Roman" w:hAnsi="Times New Roman" w:cs="Times New Roman"/>
          <w:iCs/>
          <w:noProof/>
          <w:kern w:val="0"/>
          <w:sz w:val="24"/>
          <w:szCs w:val="24"/>
          <w:lang w:eastAsia="tr-TR"/>
          <w14:ligatures w14:val="none"/>
        </w:rPr>
      </w:pPr>
    </w:p>
    <w:p w14:paraId="73BD5A48" w14:textId="77777777" w:rsidR="0024296A" w:rsidRDefault="0024296A" w:rsidP="0024296A">
      <w:pPr>
        <w:rPr>
          <w:rFonts w:ascii="Times New Roman" w:eastAsia="Times New Roman" w:hAnsi="Times New Roman" w:cs="Times New Roman"/>
          <w:iCs/>
          <w:noProof/>
          <w:kern w:val="0"/>
          <w:sz w:val="24"/>
          <w:szCs w:val="24"/>
          <w:lang w:eastAsia="tr-TR"/>
          <w14:ligatures w14:val="none"/>
        </w:rPr>
      </w:pPr>
    </w:p>
    <w:p w14:paraId="4A2F3A4F" w14:textId="77777777" w:rsidR="0024296A" w:rsidRDefault="0024296A" w:rsidP="0024296A">
      <w:pPr>
        <w:rPr>
          <w:rFonts w:ascii="Times New Roman" w:eastAsia="Times New Roman" w:hAnsi="Times New Roman" w:cs="Times New Roman"/>
          <w:iCs/>
          <w:noProof/>
          <w:kern w:val="0"/>
          <w:sz w:val="24"/>
          <w:szCs w:val="24"/>
          <w:lang w:eastAsia="tr-TR"/>
          <w14:ligatures w14:val="none"/>
        </w:rPr>
      </w:pPr>
    </w:p>
    <w:p w14:paraId="00849548" w14:textId="77777777" w:rsidR="0024296A" w:rsidRDefault="0024296A" w:rsidP="0024296A">
      <w:pPr>
        <w:rPr>
          <w:rFonts w:ascii="Times New Roman" w:eastAsia="Times New Roman" w:hAnsi="Times New Roman" w:cs="Times New Roman"/>
          <w:iCs/>
          <w:noProof/>
          <w:kern w:val="0"/>
          <w:sz w:val="24"/>
          <w:szCs w:val="24"/>
          <w:lang w:eastAsia="tr-TR"/>
          <w14:ligatures w14:val="none"/>
        </w:rPr>
      </w:pPr>
    </w:p>
    <w:p w14:paraId="65A5CF64" w14:textId="77777777" w:rsidR="0024296A" w:rsidRDefault="0024296A" w:rsidP="0024296A">
      <w:pPr>
        <w:rPr>
          <w:rFonts w:ascii="Times New Roman" w:eastAsia="Times New Roman" w:hAnsi="Times New Roman" w:cs="Times New Roman"/>
          <w:iCs/>
          <w:noProof/>
          <w:kern w:val="0"/>
          <w:sz w:val="24"/>
          <w:szCs w:val="24"/>
          <w:lang w:eastAsia="tr-TR"/>
          <w14:ligatures w14:val="none"/>
        </w:rPr>
      </w:pPr>
    </w:p>
    <w:p w14:paraId="441E1871" w14:textId="77777777" w:rsidR="0024296A" w:rsidRDefault="0024296A" w:rsidP="0024296A">
      <w:pPr>
        <w:rPr>
          <w:rFonts w:ascii="Times New Roman" w:eastAsia="Times New Roman" w:hAnsi="Times New Roman" w:cs="Times New Roman"/>
          <w:iCs/>
          <w:noProof/>
          <w:kern w:val="0"/>
          <w:sz w:val="24"/>
          <w:szCs w:val="24"/>
          <w:lang w:eastAsia="tr-TR"/>
          <w14:ligatures w14:val="none"/>
        </w:rPr>
      </w:pPr>
    </w:p>
    <w:p w14:paraId="7D6DEC76" w14:textId="77777777" w:rsidR="0024296A" w:rsidRDefault="0024296A" w:rsidP="0024296A">
      <w:pPr>
        <w:rPr>
          <w:rFonts w:ascii="Times New Roman" w:eastAsia="Times New Roman" w:hAnsi="Times New Roman" w:cs="Times New Roman"/>
          <w:iCs/>
          <w:noProof/>
          <w:kern w:val="0"/>
          <w:sz w:val="24"/>
          <w:szCs w:val="24"/>
          <w:lang w:eastAsia="tr-TR"/>
          <w14:ligatures w14:val="none"/>
        </w:rPr>
      </w:pPr>
    </w:p>
    <w:p w14:paraId="267C30DB" w14:textId="77777777" w:rsidR="0024296A" w:rsidRDefault="0024296A" w:rsidP="0024296A">
      <w:pPr>
        <w:pStyle w:val="TBAPRAPOREKLLER"/>
      </w:pPr>
    </w:p>
    <w:p w14:paraId="08D73DAB" w14:textId="056B1302" w:rsidR="00A12F2D" w:rsidRPr="0024296A" w:rsidRDefault="00A12F2D" w:rsidP="0024296A">
      <w:pPr>
        <w:pStyle w:val="TBAPRAPOREKLLER"/>
      </w:pPr>
      <w:r w:rsidRPr="0024296A">
        <w:t>Figure 1. Fourier transform infrared spectrums of (a) PAAm, (b) Hap incorporated P(AAm-co-IA) (c) Hap incorporated starch grafted P(AA-co-IA) composite gels.</w:t>
      </w:r>
    </w:p>
    <w:p w14:paraId="446581FE" w14:textId="77777777" w:rsidR="00A12F2D" w:rsidRDefault="00A12F2D" w:rsidP="00A12F2D">
      <w:pPr>
        <w:jc w:val="both"/>
        <w:rPr>
          <w:rFonts w:ascii="Bahnschrift SemiBold" w:hAnsi="Bahnschrift SemiBold"/>
          <w:b/>
          <w:sz w:val="24"/>
          <w:szCs w:val="24"/>
        </w:rPr>
      </w:pPr>
    </w:p>
    <w:p w14:paraId="0538C1F2" w14:textId="1C5E357D" w:rsidR="00A12F2D" w:rsidRPr="00915681" w:rsidRDefault="00A12F2D" w:rsidP="00A12F2D">
      <w:pPr>
        <w:spacing w:after="0" w:line="240" w:lineRule="auto"/>
        <w:jc w:val="center"/>
        <w:rPr>
          <w:rFonts w:ascii="Arial" w:hAnsi="Arial" w:cs="Arial"/>
          <w:sz w:val="20"/>
          <w:szCs w:val="20"/>
        </w:rPr>
      </w:pPr>
      <w:r>
        <w:rPr>
          <w:noProof/>
        </w:rPr>
        <w:lastRenderedPageBreak/>
        <w:drawing>
          <wp:inline distT="0" distB="0" distL="0" distR="0" wp14:anchorId="76C7F6EA" wp14:editId="5405D142">
            <wp:extent cx="3086101" cy="4937760"/>
            <wp:effectExtent l="0" t="0" r="0" b="0"/>
            <wp:docPr id="9" name="Resim 9" descr="metin, harita, ekran görüntüsü, doğa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esim 9" descr="metin, harita, ekran görüntüsü, doğa içeren bir resim&#10;&#10;Yapay zeka tarafından oluşturulmuş içerik yanlış olabili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099988" cy="4959979"/>
                    </a:xfrm>
                    <a:prstGeom prst="rect">
                      <a:avLst/>
                    </a:prstGeom>
                    <a:noFill/>
                    <a:ln>
                      <a:noFill/>
                    </a:ln>
                  </pic:spPr>
                </pic:pic>
              </a:graphicData>
            </a:graphic>
          </wp:inline>
        </w:drawing>
      </w:r>
      <w:r w:rsidR="00CF5261" w:rsidRPr="00202C55">
        <w:rPr>
          <w:rFonts w:ascii="Bahnschrift SemiBold" w:hAnsi="Bahnschrift SemiBold"/>
          <w:noProof/>
          <w:color w:val="000000" w:themeColor="text1"/>
          <w:sz w:val="24"/>
          <w:szCs w:val="24"/>
        </w:rPr>
        <w:drawing>
          <wp:anchor distT="0" distB="0" distL="114300" distR="114300" simplePos="0" relativeHeight="252097536" behindDoc="0" locked="0" layoutInCell="1" allowOverlap="1" wp14:anchorId="6536C9F6" wp14:editId="1CA65C32">
            <wp:simplePos x="0" y="0"/>
            <wp:positionH relativeFrom="margin">
              <wp:align>center</wp:align>
            </wp:positionH>
            <wp:positionV relativeFrom="margin">
              <wp:align>center</wp:align>
            </wp:positionV>
            <wp:extent cx="5759450" cy="2382520"/>
            <wp:effectExtent l="0" t="0" r="0" b="0"/>
            <wp:wrapNone/>
            <wp:docPr id="1122757506" name="Resim 14" descr="daire, grafik, ekran görüntüsü, sanat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37598" name="Resim 14" descr="daire, grafik, ekran görüntüsü, sanat içeren bir resim&#10;&#10;Yapay zeka tarafından oluşturulmuş içerik yanlış olabilir."/>
                    <pic:cNvPicPr/>
                  </pic:nvPicPr>
                  <pic:blipFill>
                    <a:blip r:embed="rId13" cstate="print">
                      <a:alphaModFix amt="30000"/>
                      <a:extLst>
                        <a:ext uri="{28A0092B-C50C-407E-A947-70E740481C1C}">
                          <a14:useLocalDpi xmlns:a14="http://schemas.microsoft.com/office/drawing/2010/main" val="0"/>
                        </a:ext>
                      </a:extLst>
                    </a:blip>
                    <a:stretch>
                      <a:fillRect/>
                    </a:stretch>
                  </pic:blipFill>
                  <pic:spPr>
                    <a:xfrm>
                      <a:off x="0" y="0"/>
                      <a:ext cx="5759450" cy="2382520"/>
                    </a:xfrm>
                    <a:prstGeom prst="rect">
                      <a:avLst/>
                    </a:prstGeom>
                  </pic:spPr>
                </pic:pic>
              </a:graphicData>
            </a:graphic>
          </wp:anchor>
        </w:drawing>
      </w:r>
    </w:p>
    <w:p w14:paraId="6D751E21" w14:textId="77777777" w:rsidR="00A12F2D" w:rsidRPr="00915681" w:rsidRDefault="00A12F2D" w:rsidP="0024296A">
      <w:pPr>
        <w:pStyle w:val="TBAPRAPOREKLLER"/>
      </w:pPr>
    </w:p>
    <w:p w14:paraId="4111C130" w14:textId="77777777" w:rsidR="00A12F2D" w:rsidRDefault="00A12F2D" w:rsidP="0024296A">
      <w:pPr>
        <w:pStyle w:val="TBAPRAPOREKLLER"/>
      </w:pPr>
      <w:r w:rsidRPr="00915681">
        <w:t xml:space="preserve">Figure 2. </w:t>
      </w:r>
      <w:r w:rsidRPr="00BA5615">
        <w:t>The SEM images of the hydrogels: a)</w:t>
      </w:r>
      <w:r>
        <w:t xml:space="preserve"> </w:t>
      </w:r>
      <w:r w:rsidRPr="00BA5615">
        <w:t>P(AAm-co-IA), b) Starch grafted P(AAm-co-IA) and c) Hap incorporated starch grafted P(AA-co-IA) composite gel.</w:t>
      </w:r>
    </w:p>
    <w:p w14:paraId="612D292D" w14:textId="77777777" w:rsidR="00A12F2D" w:rsidRDefault="00A12F2D" w:rsidP="0024296A">
      <w:pPr>
        <w:pStyle w:val="TBAPRAPOREKLLER"/>
      </w:pPr>
    </w:p>
    <w:p w14:paraId="1C917BEA" w14:textId="77777777" w:rsidR="00A12F2D" w:rsidRPr="0024296A" w:rsidRDefault="00A12F2D" w:rsidP="0024296A">
      <w:pPr>
        <w:pStyle w:val="TBAPRAPOREKLLER"/>
        <w:spacing w:before="240" w:after="240" w:line="240" w:lineRule="auto"/>
        <w:rPr>
          <w:sz w:val="24"/>
          <w:szCs w:val="24"/>
        </w:rPr>
      </w:pPr>
      <w:r>
        <w:tab/>
      </w:r>
      <w:r w:rsidRPr="0024296A">
        <w:rPr>
          <w:sz w:val="24"/>
          <w:szCs w:val="24"/>
        </w:rPr>
        <w:t>Swelling Studies</w:t>
      </w:r>
    </w:p>
    <w:p w14:paraId="319F3F6C" w14:textId="77777777" w:rsidR="00A12F2D" w:rsidRPr="0024296A" w:rsidRDefault="00A12F2D" w:rsidP="0024296A">
      <w:pPr>
        <w:pStyle w:val="TBAPRAPOREKLLER"/>
        <w:spacing w:before="240" w:after="240" w:line="240" w:lineRule="auto"/>
        <w:rPr>
          <w:sz w:val="24"/>
          <w:szCs w:val="24"/>
        </w:rPr>
      </w:pPr>
      <w:r w:rsidRPr="0024296A">
        <w:rPr>
          <w:i/>
          <w:sz w:val="24"/>
          <w:szCs w:val="24"/>
        </w:rPr>
        <w:tab/>
      </w:r>
      <w:r w:rsidRPr="0024296A">
        <w:rPr>
          <w:sz w:val="24"/>
          <w:szCs w:val="24"/>
        </w:rPr>
        <w:t>The swelling properties of the prepared s-IPN hydrogels in water are shown in Figure 3. As can be seen in Figure 3, the mass of the synthesized gels in distilled water increased with time. The equilibrium swelling % of pure PAAm hydrogel was found to be 689, while the equilibrium swelling % of P(AAm-co-IA) was found to 965 and the starch grafted hydrogels was found to be 1431 due to the incorporation of starch and IA into PAAm chains. IA contain many ionic units (–COOH) and starch has hydroxyl groups. The amount of IA and starch included in the PAAm gel leads to a noticeable increase in swelling since their addition to the reaction medium increases the hydrophilicity of the prepared hydrogel because of their high hydrophilic character [8]. So, the starch grafted PAAm/PIA gel structure has many hydrophilic functional groups including -OH, and -COOH groups [8]. Finally, Hap incorporating starch-graft-poly(acrylamide-co-itaconic acid) leads do increase in the equilibrium swelling of the prepared composite s-IPN gel (1710%). Hap has calcium, OH and phosphate groups and these groups have also the ionic interactions and hydrogen bonds with water molecules. This causes the higher water uptake capacity of the composite gels.</w:t>
      </w:r>
    </w:p>
    <w:p w14:paraId="4550DA17" w14:textId="77777777" w:rsidR="00A12F2D" w:rsidRPr="0024296A" w:rsidRDefault="00A12F2D" w:rsidP="0024296A">
      <w:pPr>
        <w:pStyle w:val="TBAPRAPOREKLLER"/>
        <w:spacing w:before="240" w:after="240" w:line="240" w:lineRule="auto"/>
        <w:rPr>
          <w:sz w:val="24"/>
          <w:szCs w:val="24"/>
        </w:rPr>
      </w:pPr>
      <w:r w:rsidRPr="0024296A">
        <w:rPr>
          <w:sz w:val="24"/>
          <w:szCs w:val="24"/>
        </w:rPr>
        <w:tab/>
      </w:r>
    </w:p>
    <w:p w14:paraId="1FD1A909" w14:textId="77777777" w:rsidR="00A12F2D" w:rsidRPr="0024296A" w:rsidRDefault="00A12F2D" w:rsidP="0024296A">
      <w:pPr>
        <w:spacing w:before="240" w:after="240" w:line="240" w:lineRule="auto"/>
        <w:jc w:val="both"/>
        <w:rPr>
          <w:rFonts w:ascii="Times New Roman" w:hAnsi="Times New Roman" w:cs="Times New Roman"/>
          <w:b/>
          <w:sz w:val="24"/>
          <w:szCs w:val="24"/>
        </w:rPr>
      </w:pPr>
      <w:r w:rsidRPr="0024296A">
        <w:rPr>
          <w:rFonts w:ascii="Times New Roman" w:hAnsi="Times New Roman" w:cs="Times New Roman"/>
          <w:b/>
          <w:sz w:val="24"/>
          <w:szCs w:val="24"/>
        </w:rPr>
        <w:lastRenderedPageBreak/>
        <w:t>Conclusions</w:t>
      </w:r>
    </w:p>
    <w:p w14:paraId="494E7F4F" w14:textId="77777777" w:rsidR="00A12F2D" w:rsidRPr="0024296A" w:rsidRDefault="00A12F2D" w:rsidP="0024296A">
      <w:pPr>
        <w:spacing w:before="240" w:after="240" w:line="240" w:lineRule="auto"/>
        <w:jc w:val="both"/>
        <w:rPr>
          <w:rFonts w:ascii="Times New Roman" w:eastAsia="Times New Roman" w:hAnsi="Times New Roman" w:cs="Times New Roman"/>
          <w:sz w:val="24"/>
          <w:szCs w:val="24"/>
          <w:lang w:eastAsia="tr-TR"/>
        </w:rPr>
      </w:pPr>
      <w:r w:rsidRPr="0024296A">
        <w:rPr>
          <w:rFonts w:ascii="Times New Roman" w:eastAsia="Times New Roman" w:hAnsi="Times New Roman" w:cs="Times New Roman"/>
          <w:sz w:val="24"/>
          <w:szCs w:val="24"/>
          <w:lang w:eastAsia="tr-TR"/>
        </w:rPr>
        <w:tab/>
        <w:t>In today's world where graft needs cannot be met and bone banking is insufficient, we aim to produce new hydrogels with hybrid matrix systems suitable for bone cartilage that will meet these needs. In future studies, It is aimed to transform the product produced in accordance with the needs and requirements into a commercial product, to contribute to the country's economy and to meet the bone graft demand. The preparation of the hydrogels was validated by both FTIR spectroscopy and SEM imaging. The swelling of the new s-IPN hydrogels were improved with the inclusion of starch and itaconic acid in the gel structure. Thus, the experimental results suggest that the prepared hydrogels can be suitable for potential use in bone tissue engineering applications.</w:t>
      </w:r>
    </w:p>
    <w:p w14:paraId="5EAFBD0C" w14:textId="77777777" w:rsidR="00A12F2D" w:rsidRPr="0024296A" w:rsidRDefault="00A12F2D" w:rsidP="0024296A">
      <w:pPr>
        <w:spacing w:before="240" w:after="240" w:line="240" w:lineRule="auto"/>
        <w:jc w:val="both"/>
        <w:rPr>
          <w:rFonts w:ascii="Times New Roman" w:hAnsi="Times New Roman" w:cs="Times New Roman"/>
          <w:b/>
          <w:sz w:val="24"/>
          <w:szCs w:val="24"/>
        </w:rPr>
      </w:pPr>
      <w:r w:rsidRPr="0024296A">
        <w:rPr>
          <w:rFonts w:ascii="Times New Roman" w:hAnsi="Times New Roman" w:cs="Times New Roman"/>
          <w:b/>
          <w:sz w:val="24"/>
          <w:szCs w:val="24"/>
        </w:rPr>
        <w:t xml:space="preserve">References </w:t>
      </w:r>
    </w:p>
    <w:p w14:paraId="383B4A6C" w14:textId="77777777" w:rsidR="00A12F2D" w:rsidRPr="0024296A" w:rsidRDefault="00A12F2D" w:rsidP="0024296A">
      <w:pPr>
        <w:spacing w:before="240" w:after="240" w:line="240" w:lineRule="auto"/>
        <w:ind w:left="284" w:hanging="284"/>
        <w:jc w:val="both"/>
        <w:rPr>
          <w:rFonts w:ascii="Times New Roman" w:hAnsi="Times New Roman" w:cs="Times New Roman"/>
          <w:sz w:val="24"/>
          <w:szCs w:val="24"/>
        </w:rPr>
      </w:pPr>
      <w:r w:rsidRPr="0024296A">
        <w:rPr>
          <w:rFonts w:ascii="Times New Roman" w:hAnsi="Times New Roman" w:cs="Times New Roman"/>
          <w:sz w:val="24"/>
          <w:szCs w:val="24"/>
        </w:rPr>
        <w:t>[1] Liu J., Yang L., Liu K., Gao F. 2023. Hydrogel scaffolds in bone regeneration: Their promising roles in angiogenesis. Front. Pharmacol. 14, 1050954.</w:t>
      </w:r>
    </w:p>
    <w:p w14:paraId="62CE2FDA" w14:textId="77777777" w:rsidR="00A12F2D" w:rsidRPr="0024296A" w:rsidRDefault="00A12F2D" w:rsidP="0024296A">
      <w:pPr>
        <w:spacing w:before="240" w:after="240" w:line="240" w:lineRule="auto"/>
        <w:ind w:left="284" w:hanging="284"/>
        <w:jc w:val="both"/>
        <w:rPr>
          <w:rFonts w:ascii="Times New Roman" w:hAnsi="Times New Roman" w:cs="Times New Roman"/>
          <w:sz w:val="24"/>
          <w:szCs w:val="24"/>
        </w:rPr>
      </w:pPr>
      <w:r w:rsidRPr="0024296A">
        <w:rPr>
          <w:rFonts w:ascii="Times New Roman" w:hAnsi="Times New Roman" w:cs="Times New Roman"/>
          <w:sz w:val="24"/>
          <w:szCs w:val="24"/>
        </w:rPr>
        <w:t>[2] Yue S., He H., Li B., Hou T. 2020. Hydrogel as a Biomaterial for Bone Tissue Engineering: A Review. Nanomaterials. 10, 1511.</w:t>
      </w:r>
    </w:p>
    <w:p w14:paraId="1E6EEEF4" w14:textId="77777777" w:rsidR="00A12F2D" w:rsidRPr="0024296A" w:rsidRDefault="00A12F2D" w:rsidP="0024296A">
      <w:pPr>
        <w:spacing w:before="240" w:after="240" w:line="240" w:lineRule="auto"/>
        <w:ind w:left="284" w:hanging="284"/>
        <w:jc w:val="both"/>
        <w:rPr>
          <w:rFonts w:ascii="Times New Roman" w:hAnsi="Times New Roman" w:cs="Times New Roman"/>
          <w:sz w:val="24"/>
          <w:szCs w:val="24"/>
        </w:rPr>
      </w:pPr>
      <w:r w:rsidRPr="0024296A">
        <w:rPr>
          <w:rFonts w:ascii="Times New Roman" w:hAnsi="Times New Roman" w:cs="Times New Roman"/>
          <w:sz w:val="24"/>
          <w:szCs w:val="24"/>
        </w:rPr>
        <w:t xml:space="preserve">[3] Ding W., Gel Y., Zhang T., Zhang C., Yin X. 2024. Advanced construction strategies to obtain nanocomposite hydrogels for bone repair and regeneration. NPG Asia Mater. 16, 14. </w:t>
      </w:r>
    </w:p>
    <w:p w14:paraId="2D7E2D4A" w14:textId="77777777" w:rsidR="00A12F2D" w:rsidRPr="0024296A" w:rsidRDefault="00A12F2D" w:rsidP="0024296A">
      <w:pPr>
        <w:spacing w:before="240" w:after="240" w:line="240" w:lineRule="auto"/>
        <w:ind w:left="284" w:hanging="284"/>
        <w:jc w:val="both"/>
        <w:rPr>
          <w:rFonts w:ascii="Times New Roman" w:hAnsi="Times New Roman" w:cs="Times New Roman"/>
          <w:sz w:val="24"/>
          <w:szCs w:val="24"/>
        </w:rPr>
      </w:pPr>
      <w:r w:rsidRPr="0024296A">
        <w:rPr>
          <w:rFonts w:ascii="Times New Roman" w:hAnsi="Times New Roman" w:cs="Times New Roman"/>
          <w:sz w:val="24"/>
          <w:szCs w:val="24"/>
        </w:rPr>
        <w:t>[4] Zhang Q. 2022. High-strength hydroxyapatite scaffolds with minimal surface macrostructures for load-bearing bone regeneration. Adv. Funct. Mater. 32, 2204182.</w:t>
      </w:r>
    </w:p>
    <w:p w14:paraId="713861B9" w14:textId="352BB8D7" w:rsidR="00A12F2D" w:rsidRPr="0024296A" w:rsidRDefault="00A12F2D" w:rsidP="0024296A">
      <w:pPr>
        <w:spacing w:before="240" w:after="240" w:line="240" w:lineRule="auto"/>
        <w:ind w:left="284" w:hanging="284"/>
        <w:jc w:val="both"/>
        <w:rPr>
          <w:rFonts w:ascii="Times New Roman" w:hAnsi="Times New Roman" w:cs="Times New Roman"/>
          <w:sz w:val="24"/>
          <w:szCs w:val="24"/>
        </w:rPr>
      </w:pPr>
      <w:r w:rsidRPr="0024296A">
        <w:rPr>
          <w:rFonts w:ascii="Times New Roman" w:hAnsi="Times New Roman" w:cs="Times New Roman"/>
          <w:sz w:val="24"/>
          <w:szCs w:val="24"/>
        </w:rPr>
        <w:t xml:space="preserve">[5] Koski C., Onuike B., Bandyopadhyay A., Bose S. 2018. Starch-Hydroxyapatite Composite </w:t>
      </w:r>
      <w:r w:rsidR="00CF5261" w:rsidRPr="00202C55">
        <w:rPr>
          <w:rFonts w:ascii="Bahnschrift SemiBold" w:hAnsi="Bahnschrift SemiBold"/>
          <w:noProof/>
          <w:color w:val="000000" w:themeColor="text1"/>
          <w:sz w:val="24"/>
          <w:szCs w:val="24"/>
        </w:rPr>
        <w:drawing>
          <wp:anchor distT="0" distB="0" distL="114300" distR="114300" simplePos="0" relativeHeight="252099584" behindDoc="1" locked="0" layoutInCell="1" allowOverlap="1" wp14:anchorId="695EDF4D" wp14:editId="390A892A">
            <wp:simplePos x="0" y="0"/>
            <wp:positionH relativeFrom="margin">
              <wp:align>center</wp:align>
            </wp:positionH>
            <wp:positionV relativeFrom="margin">
              <wp:align>center</wp:align>
            </wp:positionV>
            <wp:extent cx="5759450" cy="2382520"/>
            <wp:effectExtent l="0" t="0" r="0" b="0"/>
            <wp:wrapNone/>
            <wp:docPr id="2118015625" name="Resim 14" descr="daire, grafik, ekran görüntüsü, sanat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37598" name="Resim 14" descr="daire, grafik, ekran görüntüsü, sanat içeren bir resim&#10;&#10;Yapay zeka tarafından oluşturulmuş içerik yanlış olabilir."/>
                    <pic:cNvPicPr/>
                  </pic:nvPicPr>
                  <pic:blipFill>
                    <a:blip r:embed="rId13" cstate="print">
                      <a:alphaModFix amt="30000"/>
                      <a:extLst>
                        <a:ext uri="{28A0092B-C50C-407E-A947-70E740481C1C}">
                          <a14:useLocalDpi xmlns:a14="http://schemas.microsoft.com/office/drawing/2010/main" val="0"/>
                        </a:ext>
                      </a:extLst>
                    </a:blip>
                    <a:stretch>
                      <a:fillRect/>
                    </a:stretch>
                  </pic:blipFill>
                  <pic:spPr>
                    <a:xfrm>
                      <a:off x="0" y="0"/>
                      <a:ext cx="5759450" cy="2382520"/>
                    </a:xfrm>
                    <a:prstGeom prst="rect">
                      <a:avLst/>
                    </a:prstGeom>
                  </pic:spPr>
                </pic:pic>
              </a:graphicData>
            </a:graphic>
          </wp:anchor>
        </w:drawing>
      </w:r>
      <w:r w:rsidRPr="0024296A">
        <w:rPr>
          <w:rFonts w:ascii="Times New Roman" w:hAnsi="Times New Roman" w:cs="Times New Roman"/>
          <w:sz w:val="24"/>
          <w:szCs w:val="24"/>
        </w:rPr>
        <w:t xml:space="preserve">Bone Scaffold Fabrication Utilizing a Slurry Extrusion-Based Solid Freeform Fabricator. Addit Manuf. 29, 24-47. </w:t>
      </w:r>
    </w:p>
    <w:p w14:paraId="1B09EF38" w14:textId="77777777" w:rsidR="00A12F2D" w:rsidRPr="0024296A" w:rsidRDefault="00A12F2D" w:rsidP="0024296A">
      <w:pPr>
        <w:spacing w:before="240" w:after="240" w:line="240" w:lineRule="auto"/>
        <w:ind w:left="284" w:hanging="284"/>
        <w:jc w:val="both"/>
        <w:rPr>
          <w:rFonts w:ascii="Times New Roman" w:hAnsi="Times New Roman" w:cs="Times New Roman"/>
          <w:sz w:val="24"/>
          <w:szCs w:val="24"/>
        </w:rPr>
      </w:pPr>
      <w:r w:rsidRPr="0024296A">
        <w:rPr>
          <w:rFonts w:ascii="Times New Roman" w:hAnsi="Times New Roman" w:cs="Times New Roman"/>
          <w:sz w:val="24"/>
          <w:szCs w:val="24"/>
        </w:rPr>
        <w:t>[6] Taşdelen B., Kayaman-Apohan N., Güven O., Baysal B. M. 2004. Preparation of (N-isopropylacrylamide/itaconic acid) copolymeric hydrogels and their drug release behavior. Int. J Pharm. 278, 343-351.</w:t>
      </w:r>
    </w:p>
    <w:p w14:paraId="7684B4AE" w14:textId="77777777" w:rsidR="00A12F2D" w:rsidRPr="0024296A" w:rsidRDefault="00A12F2D" w:rsidP="0024296A">
      <w:pPr>
        <w:spacing w:before="240" w:after="240" w:line="240" w:lineRule="auto"/>
        <w:ind w:left="284" w:hanging="284"/>
        <w:jc w:val="both"/>
        <w:rPr>
          <w:rFonts w:ascii="Times New Roman" w:hAnsi="Times New Roman" w:cs="Times New Roman"/>
          <w:sz w:val="24"/>
          <w:szCs w:val="24"/>
        </w:rPr>
      </w:pPr>
      <w:r w:rsidRPr="0024296A">
        <w:rPr>
          <w:rFonts w:ascii="Times New Roman" w:hAnsi="Times New Roman" w:cs="Times New Roman"/>
          <w:sz w:val="24"/>
          <w:szCs w:val="24"/>
        </w:rPr>
        <w:t>[7] Taşdelen B. 2023. Synthesis, swelling, diffusion and cationic dye adsorption studies of semi-IPN sodium alginate/poly(HEMA-co-MA) hydrogels. ChemistrySelect. 8, e202300707.</w:t>
      </w:r>
    </w:p>
    <w:p w14:paraId="16364647" w14:textId="77777777" w:rsidR="00A12F2D" w:rsidRPr="0024296A" w:rsidRDefault="00A12F2D" w:rsidP="0024296A">
      <w:pPr>
        <w:spacing w:before="240" w:after="240" w:line="240" w:lineRule="auto"/>
        <w:ind w:left="284" w:hanging="284"/>
        <w:jc w:val="both"/>
        <w:rPr>
          <w:rFonts w:ascii="Times New Roman" w:hAnsi="Times New Roman" w:cs="Times New Roman"/>
          <w:sz w:val="24"/>
          <w:szCs w:val="24"/>
        </w:rPr>
      </w:pPr>
      <w:r w:rsidRPr="0024296A">
        <w:rPr>
          <w:rFonts w:ascii="Times New Roman" w:hAnsi="Times New Roman" w:cs="Times New Roman"/>
          <w:sz w:val="24"/>
          <w:szCs w:val="24"/>
        </w:rPr>
        <w:t xml:space="preserve">[8] Taşdelen B., 2017. Conducting hydrogels based on semi-interpenetrating networks of polyaniline in poly(acrylamide-co-itaconic acid) matrix: synthesis and characterization. Polym. Adv. Technol. 28 1865–1871. </w:t>
      </w:r>
    </w:p>
    <w:p w14:paraId="3B32D06F" w14:textId="77777777" w:rsidR="00A12F2D" w:rsidRPr="0024296A" w:rsidRDefault="00A12F2D" w:rsidP="0024296A">
      <w:pPr>
        <w:spacing w:before="240" w:after="240" w:line="240" w:lineRule="auto"/>
        <w:jc w:val="both"/>
        <w:rPr>
          <w:rFonts w:ascii="Times New Roman" w:hAnsi="Times New Roman" w:cs="Times New Roman"/>
          <w:sz w:val="24"/>
          <w:szCs w:val="24"/>
        </w:rPr>
      </w:pPr>
    </w:p>
    <w:p w14:paraId="27730678" w14:textId="77777777" w:rsidR="00A12F2D" w:rsidRDefault="00A12F2D" w:rsidP="00A12F2D">
      <w:pPr>
        <w:autoSpaceDE w:val="0"/>
        <w:autoSpaceDN w:val="0"/>
        <w:adjustRightInd w:val="0"/>
        <w:spacing w:after="0" w:line="240" w:lineRule="auto"/>
        <w:jc w:val="both"/>
        <w:rPr>
          <w:rFonts w:ascii="Helvetica" w:eastAsia="Times New Roman" w:hAnsi="Helvetica" w:cs="Times New Roman"/>
          <w:color w:val="333333"/>
          <w:sz w:val="20"/>
          <w:szCs w:val="20"/>
          <w:lang w:eastAsia="tr-TR"/>
        </w:rPr>
      </w:pPr>
    </w:p>
    <w:p w14:paraId="6270A168" w14:textId="77777777" w:rsidR="005C1F99" w:rsidRDefault="005C1F99" w:rsidP="00A12F2D">
      <w:pPr>
        <w:autoSpaceDE w:val="0"/>
        <w:autoSpaceDN w:val="0"/>
        <w:adjustRightInd w:val="0"/>
        <w:spacing w:after="0" w:line="240" w:lineRule="auto"/>
        <w:jc w:val="both"/>
        <w:rPr>
          <w:rFonts w:ascii="Helvetica" w:eastAsia="Times New Roman" w:hAnsi="Helvetica" w:cs="Times New Roman"/>
          <w:color w:val="333333"/>
          <w:sz w:val="20"/>
          <w:szCs w:val="20"/>
          <w:lang w:eastAsia="tr-TR"/>
        </w:rPr>
      </w:pPr>
    </w:p>
    <w:p w14:paraId="3E01D8A4" w14:textId="77777777" w:rsidR="005C1F99" w:rsidRDefault="005C1F99" w:rsidP="00A12F2D">
      <w:pPr>
        <w:autoSpaceDE w:val="0"/>
        <w:autoSpaceDN w:val="0"/>
        <w:adjustRightInd w:val="0"/>
        <w:spacing w:after="0" w:line="240" w:lineRule="auto"/>
        <w:jc w:val="both"/>
        <w:rPr>
          <w:rFonts w:ascii="Helvetica" w:eastAsia="Times New Roman" w:hAnsi="Helvetica" w:cs="Times New Roman"/>
          <w:color w:val="333333"/>
          <w:sz w:val="20"/>
          <w:szCs w:val="20"/>
          <w:lang w:eastAsia="tr-TR"/>
        </w:rPr>
      </w:pPr>
    </w:p>
    <w:p w14:paraId="37FC607F" w14:textId="77777777" w:rsidR="005C1F99" w:rsidRDefault="005C1F99" w:rsidP="00A12F2D">
      <w:pPr>
        <w:autoSpaceDE w:val="0"/>
        <w:autoSpaceDN w:val="0"/>
        <w:adjustRightInd w:val="0"/>
        <w:spacing w:after="0" w:line="240" w:lineRule="auto"/>
        <w:jc w:val="both"/>
        <w:rPr>
          <w:rFonts w:ascii="Helvetica" w:eastAsia="Times New Roman" w:hAnsi="Helvetica" w:cs="Times New Roman"/>
          <w:color w:val="333333"/>
          <w:sz w:val="20"/>
          <w:szCs w:val="20"/>
          <w:lang w:eastAsia="tr-TR"/>
        </w:rPr>
      </w:pPr>
    </w:p>
    <w:p w14:paraId="15B38DD8" w14:textId="77777777" w:rsidR="005C1F99" w:rsidRDefault="005C1F99" w:rsidP="00A12F2D">
      <w:pPr>
        <w:autoSpaceDE w:val="0"/>
        <w:autoSpaceDN w:val="0"/>
        <w:adjustRightInd w:val="0"/>
        <w:spacing w:after="0" w:line="240" w:lineRule="auto"/>
        <w:jc w:val="both"/>
        <w:rPr>
          <w:rFonts w:ascii="Helvetica" w:eastAsia="Times New Roman" w:hAnsi="Helvetica" w:cs="Times New Roman"/>
          <w:color w:val="333333"/>
          <w:sz w:val="20"/>
          <w:szCs w:val="20"/>
          <w:lang w:eastAsia="tr-TR"/>
        </w:rPr>
      </w:pPr>
    </w:p>
    <w:p w14:paraId="7A0E9637" w14:textId="77777777" w:rsidR="005C1F99" w:rsidRDefault="005C1F99" w:rsidP="00A12F2D">
      <w:pPr>
        <w:autoSpaceDE w:val="0"/>
        <w:autoSpaceDN w:val="0"/>
        <w:adjustRightInd w:val="0"/>
        <w:spacing w:after="0" w:line="240" w:lineRule="auto"/>
        <w:jc w:val="both"/>
        <w:rPr>
          <w:rFonts w:ascii="Helvetica" w:eastAsia="Times New Roman" w:hAnsi="Helvetica" w:cs="Times New Roman"/>
          <w:color w:val="333333"/>
          <w:sz w:val="20"/>
          <w:szCs w:val="20"/>
          <w:lang w:eastAsia="tr-TR"/>
        </w:rPr>
      </w:pPr>
    </w:p>
    <w:p w14:paraId="1EC396B8" w14:textId="77777777" w:rsidR="005C1F99" w:rsidRDefault="005C1F99" w:rsidP="00A12F2D">
      <w:pPr>
        <w:autoSpaceDE w:val="0"/>
        <w:autoSpaceDN w:val="0"/>
        <w:adjustRightInd w:val="0"/>
        <w:spacing w:after="0" w:line="240" w:lineRule="auto"/>
        <w:jc w:val="both"/>
        <w:rPr>
          <w:rFonts w:ascii="Helvetica" w:eastAsia="Times New Roman" w:hAnsi="Helvetica" w:cs="Times New Roman"/>
          <w:color w:val="333333"/>
          <w:sz w:val="20"/>
          <w:szCs w:val="20"/>
          <w:lang w:eastAsia="tr-TR"/>
        </w:rPr>
      </w:pPr>
    </w:p>
    <w:p w14:paraId="6B2DE6CB" w14:textId="77777777" w:rsidR="005C1F99" w:rsidRDefault="005C1F99" w:rsidP="00A12F2D">
      <w:pPr>
        <w:autoSpaceDE w:val="0"/>
        <w:autoSpaceDN w:val="0"/>
        <w:adjustRightInd w:val="0"/>
        <w:spacing w:after="0" w:line="240" w:lineRule="auto"/>
        <w:jc w:val="both"/>
        <w:rPr>
          <w:rFonts w:ascii="Helvetica" w:eastAsia="Times New Roman" w:hAnsi="Helvetica" w:cs="Times New Roman"/>
          <w:color w:val="333333"/>
          <w:sz w:val="20"/>
          <w:szCs w:val="20"/>
          <w:lang w:eastAsia="tr-TR"/>
        </w:rPr>
      </w:pPr>
    </w:p>
    <w:p w14:paraId="0E7D1ECA" w14:textId="77777777" w:rsidR="005C1F99" w:rsidRDefault="005C1F99" w:rsidP="00A12F2D">
      <w:pPr>
        <w:autoSpaceDE w:val="0"/>
        <w:autoSpaceDN w:val="0"/>
        <w:adjustRightInd w:val="0"/>
        <w:spacing w:after="0" w:line="240" w:lineRule="auto"/>
        <w:jc w:val="both"/>
        <w:rPr>
          <w:rFonts w:ascii="Helvetica" w:eastAsia="Times New Roman" w:hAnsi="Helvetica" w:cs="Times New Roman"/>
          <w:color w:val="333333"/>
          <w:sz w:val="20"/>
          <w:szCs w:val="20"/>
          <w:lang w:eastAsia="tr-TR"/>
        </w:rPr>
      </w:pPr>
    </w:p>
    <w:p w14:paraId="7EC26FA6" w14:textId="77777777" w:rsidR="005C1F99" w:rsidRDefault="005C1F99" w:rsidP="00A12F2D">
      <w:pPr>
        <w:autoSpaceDE w:val="0"/>
        <w:autoSpaceDN w:val="0"/>
        <w:adjustRightInd w:val="0"/>
        <w:spacing w:after="0" w:line="240" w:lineRule="auto"/>
        <w:jc w:val="both"/>
        <w:rPr>
          <w:rFonts w:ascii="Helvetica" w:eastAsia="Times New Roman" w:hAnsi="Helvetica" w:cs="Times New Roman"/>
          <w:color w:val="333333"/>
          <w:sz w:val="20"/>
          <w:szCs w:val="20"/>
          <w:lang w:eastAsia="tr-TR"/>
        </w:rPr>
      </w:pPr>
    </w:p>
    <w:p w14:paraId="779FB7EC" w14:textId="77777777" w:rsidR="005C1F99" w:rsidRDefault="005C1F99" w:rsidP="00A12F2D">
      <w:pPr>
        <w:autoSpaceDE w:val="0"/>
        <w:autoSpaceDN w:val="0"/>
        <w:adjustRightInd w:val="0"/>
        <w:spacing w:after="0" w:line="240" w:lineRule="auto"/>
        <w:jc w:val="both"/>
        <w:rPr>
          <w:rFonts w:ascii="Helvetica" w:eastAsia="Times New Roman" w:hAnsi="Helvetica" w:cs="Times New Roman"/>
          <w:color w:val="333333"/>
          <w:sz w:val="20"/>
          <w:szCs w:val="20"/>
          <w:lang w:eastAsia="tr-TR"/>
        </w:rPr>
      </w:pPr>
    </w:p>
    <w:p w14:paraId="09431EAA" w14:textId="77777777" w:rsidR="005C1F99" w:rsidRDefault="005C1F99" w:rsidP="00A12F2D">
      <w:pPr>
        <w:autoSpaceDE w:val="0"/>
        <w:autoSpaceDN w:val="0"/>
        <w:adjustRightInd w:val="0"/>
        <w:spacing w:after="0" w:line="240" w:lineRule="auto"/>
        <w:jc w:val="both"/>
        <w:rPr>
          <w:rFonts w:ascii="Helvetica" w:eastAsia="Times New Roman" w:hAnsi="Helvetica" w:cs="Times New Roman"/>
          <w:color w:val="333333"/>
          <w:sz w:val="20"/>
          <w:szCs w:val="20"/>
          <w:lang w:eastAsia="tr-TR"/>
        </w:rPr>
      </w:pPr>
    </w:p>
    <w:p w14:paraId="58694BBC" w14:textId="77777777" w:rsidR="005C1F99" w:rsidRDefault="005C1F99" w:rsidP="00A12F2D">
      <w:pPr>
        <w:autoSpaceDE w:val="0"/>
        <w:autoSpaceDN w:val="0"/>
        <w:adjustRightInd w:val="0"/>
        <w:spacing w:after="0" w:line="240" w:lineRule="auto"/>
        <w:jc w:val="both"/>
        <w:rPr>
          <w:rFonts w:ascii="Helvetica" w:eastAsia="Times New Roman" w:hAnsi="Helvetica" w:cs="Times New Roman"/>
          <w:color w:val="333333"/>
          <w:sz w:val="20"/>
          <w:szCs w:val="20"/>
          <w:lang w:eastAsia="tr-TR"/>
        </w:rPr>
      </w:pPr>
    </w:p>
    <w:p w14:paraId="056C756C" w14:textId="77777777" w:rsidR="005C1F99" w:rsidRPr="00863B90" w:rsidRDefault="005C1F99" w:rsidP="005C1F99">
      <w:pPr>
        <w:pStyle w:val="stil1konu"/>
        <w:rPr>
          <w:rFonts w:eastAsia="Times New Roman"/>
          <w:lang w:val="en-US"/>
        </w:rPr>
      </w:pPr>
      <w:bookmarkStart w:id="41" w:name="_Toc221710297"/>
      <w:r w:rsidRPr="00863B90">
        <w:rPr>
          <w:rFonts w:eastAsia="Times New Roman"/>
          <w:lang w:val="en-US"/>
        </w:rPr>
        <w:t>INVESTIGATION OF NANOSCOPIC DRUG DELIVERY SYSTEMS VIA MODELING AND SIMULATIONS</w:t>
      </w:r>
      <w:bookmarkEnd w:id="41"/>
      <w:r w:rsidRPr="00863B90">
        <w:rPr>
          <w:rFonts w:eastAsia="Times New Roman"/>
          <w:lang w:val="en-US"/>
        </w:rPr>
        <w:t xml:space="preserve">  </w:t>
      </w:r>
    </w:p>
    <w:p w14:paraId="2CE16FB4" w14:textId="77777777" w:rsidR="005C1F99" w:rsidRPr="005C1F99" w:rsidRDefault="005C1F99" w:rsidP="005C1F99">
      <w:pPr>
        <w:shd w:val="clear" w:color="auto" w:fill="FFFFFF"/>
        <w:spacing w:after="150" w:line="240" w:lineRule="auto"/>
        <w:jc w:val="center"/>
        <w:rPr>
          <w:rFonts w:ascii="Times New Roman" w:hAnsi="Times New Roman" w:cs="Times New Roman"/>
          <w:bCs/>
          <w:sz w:val="20"/>
          <w:szCs w:val="20"/>
          <w:vertAlign w:val="superscript"/>
        </w:rPr>
      </w:pPr>
      <w:r w:rsidRPr="005C1F99">
        <w:rPr>
          <w:rFonts w:ascii="Times New Roman" w:hAnsi="Times New Roman" w:cs="Times New Roman"/>
          <w:bCs/>
          <w:sz w:val="20"/>
          <w:szCs w:val="20"/>
        </w:rPr>
        <w:t>Hakan CAMOGLU</w:t>
      </w:r>
      <w:r w:rsidRPr="005C1F99">
        <w:rPr>
          <w:rStyle w:val="DipnotBavurusu"/>
          <w:rFonts w:ascii="Times New Roman" w:hAnsi="Times New Roman" w:cs="Times New Roman"/>
          <w:bCs/>
          <w:sz w:val="20"/>
          <w:szCs w:val="20"/>
        </w:rPr>
        <w:footnoteReference w:id="9"/>
      </w:r>
      <w:r w:rsidRPr="005C1F99">
        <w:rPr>
          <w:rFonts w:ascii="Times New Roman" w:hAnsi="Times New Roman" w:cs="Times New Roman"/>
          <w:bCs/>
          <w:sz w:val="20"/>
          <w:szCs w:val="20"/>
        </w:rPr>
        <w:t xml:space="preserve">, </w:t>
      </w:r>
      <w:r w:rsidRPr="005C1F99">
        <w:rPr>
          <w:rFonts w:ascii="Times New Roman" w:hAnsi="Times New Roman" w:cs="Times New Roman"/>
          <w:bCs/>
          <w:sz w:val="20"/>
          <w:szCs w:val="20"/>
          <w:u w:val="single"/>
        </w:rPr>
        <w:t>Gokhan KACAR</w:t>
      </w:r>
      <w:r w:rsidRPr="005C1F99">
        <w:rPr>
          <w:rStyle w:val="DipnotBavurusu"/>
          <w:rFonts w:ascii="Times New Roman" w:hAnsi="Times New Roman" w:cs="Times New Roman"/>
          <w:bCs/>
          <w:sz w:val="20"/>
          <w:szCs w:val="20"/>
        </w:rPr>
        <w:footnoteReference w:id="10"/>
      </w:r>
      <w:r w:rsidRPr="005C1F99">
        <w:rPr>
          <w:rFonts w:ascii="Times New Roman" w:hAnsi="Times New Roman" w:cs="Times New Roman"/>
          <w:bCs/>
          <w:sz w:val="20"/>
          <w:szCs w:val="20"/>
        </w:rPr>
        <w:t>*</w:t>
      </w:r>
    </w:p>
    <w:p w14:paraId="2BA06CB8" w14:textId="77777777" w:rsidR="005C1F99" w:rsidRPr="005C1F99" w:rsidRDefault="005C1F99" w:rsidP="005C1F99">
      <w:pPr>
        <w:spacing w:before="240" w:after="240" w:line="240" w:lineRule="auto"/>
        <w:jc w:val="center"/>
        <w:rPr>
          <w:rFonts w:ascii="Times New Roman" w:hAnsi="Times New Roman" w:cs="Times New Roman"/>
          <w:sz w:val="24"/>
          <w:szCs w:val="24"/>
        </w:rPr>
      </w:pPr>
      <w:r w:rsidRPr="005C1F99">
        <w:rPr>
          <w:rFonts w:ascii="Times New Roman" w:eastAsia="Times New Roman" w:hAnsi="Times New Roman" w:cs="Times New Roman"/>
          <w:b/>
          <w:sz w:val="24"/>
          <w:szCs w:val="24"/>
          <w:lang w:val="en-GB"/>
        </w:rPr>
        <w:t>ABSTRACT</w:t>
      </w:r>
    </w:p>
    <w:p w14:paraId="3D6F74AB" w14:textId="77777777" w:rsidR="005C1F99" w:rsidRPr="005C1F99" w:rsidRDefault="005C1F99" w:rsidP="005C1F99">
      <w:pPr>
        <w:pStyle w:val="AklamaMetni"/>
        <w:spacing w:before="240" w:after="240"/>
        <w:jc w:val="both"/>
        <w:rPr>
          <w:rFonts w:ascii="Times New Roman" w:hAnsi="Times New Roman" w:cs="Times New Roman"/>
          <w:b/>
          <w:bCs/>
          <w:iCs/>
          <w:sz w:val="24"/>
          <w:szCs w:val="24"/>
        </w:rPr>
      </w:pPr>
      <w:r w:rsidRPr="005C1F99">
        <w:rPr>
          <w:rFonts w:ascii="Times New Roman" w:hAnsi="Times New Roman" w:cs="Times New Roman"/>
          <w:b/>
          <w:bCs/>
          <w:iCs/>
          <w:sz w:val="24"/>
          <w:szCs w:val="24"/>
        </w:rPr>
        <w:t xml:space="preserve">Aim: </w:t>
      </w:r>
      <w:r w:rsidRPr="005C1F99">
        <w:rPr>
          <w:rFonts w:ascii="Times New Roman" w:eastAsia="Times New Roman" w:hAnsi="Times New Roman" w:cs="Times New Roman"/>
          <w:sz w:val="24"/>
          <w:szCs w:val="24"/>
          <w:lang w:val="en-US"/>
        </w:rPr>
        <w:t>The development of effective nanoscale drug delivery systems remains a critical challenge in pharmaceutical sciences. Lipid-polymer hybrid nanoparticles (LPHNPs) combine the advantages of both lipid and polymeric carriers, offering enhanced drug encapsulation, controlled release, and targeted delivery capabilities. In this study, molecular dynamics simulations were employed to investigate the self-assembly behavior and structural properties of DOTAP-based lipid and PEG-PLA polymer hybrid nanocarrier systems for potential applications in targeted drug delivery.</w:t>
      </w:r>
    </w:p>
    <w:p w14:paraId="77DBA47A" w14:textId="0709FAC8" w:rsidR="005C1F99" w:rsidRPr="005C1F99" w:rsidRDefault="005C1F99" w:rsidP="005C1F99">
      <w:pPr>
        <w:pStyle w:val="AklamaMetni"/>
        <w:spacing w:before="240" w:after="240"/>
        <w:jc w:val="both"/>
        <w:rPr>
          <w:rFonts w:ascii="Times New Roman" w:hAnsi="Times New Roman" w:cs="Times New Roman"/>
          <w:sz w:val="24"/>
          <w:szCs w:val="24"/>
        </w:rPr>
      </w:pPr>
      <w:r w:rsidRPr="005C1F99">
        <w:rPr>
          <w:rFonts w:ascii="Times New Roman" w:hAnsi="Times New Roman" w:cs="Times New Roman"/>
          <w:b/>
          <w:bCs/>
          <w:iCs/>
          <w:sz w:val="24"/>
          <w:szCs w:val="24"/>
        </w:rPr>
        <w:t xml:space="preserve">Methods: </w:t>
      </w:r>
      <w:r w:rsidRPr="005C1F99">
        <w:rPr>
          <w:rFonts w:ascii="Times New Roman" w:eastAsia="Times New Roman" w:hAnsi="Times New Roman" w:cs="Times New Roman"/>
          <w:sz w:val="24"/>
          <w:szCs w:val="24"/>
          <w:lang w:val="en-US"/>
        </w:rPr>
        <w:t>Coarse-grained molecular dynamics simulations were performed to analyze the self-assembly mechanisms of hybrid systems. DOTAP lipids and PEG-PLA block copolymers with various molecular architectures were parameterized and simulated. Structural characterization, vesicle formation analysis, encapsulation efficiency, and Gibbs free energy profile analyses were performed.</w:t>
      </w:r>
      <w:r w:rsidR="00F8468A" w:rsidRPr="00F8468A">
        <w:rPr>
          <w:noProof/>
          <w:color w:val="000000" w:themeColor="text1"/>
          <w:sz w:val="24"/>
          <w:szCs w:val="24"/>
        </w:rPr>
        <w:t xml:space="preserve"> </w:t>
      </w:r>
      <w:r w:rsidR="00F8468A" w:rsidRPr="00202C55">
        <w:rPr>
          <w:noProof/>
          <w:color w:val="000000" w:themeColor="text1"/>
          <w:sz w:val="24"/>
          <w:szCs w:val="24"/>
        </w:rPr>
        <w:drawing>
          <wp:anchor distT="0" distB="0" distL="114300" distR="114300" simplePos="0" relativeHeight="252128256" behindDoc="1" locked="0" layoutInCell="1" allowOverlap="1" wp14:anchorId="7B40AFE2" wp14:editId="57A5AADE">
            <wp:simplePos x="0" y="0"/>
            <wp:positionH relativeFrom="margin">
              <wp:posOffset>-4445</wp:posOffset>
            </wp:positionH>
            <wp:positionV relativeFrom="margin">
              <wp:posOffset>3246120</wp:posOffset>
            </wp:positionV>
            <wp:extent cx="5759450" cy="2382520"/>
            <wp:effectExtent l="0" t="0" r="0" b="0"/>
            <wp:wrapNone/>
            <wp:docPr id="1475555268" name="Resim 14" descr="daire, grafik, ekran görüntüsü, sanat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37598" name="Resim 14" descr="daire, grafik, ekran görüntüsü, sanat içeren bir resim&#10;&#10;Yapay zeka tarafından oluşturulmuş içerik yanlış olabilir."/>
                    <pic:cNvPicPr/>
                  </pic:nvPicPr>
                  <pic:blipFill>
                    <a:blip r:embed="rId13" cstate="print">
                      <a:alphaModFix amt="30000"/>
                      <a:extLst>
                        <a:ext uri="{28A0092B-C50C-407E-A947-70E740481C1C}">
                          <a14:useLocalDpi xmlns:a14="http://schemas.microsoft.com/office/drawing/2010/main" val="0"/>
                        </a:ext>
                      </a:extLst>
                    </a:blip>
                    <a:stretch>
                      <a:fillRect/>
                    </a:stretch>
                  </pic:blipFill>
                  <pic:spPr>
                    <a:xfrm>
                      <a:off x="0" y="0"/>
                      <a:ext cx="5759450" cy="2382520"/>
                    </a:xfrm>
                    <a:prstGeom prst="rect">
                      <a:avLst/>
                    </a:prstGeom>
                  </pic:spPr>
                </pic:pic>
              </a:graphicData>
            </a:graphic>
          </wp:anchor>
        </w:drawing>
      </w:r>
    </w:p>
    <w:p w14:paraId="4041CCCA" w14:textId="77777777" w:rsidR="005C1F99" w:rsidRPr="005C1F99" w:rsidRDefault="005C1F99" w:rsidP="005C1F99">
      <w:pPr>
        <w:pStyle w:val="AklamaMetni"/>
        <w:spacing w:before="240" w:after="240"/>
        <w:jc w:val="both"/>
        <w:rPr>
          <w:rFonts w:ascii="Times New Roman" w:hAnsi="Times New Roman" w:cs="Times New Roman"/>
          <w:iCs/>
          <w:sz w:val="24"/>
          <w:szCs w:val="24"/>
        </w:rPr>
      </w:pPr>
      <w:r w:rsidRPr="005C1F99">
        <w:rPr>
          <w:rFonts w:ascii="Times New Roman" w:hAnsi="Times New Roman" w:cs="Times New Roman"/>
          <w:b/>
          <w:bCs/>
          <w:iCs/>
          <w:sz w:val="24"/>
          <w:szCs w:val="24"/>
        </w:rPr>
        <w:t xml:space="preserve">Results: </w:t>
      </w:r>
      <w:r w:rsidRPr="005C1F99">
        <w:rPr>
          <w:rFonts w:ascii="Times New Roman" w:eastAsia="Times New Roman" w:hAnsi="Times New Roman" w:cs="Times New Roman"/>
          <w:sz w:val="24"/>
          <w:szCs w:val="24"/>
          <w:lang w:val="en-US"/>
        </w:rPr>
        <w:t>DOTAP and PEG-PLA molecules successfully formed stable bilayer vesicles through self-assembly. The hybrid systems demonstrated the formation of stable nanocarrier structures with distinct morphological features. The energy barriers during vesicle formation were identified, and the contributions of molecules affecting vesicle formation were investigated. The encapsulation efficiency of the hybrid structure was tested with three different drug molecules.</w:t>
      </w:r>
    </w:p>
    <w:p w14:paraId="1993A2EB" w14:textId="77777777" w:rsidR="005C1F99" w:rsidRPr="005C1F99" w:rsidRDefault="005C1F99" w:rsidP="005C1F99">
      <w:pPr>
        <w:pStyle w:val="AklamaMetni"/>
        <w:spacing w:before="240" w:after="240"/>
        <w:jc w:val="both"/>
        <w:rPr>
          <w:rFonts w:ascii="Times New Roman" w:eastAsia="Times New Roman" w:hAnsi="Times New Roman" w:cs="Times New Roman"/>
          <w:sz w:val="24"/>
          <w:szCs w:val="24"/>
          <w:lang w:val="en-US"/>
        </w:rPr>
      </w:pPr>
      <w:r w:rsidRPr="005C1F99">
        <w:rPr>
          <w:rFonts w:ascii="Times New Roman" w:hAnsi="Times New Roman" w:cs="Times New Roman"/>
          <w:b/>
          <w:bCs/>
          <w:iCs/>
          <w:sz w:val="24"/>
          <w:szCs w:val="24"/>
        </w:rPr>
        <w:t xml:space="preserve">Conclusions: </w:t>
      </w:r>
      <w:r w:rsidRPr="005C1F99">
        <w:rPr>
          <w:rFonts w:ascii="Times New Roman" w:eastAsia="Times New Roman" w:hAnsi="Times New Roman" w:cs="Times New Roman"/>
          <w:sz w:val="24"/>
          <w:szCs w:val="24"/>
          <w:lang w:val="en-US"/>
        </w:rPr>
        <w:t>The molecular dynamics simulations successfully validated the formation and stability of DOTAP-polymer hybrid nanocarrier systems. The computational approach provides valuable insights into the structural organization and self-assembly mechanisms. Thus, the simulation results suggest that these hybrid systems can be suitable candidates for targeted drug delivery applications with controllable structural properties.</w:t>
      </w:r>
    </w:p>
    <w:p w14:paraId="4FDDD987" w14:textId="77777777" w:rsidR="005C1F99" w:rsidRPr="005C1F99" w:rsidRDefault="005C1F99" w:rsidP="005C1F99">
      <w:pPr>
        <w:spacing w:before="240" w:after="240" w:line="240" w:lineRule="auto"/>
        <w:jc w:val="both"/>
        <w:rPr>
          <w:rFonts w:ascii="Times New Roman" w:eastAsia="Times New Roman" w:hAnsi="Times New Roman" w:cs="Times New Roman"/>
          <w:sz w:val="24"/>
          <w:szCs w:val="24"/>
          <w:lang w:val="en-US"/>
        </w:rPr>
      </w:pPr>
      <w:r w:rsidRPr="005C1F99">
        <w:rPr>
          <w:rFonts w:ascii="Times New Roman" w:eastAsia="Times New Roman" w:hAnsi="Times New Roman" w:cs="Times New Roman"/>
          <w:b/>
          <w:bCs/>
          <w:sz w:val="24"/>
          <w:szCs w:val="24"/>
          <w:lang w:val="en-US"/>
        </w:rPr>
        <w:t>Keywords:</w:t>
      </w:r>
      <w:r w:rsidRPr="005C1F99">
        <w:rPr>
          <w:rFonts w:ascii="Times New Roman" w:eastAsia="Times New Roman" w:hAnsi="Times New Roman" w:cs="Times New Roman"/>
          <w:sz w:val="24"/>
          <w:szCs w:val="24"/>
          <w:lang w:val="en-US"/>
        </w:rPr>
        <w:t xml:space="preserve"> Lipid-polymer hybrid nanoparticles, DOTAP, PEG-PLA, molecular dynamics simulation, drug delivery, self-assembly.</w:t>
      </w:r>
    </w:p>
    <w:p w14:paraId="44197A13" w14:textId="77777777" w:rsidR="005C1F99" w:rsidRPr="005C1F99" w:rsidRDefault="005C1F99" w:rsidP="005C1F99">
      <w:pPr>
        <w:autoSpaceDE w:val="0"/>
        <w:autoSpaceDN w:val="0"/>
        <w:adjustRightInd w:val="0"/>
        <w:spacing w:before="240" w:after="240" w:line="240" w:lineRule="auto"/>
        <w:jc w:val="both"/>
        <w:rPr>
          <w:rFonts w:ascii="Times New Roman" w:hAnsi="Times New Roman" w:cs="Times New Roman"/>
          <w:b/>
          <w:bCs/>
          <w:sz w:val="24"/>
          <w:szCs w:val="24"/>
        </w:rPr>
      </w:pPr>
      <w:r w:rsidRPr="005C1F99">
        <w:rPr>
          <w:rFonts w:ascii="Times New Roman" w:hAnsi="Times New Roman" w:cs="Times New Roman"/>
          <w:b/>
          <w:bCs/>
          <w:sz w:val="24"/>
          <w:szCs w:val="24"/>
        </w:rPr>
        <w:t>Introduction and Purpose</w:t>
      </w:r>
    </w:p>
    <w:p w14:paraId="139D84B4" w14:textId="77777777" w:rsidR="005C1F99" w:rsidRPr="005C1F99" w:rsidRDefault="005C1F99" w:rsidP="005C1F99">
      <w:pPr>
        <w:spacing w:before="240" w:after="240" w:line="240" w:lineRule="auto"/>
        <w:jc w:val="both"/>
        <w:rPr>
          <w:rFonts w:ascii="Times New Roman" w:eastAsia="Times New Roman" w:hAnsi="Times New Roman" w:cs="Times New Roman"/>
          <w:sz w:val="24"/>
          <w:szCs w:val="24"/>
          <w:lang w:val="en-US"/>
        </w:rPr>
      </w:pPr>
      <w:r w:rsidRPr="005C1F99">
        <w:rPr>
          <w:rFonts w:ascii="Times New Roman" w:eastAsia="Times New Roman" w:hAnsi="Times New Roman" w:cs="Times New Roman"/>
          <w:sz w:val="24"/>
          <w:szCs w:val="24"/>
          <w:lang w:val="en-US"/>
        </w:rPr>
        <w:t>Nanoscale drug delivery systems play a crucial role in developing personalized medicine strategies and effective healthcare solutions</w:t>
      </w:r>
      <w:r w:rsidRPr="005C1F99">
        <w:rPr>
          <w:rFonts w:ascii="Times New Roman" w:eastAsia="Times New Roman" w:hAnsi="Times New Roman" w:cs="Times New Roman"/>
          <w:sz w:val="24"/>
          <w:szCs w:val="24"/>
          <w:lang w:val="en-US"/>
        </w:rPr>
        <w:fldChar w:fldCharType="begin"/>
      </w:r>
      <w:r w:rsidRPr="005C1F99">
        <w:rPr>
          <w:rFonts w:ascii="Times New Roman" w:eastAsia="Times New Roman" w:hAnsi="Times New Roman" w:cs="Times New Roman"/>
          <w:sz w:val="24"/>
          <w:szCs w:val="24"/>
          <w:lang w:val="en-US"/>
        </w:rPr>
        <w:instrText xml:space="preserve"> ADDIN EN.CITE &lt;EndNote&gt;&lt;Cite&gt;&lt;Author&gt;Darvin&lt;/Author&gt;&lt;Year&gt;2019&lt;/Year&gt;&lt;RecNum&gt;212&lt;/RecNum&gt;&lt;DisplayText&gt;[1]&lt;/DisplayText&gt;&lt;record&gt;&lt;rec-number&gt;212&lt;/rec-number&gt;&lt;foreign-keys&gt;&lt;key app="EN" db-id="p2prfewrpd2p2re5x5gvwf59xfvss2twsrfw" timestamp="1706457910"&gt;212&lt;/key&gt;&lt;/foreign-keys&gt;&lt;ref-type name="Journal Article"&gt;17&lt;/ref-type&gt;&lt;contributors&gt;&lt;authors&gt;&lt;author&gt;Darvin, Pramod&lt;/author&gt;&lt;author&gt;Chandrasekharan, Aneesh&lt;/author&gt;&lt;author&gt;Kumar, TR Santhosh&lt;/author&gt;&lt;/authors&gt;&lt;/contributors&gt;&lt;titles&gt;&lt;title&gt;Introduction to smart drug delivery systems&lt;/title&gt;&lt;secondary-title&gt;Biomimetic Nanoengineered Materials for Advanced Drug Delivery&lt;/secondary-title&gt;&lt;/titles&gt;&lt;periodical&gt;&lt;full-title&gt;Biomimetic Nanoengineered Materials for Advanced Drug Delivery&lt;/full-title&gt;&lt;/periodical&gt;&lt;pages&gt;1-9&lt;/pages&gt;&lt;dates&gt;&lt;year&gt;2019&lt;/year&gt;&lt;/dates&gt;&lt;urls&gt;&lt;/urls&gt;&lt;/record&gt;&lt;/Cite&gt;&lt;/EndNote&gt;</w:instrText>
      </w:r>
      <w:r w:rsidRPr="005C1F99">
        <w:rPr>
          <w:rFonts w:ascii="Times New Roman" w:eastAsia="Times New Roman" w:hAnsi="Times New Roman" w:cs="Times New Roman"/>
          <w:sz w:val="24"/>
          <w:szCs w:val="24"/>
          <w:lang w:val="en-US"/>
        </w:rPr>
        <w:fldChar w:fldCharType="separate"/>
      </w:r>
      <w:r w:rsidRPr="005C1F99">
        <w:rPr>
          <w:rFonts w:ascii="Times New Roman" w:eastAsia="Times New Roman" w:hAnsi="Times New Roman" w:cs="Times New Roman"/>
          <w:noProof/>
          <w:sz w:val="24"/>
          <w:szCs w:val="24"/>
          <w:lang w:val="en-US"/>
        </w:rPr>
        <w:t>[1]</w:t>
      </w:r>
      <w:r w:rsidRPr="005C1F99">
        <w:rPr>
          <w:rFonts w:ascii="Times New Roman" w:eastAsia="Times New Roman" w:hAnsi="Times New Roman" w:cs="Times New Roman"/>
          <w:sz w:val="24"/>
          <w:szCs w:val="24"/>
          <w:lang w:val="en-US"/>
        </w:rPr>
        <w:fldChar w:fldCharType="end"/>
      </w:r>
      <w:r w:rsidRPr="005C1F99">
        <w:rPr>
          <w:rFonts w:ascii="Times New Roman" w:eastAsia="Times New Roman" w:hAnsi="Times New Roman" w:cs="Times New Roman"/>
          <w:sz w:val="24"/>
          <w:szCs w:val="24"/>
          <w:lang w:val="en-US"/>
        </w:rPr>
        <w:t>. The fundamental objective of smart drug carriers is to develop systems with enhanced targeting, high biodistribution, and increased permeability and retention (EPR) effects compared to free drug administration</w:t>
      </w:r>
      <w:r w:rsidRPr="005C1F99">
        <w:rPr>
          <w:rFonts w:ascii="Times New Roman" w:eastAsia="Times New Roman" w:hAnsi="Times New Roman" w:cs="Times New Roman"/>
          <w:sz w:val="24"/>
          <w:szCs w:val="24"/>
          <w:lang w:val="en-US"/>
        </w:rPr>
        <w:fldChar w:fldCharType="begin"/>
      </w:r>
      <w:r w:rsidRPr="005C1F99">
        <w:rPr>
          <w:rFonts w:ascii="Times New Roman" w:eastAsia="Times New Roman" w:hAnsi="Times New Roman" w:cs="Times New Roman"/>
          <w:sz w:val="24"/>
          <w:szCs w:val="24"/>
          <w:lang w:val="en-US"/>
        </w:rPr>
        <w:instrText xml:space="preserve"> ADDIN EN.CITE &lt;EndNote&gt;&lt;Cite&gt;&lt;Author&gt;Mitchell&lt;/Author&gt;&lt;Year&gt;2021&lt;/Year&gt;&lt;RecNum&gt;112&lt;/RecNum&gt;&lt;DisplayText&gt;[2]&lt;/DisplayText&gt;&lt;record&gt;&lt;rec-number&gt;112&lt;/rec-number&gt;&lt;foreign-keys&gt;&lt;key app="EN" db-id="p2prfewrpd2p2re5x5gvwf59xfvss2twsrfw" timestamp="1706269650"&gt;112&lt;/key&gt;&lt;/foreign-keys&gt;&lt;ref-type name="Journal Article"&gt;17&lt;/ref-type&gt;&lt;contributors&gt;&lt;authors&gt;&lt;author&gt;Mitchell, Michael J.&lt;/author&gt;&lt;author&gt;Billingsley, Margaret M.&lt;/author&gt;&lt;author&gt;Haley, Rebecca M.&lt;/author&gt;&lt;author&gt;Wechsler, Marissa E.&lt;/author&gt;&lt;author&gt;Peppas, Nicholas A.&lt;/author&gt;&lt;author&gt;Langer, Robert&lt;/author&gt;&lt;/authors&gt;&lt;/contributors&gt;&lt;titles&gt;&lt;title&gt;Engineering precision nanoparticles for drug delivery&lt;/title&gt;&lt;secondary-title&gt;Nature Reviews Drug Discovery&lt;/secondary-title&gt;&lt;/titles&gt;&lt;periodical&gt;&lt;full-title&gt;Nature Reviews Drug Discovery&lt;/full-title&gt;&lt;/periodical&gt;&lt;pages&gt;101-124&lt;/pages&gt;&lt;volume&gt;20&lt;/volume&gt;&lt;number&gt;2&lt;/number&gt;&lt;dates&gt;&lt;year&gt;2021&lt;/year&gt;&lt;pub-dates&gt;&lt;date&gt;2021/02/01&lt;/date&gt;&lt;/pub-dates&gt;&lt;/dates&gt;&lt;isbn&gt;1474-1784&lt;/isbn&gt;&lt;urls&gt;&lt;related-urls&gt;&lt;url&gt;https://doi.org/10.1038/s41573-020-0090-8&lt;/url&gt;&lt;/related-urls&gt;&lt;/urls&gt;&lt;electronic-resource-num&gt;10.1038/s41573-020-0090-8&lt;/electronic-resource-num&gt;&lt;/record&gt;&lt;/Cite&gt;&lt;/EndNote&gt;</w:instrText>
      </w:r>
      <w:r w:rsidRPr="005C1F99">
        <w:rPr>
          <w:rFonts w:ascii="Times New Roman" w:eastAsia="Times New Roman" w:hAnsi="Times New Roman" w:cs="Times New Roman"/>
          <w:sz w:val="24"/>
          <w:szCs w:val="24"/>
          <w:lang w:val="en-US"/>
        </w:rPr>
        <w:fldChar w:fldCharType="separate"/>
      </w:r>
      <w:r w:rsidRPr="005C1F99">
        <w:rPr>
          <w:rFonts w:ascii="Times New Roman" w:eastAsia="Times New Roman" w:hAnsi="Times New Roman" w:cs="Times New Roman"/>
          <w:noProof/>
          <w:sz w:val="24"/>
          <w:szCs w:val="24"/>
          <w:lang w:val="en-US"/>
        </w:rPr>
        <w:t>[2]</w:t>
      </w:r>
      <w:r w:rsidRPr="005C1F99">
        <w:rPr>
          <w:rFonts w:ascii="Times New Roman" w:eastAsia="Times New Roman" w:hAnsi="Times New Roman" w:cs="Times New Roman"/>
          <w:sz w:val="24"/>
          <w:szCs w:val="24"/>
          <w:lang w:val="en-US"/>
        </w:rPr>
        <w:fldChar w:fldCharType="end"/>
      </w:r>
      <w:r w:rsidRPr="005C1F99">
        <w:rPr>
          <w:rFonts w:ascii="Times New Roman" w:eastAsia="Times New Roman" w:hAnsi="Times New Roman" w:cs="Times New Roman"/>
          <w:sz w:val="24"/>
          <w:szCs w:val="24"/>
          <w:lang w:val="en-US"/>
        </w:rPr>
        <w:t>. Among various nanocarriers, lipid-polymer hybrid nanoparticles (LPHNs) have emerged as promising next-generation candidates that combine the advantages of both liposomal and polymeric systems while minimizing their respective limitations</w:t>
      </w:r>
      <w:r w:rsidRPr="005C1F99">
        <w:rPr>
          <w:rFonts w:ascii="Times New Roman" w:eastAsia="Times New Roman" w:hAnsi="Times New Roman" w:cs="Times New Roman"/>
          <w:sz w:val="24"/>
          <w:szCs w:val="24"/>
          <w:lang w:val="en-US"/>
        </w:rPr>
        <w:fldChar w:fldCharType="begin">
          <w:fldData xml:space="preserve">PEVuZE5vdGU+PENpdGU+PEF1dGhvcj5NdWtoZXJqZWU8L0F1dGhvcj48WWVhcj4yMDE5PC9ZZWFy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</w:fldData>
        </w:fldChar>
      </w:r>
      <w:r w:rsidRPr="005C1F99">
        <w:rPr>
          <w:rFonts w:ascii="Times New Roman" w:eastAsia="Times New Roman" w:hAnsi="Times New Roman" w:cs="Times New Roman"/>
          <w:sz w:val="24"/>
          <w:szCs w:val="24"/>
          <w:lang w:val="en-US"/>
        </w:rPr>
        <w:instrText xml:space="preserve"> ADDIN EN.CITE </w:instrText>
      </w:r>
      <w:r w:rsidRPr="005C1F99">
        <w:rPr>
          <w:rFonts w:ascii="Times New Roman" w:eastAsia="Times New Roman" w:hAnsi="Times New Roman" w:cs="Times New Roman"/>
          <w:sz w:val="24"/>
          <w:szCs w:val="24"/>
          <w:lang w:val="en-US"/>
        </w:rPr>
        <w:fldChar w:fldCharType="begin">
          <w:fldData xml:space="preserve">PEVuZE5vdGU+PENpdGU+PEF1dGhvcj5NdWtoZXJqZWU8L0F1dGhvcj48WWVhcj4yMDE5PC9ZZWFy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</w:fldData>
        </w:fldChar>
      </w:r>
      <w:r w:rsidRPr="005C1F99">
        <w:rPr>
          <w:rFonts w:ascii="Times New Roman" w:eastAsia="Times New Roman" w:hAnsi="Times New Roman" w:cs="Times New Roman"/>
          <w:sz w:val="24"/>
          <w:szCs w:val="24"/>
          <w:lang w:val="en-US"/>
        </w:rPr>
        <w:instrText xml:space="preserve"> ADDIN EN.CITE.DATA </w:instrText>
      </w:r>
      <w:r w:rsidRPr="005C1F99">
        <w:rPr>
          <w:rFonts w:ascii="Times New Roman" w:eastAsia="Times New Roman" w:hAnsi="Times New Roman" w:cs="Times New Roman"/>
          <w:sz w:val="24"/>
          <w:szCs w:val="24"/>
          <w:lang w:val="en-US"/>
        </w:rPr>
      </w:r>
      <w:r w:rsidRPr="005C1F99">
        <w:rPr>
          <w:rFonts w:ascii="Times New Roman" w:eastAsia="Times New Roman" w:hAnsi="Times New Roman" w:cs="Times New Roman"/>
          <w:sz w:val="24"/>
          <w:szCs w:val="24"/>
          <w:lang w:val="en-US"/>
        </w:rPr>
        <w:fldChar w:fldCharType="end"/>
      </w:r>
      <w:r w:rsidRPr="005C1F99">
        <w:rPr>
          <w:rFonts w:ascii="Times New Roman" w:eastAsia="Times New Roman" w:hAnsi="Times New Roman" w:cs="Times New Roman"/>
          <w:sz w:val="24"/>
          <w:szCs w:val="24"/>
          <w:lang w:val="en-US"/>
        </w:rPr>
      </w:r>
      <w:r w:rsidRPr="005C1F99">
        <w:rPr>
          <w:rFonts w:ascii="Times New Roman" w:eastAsia="Times New Roman" w:hAnsi="Times New Roman" w:cs="Times New Roman"/>
          <w:sz w:val="24"/>
          <w:szCs w:val="24"/>
          <w:lang w:val="en-US"/>
        </w:rPr>
        <w:fldChar w:fldCharType="separate"/>
      </w:r>
      <w:r w:rsidRPr="005C1F99">
        <w:rPr>
          <w:rFonts w:ascii="Times New Roman" w:eastAsia="Times New Roman" w:hAnsi="Times New Roman" w:cs="Times New Roman"/>
          <w:noProof/>
          <w:sz w:val="24"/>
          <w:szCs w:val="24"/>
          <w:lang w:val="en-US"/>
        </w:rPr>
        <w:t>[3]</w:t>
      </w:r>
      <w:r w:rsidRPr="005C1F99">
        <w:rPr>
          <w:rFonts w:ascii="Times New Roman" w:eastAsia="Times New Roman" w:hAnsi="Times New Roman" w:cs="Times New Roman"/>
          <w:sz w:val="24"/>
          <w:szCs w:val="24"/>
          <w:lang w:val="en-US"/>
        </w:rPr>
        <w:fldChar w:fldCharType="end"/>
      </w:r>
      <w:r w:rsidRPr="005C1F99">
        <w:rPr>
          <w:rFonts w:ascii="Times New Roman" w:eastAsia="Times New Roman" w:hAnsi="Times New Roman" w:cs="Times New Roman"/>
          <w:sz w:val="24"/>
          <w:szCs w:val="24"/>
          <w:lang w:val="en-US"/>
        </w:rPr>
        <w:t>.</w:t>
      </w:r>
    </w:p>
    <w:p w14:paraId="1CF8B014" w14:textId="77777777" w:rsidR="005C1F99" w:rsidRPr="005C1F99" w:rsidRDefault="005C1F99" w:rsidP="005C1F99">
      <w:pPr>
        <w:spacing w:before="240" w:after="240" w:line="240" w:lineRule="auto"/>
        <w:ind w:firstLine="720"/>
        <w:jc w:val="both"/>
        <w:rPr>
          <w:rFonts w:ascii="Times New Roman" w:eastAsia="Times New Roman" w:hAnsi="Times New Roman" w:cs="Times New Roman"/>
          <w:sz w:val="24"/>
          <w:szCs w:val="24"/>
          <w:lang w:val="en-US"/>
        </w:rPr>
      </w:pPr>
      <w:r w:rsidRPr="005C1F99">
        <w:rPr>
          <w:rFonts w:ascii="Times New Roman" w:eastAsia="Times New Roman" w:hAnsi="Times New Roman" w:cs="Times New Roman"/>
          <w:sz w:val="24"/>
          <w:szCs w:val="24"/>
          <w:lang w:val="en-US"/>
        </w:rPr>
        <w:lastRenderedPageBreak/>
        <w:t>Unlike conventional liposomes that suffer from premature drug leakage due to water permeability, sensitivity to osmotic pressure, and low stability caused by phospholipid oxidation and hydrolysis</w:t>
      </w:r>
      <w:r w:rsidRPr="005C1F99">
        <w:rPr>
          <w:rFonts w:ascii="Times New Roman" w:eastAsia="Times New Roman" w:hAnsi="Times New Roman" w:cs="Times New Roman"/>
          <w:sz w:val="24"/>
          <w:szCs w:val="24"/>
          <w:lang w:val="en-US"/>
        </w:rPr>
        <w:fldChar w:fldCharType="begin"/>
      </w:r>
      <w:r w:rsidRPr="005C1F99">
        <w:rPr>
          <w:rFonts w:ascii="Times New Roman" w:eastAsia="Times New Roman" w:hAnsi="Times New Roman" w:cs="Times New Roman"/>
          <w:sz w:val="24"/>
          <w:szCs w:val="24"/>
          <w:lang w:val="en-US"/>
        </w:rPr>
        <w:instrText xml:space="preserve"> ADDIN EN.CITE &lt;EndNote&gt;&lt;Cite&gt;&lt;Author&gt;Daraee&lt;/Author&gt;&lt;Year&gt;2016&lt;/Year&gt;&lt;RecNum&gt;213&lt;/RecNum&gt;&lt;DisplayText&gt;[4]&lt;/DisplayText&gt;&lt;record&gt;&lt;rec-number&gt;213&lt;/rec-number&gt;&lt;foreign-keys&gt;&lt;key app="EN" db-id="p2prfewrpd2p2re5x5gvwf59xfvss2twsrfw" timestamp="1706458095"&gt;213&lt;/key&gt;&lt;/foreign-keys&gt;&lt;ref-type name="Journal Article"&gt;17&lt;/ref-type&gt;&lt;contributors&gt;&lt;authors&gt;&lt;author&gt;Daraee, Hadis&lt;/author&gt;&lt;author&gt;Etemadi, Ali&lt;/author&gt;&lt;author&gt;Kouhi, Mohammad&lt;/author&gt;&lt;author&gt;Alimirzalu, Samira&lt;/author&gt;&lt;author&gt;Akbarzadeh, Abolfazl&lt;/author&gt;&lt;/authors&gt;&lt;/contributors&gt;&lt;titles&gt;&lt;title&gt;Application of liposomes in medicine and drug delivery&lt;/title&gt;&lt;secondary-title&gt;Artificial Cells, Nanomedicine, and Biotechnology&lt;/secondary-title&gt;&lt;/titles&gt;&lt;periodical&gt;&lt;full-title&gt;Artificial Cells, Nanomedicine, and Biotechnology&lt;/full-title&gt;&lt;/periodical&gt;&lt;pages&gt;381-391&lt;/pages&gt;&lt;volume&gt;44&lt;/volume&gt;&lt;number&gt;1&lt;/number&gt;&lt;dates&gt;&lt;year&gt;2016&lt;/year&gt;&lt;pub-dates&gt;&lt;date&gt;2016/01/02&lt;/date&gt;&lt;/pub-dates&gt;&lt;/dates&gt;&lt;publisher&gt;Taylor &amp;amp; Francis&lt;/publisher&gt;&lt;isbn&gt;2169-1401&lt;/isbn&gt;&lt;urls&gt;&lt;related-urls&gt;&lt;url&gt;https://doi.org/10.3109/21691401.2014.953633&lt;/url&gt;&lt;/related-urls&gt;&lt;/urls&gt;&lt;electronic-resource-num&gt;10.3109/21691401.2014.953633&lt;/electronic-resource-num&gt;&lt;/record&gt;&lt;/Cite&gt;&lt;/EndNote&gt;</w:instrText>
      </w:r>
      <w:r w:rsidRPr="005C1F99">
        <w:rPr>
          <w:rFonts w:ascii="Times New Roman" w:eastAsia="Times New Roman" w:hAnsi="Times New Roman" w:cs="Times New Roman"/>
          <w:sz w:val="24"/>
          <w:szCs w:val="24"/>
          <w:lang w:val="en-US"/>
        </w:rPr>
        <w:fldChar w:fldCharType="separate"/>
      </w:r>
      <w:r w:rsidRPr="005C1F99">
        <w:rPr>
          <w:rFonts w:ascii="Times New Roman" w:eastAsia="Times New Roman" w:hAnsi="Times New Roman" w:cs="Times New Roman"/>
          <w:noProof/>
          <w:sz w:val="24"/>
          <w:szCs w:val="24"/>
          <w:lang w:val="en-US"/>
        </w:rPr>
        <w:t>[4]</w:t>
      </w:r>
      <w:r w:rsidRPr="005C1F99">
        <w:rPr>
          <w:rFonts w:ascii="Times New Roman" w:eastAsia="Times New Roman" w:hAnsi="Times New Roman" w:cs="Times New Roman"/>
          <w:sz w:val="24"/>
          <w:szCs w:val="24"/>
          <w:lang w:val="en-US"/>
        </w:rPr>
        <w:fldChar w:fldCharType="end"/>
      </w:r>
      <w:r w:rsidRPr="005C1F99">
        <w:rPr>
          <w:rFonts w:ascii="Times New Roman" w:eastAsia="Times New Roman" w:hAnsi="Times New Roman" w:cs="Times New Roman"/>
          <w:sz w:val="24"/>
          <w:szCs w:val="24"/>
          <w:lang w:val="en-US"/>
        </w:rPr>
        <w:t>, LPHNs offer superior characteristics including high structural stability, enhanced drug encapsulation efficiency, excellent release properties, prolonged circulation time, and improved targeted delivery capabilities</w:t>
      </w:r>
      <w:r w:rsidRPr="005C1F99">
        <w:rPr>
          <w:rFonts w:ascii="Times New Roman" w:eastAsia="Times New Roman" w:hAnsi="Times New Roman" w:cs="Times New Roman"/>
          <w:sz w:val="24"/>
          <w:szCs w:val="24"/>
          <w:lang w:val="en-US"/>
        </w:rPr>
        <w:fldChar w:fldCharType="begin">
          <w:fldData xml:space="preserve">PEVuZE5vdGU+PENpdGU+PEF1dGhvcj5IYWRpbm90bzwvQXV0aG9yPjxZZWFyPjIwMTM8L1llYXI+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</w:fldData>
        </w:fldChar>
      </w:r>
      <w:r w:rsidRPr="005C1F99">
        <w:rPr>
          <w:rFonts w:ascii="Times New Roman" w:eastAsia="Times New Roman" w:hAnsi="Times New Roman" w:cs="Times New Roman"/>
          <w:sz w:val="24"/>
          <w:szCs w:val="24"/>
          <w:lang w:val="en-US"/>
        </w:rPr>
        <w:instrText xml:space="preserve"> ADDIN EN.CITE </w:instrText>
      </w:r>
      <w:r w:rsidRPr="005C1F99">
        <w:rPr>
          <w:rFonts w:ascii="Times New Roman" w:eastAsia="Times New Roman" w:hAnsi="Times New Roman" w:cs="Times New Roman"/>
          <w:sz w:val="24"/>
          <w:szCs w:val="24"/>
          <w:lang w:val="en-US"/>
        </w:rPr>
        <w:fldChar w:fldCharType="begin">
          <w:fldData xml:space="preserve">PEVuZE5vdGU+PENpdGU+PEF1dGhvcj5IYWRpbm90bzwvQXV0aG9yPjxZZWFyPjIwMTM8L1llYXI+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</w:fldData>
        </w:fldChar>
      </w:r>
      <w:r w:rsidRPr="005C1F99">
        <w:rPr>
          <w:rFonts w:ascii="Times New Roman" w:eastAsia="Times New Roman" w:hAnsi="Times New Roman" w:cs="Times New Roman"/>
          <w:sz w:val="24"/>
          <w:szCs w:val="24"/>
          <w:lang w:val="en-US"/>
        </w:rPr>
        <w:instrText xml:space="preserve"> ADDIN EN.CITE.DATA </w:instrText>
      </w:r>
      <w:r w:rsidRPr="005C1F99">
        <w:rPr>
          <w:rFonts w:ascii="Times New Roman" w:eastAsia="Times New Roman" w:hAnsi="Times New Roman" w:cs="Times New Roman"/>
          <w:sz w:val="24"/>
          <w:szCs w:val="24"/>
          <w:lang w:val="en-US"/>
        </w:rPr>
      </w:r>
      <w:r w:rsidRPr="005C1F99">
        <w:rPr>
          <w:rFonts w:ascii="Times New Roman" w:eastAsia="Times New Roman" w:hAnsi="Times New Roman" w:cs="Times New Roman"/>
          <w:sz w:val="24"/>
          <w:szCs w:val="24"/>
          <w:lang w:val="en-US"/>
        </w:rPr>
        <w:fldChar w:fldCharType="end"/>
      </w:r>
      <w:r w:rsidRPr="005C1F99">
        <w:rPr>
          <w:rFonts w:ascii="Times New Roman" w:eastAsia="Times New Roman" w:hAnsi="Times New Roman" w:cs="Times New Roman"/>
          <w:sz w:val="24"/>
          <w:szCs w:val="24"/>
          <w:lang w:val="en-US"/>
        </w:rPr>
      </w:r>
      <w:r w:rsidRPr="005C1F99">
        <w:rPr>
          <w:rFonts w:ascii="Times New Roman" w:eastAsia="Times New Roman" w:hAnsi="Times New Roman" w:cs="Times New Roman"/>
          <w:sz w:val="24"/>
          <w:szCs w:val="24"/>
          <w:lang w:val="en-US"/>
        </w:rPr>
        <w:fldChar w:fldCharType="separate"/>
      </w:r>
      <w:r w:rsidRPr="005C1F99">
        <w:rPr>
          <w:rFonts w:ascii="Times New Roman" w:eastAsia="Times New Roman" w:hAnsi="Times New Roman" w:cs="Times New Roman"/>
          <w:noProof/>
          <w:sz w:val="24"/>
          <w:szCs w:val="24"/>
          <w:lang w:val="en-US"/>
        </w:rPr>
        <w:t>[5]</w:t>
      </w:r>
      <w:r w:rsidRPr="005C1F99">
        <w:rPr>
          <w:rFonts w:ascii="Times New Roman" w:eastAsia="Times New Roman" w:hAnsi="Times New Roman" w:cs="Times New Roman"/>
          <w:sz w:val="24"/>
          <w:szCs w:val="24"/>
          <w:lang w:val="en-US"/>
        </w:rPr>
        <w:fldChar w:fldCharType="end"/>
      </w:r>
      <w:r w:rsidRPr="005C1F99">
        <w:rPr>
          <w:rFonts w:ascii="Times New Roman" w:eastAsia="Times New Roman" w:hAnsi="Times New Roman" w:cs="Times New Roman"/>
          <w:sz w:val="24"/>
          <w:szCs w:val="24"/>
          <w:lang w:val="en-US"/>
        </w:rPr>
        <w:t>. These hybrid structures, consisting of biocompatible block copolymers and lipid layers, are particularly attractive for delivering both small-molecule drugs and mRNA therapeutics</w:t>
      </w:r>
      <w:r w:rsidRPr="005C1F99">
        <w:rPr>
          <w:rFonts w:ascii="Times New Roman" w:eastAsia="Times New Roman" w:hAnsi="Times New Roman" w:cs="Times New Roman"/>
          <w:sz w:val="24"/>
          <w:szCs w:val="24"/>
          <w:lang w:val="en-US"/>
        </w:rPr>
        <w:fldChar w:fldCharType="begin">
          <w:fldData xml:space="preserve">PEVuZE5vdGU+PENpdGU+PEF1dGhvcj5LaGFuPC9BdXRob3I+PFllYXI+MjAyMDwvWWVhcj48UmVj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</w:fldData>
        </w:fldChar>
      </w:r>
      <w:r w:rsidRPr="005C1F99">
        <w:rPr>
          <w:rFonts w:ascii="Times New Roman" w:eastAsia="Times New Roman" w:hAnsi="Times New Roman" w:cs="Times New Roman"/>
          <w:sz w:val="24"/>
          <w:szCs w:val="24"/>
          <w:lang w:val="en-US"/>
        </w:rPr>
        <w:instrText xml:space="preserve"> ADDIN EN.CITE </w:instrText>
      </w:r>
      <w:r w:rsidRPr="005C1F99">
        <w:rPr>
          <w:rFonts w:ascii="Times New Roman" w:eastAsia="Times New Roman" w:hAnsi="Times New Roman" w:cs="Times New Roman"/>
          <w:sz w:val="24"/>
          <w:szCs w:val="24"/>
          <w:lang w:val="en-US"/>
        </w:rPr>
        <w:fldChar w:fldCharType="begin">
          <w:fldData xml:space="preserve">PEVuZE5vdGU+PENpdGU+PEF1dGhvcj5LaGFuPC9BdXRob3I+PFllYXI+MjAyMDwvWWVhcj48UmVj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</w:fldData>
        </w:fldChar>
      </w:r>
      <w:r w:rsidRPr="005C1F99">
        <w:rPr>
          <w:rFonts w:ascii="Times New Roman" w:eastAsia="Times New Roman" w:hAnsi="Times New Roman" w:cs="Times New Roman"/>
          <w:sz w:val="24"/>
          <w:szCs w:val="24"/>
          <w:lang w:val="en-US"/>
        </w:rPr>
        <w:instrText xml:space="preserve"> ADDIN EN.CITE.DATA </w:instrText>
      </w:r>
      <w:r w:rsidRPr="005C1F99">
        <w:rPr>
          <w:rFonts w:ascii="Times New Roman" w:eastAsia="Times New Roman" w:hAnsi="Times New Roman" w:cs="Times New Roman"/>
          <w:sz w:val="24"/>
          <w:szCs w:val="24"/>
          <w:lang w:val="en-US"/>
        </w:rPr>
      </w:r>
      <w:r w:rsidRPr="005C1F99">
        <w:rPr>
          <w:rFonts w:ascii="Times New Roman" w:eastAsia="Times New Roman" w:hAnsi="Times New Roman" w:cs="Times New Roman"/>
          <w:sz w:val="24"/>
          <w:szCs w:val="24"/>
          <w:lang w:val="en-US"/>
        </w:rPr>
        <w:fldChar w:fldCharType="end"/>
      </w:r>
      <w:r w:rsidRPr="005C1F99">
        <w:rPr>
          <w:rFonts w:ascii="Times New Roman" w:eastAsia="Times New Roman" w:hAnsi="Times New Roman" w:cs="Times New Roman"/>
          <w:sz w:val="24"/>
          <w:szCs w:val="24"/>
          <w:lang w:val="en-US"/>
        </w:rPr>
      </w:r>
      <w:r w:rsidRPr="005C1F99">
        <w:rPr>
          <w:rFonts w:ascii="Times New Roman" w:eastAsia="Times New Roman" w:hAnsi="Times New Roman" w:cs="Times New Roman"/>
          <w:sz w:val="24"/>
          <w:szCs w:val="24"/>
          <w:lang w:val="en-US"/>
        </w:rPr>
        <w:fldChar w:fldCharType="separate"/>
      </w:r>
      <w:r w:rsidRPr="005C1F99">
        <w:rPr>
          <w:rFonts w:ascii="Times New Roman" w:eastAsia="Times New Roman" w:hAnsi="Times New Roman" w:cs="Times New Roman"/>
          <w:noProof/>
          <w:sz w:val="24"/>
          <w:szCs w:val="24"/>
          <w:lang w:val="en-US"/>
        </w:rPr>
        <w:t>[6]</w:t>
      </w:r>
      <w:r w:rsidRPr="005C1F99">
        <w:rPr>
          <w:rFonts w:ascii="Times New Roman" w:eastAsia="Times New Roman" w:hAnsi="Times New Roman" w:cs="Times New Roman"/>
          <w:sz w:val="24"/>
          <w:szCs w:val="24"/>
          <w:lang w:val="en-US"/>
        </w:rPr>
        <w:fldChar w:fldCharType="end"/>
      </w:r>
      <w:r w:rsidRPr="005C1F99">
        <w:rPr>
          <w:rFonts w:ascii="Times New Roman" w:eastAsia="Times New Roman" w:hAnsi="Times New Roman" w:cs="Times New Roman"/>
          <w:sz w:val="24"/>
          <w:szCs w:val="24"/>
          <w:lang w:val="en-US"/>
        </w:rPr>
        <w:t>. Recent computational studies have demonstrated that amphiphilic nanoparticles can generate curvature in lipid membranes and shape liposome interfaces</w:t>
      </w:r>
      <w:r w:rsidRPr="005C1F99">
        <w:rPr>
          <w:rFonts w:ascii="Times New Roman" w:eastAsia="Times New Roman" w:hAnsi="Times New Roman" w:cs="Times New Roman"/>
          <w:sz w:val="24"/>
          <w:szCs w:val="24"/>
          <w:lang w:val="en-US"/>
        </w:rPr>
        <w:fldChar w:fldCharType="begin"/>
      </w:r>
      <w:r w:rsidRPr="005C1F99">
        <w:rPr>
          <w:rFonts w:ascii="Times New Roman" w:eastAsia="Times New Roman" w:hAnsi="Times New Roman" w:cs="Times New Roman"/>
          <w:sz w:val="24"/>
          <w:szCs w:val="24"/>
          <w:lang w:val="en-US"/>
        </w:rPr>
        <w:instrText xml:space="preserve"> ADDIN EN.CITE &lt;EndNote&gt;&lt;Cite&gt;&lt;Author&gt;Lavagna&lt;/Author&gt;&lt;Year&gt;2021&lt;/Year&gt;&lt;RecNum&gt;129&lt;/RecNum&gt;&lt;DisplayText&gt;[7]&lt;/DisplayText&gt;&lt;record&gt;&lt;rec-number&gt;129&lt;/rec-number&gt;&lt;foreign-keys&gt;&lt;key app="EN" db-id="p2prfewrpd2p2re5x5gvwf59xfvss2twsrfw" timestamp="1706450975"&gt;129&lt;/key&gt;&lt;/foreign-keys&gt;&lt;ref-type name="Journal Article"&gt;17&lt;/ref-type&gt;&lt;contributors&gt;&lt;authors&gt;&lt;author&gt;Lavagna, E.&lt;/author&gt;&lt;author&gt;Güven, Z. P.&lt;/author&gt;&lt;author&gt;Bochicchio, D.&lt;/author&gt;&lt;author&gt;Olgiati, F.&lt;/author&gt;&lt;author&gt;Stellacci, F.&lt;/author&gt;&lt;author&gt;Rossi, G.&lt;/author&gt;&lt;/authors&gt;&lt;/contributors&gt;&lt;titles&gt;&lt;title&gt;Amphiphilic nanoparticles generate curvature in lipid membranes and shape liposome–liposome interfaces&lt;/title&gt;&lt;secondary-title&gt;Nanoscale&lt;/secondary-title&gt;&lt;/titles&gt;&lt;periodical&gt;&lt;full-title&gt;Nanoscale&lt;/full-title&gt;&lt;/periodical&gt;&lt;pages&gt;16879-16884&lt;/pages&gt;&lt;volume&gt;13&lt;/volume&gt;&lt;number&gt;40&lt;/number&gt;&lt;dates&gt;&lt;year&gt;2021&lt;/year&gt;&lt;/dates&gt;&lt;publisher&gt;The Royal Society of Chemistry&lt;/publisher&gt;&lt;isbn&gt;2040-3364&lt;/isbn&gt;&lt;work-type&gt;10.1039/D1NR05067B&lt;/work-type&gt;&lt;urls&gt;&lt;related-urls&gt;&lt;url&gt;http://dx.doi.org/10.1039/D1NR05067B&lt;/url&gt;&lt;/related-urls&gt;&lt;/urls&gt;&lt;electronic-resource-num&gt;10.1039/D1NR05067B&lt;/electronic-resource-num&gt;&lt;/record&gt;&lt;/Cite&gt;&lt;/EndNote&gt;</w:instrText>
      </w:r>
      <w:r w:rsidRPr="005C1F99">
        <w:rPr>
          <w:rFonts w:ascii="Times New Roman" w:eastAsia="Times New Roman" w:hAnsi="Times New Roman" w:cs="Times New Roman"/>
          <w:sz w:val="24"/>
          <w:szCs w:val="24"/>
          <w:lang w:val="en-US"/>
        </w:rPr>
        <w:fldChar w:fldCharType="separate"/>
      </w:r>
      <w:r w:rsidRPr="005C1F99">
        <w:rPr>
          <w:rFonts w:ascii="Times New Roman" w:eastAsia="Times New Roman" w:hAnsi="Times New Roman" w:cs="Times New Roman"/>
          <w:noProof/>
          <w:sz w:val="24"/>
          <w:szCs w:val="24"/>
          <w:lang w:val="en-US"/>
        </w:rPr>
        <w:t>[7]</w:t>
      </w:r>
      <w:r w:rsidRPr="005C1F99">
        <w:rPr>
          <w:rFonts w:ascii="Times New Roman" w:eastAsia="Times New Roman" w:hAnsi="Times New Roman" w:cs="Times New Roman"/>
          <w:sz w:val="24"/>
          <w:szCs w:val="24"/>
          <w:lang w:val="en-US"/>
        </w:rPr>
        <w:fldChar w:fldCharType="end"/>
      </w:r>
      <w:r w:rsidRPr="005C1F99">
        <w:rPr>
          <w:rFonts w:ascii="Times New Roman" w:eastAsia="Times New Roman" w:hAnsi="Times New Roman" w:cs="Times New Roman"/>
          <w:sz w:val="24"/>
          <w:szCs w:val="24"/>
          <w:lang w:val="en-US"/>
        </w:rPr>
        <w:t>.</w:t>
      </w:r>
    </w:p>
    <w:p w14:paraId="0B87BC12" w14:textId="77777777" w:rsidR="005C1F99" w:rsidRPr="005C1F99" w:rsidRDefault="005C1F99" w:rsidP="005C1F99">
      <w:pPr>
        <w:spacing w:before="240" w:after="240" w:line="240" w:lineRule="auto"/>
        <w:ind w:firstLine="720"/>
        <w:jc w:val="both"/>
        <w:rPr>
          <w:rFonts w:ascii="Times New Roman" w:eastAsia="Times New Roman" w:hAnsi="Times New Roman" w:cs="Times New Roman"/>
          <w:sz w:val="24"/>
          <w:szCs w:val="24"/>
          <w:lang w:val="en-US"/>
        </w:rPr>
      </w:pPr>
      <w:r w:rsidRPr="005C1F99">
        <w:rPr>
          <w:rFonts w:ascii="Times New Roman" w:eastAsia="Times New Roman" w:hAnsi="Times New Roman" w:cs="Times New Roman"/>
          <w:sz w:val="24"/>
          <w:szCs w:val="24"/>
          <w:lang w:val="en-US"/>
        </w:rPr>
        <w:t>However, clinical translation of LPHN-based carriers requires optimization of critical parameters including the ideal lipid-to-polymer ratio, selection of appropriate polymer types, characterization of membrane interactions, maximization of drug loading capacity, and fine-tuning of release profiles in response to various environmental stimuli</w:t>
      </w:r>
      <w:r w:rsidRPr="005C1F99">
        <w:rPr>
          <w:rFonts w:ascii="Times New Roman" w:eastAsia="Times New Roman" w:hAnsi="Times New Roman" w:cs="Times New Roman"/>
          <w:sz w:val="24"/>
          <w:szCs w:val="24"/>
          <w:lang w:val="en-US"/>
        </w:rPr>
        <w:fldChar w:fldCharType="begin"/>
      </w:r>
      <w:r w:rsidRPr="005C1F99">
        <w:rPr>
          <w:rFonts w:ascii="Times New Roman" w:eastAsia="Times New Roman" w:hAnsi="Times New Roman" w:cs="Times New Roman"/>
          <w:sz w:val="24"/>
          <w:szCs w:val="24"/>
          <w:lang w:val="en-US"/>
        </w:rPr>
        <w:instrText xml:space="preserve"> ADDIN EN.CITE &lt;EndNote&gt;&lt;Cite&gt;&lt;Author&gt;Shah&lt;/Author&gt;&lt;Year&gt;2021&lt;/Year&gt;&lt;RecNum&gt;113&lt;/RecNum&gt;&lt;DisplayText&gt;[8]&lt;/DisplayText&gt;&lt;record&gt;&lt;rec-number&gt;113&lt;/rec-number&gt;&lt;foreign-keys&gt;&lt;key app="EN" db-id="p2prfewrpd2p2re5x5gvwf59xfvss2twsrfw" timestamp="1706272085"&gt;113&lt;/key&gt;&lt;/foreign-keys&gt;&lt;ref-type name="Journal Article"&gt;17&lt;/ref-type&gt;&lt;contributors&gt;&lt;authors&gt;&lt;author&gt;Shah, Afzal&lt;/author&gt;&lt;author&gt;Aftab, Saima&lt;/author&gt;&lt;author&gt;Nisar, Jan&lt;/author&gt;&lt;author&gt;Ashiq, Muhammad Naeem&lt;/author&gt;&lt;author&gt;Iftikhar, Faiza Jan&lt;/author&gt;&lt;/authors&gt;&lt;/contributors&gt;&lt;titles&gt;&lt;title&gt;Nanocarriers for targeted drug delivery&lt;/title&gt;&lt;secondary-title&gt;Journal of Drug Delivery Science and Technology&lt;/secondary-title&gt;&lt;/titles&gt;&lt;periodical&gt;&lt;full-title&gt;Journal of Drug Delivery Science and Technology&lt;/full-title&gt;&lt;/periodical&gt;&lt;pages&gt;102426&lt;/pages&gt;&lt;volume&gt;62&lt;/volume&gt;&lt;keywords&gt;&lt;keyword&gt;Targeted drug delivery&lt;/keyword&gt;&lt;keyword&gt;Blood brain barrier&lt;/keyword&gt;&lt;keyword&gt;Nanotechnology&lt;/keyword&gt;&lt;keyword&gt;Controlled release&lt;/keyword&gt;&lt;keyword&gt;Efficient therapy&lt;/keyword&gt;&lt;/keywords&gt;&lt;dates&gt;&lt;year&gt;2021&lt;/year&gt;&lt;pub-dates&gt;&lt;date&gt;2021/04/01/&lt;/date&gt;&lt;/pub-dates&gt;&lt;/dates&gt;&lt;isbn&gt;1773-2247&lt;/isbn&gt;&lt;urls&gt;&lt;related-urls&gt;&lt;url&gt;https://www.sciencedirect.com/science/article/pii/S1773224721001064&lt;/url&gt;&lt;/related-urls&gt;&lt;/urls&gt;&lt;electronic-resource-num&gt;https://doi.org/10.1016/j.jddst.2021.102426&lt;/electronic-resource-num&gt;&lt;/record&gt;&lt;/Cite&gt;&lt;/EndNote&gt;</w:instrText>
      </w:r>
      <w:r w:rsidRPr="005C1F99">
        <w:rPr>
          <w:rFonts w:ascii="Times New Roman" w:eastAsia="Times New Roman" w:hAnsi="Times New Roman" w:cs="Times New Roman"/>
          <w:sz w:val="24"/>
          <w:szCs w:val="24"/>
          <w:lang w:val="en-US"/>
        </w:rPr>
        <w:fldChar w:fldCharType="separate"/>
      </w:r>
      <w:r w:rsidRPr="005C1F99">
        <w:rPr>
          <w:rFonts w:ascii="Times New Roman" w:eastAsia="Times New Roman" w:hAnsi="Times New Roman" w:cs="Times New Roman"/>
          <w:noProof/>
          <w:sz w:val="24"/>
          <w:szCs w:val="24"/>
          <w:lang w:val="en-US"/>
        </w:rPr>
        <w:t>[8]</w:t>
      </w:r>
      <w:r w:rsidRPr="005C1F99">
        <w:rPr>
          <w:rFonts w:ascii="Times New Roman" w:eastAsia="Times New Roman" w:hAnsi="Times New Roman" w:cs="Times New Roman"/>
          <w:sz w:val="24"/>
          <w:szCs w:val="24"/>
          <w:lang w:val="en-US"/>
        </w:rPr>
        <w:fldChar w:fldCharType="end"/>
      </w:r>
      <w:r w:rsidRPr="005C1F99">
        <w:rPr>
          <w:rFonts w:ascii="Times New Roman" w:eastAsia="Times New Roman" w:hAnsi="Times New Roman" w:cs="Times New Roman"/>
          <w:sz w:val="24"/>
          <w:szCs w:val="24"/>
          <w:lang w:val="en-US"/>
        </w:rPr>
        <w:t>. The molecular-level understanding of these interrelated factors remains incomplete.</w:t>
      </w:r>
    </w:p>
    <w:p w14:paraId="7146B8FB" w14:textId="4E72A32B" w:rsidR="005C1F99" w:rsidRPr="005C1F99" w:rsidRDefault="005C1F99" w:rsidP="005C1F99">
      <w:pPr>
        <w:spacing w:before="240" w:after="240" w:line="240" w:lineRule="auto"/>
        <w:ind w:firstLine="720"/>
        <w:jc w:val="both"/>
        <w:rPr>
          <w:rFonts w:ascii="Times New Roman" w:eastAsia="Times New Roman" w:hAnsi="Times New Roman" w:cs="Times New Roman"/>
          <w:sz w:val="24"/>
          <w:szCs w:val="24"/>
          <w:lang w:val="en-US"/>
        </w:rPr>
      </w:pPr>
      <w:r w:rsidRPr="005C1F99">
        <w:rPr>
          <w:rFonts w:ascii="Times New Roman" w:eastAsia="Times New Roman" w:hAnsi="Times New Roman" w:cs="Times New Roman"/>
          <w:sz w:val="24"/>
          <w:szCs w:val="24"/>
          <w:lang w:val="en-US"/>
        </w:rPr>
        <w:t>The purpose of this study is to employ multi-scale molecular dynamics simulations to investigate the self-assembly mechanisms, structural properties, and membrane interactions of DOTAP-based lipid and PEG-PLA block copolymer hybrid nanocarrier systems. By utilizing computational approaches, this research aims to establish molecular design principles for developing novel LPHN carriers and to analyze their thermodynamic stability, thereby accelerating the design process of effective nanocarriers and contributing to the development of innovative treatment approaches in healthcare.</w:t>
      </w:r>
      <w:r w:rsidR="00F8468A" w:rsidRPr="00F8468A">
        <w:rPr>
          <w:noProof/>
          <w:color w:val="000000" w:themeColor="text1"/>
          <w:sz w:val="24"/>
          <w:szCs w:val="24"/>
        </w:rPr>
        <w:t xml:space="preserve"> </w:t>
      </w:r>
      <w:r w:rsidR="00F8468A" w:rsidRPr="00202C55">
        <w:rPr>
          <w:noProof/>
          <w:color w:val="000000" w:themeColor="text1"/>
          <w:sz w:val="24"/>
          <w:szCs w:val="24"/>
        </w:rPr>
        <w:drawing>
          <wp:anchor distT="0" distB="0" distL="114300" distR="114300" simplePos="0" relativeHeight="252124160" behindDoc="1" locked="0" layoutInCell="1" allowOverlap="1" wp14:anchorId="07B8A543" wp14:editId="64C632F3">
            <wp:simplePos x="0" y="0"/>
            <wp:positionH relativeFrom="margin">
              <wp:posOffset>-4445</wp:posOffset>
            </wp:positionH>
            <wp:positionV relativeFrom="margin">
              <wp:posOffset>3249295</wp:posOffset>
            </wp:positionV>
            <wp:extent cx="5759450" cy="2382520"/>
            <wp:effectExtent l="0" t="0" r="0" b="0"/>
            <wp:wrapNone/>
            <wp:docPr id="1919641300" name="Resim 14" descr="daire, grafik, ekran görüntüsü, sanat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37598" name="Resim 14" descr="daire, grafik, ekran görüntüsü, sanat içeren bir resim&#10;&#10;Yapay zeka tarafından oluşturulmuş içerik yanlış olabilir."/>
                    <pic:cNvPicPr/>
                  </pic:nvPicPr>
                  <pic:blipFill>
                    <a:blip r:embed="rId13" cstate="print">
                      <a:alphaModFix amt="30000"/>
                      <a:extLst>
                        <a:ext uri="{28A0092B-C50C-407E-A947-70E740481C1C}">
                          <a14:useLocalDpi xmlns:a14="http://schemas.microsoft.com/office/drawing/2010/main" val="0"/>
                        </a:ext>
                      </a:extLst>
                    </a:blip>
                    <a:stretch>
                      <a:fillRect/>
                    </a:stretch>
                  </pic:blipFill>
                  <pic:spPr>
                    <a:xfrm>
                      <a:off x="0" y="0"/>
                      <a:ext cx="5759450" cy="2382520"/>
                    </a:xfrm>
                    <a:prstGeom prst="rect">
                      <a:avLst/>
                    </a:prstGeom>
                  </pic:spPr>
                </pic:pic>
              </a:graphicData>
            </a:graphic>
          </wp:anchor>
        </w:drawing>
      </w:r>
    </w:p>
    <w:p w14:paraId="63A9D868" w14:textId="77777777" w:rsidR="005C1F99" w:rsidRPr="005C1F99" w:rsidRDefault="005C1F99" w:rsidP="005C1F99">
      <w:pPr>
        <w:spacing w:before="240" w:after="240" w:line="240" w:lineRule="auto"/>
        <w:jc w:val="both"/>
        <w:rPr>
          <w:rFonts w:ascii="Times New Roman" w:eastAsia="Times New Roman" w:hAnsi="Times New Roman" w:cs="Times New Roman"/>
          <w:b/>
          <w:bCs/>
          <w:i/>
          <w:iCs/>
          <w:sz w:val="24"/>
          <w:szCs w:val="24"/>
          <w:lang w:val="en-US"/>
        </w:rPr>
      </w:pPr>
      <w:r w:rsidRPr="005C1F99">
        <w:rPr>
          <w:rFonts w:ascii="Times New Roman" w:eastAsia="Times New Roman" w:hAnsi="Times New Roman" w:cs="Times New Roman"/>
          <w:b/>
          <w:bCs/>
          <w:i/>
          <w:iCs/>
          <w:sz w:val="24"/>
          <w:szCs w:val="24"/>
          <w:lang w:val="en-US"/>
        </w:rPr>
        <w:t>All-atom Molecular Dynamic Simulations</w:t>
      </w:r>
    </w:p>
    <w:p w14:paraId="05DFE753" w14:textId="77777777" w:rsidR="005C1F99" w:rsidRPr="005C1F99" w:rsidRDefault="005C1F99" w:rsidP="005C1F99">
      <w:pPr>
        <w:spacing w:before="240" w:after="240" w:line="240" w:lineRule="auto"/>
        <w:jc w:val="both"/>
        <w:rPr>
          <w:rFonts w:ascii="Times New Roman" w:eastAsia="Times New Roman" w:hAnsi="Times New Roman" w:cs="Times New Roman"/>
          <w:sz w:val="24"/>
          <w:szCs w:val="24"/>
          <w:lang w:val="en-US"/>
        </w:rPr>
      </w:pPr>
      <w:r w:rsidRPr="005C1F99">
        <w:rPr>
          <w:rFonts w:ascii="Times New Roman" w:eastAsia="Times New Roman" w:hAnsi="Times New Roman" w:cs="Times New Roman"/>
          <w:sz w:val="24"/>
          <w:szCs w:val="24"/>
          <w:lang w:val="en-US"/>
        </w:rPr>
        <w:t>Molecular dynamics (MD) simulation approaches use a computer infrastructure to study the physical motions of atoms, molecules, and other particles and to calculate their properties</w:t>
      </w:r>
      <w:r w:rsidRPr="005C1F99">
        <w:rPr>
          <w:rFonts w:ascii="Times New Roman" w:eastAsia="Times New Roman" w:hAnsi="Times New Roman" w:cs="Times New Roman"/>
          <w:sz w:val="24"/>
          <w:szCs w:val="24"/>
          <w:lang w:val="en-US"/>
        </w:rPr>
        <w:fldChar w:fldCharType="begin"/>
      </w:r>
      <w:r w:rsidRPr="005C1F99">
        <w:rPr>
          <w:rFonts w:ascii="Times New Roman" w:eastAsia="Times New Roman" w:hAnsi="Times New Roman" w:cs="Times New Roman"/>
          <w:sz w:val="24"/>
          <w:szCs w:val="24"/>
          <w:lang w:val="en-US"/>
        </w:rPr>
        <w:instrText xml:space="preserve"> ADDIN EN.CITE &lt;EndNote&gt;&lt;Cite&gt;&lt;Author&gt;Frenkel&lt;/Author&gt;&lt;Year&gt;2001&lt;/Year&gt;&lt;RecNum&gt;328&lt;/RecNum&gt;&lt;DisplayText&gt;[9]&lt;/DisplayText&gt;&lt;record&gt;&lt;rec-number&gt;328&lt;/rec-number&gt;&lt;foreign-keys&gt;&lt;key app="EN" db-id="p2prfewrpd2p2re5x5gvwf59xfvss2twsrfw" timestamp="1749828174"&gt;328&lt;/key&gt;&lt;/foreign-keys&gt;&lt;ref-type name="Book"&gt;6&lt;/ref-type&gt;&lt;contributors&gt;&lt;authors&gt;&lt;author&gt;Daan Frenkel&lt;/author&gt;&lt;author&gt;Berend Smit&lt;/author&gt;&lt;/authors&gt;&lt;/contributors&gt;&lt;titles&gt;&lt;title&gt;Understanding Molecular Simulation&lt;/title&gt;&lt;/titles&gt;&lt;dates&gt;&lt;year&gt;2001&lt;/year&gt;&lt;/dates&gt;&lt;publisher&gt;Academic Press, Inc.&lt;/publisher&gt;&lt;isbn&gt;0122673514&lt;/isbn&gt;&lt;urls&gt;&lt;/urls&gt;&lt;/record&gt;&lt;/Cite&gt;&lt;/EndNote&gt;</w:instrText>
      </w:r>
      <w:r w:rsidRPr="005C1F99">
        <w:rPr>
          <w:rFonts w:ascii="Times New Roman" w:eastAsia="Times New Roman" w:hAnsi="Times New Roman" w:cs="Times New Roman"/>
          <w:sz w:val="24"/>
          <w:szCs w:val="24"/>
          <w:lang w:val="en-US"/>
        </w:rPr>
        <w:fldChar w:fldCharType="separate"/>
      </w:r>
      <w:r w:rsidRPr="005C1F99">
        <w:rPr>
          <w:rFonts w:ascii="Times New Roman" w:eastAsia="Times New Roman" w:hAnsi="Times New Roman" w:cs="Times New Roman"/>
          <w:noProof/>
          <w:sz w:val="24"/>
          <w:szCs w:val="24"/>
          <w:lang w:val="en-US"/>
        </w:rPr>
        <w:t>[9]</w:t>
      </w:r>
      <w:r w:rsidRPr="005C1F99">
        <w:rPr>
          <w:rFonts w:ascii="Times New Roman" w:eastAsia="Times New Roman" w:hAnsi="Times New Roman" w:cs="Times New Roman"/>
          <w:sz w:val="24"/>
          <w:szCs w:val="24"/>
          <w:lang w:val="en-US"/>
        </w:rPr>
        <w:fldChar w:fldCharType="end"/>
      </w:r>
      <w:r w:rsidRPr="005C1F99">
        <w:rPr>
          <w:rFonts w:ascii="Times New Roman" w:eastAsia="Times New Roman" w:hAnsi="Times New Roman" w:cs="Times New Roman"/>
          <w:sz w:val="24"/>
          <w:szCs w:val="24"/>
          <w:lang w:val="en-US"/>
        </w:rPr>
        <w:t>. This approach measures particle interactions over time and provides comprehensive information about the dynamic behavior of the system. Atomic orbits are calculated mathematically using Newton's equations of motion. Calculating particle potential energy often involves using interatomic potential energies or molecular mechanical force fields.</w:t>
      </w:r>
    </w:p>
    <w:p w14:paraId="79BA10F3" w14:textId="77777777" w:rsidR="005C1F99" w:rsidRPr="005C1F99" w:rsidRDefault="005C1F99" w:rsidP="005C1F99">
      <w:pPr>
        <w:spacing w:before="240" w:after="240" w:line="240" w:lineRule="auto"/>
        <w:jc w:val="both"/>
        <w:rPr>
          <w:rFonts w:ascii="Times New Roman" w:eastAsia="Times New Roman" w:hAnsi="Times New Roman" w:cs="Times New Roman"/>
          <w:b/>
          <w:bCs/>
          <w:i/>
          <w:iCs/>
          <w:sz w:val="24"/>
          <w:szCs w:val="24"/>
          <w:lang w:val="en-US"/>
        </w:rPr>
      </w:pPr>
      <w:r w:rsidRPr="005C1F99">
        <w:rPr>
          <w:rFonts w:ascii="Times New Roman" w:eastAsia="Times New Roman" w:hAnsi="Times New Roman" w:cs="Times New Roman"/>
          <w:b/>
          <w:bCs/>
          <w:i/>
          <w:iCs/>
          <w:sz w:val="24"/>
          <w:szCs w:val="24"/>
          <w:lang w:val="en-US"/>
        </w:rPr>
        <w:t>Coarse-grained Models</w:t>
      </w:r>
    </w:p>
    <w:p w14:paraId="72292426" w14:textId="77777777" w:rsidR="005C1F99" w:rsidRPr="005C1F99" w:rsidRDefault="005C1F99" w:rsidP="005C1F99">
      <w:pPr>
        <w:spacing w:before="240" w:after="240" w:line="240" w:lineRule="auto"/>
        <w:jc w:val="both"/>
        <w:rPr>
          <w:rFonts w:ascii="Times New Roman" w:eastAsia="Times New Roman" w:hAnsi="Times New Roman" w:cs="Times New Roman"/>
          <w:sz w:val="24"/>
          <w:szCs w:val="24"/>
          <w:lang w:val="en-US"/>
        </w:rPr>
      </w:pPr>
      <w:r w:rsidRPr="005C1F99">
        <w:rPr>
          <w:rFonts w:ascii="Times New Roman" w:eastAsia="Times New Roman" w:hAnsi="Times New Roman" w:cs="Times New Roman"/>
          <w:sz w:val="24"/>
          <w:szCs w:val="24"/>
          <w:lang w:val="en-US"/>
        </w:rPr>
        <w:t>Coarse-grained models are popular techniques for simulating biomolecular processes, polymeric materials, and other systems at length and time scales larger than those achievable with atomistic molecular dynamics. The speed of computer simulations is determined by the computational power of the computer. Consequently, as the size of the system increases, simulations become more time-consuming. The coarse-grained simulation approach allows us to simulate a specific set of atoms or molecules in a coarse-grained manner, resulting in fewer atoms, bonds, angles, etc. The coarse-grained model reduces the computational load on the computer by decreasing the number of interactions that need to be calculated in the system. This allows for more time steps to be achieved in a shorter period of time.</w:t>
      </w:r>
    </w:p>
    <w:p w14:paraId="2F5CB8F9" w14:textId="77777777" w:rsidR="005C1F99" w:rsidRPr="005C1F99" w:rsidRDefault="005C1F99" w:rsidP="005C1F99">
      <w:pPr>
        <w:spacing w:before="240" w:after="240" w:line="240" w:lineRule="auto"/>
        <w:jc w:val="both"/>
        <w:rPr>
          <w:rFonts w:ascii="Times New Roman" w:eastAsia="Times New Roman" w:hAnsi="Times New Roman" w:cs="Times New Roman"/>
          <w:b/>
          <w:bCs/>
          <w:i/>
          <w:iCs/>
          <w:sz w:val="24"/>
          <w:szCs w:val="24"/>
          <w:lang w:val="en-US"/>
        </w:rPr>
      </w:pPr>
      <w:r w:rsidRPr="005C1F99">
        <w:rPr>
          <w:rFonts w:ascii="Times New Roman" w:eastAsia="Times New Roman" w:hAnsi="Times New Roman" w:cs="Times New Roman"/>
          <w:b/>
          <w:bCs/>
          <w:i/>
          <w:iCs/>
          <w:sz w:val="24"/>
          <w:szCs w:val="24"/>
          <w:lang w:val="en-US"/>
        </w:rPr>
        <w:t>Dissipative Particle Dynamics</w:t>
      </w:r>
    </w:p>
    <w:p w14:paraId="1330E2FB" w14:textId="77777777" w:rsidR="005C1F99" w:rsidRPr="005C1F99" w:rsidRDefault="005C1F99" w:rsidP="005C1F99">
      <w:pPr>
        <w:spacing w:before="240" w:after="240" w:line="240" w:lineRule="auto"/>
        <w:jc w:val="both"/>
        <w:rPr>
          <w:rFonts w:ascii="Times New Roman" w:eastAsia="Times New Roman" w:hAnsi="Times New Roman" w:cs="Times New Roman"/>
          <w:sz w:val="24"/>
          <w:szCs w:val="24"/>
          <w:lang w:val="en-US"/>
        </w:rPr>
      </w:pPr>
      <w:r w:rsidRPr="005C1F99">
        <w:rPr>
          <w:rFonts w:ascii="Times New Roman" w:eastAsia="Times New Roman" w:hAnsi="Times New Roman" w:cs="Times New Roman"/>
          <w:sz w:val="24"/>
          <w:szCs w:val="24"/>
          <w:lang w:val="en-US"/>
        </w:rPr>
        <w:t>Dissipative Particle Dynamics (DPD) is one of the most widely used coarse-grained simulation techniques, originally introduced by Hoogerbrugge and Koelman and later further developed by Español and Warren</w:t>
      </w:r>
      <w:r w:rsidRPr="005C1F99">
        <w:rPr>
          <w:rFonts w:ascii="Times New Roman" w:eastAsia="Times New Roman" w:hAnsi="Times New Roman" w:cs="Times New Roman"/>
          <w:sz w:val="24"/>
          <w:szCs w:val="24"/>
          <w:lang w:val="en-US"/>
        </w:rPr>
        <w:fldChar w:fldCharType="begin">
          <w:fldData xml:space="preserve">PEVuZE5vdGU+PENpdGU+PEF1dGhvcj5Ib29nZXJicnVnZ2U8L0F1dGhvcj48WWVhcj4xOTkyPC9Z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</w:fldData>
        </w:fldChar>
      </w:r>
      <w:r w:rsidRPr="005C1F99">
        <w:rPr>
          <w:rFonts w:ascii="Times New Roman" w:eastAsia="Times New Roman" w:hAnsi="Times New Roman" w:cs="Times New Roman"/>
          <w:sz w:val="24"/>
          <w:szCs w:val="24"/>
          <w:lang w:val="en-US"/>
        </w:rPr>
        <w:instrText xml:space="preserve"> ADDIN EN.CITE </w:instrText>
      </w:r>
      <w:r w:rsidRPr="005C1F99">
        <w:rPr>
          <w:rFonts w:ascii="Times New Roman" w:eastAsia="Times New Roman" w:hAnsi="Times New Roman" w:cs="Times New Roman"/>
          <w:sz w:val="24"/>
          <w:szCs w:val="24"/>
          <w:lang w:val="en-US"/>
        </w:rPr>
        <w:fldChar w:fldCharType="begin">
          <w:fldData xml:space="preserve">PEVuZE5vdGU+PENpdGU+PEF1dGhvcj5Ib29nZXJicnVnZ2U8L0F1dGhvcj48WWVhcj4xOTkyPC9Z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</w:fldData>
        </w:fldChar>
      </w:r>
      <w:r w:rsidRPr="005C1F99">
        <w:rPr>
          <w:rFonts w:ascii="Times New Roman" w:eastAsia="Times New Roman" w:hAnsi="Times New Roman" w:cs="Times New Roman"/>
          <w:sz w:val="24"/>
          <w:szCs w:val="24"/>
          <w:lang w:val="en-US"/>
        </w:rPr>
        <w:instrText xml:space="preserve"> ADDIN EN.CITE.DATA </w:instrText>
      </w:r>
      <w:r w:rsidRPr="005C1F99">
        <w:rPr>
          <w:rFonts w:ascii="Times New Roman" w:eastAsia="Times New Roman" w:hAnsi="Times New Roman" w:cs="Times New Roman"/>
          <w:sz w:val="24"/>
          <w:szCs w:val="24"/>
          <w:lang w:val="en-US"/>
        </w:rPr>
      </w:r>
      <w:r w:rsidRPr="005C1F99">
        <w:rPr>
          <w:rFonts w:ascii="Times New Roman" w:eastAsia="Times New Roman" w:hAnsi="Times New Roman" w:cs="Times New Roman"/>
          <w:sz w:val="24"/>
          <w:szCs w:val="24"/>
          <w:lang w:val="en-US"/>
        </w:rPr>
        <w:fldChar w:fldCharType="end"/>
      </w:r>
      <w:r w:rsidRPr="005C1F99">
        <w:rPr>
          <w:rFonts w:ascii="Times New Roman" w:eastAsia="Times New Roman" w:hAnsi="Times New Roman" w:cs="Times New Roman"/>
          <w:sz w:val="24"/>
          <w:szCs w:val="24"/>
          <w:lang w:val="en-US"/>
        </w:rPr>
      </w:r>
      <w:r w:rsidRPr="005C1F99">
        <w:rPr>
          <w:rFonts w:ascii="Times New Roman" w:eastAsia="Times New Roman" w:hAnsi="Times New Roman" w:cs="Times New Roman"/>
          <w:sz w:val="24"/>
          <w:szCs w:val="24"/>
          <w:lang w:val="en-US"/>
        </w:rPr>
        <w:fldChar w:fldCharType="separate"/>
      </w:r>
      <w:r w:rsidRPr="005C1F99">
        <w:rPr>
          <w:rFonts w:ascii="Times New Roman" w:eastAsia="Times New Roman" w:hAnsi="Times New Roman" w:cs="Times New Roman"/>
          <w:noProof/>
          <w:sz w:val="24"/>
          <w:szCs w:val="24"/>
          <w:lang w:val="en-US"/>
        </w:rPr>
        <w:t>[10-12]</w:t>
      </w:r>
      <w:r w:rsidRPr="005C1F99">
        <w:rPr>
          <w:rFonts w:ascii="Times New Roman" w:eastAsia="Times New Roman" w:hAnsi="Times New Roman" w:cs="Times New Roman"/>
          <w:sz w:val="24"/>
          <w:szCs w:val="24"/>
          <w:lang w:val="en-US"/>
        </w:rPr>
        <w:fldChar w:fldCharType="end"/>
      </w:r>
      <w:r w:rsidRPr="005C1F99">
        <w:rPr>
          <w:rFonts w:ascii="Times New Roman" w:eastAsia="Times New Roman" w:hAnsi="Times New Roman" w:cs="Times New Roman"/>
          <w:sz w:val="24"/>
          <w:szCs w:val="24"/>
          <w:lang w:val="en-US"/>
        </w:rPr>
        <w:t xml:space="preserve">. In DPD, groups of atoms are represented by coarse-grained beads, where the degree of coarse-graining depends on the system and modeling strategy. A commonly accepted mapping corresponds to approximately three heavy atoms per bead. </w:t>
      </w:r>
      <w:r w:rsidRPr="005C1F99">
        <w:rPr>
          <w:rFonts w:ascii="Times New Roman" w:eastAsia="Times New Roman" w:hAnsi="Times New Roman" w:cs="Times New Roman"/>
          <w:sz w:val="24"/>
          <w:szCs w:val="24"/>
          <w:lang w:val="en-US"/>
        </w:rPr>
        <w:lastRenderedPageBreak/>
        <w:t>Classical DPD aims to keep bead volumes as similar as possible to ensure consistent hydrodynamic behavior. Increasing the number of atoms per bead reduces computational cost but may compromise physical realism.</w:t>
      </w:r>
    </w:p>
    <w:p w14:paraId="55806557" w14:textId="77777777" w:rsidR="005C1F99" w:rsidRPr="005C1F99" w:rsidRDefault="005C1F99" w:rsidP="005C1F99">
      <w:pPr>
        <w:spacing w:before="240" w:after="240" w:line="240" w:lineRule="auto"/>
        <w:ind w:firstLine="720"/>
        <w:jc w:val="both"/>
        <w:rPr>
          <w:rFonts w:ascii="Times New Roman" w:eastAsia="Times New Roman" w:hAnsi="Times New Roman" w:cs="Times New Roman"/>
          <w:sz w:val="24"/>
          <w:szCs w:val="24"/>
          <w:lang w:val="en-US"/>
        </w:rPr>
      </w:pPr>
      <w:r w:rsidRPr="005C1F99">
        <w:rPr>
          <w:rFonts w:ascii="Times New Roman" w:eastAsia="Times New Roman" w:hAnsi="Times New Roman" w:cs="Times New Roman"/>
          <w:sz w:val="24"/>
          <w:szCs w:val="24"/>
          <w:lang w:val="en-US"/>
        </w:rPr>
        <w:t xml:space="preserve">In the classical DPD framework, all beads have equal mass and interact via soft conservative potentials. Importantly, DPD lacks explicit attractive interactions and consists solely of repulsive forces. The total force acting on bead </w:t>
      </w:r>
      <w:r w:rsidRPr="005C1F99">
        <w:rPr>
          <w:rFonts w:ascii="Times New Roman" w:eastAsia="Times New Roman" w:hAnsi="Times New Roman" w:cs="Times New Roman"/>
          <w:i/>
          <w:iCs/>
          <w:sz w:val="24"/>
          <w:szCs w:val="24"/>
          <w:lang w:val="en-US"/>
        </w:rPr>
        <w:t>i</w:t>
      </w:r>
      <w:r w:rsidRPr="005C1F99">
        <w:rPr>
          <w:rFonts w:ascii="Times New Roman" w:eastAsia="Times New Roman" w:hAnsi="Times New Roman" w:cs="Times New Roman"/>
          <w:sz w:val="24"/>
          <w:szCs w:val="24"/>
          <w:lang w:val="en-US"/>
        </w:rPr>
        <w:t xml:space="preserve"> due to bead </w:t>
      </w:r>
      <w:r w:rsidRPr="005C1F99">
        <w:rPr>
          <w:rFonts w:ascii="Times New Roman" w:eastAsia="Times New Roman" w:hAnsi="Times New Roman" w:cs="Times New Roman"/>
          <w:i/>
          <w:iCs/>
          <w:sz w:val="24"/>
          <w:szCs w:val="24"/>
          <w:lang w:val="en-US"/>
        </w:rPr>
        <w:t>j</w:t>
      </w:r>
      <w:r w:rsidRPr="005C1F99">
        <w:rPr>
          <w:rFonts w:ascii="Times New Roman" w:eastAsia="Times New Roman" w:hAnsi="Times New Roman" w:cs="Times New Roman"/>
          <w:sz w:val="24"/>
          <w:szCs w:val="24"/>
          <w:lang w:val="en-US"/>
        </w:rPr>
        <w:t xml:space="preserve"> is given by the sum of three pairwise forces:</w:t>
      </w:r>
    </w:p>
    <w:tbl>
      <w:tblPr>
        <w:tblW w:w="9029" w:type="dxa"/>
        <w:tblLayout w:type="fixed"/>
        <w:tblLook w:val="0600" w:firstRow="0" w:lastRow="0" w:firstColumn="0" w:lastColumn="0" w:noHBand="1" w:noVBand="1"/>
      </w:tblPr>
      <w:tblGrid>
        <w:gridCol w:w="4514"/>
        <w:gridCol w:w="4515"/>
      </w:tblGrid>
      <w:tr w:rsidR="005C1F99" w:rsidRPr="00863B90" w14:paraId="40241A81" w14:textId="77777777" w:rsidTr="00600048">
        <w:tc>
          <w:tcPr>
            <w:tcW w:w="4514" w:type="dxa"/>
          </w:tcPr>
          <w:p w14:paraId="39BC9040" w14:textId="77777777" w:rsidR="005C1F99" w:rsidRPr="00863B90" w:rsidRDefault="005C1F99" w:rsidP="00600048">
            <w:pPr>
              <w:spacing w:after="240"/>
              <w:jc w:val="both"/>
              <w:rPr>
                <w:rFonts w:ascii="Times New Roman" w:eastAsia="Times New Roman" w:hAnsi="Times New Roman" w:cs="Times New Roman"/>
                <w:sz w:val="24"/>
                <w:szCs w:val="24"/>
                <w:lang w:val="en-US"/>
              </w:rPr>
            </w:pPr>
            <w:r w:rsidRPr="00863B90">
              <w:rPr>
                <w:rFonts w:ascii="Times New Roman" w:eastAsia="Times New Roman" w:hAnsi="Times New Roman" w:cs="Times New Roman"/>
                <w:noProof/>
                <w:sz w:val="24"/>
                <w:szCs w:val="24"/>
                <w:lang w:val="en-US"/>
              </w:rPr>
              <w:drawing>
                <wp:inline distT="19050" distB="19050" distL="19050" distR="19050" wp14:anchorId="4F129B57" wp14:editId="17DE2C14">
                  <wp:extent cx="2724150" cy="457200"/>
                  <wp:effectExtent l="0" t="0" r="0" b="0"/>
                  <wp:docPr id="1424075331" name="image2.png" descr="AIMATH_FORMULA::v1::f_i = \sum_{i \neq j} \left( F_{ij}^C + F_{ij}^D + F_{ij}^R + F_{ij}^H \right)"/>
                  <wp:cNvGraphicFramePr/>
                  <a:graphic xmlns:a="http://schemas.openxmlformats.org/drawingml/2006/main">
                    <a:graphicData uri="http://schemas.openxmlformats.org/drawingml/2006/picture">
                      <pic:pic xmlns:pic="http://schemas.openxmlformats.org/drawingml/2006/picture">
                        <pic:nvPicPr>
                          <pic:cNvPr id="0" name="image2.png" descr="AIMATH_FORMULA::v1::f_i = \sum_{i \neq j} \left( F_{ij}^C + F_{ij}^D + F_{ij}^R + F_{ij}^H \right)"/>
                          <pic:cNvPicPr preferRelativeResize="0"/>
                        </pic:nvPicPr>
                        <pic:blipFill>
                          <a:blip r:embed="rId26"/>
                          <a:srcRect/>
                          <a:stretch>
                            <a:fillRect/>
                          </a:stretch>
                        </pic:blipFill>
                        <pic:spPr>
                          <a:xfrm>
                            <a:off x="0" y="0"/>
                            <a:ext cx="2724150" cy="457200"/>
                          </a:xfrm>
                          <a:prstGeom prst="rect">
                            <a:avLst/>
                          </a:prstGeom>
                          <a:ln/>
                        </pic:spPr>
                      </pic:pic>
                    </a:graphicData>
                  </a:graphic>
                </wp:inline>
              </w:drawing>
            </w:r>
          </w:p>
        </w:tc>
        <w:tc>
          <w:tcPr>
            <w:tcW w:w="4514" w:type="dxa"/>
          </w:tcPr>
          <w:p w14:paraId="11F6B255" w14:textId="77777777" w:rsidR="005C1F99" w:rsidRPr="00863B90" w:rsidRDefault="005C1F99" w:rsidP="00600048">
            <w:pPr>
              <w:widowControl w:val="0"/>
              <w:spacing w:line="240" w:lineRule="auto"/>
              <w:jc w:val="right"/>
              <w:rPr>
                <w:rFonts w:ascii="Times New Roman" w:eastAsia="Times New Roman" w:hAnsi="Times New Roman" w:cs="Times New Roman"/>
                <w:sz w:val="24"/>
                <w:szCs w:val="24"/>
                <w:lang w:val="en-US"/>
              </w:rPr>
            </w:pPr>
            <w:r w:rsidRPr="00863B90">
              <w:rPr>
                <w:rFonts w:ascii="Times New Roman" w:eastAsia="Times New Roman" w:hAnsi="Times New Roman" w:cs="Times New Roman"/>
                <w:sz w:val="24"/>
                <w:szCs w:val="24"/>
                <w:lang w:val="en-US"/>
              </w:rPr>
              <w:t>(1)</w:t>
            </w:r>
          </w:p>
        </w:tc>
      </w:tr>
    </w:tbl>
    <w:p w14:paraId="4419A679" w14:textId="347B1A51" w:rsidR="005C1F99" w:rsidRPr="005C1F99" w:rsidRDefault="005C1F99" w:rsidP="005C1F99">
      <w:pPr>
        <w:spacing w:before="240" w:after="240" w:line="240" w:lineRule="auto"/>
        <w:rPr>
          <w:rFonts w:ascii="Times New Roman" w:eastAsia="Times New Roman" w:hAnsi="Times New Roman" w:cs="Times New Roman"/>
          <w:sz w:val="24"/>
          <w:szCs w:val="24"/>
          <w:lang w:val="en-US"/>
        </w:rPr>
      </w:pPr>
      <w:r w:rsidRPr="005C1F99">
        <w:rPr>
          <w:rFonts w:ascii="Times New Roman" w:eastAsia="Times New Roman" w:hAnsi="Times New Roman" w:cs="Times New Roman"/>
          <w:sz w:val="24"/>
          <w:szCs w:val="24"/>
          <w:lang w:val="en-US"/>
        </w:rPr>
        <w:t xml:space="preserve">where ​  </w:t>
      </w:r>
      <w:r w:rsidRPr="005C1F99">
        <w:rPr>
          <w:rFonts w:ascii="Times New Roman" w:eastAsia="Times New Roman" w:hAnsi="Times New Roman" w:cs="Times New Roman"/>
          <w:noProof/>
          <w:sz w:val="24"/>
          <w:szCs w:val="24"/>
          <w:lang w:val="en-US"/>
        </w:rPr>
        <w:drawing>
          <wp:inline distT="19050" distB="19050" distL="19050" distR="19050" wp14:anchorId="414DBC14" wp14:editId="5E3529AC">
            <wp:extent cx="228600" cy="215900"/>
            <wp:effectExtent l="0" t="0" r="0" b="0"/>
            <wp:docPr id="1878551531" name="image9.png" descr="AIMATH_FORMULA::v1::F_{ij}^{C}"/>
            <wp:cNvGraphicFramePr/>
            <a:graphic xmlns:a="http://schemas.openxmlformats.org/drawingml/2006/main">
              <a:graphicData uri="http://schemas.openxmlformats.org/drawingml/2006/picture">
                <pic:pic xmlns:pic="http://schemas.openxmlformats.org/drawingml/2006/picture">
                  <pic:nvPicPr>
                    <pic:cNvPr id="0" name="image9.png" descr="AIMATH_FORMULA::v1::F_{ij}^{C}"/>
                    <pic:cNvPicPr preferRelativeResize="0"/>
                  </pic:nvPicPr>
                  <pic:blipFill>
                    <a:blip r:embed="rId27"/>
                    <a:srcRect/>
                    <a:stretch>
                      <a:fillRect/>
                    </a:stretch>
                  </pic:blipFill>
                  <pic:spPr>
                    <a:xfrm>
                      <a:off x="0" y="0"/>
                      <a:ext cx="228600" cy="215900"/>
                    </a:xfrm>
                    <a:prstGeom prst="rect">
                      <a:avLst/>
                    </a:prstGeom>
                    <a:ln/>
                  </pic:spPr>
                </pic:pic>
              </a:graphicData>
            </a:graphic>
          </wp:inline>
        </w:drawing>
      </w:r>
      <w:r w:rsidRPr="005C1F99">
        <w:rPr>
          <w:rFonts w:ascii="Times New Roman" w:eastAsia="Times New Roman" w:hAnsi="Times New Roman" w:cs="Times New Roman"/>
          <w:sz w:val="24"/>
          <w:szCs w:val="24"/>
          <w:lang w:val="en-US"/>
        </w:rPr>
        <w:t xml:space="preserve">is the conservative force, </w:t>
      </w:r>
      <w:r w:rsidRPr="005C1F99">
        <w:rPr>
          <w:rFonts w:ascii="Times New Roman" w:eastAsia="Times New Roman" w:hAnsi="Times New Roman" w:cs="Times New Roman"/>
          <w:noProof/>
          <w:sz w:val="24"/>
          <w:szCs w:val="24"/>
          <w:lang w:val="en-US"/>
        </w:rPr>
        <w:drawing>
          <wp:inline distT="19050" distB="19050" distL="19050" distR="19050" wp14:anchorId="388CA698" wp14:editId="06DFD968">
            <wp:extent cx="228600" cy="203200"/>
            <wp:effectExtent l="0" t="0" r="0" b="0"/>
            <wp:docPr id="312283266" name="image8.png" descr="AIMATH_FORMULA::v1::F_{ij}^{D}"/>
            <wp:cNvGraphicFramePr/>
            <a:graphic xmlns:a="http://schemas.openxmlformats.org/drawingml/2006/main">
              <a:graphicData uri="http://schemas.openxmlformats.org/drawingml/2006/picture">
                <pic:pic xmlns:pic="http://schemas.openxmlformats.org/drawingml/2006/picture">
                  <pic:nvPicPr>
                    <pic:cNvPr id="0" name="image8.png" descr="AIMATH_FORMULA::v1::F_{ij}^{D}"/>
                    <pic:cNvPicPr preferRelativeResize="0"/>
                  </pic:nvPicPr>
                  <pic:blipFill>
                    <a:blip r:embed="rId28"/>
                    <a:srcRect/>
                    <a:stretch>
                      <a:fillRect/>
                    </a:stretch>
                  </pic:blipFill>
                  <pic:spPr>
                    <a:xfrm>
                      <a:off x="0" y="0"/>
                      <a:ext cx="228600" cy="203200"/>
                    </a:xfrm>
                    <a:prstGeom prst="rect">
                      <a:avLst/>
                    </a:prstGeom>
                    <a:ln/>
                  </pic:spPr>
                </pic:pic>
              </a:graphicData>
            </a:graphic>
          </wp:inline>
        </w:drawing>
      </w:r>
      <w:r w:rsidRPr="005C1F99">
        <w:rPr>
          <w:rFonts w:ascii="Times New Roman" w:eastAsia="Times New Roman" w:hAnsi="Times New Roman" w:cs="Times New Roman"/>
          <w:sz w:val="24"/>
          <w:szCs w:val="24"/>
          <w:lang w:val="en-US"/>
        </w:rPr>
        <w:t xml:space="preserve">​ is the dissipative force, </w:t>
      </w:r>
      <w:r w:rsidRPr="005C1F99">
        <w:rPr>
          <w:rFonts w:ascii="Times New Roman" w:eastAsia="Times New Roman" w:hAnsi="Times New Roman" w:cs="Times New Roman"/>
          <w:noProof/>
          <w:sz w:val="24"/>
          <w:szCs w:val="24"/>
          <w:lang w:val="en-US"/>
        </w:rPr>
        <w:drawing>
          <wp:inline distT="19050" distB="19050" distL="19050" distR="19050" wp14:anchorId="54A4297F" wp14:editId="38D8C840">
            <wp:extent cx="228600" cy="203200"/>
            <wp:effectExtent l="0" t="0" r="0" b="0"/>
            <wp:docPr id="1764162352" name="image3.png" descr="AIMATH_FORMULA::v1::F_{ij}^{R}"/>
            <wp:cNvGraphicFramePr/>
            <a:graphic xmlns:a="http://schemas.openxmlformats.org/drawingml/2006/main">
              <a:graphicData uri="http://schemas.openxmlformats.org/drawingml/2006/picture">
                <pic:pic xmlns:pic="http://schemas.openxmlformats.org/drawingml/2006/picture">
                  <pic:nvPicPr>
                    <pic:cNvPr id="0" name="image3.png" descr="AIMATH_FORMULA::v1::F_{ij}^{R}"/>
                    <pic:cNvPicPr preferRelativeResize="0"/>
                  </pic:nvPicPr>
                  <pic:blipFill>
                    <a:blip r:embed="rId29"/>
                    <a:srcRect/>
                    <a:stretch>
                      <a:fillRect/>
                    </a:stretch>
                  </pic:blipFill>
                  <pic:spPr>
                    <a:xfrm>
                      <a:off x="0" y="0"/>
                      <a:ext cx="228600" cy="203200"/>
                    </a:xfrm>
                    <a:prstGeom prst="rect">
                      <a:avLst/>
                    </a:prstGeom>
                    <a:ln/>
                  </pic:spPr>
                </pic:pic>
              </a:graphicData>
            </a:graphic>
          </wp:inline>
        </w:drawing>
      </w:r>
      <w:r w:rsidRPr="005C1F99">
        <w:rPr>
          <w:rFonts w:ascii="Times New Roman" w:eastAsia="Times New Roman" w:hAnsi="Times New Roman" w:cs="Times New Roman"/>
          <w:sz w:val="24"/>
          <w:szCs w:val="24"/>
          <w:lang w:val="en-US"/>
        </w:rPr>
        <w:t xml:space="preserve">and ​ is the random force. For bonded beads, an additional harmonic spring force ​ </w:t>
      </w:r>
      <w:r w:rsidRPr="005C1F99">
        <w:rPr>
          <w:rFonts w:ascii="Times New Roman" w:eastAsia="Times New Roman" w:hAnsi="Times New Roman" w:cs="Times New Roman"/>
          <w:noProof/>
          <w:sz w:val="24"/>
          <w:szCs w:val="24"/>
          <w:lang w:val="en-US"/>
        </w:rPr>
        <w:drawing>
          <wp:inline distT="19050" distB="19050" distL="19050" distR="19050" wp14:anchorId="6F87144B" wp14:editId="2C22614E">
            <wp:extent cx="203200" cy="215900"/>
            <wp:effectExtent l="0" t="0" r="0" b="0"/>
            <wp:docPr id="11" name="image1.png" descr="AIMATH_FORMULA::v1::F_{ij}^{S}"/>
            <wp:cNvGraphicFramePr/>
            <a:graphic xmlns:a="http://schemas.openxmlformats.org/drawingml/2006/main">
              <a:graphicData uri="http://schemas.openxmlformats.org/drawingml/2006/picture">
                <pic:pic xmlns:pic="http://schemas.openxmlformats.org/drawingml/2006/picture">
                  <pic:nvPicPr>
                    <pic:cNvPr id="0" name="image1.png" descr="AIMATH_FORMULA::v1::F_{ij}^{S}"/>
                    <pic:cNvPicPr preferRelativeResize="0"/>
                  </pic:nvPicPr>
                  <pic:blipFill>
                    <a:blip r:embed="rId30"/>
                    <a:srcRect/>
                    <a:stretch>
                      <a:fillRect/>
                    </a:stretch>
                  </pic:blipFill>
                  <pic:spPr>
                    <a:xfrm>
                      <a:off x="0" y="0"/>
                      <a:ext cx="203200" cy="215900"/>
                    </a:xfrm>
                    <a:prstGeom prst="rect">
                      <a:avLst/>
                    </a:prstGeom>
                    <a:ln/>
                  </pic:spPr>
                </pic:pic>
              </a:graphicData>
            </a:graphic>
          </wp:inline>
        </w:drawing>
      </w:r>
      <w:r w:rsidRPr="005C1F99">
        <w:rPr>
          <w:rFonts w:ascii="Times New Roman" w:eastAsia="Times New Roman" w:hAnsi="Times New Roman" w:cs="Times New Roman"/>
          <w:sz w:val="24"/>
          <w:szCs w:val="24"/>
          <w:lang w:val="en-US"/>
        </w:rPr>
        <w:t>is applied.</w:t>
      </w:r>
      <w:r w:rsidR="00F8468A" w:rsidRPr="00F8468A">
        <w:rPr>
          <w:noProof/>
          <w:color w:val="000000" w:themeColor="text1"/>
          <w:sz w:val="24"/>
          <w:szCs w:val="24"/>
        </w:rPr>
        <w:t xml:space="preserve"> </w:t>
      </w:r>
      <w:r w:rsidR="00F8468A" w:rsidRPr="00202C55">
        <w:rPr>
          <w:noProof/>
          <w:color w:val="000000" w:themeColor="text1"/>
          <w:sz w:val="24"/>
          <w:szCs w:val="24"/>
        </w:rPr>
        <w:drawing>
          <wp:anchor distT="0" distB="0" distL="114300" distR="114300" simplePos="0" relativeHeight="252126208" behindDoc="1" locked="0" layoutInCell="1" allowOverlap="1" wp14:anchorId="0DEC572F" wp14:editId="5C94ADFA">
            <wp:simplePos x="0" y="0"/>
            <wp:positionH relativeFrom="margin">
              <wp:posOffset>-4445</wp:posOffset>
            </wp:positionH>
            <wp:positionV relativeFrom="margin">
              <wp:posOffset>3243580</wp:posOffset>
            </wp:positionV>
            <wp:extent cx="5759450" cy="2382520"/>
            <wp:effectExtent l="0" t="0" r="0" b="0"/>
            <wp:wrapNone/>
            <wp:docPr id="1926301917" name="Resim 14" descr="daire, grafik, ekran görüntüsü, sanat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37598" name="Resim 14" descr="daire, grafik, ekran görüntüsü, sanat içeren bir resim&#10;&#10;Yapay zeka tarafından oluşturulmuş içerik yanlış olabilir."/>
                    <pic:cNvPicPr/>
                  </pic:nvPicPr>
                  <pic:blipFill>
                    <a:blip r:embed="rId13" cstate="print">
                      <a:alphaModFix amt="30000"/>
                      <a:extLst>
                        <a:ext uri="{28A0092B-C50C-407E-A947-70E740481C1C}">
                          <a14:useLocalDpi xmlns:a14="http://schemas.microsoft.com/office/drawing/2010/main" val="0"/>
                        </a:ext>
                      </a:extLst>
                    </a:blip>
                    <a:stretch>
                      <a:fillRect/>
                    </a:stretch>
                  </pic:blipFill>
                  <pic:spPr>
                    <a:xfrm>
                      <a:off x="0" y="0"/>
                      <a:ext cx="5759450" cy="2382520"/>
                    </a:xfrm>
                    <a:prstGeom prst="rect">
                      <a:avLst/>
                    </a:prstGeom>
                  </pic:spPr>
                </pic:pic>
              </a:graphicData>
            </a:graphic>
          </wp:anchor>
        </w:drawing>
      </w:r>
    </w:p>
    <w:p w14:paraId="4F1277C8" w14:textId="77777777" w:rsidR="005C1F99" w:rsidRPr="00940159" w:rsidRDefault="005C1F99" w:rsidP="005C1F99">
      <w:pPr>
        <w:spacing w:before="240" w:after="240" w:line="240" w:lineRule="auto"/>
        <w:rPr>
          <w:rFonts w:ascii="Times New Roman" w:eastAsia="Times New Roman" w:hAnsi="Times New Roman" w:cs="Times New Roman"/>
          <w:b/>
          <w:bCs/>
          <w:sz w:val="24"/>
          <w:szCs w:val="24"/>
          <w:lang w:val="en-US"/>
        </w:rPr>
      </w:pPr>
      <w:r w:rsidRPr="00940159">
        <w:rPr>
          <w:rFonts w:ascii="Times New Roman" w:eastAsia="Times New Roman" w:hAnsi="Times New Roman" w:cs="Times New Roman"/>
          <w:b/>
          <w:bCs/>
          <w:sz w:val="24"/>
          <w:szCs w:val="24"/>
          <w:lang w:val="en-US"/>
        </w:rPr>
        <w:t>Results</w:t>
      </w:r>
    </w:p>
    <w:p w14:paraId="57C9B510" w14:textId="77777777" w:rsidR="005C1F99" w:rsidRPr="00863B90" w:rsidRDefault="005C1F99" w:rsidP="005C1F99">
      <w:pPr>
        <w:spacing w:before="240" w:after="240" w:line="240" w:lineRule="auto"/>
        <w:jc w:val="both"/>
        <w:rPr>
          <w:lang w:val="en-US"/>
        </w:rPr>
      </w:pPr>
      <w:r w:rsidRPr="00863B90">
        <w:rPr>
          <w:rFonts w:ascii="Times New Roman" w:eastAsia="Times New Roman" w:hAnsi="Times New Roman" w:cs="Times New Roman"/>
          <w:sz w:val="24"/>
          <w:szCs w:val="24"/>
          <w:lang w:val="en-US"/>
        </w:rPr>
        <w:t>The self-assembly stages of vesicle formation in a hybrid system composed of DOTAP and PEG–PLA molecules, which are not covalently bonded but interact purely through physical interactions, are shown in Figure 1. As illustrated in Figure 1a, the lipids and polymers form a bilayer disk structure within 2093 ns. Subsequently, the structure bends and transforms into a vesicle, reaching its most stable configuration (Figure 1c). The density profile indicates that the polymer is distributed fairly homogeneously around the vesicle (Figure 1d).</w:t>
      </w:r>
    </w:p>
    <w:tbl>
      <w:tblPr>
        <w:tblW w:w="10065" w:type="dxa"/>
        <w:tblLayout w:type="fixed"/>
        <w:tblLook w:val="0600" w:firstRow="0" w:lastRow="0" w:firstColumn="0" w:lastColumn="0" w:noHBand="1" w:noVBand="1"/>
      </w:tblPr>
      <w:tblGrid>
        <w:gridCol w:w="4514"/>
        <w:gridCol w:w="5551"/>
      </w:tblGrid>
      <w:tr w:rsidR="005C1F99" w:rsidRPr="00863B90" w14:paraId="151F8D89" w14:textId="77777777" w:rsidTr="00600048">
        <w:tc>
          <w:tcPr>
            <w:tcW w:w="4514" w:type="dxa"/>
            <w:tcMar>
              <w:top w:w="0" w:type="dxa"/>
              <w:left w:w="0" w:type="dxa"/>
              <w:bottom w:w="0" w:type="dxa"/>
              <w:right w:w="0" w:type="dxa"/>
            </w:tcMar>
          </w:tcPr>
          <w:p w14:paraId="1A58EB67" w14:textId="77777777" w:rsidR="005C1F99" w:rsidRDefault="005C1F99" w:rsidP="00600048">
            <w:pPr>
              <w:rPr>
                <w:b/>
                <w:bCs/>
                <w:noProof/>
                <w:lang w:val="en-US"/>
              </w:rPr>
            </w:pPr>
            <w:r w:rsidRPr="002321B3">
              <w:rPr>
                <w:rFonts w:ascii="Times New Roman" w:eastAsia="Times New Roman" w:hAnsi="Times New Roman" w:cs="Times New Roman"/>
                <w:b/>
                <w:bCs/>
                <w:sz w:val="24"/>
                <w:szCs w:val="24"/>
                <w:lang w:val="en-US"/>
              </w:rPr>
              <w:t>a)</w:t>
            </w:r>
            <w:r w:rsidRPr="002321B3">
              <w:rPr>
                <w:b/>
                <w:bCs/>
                <w:noProof/>
                <w:lang w:val="en-US"/>
              </w:rPr>
              <w:t xml:space="preserve"> </w:t>
            </w:r>
          </w:p>
          <w:p w14:paraId="604B93CD" w14:textId="77777777" w:rsidR="005C1F99" w:rsidRPr="002321B3" w:rsidRDefault="005C1F99" w:rsidP="00600048">
            <w:pPr>
              <w:rPr>
                <w:rFonts w:ascii="Times New Roman" w:eastAsia="Times New Roman" w:hAnsi="Times New Roman" w:cs="Times New Roman"/>
                <w:b/>
                <w:bCs/>
                <w:sz w:val="24"/>
                <w:szCs w:val="24"/>
                <w:lang w:val="en-US"/>
              </w:rPr>
            </w:pPr>
            <w:r w:rsidRPr="002321B3">
              <w:rPr>
                <w:b/>
                <w:bCs/>
                <w:noProof/>
                <w:lang w:val="en-US"/>
              </w:rPr>
              <w:drawing>
                <wp:inline distT="0" distB="0" distL="0" distR="0" wp14:anchorId="3DFBC215" wp14:editId="7E5163CF">
                  <wp:extent cx="2338070" cy="1755140"/>
                  <wp:effectExtent l="0" t="0" r="0" b="0"/>
                  <wp:docPr id="875371808" name="image7.png" descr="daire, renklilik, fraktal çizim, sanat içeren bir resim&#10;&#10;Yapay zeka tarafından oluşturulmuş içerik yanlış olabilir."/>
                  <wp:cNvGraphicFramePr/>
                  <a:graphic xmlns:a="http://schemas.openxmlformats.org/drawingml/2006/main">
                    <a:graphicData uri="http://schemas.openxmlformats.org/drawingml/2006/picture">
                      <pic:pic xmlns:pic="http://schemas.openxmlformats.org/drawingml/2006/picture">
                        <pic:nvPicPr>
                          <pic:cNvPr id="2" name="image7.png" descr="daire, renklilik, fraktal çizim, sanat içeren bir resim&#10;&#10;Yapay zeka tarafından oluşturulmuş içerik yanlış olabilir."/>
                          <pic:cNvPicPr preferRelativeResize="0"/>
                        </pic:nvPicPr>
                        <pic:blipFill>
                          <a:blip r:embed="rId31" cstate="print">
                            <a:extLst>
                              <a:ext uri="{28A0092B-C50C-407E-A947-70E740481C1C}">
                                <a14:useLocalDpi xmlns:a14="http://schemas.microsoft.com/office/drawing/2010/main" val="0"/>
                              </a:ext>
                            </a:extLst>
                          </a:blip>
                          <a:srcRect/>
                          <a:stretch>
                            <a:fillRect/>
                          </a:stretch>
                        </pic:blipFill>
                        <pic:spPr>
                          <a:xfrm>
                            <a:off x="0" y="0"/>
                            <a:ext cx="2338070" cy="1755140"/>
                          </a:xfrm>
                          <a:prstGeom prst="rect">
                            <a:avLst/>
                          </a:prstGeom>
                          <a:ln/>
                        </pic:spPr>
                      </pic:pic>
                    </a:graphicData>
                  </a:graphic>
                </wp:inline>
              </w:drawing>
            </w:r>
          </w:p>
        </w:tc>
        <w:tc>
          <w:tcPr>
            <w:tcW w:w="5551" w:type="dxa"/>
          </w:tcPr>
          <w:p w14:paraId="4E7200F4" w14:textId="77777777" w:rsidR="005C1F99" w:rsidRDefault="005C1F99" w:rsidP="00600048">
            <w:pPr>
              <w:widowControl w:val="0"/>
              <w:spacing w:line="240" w:lineRule="auto"/>
              <w:rPr>
                <w:noProof/>
                <w:lang w:val="en-US"/>
              </w:rPr>
            </w:pPr>
            <w:r w:rsidRPr="00863B90">
              <w:rPr>
                <w:rFonts w:ascii="Times New Roman" w:eastAsia="Times New Roman" w:hAnsi="Times New Roman" w:cs="Times New Roman"/>
                <w:b/>
                <w:bCs/>
                <w:sz w:val="24"/>
                <w:szCs w:val="24"/>
                <w:lang w:val="en-US"/>
              </w:rPr>
              <w:t>b)</w:t>
            </w:r>
            <w:r w:rsidRPr="00863B90">
              <w:rPr>
                <w:noProof/>
                <w:lang w:val="en-US"/>
              </w:rPr>
              <w:t xml:space="preserve"> </w:t>
            </w:r>
          </w:p>
          <w:p w14:paraId="069B768C" w14:textId="77777777" w:rsidR="005C1F99" w:rsidRPr="00863B90" w:rsidRDefault="005C1F99" w:rsidP="00600048">
            <w:pPr>
              <w:widowControl w:val="0"/>
              <w:spacing w:line="240" w:lineRule="auto"/>
              <w:rPr>
                <w:rFonts w:ascii="Times New Roman" w:eastAsia="Times New Roman" w:hAnsi="Times New Roman" w:cs="Times New Roman"/>
                <w:b/>
                <w:bCs/>
                <w:sz w:val="24"/>
                <w:szCs w:val="24"/>
                <w:lang w:val="en-US"/>
              </w:rPr>
            </w:pPr>
            <w:r w:rsidRPr="00863B90">
              <w:rPr>
                <w:noProof/>
                <w:lang w:val="en-US"/>
              </w:rPr>
              <w:drawing>
                <wp:inline distT="0" distB="0" distL="0" distR="0" wp14:anchorId="136F07A5" wp14:editId="35E9E100">
                  <wp:extent cx="2724150" cy="2044700"/>
                  <wp:effectExtent l="0" t="0" r="0" b="0"/>
                  <wp:docPr id="1549728358" name="image10.png" descr="sanat içeren bir resim&#10;&#10;Yapay zeka tarafından oluşturulmuş içerik yanlış olabilir."/>
                  <wp:cNvGraphicFramePr/>
                  <a:graphic xmlns:a="http://schemas.openxmlformats.org/drawingml/2006/main">
                    <a:graphicData uri="http://schemas.openxmlformats.org/drawingml/2006/picture">
                      <pic:pic xmlns:pic="http://schemas.openxmlformats.org/drawingml/2006/picture">
                        <pic:nvPicPr>
                          <pic:cNvPr id="1" name="image10.png" descr="sanat içeren bir resim&#10;&#10;Yapay zeka tarafından oluşturulmuş içerik yanlış olabilir."/>
                          <pic:cNvPicPr preferRelativeResize="0"/>
                        </pic:nvPicPr>
                        <pic:blipFill>
                          <a:blip r:embed="rId32" cstate="print">
                            <a:extLst>
                              <a:ext uri="{28A0092B-C50C-407E-A947-70E740481C1C}">
                                <a14:useLocalDpi xmlns:a14="http://schemas.microsoft.com/office/drawing/2010/main" val="0"/>
                              </a:ext>
                            </a:extLst>
                          </a:blip>
                          <a:srcRect/>
                          <a:stretch>
                            <a:fillRect/>
                          </a:stretch>
                        </pic:blipFill>
                        <pic:spPr>
                          <a:xfrm>
                            <a:off x="0" y="0"/>
                            <a:ext cx="2724150" cy="2044700"/>
                          </a:xfrm>
                          <a:prstGeom prst="rect">
                            <a:avLst/>
                          </a:prstGeom>
                          <a:ln/>
                        </pic:spPr>
                      </pic:pic>
                    </a:graphicData>
                  </a:graphic>
                </wp:inline>
              </w:drawing>
            </w:r>
          </w:p>
        </w:tc>
      </w:tr>
      <w:tr w:rsidR="005C1F99" w:rsidRPr="00863B90" w14:paraId="4D152C99" w14:textId="77777777" w:rsidTr="00600048">
        <w:tc>
          <w:tcPr>
            <w:tcW w:w="4514" w:type="dxa"/>
          </w:tcPr>
          <w:p w14:paraId="76858ED8" w14:textId="77777777" w:rsidR="005C1F99" w:rsidRPr="00863B90" w:rsidRDefault="005C1F99" w:rsidP="00600048">
            <w:pPr>
              <w:widowControl w:val="0"/>
              <w:spacing w:line="240" w:lineRule="auto"/>
              <w:rPr>
                <w:rFonts w:ascii="Times New Roman" w:eastAsia="Times New Roman" w:hAnsi="Times New Roman" w:cs="Times New Roman"/>
                <w:sz w:val="24"/>
                <w:szCs w:val="24"/>
                <w:lang w:val="en-US"/>
              </w:rPr>
            </w:pPr>
            <w:r w:rsidRPr="00863B90">
              <w:rPr>
                <w:rFonts w:ascii="Times New Roman" w:eastAsia="Times New Roman" w:hAnsi="Times New Roman" w:cs="Times New Roman"/>
                <w:b/>
                <w:bCs/>
                <w:sz w:val="24"/>
                <w:szCs w:val="24"/>
                <w:lang w:val="en-US"/>
              </w:rPr>
              <w:lastRenderedPageBreak/>
              <w:t>c)</w:t>
            </w:r>
            <w:r w:rsidRPr="00863B90">
              <w:rPr>
                <w:rFonts w:ascii="Times New Roman" w:eastAsia="Times New Roman" w:hAnsi="Times New Roman" w:cs="Times New Roman"/>
                <w:noProof/>
                <w:sz w:val="24"/>
                <w:szCs w:val="24"/>
                <w:lang w:val="en-US"/>
              </w:rPr>
              <w:t xml:space="preserve"> </w:t>
            </w:r>
            <w:r w:rsidRPr="00863B90">
              <w:rPr>
                <w:rFonts w:ascii="Times New Roman" w:eastAsia="Times New Roman" w:hAnsi="Times New Roman" w:cs="Times New Roman"/>
                <w:noProof/>
                <w:sz w:val="24"/>
                <w:szCs w:val="24"/>
                <w:lang w:val="en-US"/>
              </w:rPr>
              <w:drawing>
                <wp:inline distT="114300" distB="114300" distL="114300" distR="114300" wp14:anchorId="796EB036" wp14:editId="266B09EB">
                  <wp:extent cx="2622550" cy="1924050"/>
                  <wp:effectExtent l="0" t="0" r="6350" b="0"/>
                  <wp:docPr id="10" name="image11.png" descr="kalıp, desen, düzen, sanat, renklilik, çiçek içeren bir resim&#10;&#10;Yapay zeka tarafından oluşturulmuş içerik yanlış olabilir."/>
                  <wp:cNvGraphicFramePr/>
                  <a:graphic xmlns:a="http://schemas.openxmlformats.org/drawingml/2006/main">
                    <a:graphicData uri="http://schemas.openxmlformats.org/drawingml/2006/picture">
                      <pic:pic xmlns:pic="http://schemas.openxmlformats.org/drawingml/2006/picture">
                        <pic:nvPicPr>
                          <pic:cNvPr id="10" name="image11.png" descr="kalıp, desen, düzen, sanat, renklilik, çiçek içeren bir resim&#10;&#10;Yapay zeka tarafından oluşturulmuş içerik yanlış olabilir."/>
                          <pic:cNvPicPr preferRelativeResize="0"/>
                        </pic:nvPicPr>
                        <pic:blipFill>
                          <a:blip r:embed="rId33"/>
                          <a:srcRect/>
                          <a:stretch>
                            <a:fillRect/>
                          </a:stretch>
                        </pic:blipFill>
                        <pic:spPr>
                          <a:xfrm>
                            <a:off x="0" y="0"/>
                            <a:ext cx="2622550" cy="1924050"/>
                          </a:xfrm>
                          <a:prstGeom prst="rect">
                            <a:avLst/>
                          </a:prstGeom>
                          <a:ln/>
                        </pic:spPr>
                      </pic:pic>
                    </a:graphicData>
                  </a:graphic>
                </wp:inline>
              </w:drawing>
            </w:r>
          </w:p>
        </w:tc>
        <w:tc>
          <w:tcPr>
            <w:tcW w:w="5551" w:type="dxa"/>
          </w:tcPr>
          <w:p w14:paraId="7CC5D8A5" w14:textId="77777777" w:rsidR="005C1F99" w:rsidRPr="00863B90" w:rsidRDefault="005C1F99" w:rsidP="00600048">
            <w:pPr>
              <w:widowControl w:val="0"/>
              <w:spacing w:line="240" w:lineRule="auto"/>
              <w:rPr>
                <w:rFonts w:ascii="Times New Roman" w:eastAsia="Times New Roman" w:hAnsi="Times New Roman" w:cs="Times New Roman"/>
                <w:sz w:val="24"/>
                <w:szCs w:val="24"/>
                <w:lang w:val="en-US"/>
              </w:rPr>
            </w:pPr>
            <w:r w:rsidRPr="00863B90">
              <w:rPr>
                <w:rFonts w:ascii="Times New Roman" w:eastAsia="Times New Roman" w:hAnsi="Times New Roman" w:cs="Times New Roman"/>
                <w:b/>
                <w:bCs/>
                <w:sz w:val="24"/>
                <w:szCs w:val="24"/>
                <w:lang w:val="en-US"/>
              </w:rPr>
              <w:t>d)</w:t>
            </w:r>
            <w:r w:rsidRPr="00863B90">
              <w:rPr>
                <w:rFonts w:ascii="Times New Roman" w:eastAsia="Times New Roman" w:hAnsi="Times New Roman" w:cs="Times New Roman"/>
                <w:noProof/>
                <w:sz w:val="24"/>
                <w:szCs w:val="24"/>
                <w:lang w:val="en-US"/>
              </w:rPr>
              <w:drawing>
                <wp:inline distT="114300" distB="114300" distL="114300" distR="114300" wp14:anchorId="73685169" wp14:editId="04082F92">
                  <wp:extent cx="2832100" cy="2089150"/>
                  <wp:effectExtent l="0" t="0" r="6350" b="6350"/>
                  <wp:docPr id="238991598" name="image4.png" descr="metin, diyagram, öykü gelişim çizgisi; kumpas; grafiğini çıkarma, çizgi içeren bir resim&#10;&#10;Yapay zeka tarafından oluşturulmuş içerik yanlış olabilir."/>
                  <wp:cNvGraphicFramePr/>
                  <a:graphic xmlns:a="http://schemas.openxmlformats.org/drawingml/2006/main">
                    <a:graphicData uri="http://schemas.openxmlformats.org/drawingml/2006/picture">
                      <pic:pic xmlns:pic="http://schemas.openxmlformats.org/drawingml/2006/picture">
                        <pic:nvPicPr>
                          <pic:cNvPr id="7" name="image4.png" descr="metin, diyagram, öykü gelişim çizgisi; kumpas; grafiğini çıkarma, çizgi içeren bir resim&#10;&#10;Yapay zeka tarafından oluşturulmuş içerik yanlış olabilir."/>
                          <pic:cNvPicPr preferRelativeResize="0"/>
                        </pic:nvPicPr>
                        <pic:blipFill>
                          <a:blip r:embed="rId34"/>
                          <a:srcRect/>
                          <a:stretch>
                            <a:fillRect/>
                          </a:stretch>
                        </pic:blipFill>
                        <pic:spPr>
                          <a:xfrm>
                            <a:off x="0" y="0"/>
                            <a:ext cx="2832100" cy="2089150"/>
                          </a:xfrm>
                          <a:prstGeom prst="rect">
                            <a:avLst/>
                          </a:prstGeom>
                          <a:ln/>
                        </pic:spPr>
                      </pic:pic>
                    </a:graphicData>
                  </a:graphic>
                </wp:inline>
              </w:drawing>
            </w:r>
          </w:p>
        </w:tc>
      </w:tr>
      <w:tr w:rsidR="005C1F99" w:rsidRPr="00863B90" w14:paraId="43C180E3" w14:textId="77777777" w:rsidTr="00600048">
        <w:trPr>
          <w:trHeight w:val="440"/>
        </w:trPr>
        <w:tc>
          <w:tcPr>
            <w:tcW w:w="10065" w:type="dxa"/>
            <w:gridSpan w:val="2"/>
          </w:tcPr>
          <w:p w14:paraId="405CD0C2" w14:textId="77777777" w:rsidR="005C1F99" w:rsidRPr="005C1F99" w:rsidRDefault="005C1F99" w:rsidP="00600048">
            <w:pPr>
              <w:widowControl w:val="0"/>
              <w:jc w:val="both"/>
              <w:rPr>
                <w:rFonts w:ascii="Times New Roman" w:eastAsia="Times New Roman" w:hAnsi="Times New Roman" w:cs="Times New Roman"/>
                <w:sz w:val="20"/>
                <w:szCs w:val="20"/>
                <w:lang w:val="en-US"/>
              </w:rPr>
            </w:pPr>
            <w:r w:rsidRPr="005C1F99">
              <w:rPr>
                <w:rFonts w:ascii="Times New Roman" w:eastAsia="Times New Roman" w:hAnsi="Times New Roman" w:cs="Times New Roman"/>
                <w:b/>
                <w:bCs/>
                <w:sz w:val="20"/>
                <w:szCs w:val="20"/>
                <w:lang w:val="en-US"/>
              </w:rPr>
              <w:t>Figure 1.</w:t>
            </w:r>
            <w:r w:rsidRPr="005C1F99">
              <w:rPr>
                <w:rFonts w:ascii="Times New Roman" w:eastAsia="Times New Roman" w:hAnsi="Times New Roman" w:cs="Times New Roman"/>
                <w:sz w:val="20"/>
                <w:szCs w:val="20"/>
                <w:lang w:val="en-US"/>
              </w:rPr>
              <w:t xml:space="preserve"> Snapshots of the self-assembly process obtained from DPD simulations of the pure LPN system. For visual clarity, water molecules are not shown in the first four snapshots, while they are included in the final snapshot. Yellow beads represent the polymer.</w:t>
            </w:r>
          </w:p>
        </w:tc>
      </w:tr>
    </w:tbl>
    <w:p w14:paraId="717A5935" w14:textId="6D2DB549" w:rsidR="005C1F99" w:rsidRDefault="005C1F99" w:rsidP="005C1F99">
      <w:pPr>
        <w:spacing w:before="240" w:after="240" w:line="240" w:lineRule="auto"/>
        <w:ind w:firstLine="720"/>
        <w:jc w:val="both"/>
        <w:rPr>
          <w:rFonts w:ascii="Times New Roman" w:eastAsia="Times New Roman" w:hAnsi="Times New Roman" w:cs="Times New Roman"/>
          <w:sz w:val="24"/>
          <w:szCs w:val="24"/>
          <w:lang w:val="en-US"/>
        </w:rPr>
      </w:pPr>
      <w:r w:rsidRPr="00863B90">
        <w:rPr>
          <w:rFonts w:ascii="Times New Roman" w:eastAsia="Times New Roman" w:hAnsi="Times New Roman" w:cs="Times New Roman"/>
          <w:sz w:val="24"/>
          <w:szCs w:val="24"/>
          <w:lang w:val="en-US"/>
        </w:rPr>
        <w:t>Encapsulation efficiency was evaluated for three drugs with different hydrophilic–hydrophobic characteristics in the hybrid LPN structure. Ibuprofen, which exhibits the highest hydrophobicity among the tested drugs, showed the highest encapsulation efficiency. Aspirin, also possessing hydrophobic character, was primarily encapsulated within the hydrophobic core of the lipid molecules. In contrast, the hydrophilic drug gemcitabine exhibited a lower encapsulation efficiency compared to the other two drugs and was mainly located in the aqueous interior of the vesicle and around the hydrophilic lipid headgroups.</w:t>
      </w:r>
      <w:r w:rsidR="00F8468A" w:rsidRPr="00F8468A">
        <w:rPr>
          <w:noProof/>
          <w:color w:val="000000" w:themeColor="text1"/>
          <w:sz w:val="24"/>
          <w:szCs w:val="24"/>
        </w:rPr>
        <w:t xml:space="preserve"> </w:t>
      </w:r>
      <w:r w:rsidR="00F8468A" w:rsidRPr="00202C55">
        <w:rPr>
          <w:noProof/>
          <w:color w:val="000000" w:themeColor="text1"/>
          <w:sz w:val="24"/>
          <w:szCs w:val="24"/>
        </w:rPr>
        <w:drawing>
          <wp:anchor distT="0" distB="0" distL="114300" distR="114300" simplePos="0" relativeHeight="252122112" behindDoc="1" locked="0" layoutInCell="1" allowOverlap="1" wp14:anchorId="229BA9F1" wp14:editId="225A1345">
            <wp:simplePos x="0" y="0"/>
            <wp:positionH relativeFrom="margin">
              <wp:posOffset>-4445</wp:posOffset>
            </wp:positionH>
            <wp:positionV relativeFrom="margin">
              <wp:posOffset>3248025</wp:posOffset>
            </wp:positionV>
            <wp:extent cx="5759450" cy="2382520"/>
            <wp:effectExtent l="0" t="0" r="0" b="0"/>
            <wp:wrapNone/>
            <wp:docPr id="2077461215" name="Resim 14" descr="daire, grafik, ekran görüntüsü, sanat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37598" name="Resim 14" descr="daire, grafik, ekran görüntüsü, sanat içeren bir resim&#10;&#10;Yapay zeka tarafından oluşturulmuş içerik yanlış olabilir."/>
                    <pic:cNvPicPr/>
                  </pic:nvPicPr>
                  <pic:blipFill>
                    <a:blip r:embed="rId13" cstate="print">
                      <a:alphaModFix amt="30000"/>
                      <a:extLst>
                        <a:ext uri="{28A0092B-C50C-407E-A947-70E740481C1C}">
                          <a14:useLocalDpi xmlns:a14="http://schemas.microsoft.com/office/drawing/2010/main" val="0"/>
                        </a:ext>
                      </a:extLst>
                    </a:blip>
                    <a:stretch>
                      <a:fillRect/>
                    </a:stretch>
                  </pic:blipFill>
                  <pic:spPr>
                    <a:xfrm>
                      <a:off x="0" y="0"/>
                      <a:ext cx="5759450" cy="2382520"/>
                    </a:xfrm>
                    <a:prstGeom prst="rect">
                      <a:avLst/>
                    </a:prstGeom>
                  </pic:spPr>
                </pic:pic>
              </a:graphicData>
            </a:graphic>
          </wp:anchor>
        </w:drawing>
      </w:r>
    </w:p>
    <w:p w14:paraId="29487527" w14:textId="77777777" w:rsidR="005C1F99" w:rsidRPr="00863B90" w:rsidRDefault="005C1F99" w:rsidP="005C1F99">
      <w:pPr>
        <w:rPr>
          <w:rFonts w:ascii="Times New Roman" w:eastAsia="Times New Roman" w:hAnsi="Times New Roman" w:cs="Times New Roman"/>
          <w:sz w:val="24"/>
          <w:szCs w:val="24"/>
          <w:lang w:val="en-US"/>
        </w:rPr>
      </w:pPr>
      <w:r w:rsidRPr="00863B90">
        <w:rPr>
          <w:rFonts w:ascii="Times New Roman" w:eastAsia="Times New Roman" w:hAnsi="Times New Roman" w:cs="Times New Roman"/>
          <w:b/>
          <w:bCs/>
          <w:sz w:val="24"/>
          <w:szCs w:val="24"/>
          <w:lang w:val="en-US"/>
        </w:rPr>
        <w:t>Table 1.</w:t>
      </w:r>
      <w:r w:rsidRPr="00863B90">
        <w:rPr>
          <w:rFonts w:ascii="Times New Roman" w:eastAsia="Times New Roman" w:hAnsi="Times New Roman" w:cs="Times New Roman"/>
          <w:sz w:val="24"/>
          <w:szCs w:val="24"/>
          <w:lang w:val="en-US"/>
        </w:rPr>
        <w:t xml:space="preserve"> Encapsulation efficiency (EE%) results for drug-loaded LPN systems.</w:t>
      </w:r>
    </w:p>
    <w:tbl>
      <w:tblPr>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58"/>
        <w:gridCol w:w="2257"/>
        <w:gridCol w:w="2257"/>
        <w:gridCol w:w="2257"/>
      </w:tblGrid>
      <w:tr w:rsidR="005C1F99" w:rsidRPr="00863B90" w14:paraId="0C929C72" w14:textId="77777777" w:rsidTr="00600048">
        <w:tc>
          <w:tcPr>
            <w:tcW w:w="2257" w:type="dxa"/>
          </w:tcPr>
          <w:p w14:paraId="5BC32CF0" w14:textId="77777777" w:rsidR="005C1F99" w:rsidRPr="00863B90" w:rsidRDefault="005C1F99" w:rsidP="00600048">
            <w:pPr>
              <w:widowControl w:val="0"/>
              <w:spacing w:line="240" w:lineRule="auto"/>
              <w:rPr>
                <w:rFonts w:ascii="Times New Roman" w:eastAsia="Times New Roman" w:hAnsi="Times New Roman" w:cs="Times New Roman"/>
                <w:b/>
                <w:bCs/>
                <w:sz w:val="24"/>
                <w:szCs w:val="24"/>
                <w:lang w:val="en-US"/>
              </w:rPr>
            </w:pPr>
            <w:r w:rsidRPr="00863B90">
              <w:rPr>
                <w:rFonts w:ascii="Times New Roman" w:eastAsia="Times New Roman" w:hAnsi="Times New Roman" w:cs="Times New Roman"/>
                <w:b/>
                <w:bCs/>
                <w:sz w:val="24"/>
                <w:szCs w:val="24"/>
                <w:lang w:val="en-US"/>
              </w:rPr>
              <w:t>System</w:t>
            </w:r>
          </w:p>
        </w:tc>
        <w:tc>
          <w:tcPr>
            <w:tcW w:w="2257" w:type="dxa"/>
          </w:tcPr>
          <w:p w14:paraId="699FCFDF" w14:textId="77777777" w:rsidR="005C1F99" w:rsidRPr="00863B90" w:rsidRDefault="005C1F99" w:rsidP="00600048">
            <w:pPr>
              <w:widowControl w:val="0"/>
              <w:spacing w:line="240" w:lineRule="auto"/>
              <w:rPr>
                <w:rFonts w:ascii="Times New Roman" w:eastAsia="Times New Roman" w:hAnsi="Times New Roman" w:cs="Times New Roman"/>
                <w:b/>
                <w:bCs/>
                <w:sz w:val="24"/>
                <w:szCs w:val="24"/>
                <w:lang w:val="en-US"/>
              </w:rPr>
            </w:pPr>
            <w:r w:rsidRPr="00863B90">
              <w:rPr>
                <w:rFonts w:ascii="Times New Roman" w:eastAsia="Times New Roman" w:hAnsi="Times New Roman" w:cs="Times New Roman"/>
                <w:b/>
                <w:bCs/>
                <w:sz w:val="24"/>
                <w:szCs w:val="24"/>
                <w:lang w:val="en-US"/>
              </w:rPr>
              <w:t>Aspirin</w:t>
            </w:r>
          </w:p>
        </w:tc>
        <w:tc>
          <w:tcPr>
            <w:tcW w:w="2257" w:type="dxa"/>
          </w:tcPr>
          <w:p w14:paraId="32F6924D" w14:textId="77777777" w:rsidR="005C1F99" w:rsidRPr="00863B90" w:rsidRDefault="005C1F99" w:rsidP="00600048">
            <w:pPr>
              <w:widowControl w:val="0"/>
              <w:spacing w:line="240" w:lineRule="auto"/>
              <w:rPr>
                <w:rFonts w:ascii="Times New Roman" w:eastAsia="Times New Roman" w:hAnsi="Times New Roman" w:cs="Times New Roman"/>
                <w:b/>
                <w:bCs/>
                <w:sz w:val="24"/>
                <w:szCs w:val="24"/>
                <w:lang w:val="en-US"/>
              </w:rPr>
            </w:pPr>
            <w:r w:rsidRPr="00863B90">
              <w:rPr>
                <w:rFonts w:ascii="Times New Roman" w:eastAsia="Times New Roman" w:hAnsi="Times New Roman" w:cs="Times New Roman"/>
                <w:b/>
                <w:bCs/>
                <w:sz w:val="24"/>
                <w:szCs w:val="24"/>
                <w:lang w:val="en-US"/>
              </w:rPr>
              <w:t>Ibuprofen</w:t>
            </w:r>
          </w:p>
        </w:tc>
        <w:tc>
          <w:tcPr>
            <w:tcW w:w="2257" w:type="dxa"/>
          </w:tcPr>
          <w:p w14:paraId="38576A37" w14:textId="77777777" w:rsidR="005C1F99" w:rsidRPr="00863B90" w:rsidRDefault="005C1F99" w:rsidP="00600048">
            <w:pPr>
              <w:widowControl w:val="0"/>
              <w:spacing w:line="240" w:lineRule="auto"/>
              <w:rPr>
                <w:rFonts w:ascii="Times New Roman" w:eastAsia="Times New Roman" w:hAnsi="Times New Roman" w:cs="Times New Roman"/>
                <w:b/>
                <w:bCs/>
                <w:sz w:val="24"/>
                <w:szCs w:val="24"/>
                <w:lang w:val="en-US"/>
              </w:rPr>
            </w:pPr>
            <w:r w:rsidRPr="00863B90">
              <w:rPr>
                <w:rFonts w:ascii="Times New Roman" w:eastAsia="Times New Roman" w:hAnsi="Times New Roman" w:cs="Times New Roman"/>
                <w:b/>
                <w:bCs/>
                <w:sz w:val="24"/>
                <w:szCs w:val="24"/>
                <w:lang w:val="en-US"/>
              </w:rPr>
              <w:t>Gemcitabine</w:t>
            </w:r>
          </w:p>
        </w:tc>
      </w:tr>
      <w:tr w:rsidR="005C1F99" w:rsidRPr="00863B90" w14:paraId="6EC1BA24" w14:textId="77777777" w:rsidTr="00600048">
        <w:tc>
          <w:tcPr>
            <w:tcW w:w="2257" w:type="dxa"/>
          </w:tcPr>
          <w:p w14:paraId="6F887A6F" w14:textId="77777777" w:rsidR="005C1F99" w:rsidRPr="00863B90" w:rsidRDefault="005C1F99" w:rsidP="00600048">
            <w:pPr>
              <w:widowControl w:val="0"/>
              <w:spacing w:line="240" w:lineRule="auto"/>
              <w:rPr>
                <w:rFonts w:ascii="Times New Roman" w:eastAsia="Times New Roman" w:hAnsi="Times New Roman" w:cs="Times New Roman"/>
                <w:b/>
                <w:bCs/>
                <w:sz w:val="24"/>
                <w:szCs w:val="24"/>
                <w:lang w:val="en-US"/>
              </w:rPr>
            </w:pPr>
            <w:r w:rsidRPr="00863B90">
              <w:rPr>
                <w:rFonts w:ascii="Times New Roman" w:eastAsia="Times New Roman" w:hAnsi="Times New Roman" w:cs="Times New Roman"/>
                <w:b/>
                <w:bCs/>
                <w:sz w:val="24"/>
                <w:szCs w:val="24"/>
                <w:lang w:val="en-US"/>
              </w:rPr>
              <w:t>EE%</w:t>
            </w:r>
          </w:p>
        </w:tc>
        <w:tc>
          <w:tcPr>
            <w:tcW w:w="2257" w:type="dxa"/>
          </w:tcPr>
          <w:p w14:paraId="61CDD6EE" w14:textId="77777777" w:rsidR="005C1F99" w:rsidRPr="00863B90" w:rsidRDefault="005C1F99" w:rsidP="00600048">
            <w:pPr>
              <w:widowControl w:val="0"/>
              <w:spacing w:line="240" w:lineRule="auto"/>
              <w:rPr>
                <w:rFonts w:ascii="Times New Roman" w:eastAsia="Times New Roman" w:hAnsi="Times New Roman" w:cs="Times New Roman"/>
                <w:sz w:val="24"/>
                <w:szCs w:val="24"/>
                <w:lang w:val="en-US"/>
              </w:rPr>
            </w:pPr>
            <w:r w:rsidRPr="00863B90">
              <w:rPr>
                <w:rFonts w:ascii="Times New Roman" w:eastAsia="Times New Roman" w:hAnsi="Times New Roman" w:cs="Times New Roman"/>
                <w:sz w:val="24"/>
                <w:szCs w:val="24"/>
                <w:lang w:val="en-US"/>
              </w:rPr>
              <w:t>97.9</w:t>
            </w:r>
          </w:p>
        </w:tc>
        <w:tc>
          <w:tcPr>
            <w:tcW w:w="2257" w:type="dxa"/>
          </w:tcPr>
          <w:p w14:paraId="30BB43CD" w14:textId="77777777" w:rsidR="005C1F99" w:rsidRPr="00863B90" w:rsidRDefault="005C1F99" w:rsidP="00600048">
            <w:pPr>
              <w:widowControl w:val="0"/>
              <w:spacing w:line="240" w:lineRule="auto"/>
              <w:rPr>
                <w:rFonts w:ascii="Times New Roman" w:eastAsia="Times New Roman" w:hAnsi="Times New Roman" w:cs="Times New Roman"/>
                <w:sz w:val="24"/>
                <w:szCs w:val="24"/>
                <w:lang w:val="en-US"/>
              </w:rPr>
            </w:pPr>
            <w:r w:rsidRPr="00863B90">
              <w:rPr>
                <w:rFonts w:ascii="Times New Roman" w:eastAsia="Times New Roman" w:hAnsi="Times New Roman" w:cs="Times New Roman"/>
                <w:sz w:val="24"/>
                <w:szCs w:val="24"/>
                <w:lang w:val="en-US"/>
              </w:rPr>
              <w:t>99.5</w:t>
            </w:r>
          </w:p>
        </w:tc>
        <w:tc>
          <w:tcPr>
            <w:tcW w:w="2257" w:type="dxa"/>
          </w:tcPr>
          <w:p w14:paraId="1B24D310" w14:textId="77777777" w:rsidR="005C1F99" w:rsidRPr="00863B90" w:rsidRDefault="005C1F99" w:rsidP="00600048">
            <w:pPr>
              <w:widowControl w:val="0"/>
              <w:spacing w:line="240" w:lineRule="auto"/>
              <w:rPr>
                <w:rFonts w:ascii="Times New Roman" w:eastAsia="Times New Roman" w:hAnsi="Times New Roman" w:cs="Times New Roman"/>
                <w:sz w:val="24"/>
                <w:szCs w:val="24"/>
                <w:lang w:val="en-US"/>
              </w:rPr>
            </w:pPr>
            <w:r w:rsidRPr="00863B90">
              <w:rPr>
                <w:rFonts w:ascii="Times New Roman" w:eastAsia="Times New Roman" w:hAnsi="Times New Roman" w:cs="Times New Roman"/>
                <w:sz w:val="24"/>
                <w:szCs w:val="24"/>
                <w:lang w:val="en-US"/>
              </w:rPr>
              <w:t>34.4</w:t>
            </w:r>
          </w:p>
        </w:tc>
      </w:tr>
    </w:tbl>
    <w:p w14:paraId="190EF329" w14:textId="77777777" w:rsidR="005C1F99" w:rsidRPr="00863B90" w:rsidRDefault="005C1F99" w:rsidP="005C1F99">
      <w:pPr>
        <w:spacing w:before="240" w:after="240" w:line="240" w:lineRule="auto"/>
        <w:ind w:firstLine="709"/>
        <w:jc w:val="both"/>
        <w:rPr>
          <w:rFonts w:ascii="Times New Roman" w:eastAsia="Times New Roman" w:hAnsi="Times New Roman" w:cs="Times New Roman"/>
          <w:sz w:val="24"/>
          <w:szCs w:val="24"/>
          <w:lang w:val="en-US"/>
        </w:rPr>
      </w:pPr>
      <w:r w:rsidRPr="00863B90">
        <w:rPr>
          <w:rFonts w:ascii="Times New Roman" w:eastAsia="Times New Roman" w:hAnsi="Times New Roman" w:cs="Times New Roman"/>
          <w:sz w:val="24"/>
          <w:szCs w:val="24"/>
          <w:lang w:val="en-US"/>
        </w:rPr>
        <w:t xml:space="preserve">In Figure 2 (lower graph), the Gibbs free energy (ΔG) decreases rapidly during the </w:t>
      </w:r>
      <w:r w:rsidRPr="00863B90">
        <w:rPr>
          <w:rFonts w:ascii="Times New Roman" w:eastAsia="Times New Roman" w:hAnsi="Times New Roman" w:cs="Times New Roman"/>
          <w:i/>
          <w:iCs/>
          <w:sz w:val="24"/>
          <w:szCs w:val="24"/>
          <w:lang w:val="en-US"/>
        </w:rPr>
        <w:t>Minor Bendings</w:t>
      </w:r>
      <w:r w:rsidRPr="00863B90">
        <w:rPr>
          <w:rFonts w:ascii="Times New Roman" w:eastAsia="Times New Roman" w:hAnsi="Times New Roman" w:cs="Times New Roman"/>
          <w:sz w:val="24"/>
          <w:szCs w:val="24"/>
          <w:lang w:val="en-US"/>
        </w:rPr>
        <w:t xml:space="preserve"> (129–135) and </w:t>
      </w:r>
      <w:r w:rsidRPr="00863B90">
        <w:rPr>
          <w:rFonts w:ascii="Times New Roman" w:eastAsia="Times New Roman" w:hAnsi="Times New Roman" w:cs="Times New Roman"/>
          <w:i/>
          <w:iCs/>
          <w:sz w:val="24"/>
          <w:szCs w:val="24"/>
          <w:lang w:val="en-US"/>
        </w:rPr>
        <w:t>Full Bending</w:t>
      </w:r>
      <w:r w:rsidRPr="00863B90">
        <w:rPr>
          <w:rFonts w:ascii="Times New Roman" w:eastAsia="Times New Roman" w:hAnsi="Times New Roman" w:cs="Times New Roman"/>
          <w:sz w:val="24"/>
          <w:szCs w:val="24"/>
          <w:lang w:val="en-US"/>
        </w:rPr>
        <w:t xml:space="preserve"> (136–154) stages, where the bicelle structure begins to bend. This indicates that the bending process in polymers is spontaneous and energetically favorable, with the system becoming more stable as bending progresses. According to the graph, the </w:t>
      </w:r>
      <w:r w:rsidRPr="00863B90">
        <w:rPr>
          <w:rFonts w:ascii="Times New Roman" w:eastAsia="Times New Roman" w:hAnsi="Times New Roman" w:cs="Times New Roman"/>
          <w:i/>
          <w:iCs/>
          <w:sz w:val="24"/>
          <w:szCs w:val="24"/>
          <w:lang w:val="en-US"/>
        </w:rPr>
        <w:t>Full Bicelle Form</w:t>
      </w:r>
      <w:r w:rsidRPr="00863B90">
        <w:rPr>
          <w:rFonts w:ascii="Times New Roman" w:eastAsia="Times New Roman" w:hAnsi="Times New Roman" w:cs="Times New Roman"/>
          <w:sz w:val="24"/>
          <w:szCs w:val="24"/>
          <w:lang w:val="en-US"/>
        </w:rPr>
        <w:t xml:space="preserve"> stage (123–128) exhibits an increase in ΔG relative to the pre-bending state, while the subsequent </w:t>
      </w:r>
      <w:r w:rsidRPr="00863B90">
        <w:rPr>
          <w:rFonts w:ascii="Times New Roman" w:eastAsia="Times New Roman" w:hAnsi="Times New Roman" w:cs="Times New Roman"/>
          <w:i/>
          <w:iCs/>
          <w:sz w:val="24"/>
          <w:szCs w:val="24"/>
          <w:lang w:val="en-US"/>
        </w:rPr>
        <w:t>Full Bending</w:t>
      </w:r>
      <w:r w:rsidRPr="00863B90">
        <w:rPr>
          <w:rFonts w:ascii="Times New Roman" w:eastAsia="Times New Roman" w:hAnsi="Times New Roman" w:cs="Times New Roman"/>
          <w:sz w:val="24"/>
          <w:szCs w:val="24"/>
          <w:lang w:val="en-US"/>
        </w:rPr>
        <w:t xml:space="preserve"> stage represents the energy decrease following this maximum. Overall, both minor and full bending in polymer bicelles lead to a reduction in free energy, demonstrating a strong tendency toward vesicle formation and suggesting that polymers are structurally more prone to bending than lipids.</w:t>
      </w:r>
    </w:p>
    <w:tbl>
      <w:tblPr>
        <w:tblW w:w="10206" w:type="dxa"/>
        <w:tblLayout w:type="fixed"/>
        <w:tblLook w:val="0600" w:firstRow="0" w:lastRow="0" w:firstColumn="0" w:lastColumn="0" w:noHBand="1" w:noVBand="1"/>
      </w:tblPr>
      <w:tblGrid>
        <w:gridCol w:w="10206"/>
      </w:tblGrid>
      <w:tr w:rsidR="005C1F99" w:rsidRPr="00863B90" w14:paraId="44BC1C6B" w14:textId="77777777" w:rsidTr="00600048">
        <w:tc>
          <w:tcPr>
            <w:tcW w:w="10206" w:type="dxa"/>
          </w:tcPr>
          <w:p w14:paraId="6D933DF0" w14:textId="06B0C594" w:rsidR="005C1F99" w:rsidRPr="00863B90" w:rsidRDefault="005C1F99" w:rsidP="00600048">
            <w:pPr>
              <w:widowControl w:val="0"/>
              <w:spacing w:line="240" w:lineRule="auto"/>
              <w:rPr>
                <w:rFonts w:ascii="Times New Roman" w:eastAsia="Times New Roman" w:hAnsi="Times New Roman" w:cs="Times New Roman"/>
                <w:sz w:val="24"/>
                <w:szCs w:val="24"/>
                <w:lang w:val="en-US"/>
              </w:rPr>
            </w:pPr>
            <w:r w:rsidRPr="00863B90">
              <w:rPr>
                <w:rFonts w:ascii="Times New Roman" w:eastAsia="Times New Roman" w:hAnsi="Times New Roman" w:cs="Times New Roman"/>
                <w:noProof/>
                <w:sz w:val="24"/>
                <w:szCs w:val="24"/>
                <w:lang w:val="en-US"/>
              </w:rPr>
              <w:lastRenderedPageBreak/>
              <w:drawing>
                <wp:inline distT="114300" distB="114300" distL="114300" distR="114300" wp14:anchorId="4915A26B" wp14:editId="5E04CD6B">
                  <wp:extent cx="5072028" cy="3041489"/>
                  <wp:effectExtent l="0" t="0" r="0" b="0"/>
                  <wp:docPr id="1575211611" name="image6.png" descr="metin, diyagram, öykü gelişim çizgisi; kumpas; grafiğini çıkarma, çizgi içeren bir resim&#10;&#10;Yapay zeka tarafından oluşturulmuş içerik yanlış olabilir."/>
                  <wp:cNvGraphicFramePr/>
                  <a:graphic xmlns:a="http://schemas.openxmlformats.org/drawingml/2006/main">
                    <a:graphicData uri="http://schemas.openxmlformats.org/drawingml/2006/picture">
                      <pic:pic xmlns:pic="http://schemas.openxmlformats.org/drawingml/2006/picture">
                        <pic:nvPicPr>
                          <pic:cNvPr id="3" name="image6.png" descr="metin, diyagram, öykü gelişim çizgisi; kumpas; grafiğini çıkarma, çizgi içeren bir resim&#10;&#10;Yapay zeka tarafından oluşturulmuş içerik yanlış olabilir."/>
                          <pic:cNvPicPr preferRelativeResize="0"/>
                        </pic:nvPicPr>
                        <pic:blipFill>
                          <a:blip r:embed="rId35"/>
                          <a:srcRect/>
                          <a:stretch>
                            <a:fillRect/>
                          </a:stretch>
                        </pic:blipFill>
                        <pic:spPr>
                          <a:xfrm>
                            <a:off x="0" y="0"/>
                            <a:ext cx="5072028" cy="3041489"/>
                          </a:xfrm>
                          <a:prstGeom prst="rect">
                            <a:avLst/>
                          </a:prstGeom>
                          <a:ln/>
                        </pic:spPr>
                      </pic:pic>
                    </a:graphicData>
                  </a:graphic>
                </wp:inline>
              </w:drawing>
            </w:r>
            <w:r w:rsidR="00F8468A" w:rsidRPr="00202C55">
              <w:rPr>
                <w:noProof/>
                <w:color w:val="000000" w:themeColor="text1"/>
                <w:sz w:val="24"/>
                <w:szCs w:val="24"/>
              </w:rPr>
              <w:drawing>
                <wp:anchor distT="0" distB="0" distL="114300" distR="114300" simplePos="0" relativeHeight="252120064" behindDoc="0" locked="0" layoutInCell="1" allowOverlap="1" wp14:anchorId="46987FF4" wp14:editId="2DDB772C">
                  <wp:simplePos x="0" y="0"/>
                  <wp:positionH relativeFrom="margin">
                    <wp:posOffset>-71120</wp:posOffset>
                  </wp:positionH>
                  <wp:positionV relativeFrom="margin">
                    <wp:posOffset>3249930</wp:posOffset>
                  </wp:positionV>
                  <wp:extent cx="5759450" cy="2382520"/>
                  <wp:effectExtent l="0" t="0" r="0" b="0"/>
                  <wp:wrapNone/>
                  <wp:docPr id="36902443" name="Resim 14" descr="daire, grafik, ekran görüntüsü, sanat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37598" name="Resim 14" descr="daire, grafik, ekran görüntüsü, sanat içeren bir resim&#10;&#10;Yapay zeka tarafından oluşturulmuş içerik yanlış olabilir."/>
                          <pic:cNvPicPr/>
                        </pic:nvPicPr>
                        <pic:blipFill>
                          <a:blip r:embed="rId13" cstate="print">
                            <a:alphaModFix amt="30000"/>
                            <a:extLst>
                              <a:ext uri="{28A0092B-C50C-407E-A947-70E740481C1C}">
                                <a14:useLocalDpi xmlns:a14="http://schemas.microsoft.com/office/drawing/2010/main" val="0"/>
                              </a:ext>
                            </a:extLst>
                          </a:blip>
                          <a:stretch>
                            <a:fillRect/>
                          </a:stretch>
                        </pic:blipFill>
                        <pic:spPr>
                          <a:xfrm>
                            <a:off x="0" y="0"/>
                            <a:ext cx="5759450" cy="2382520"/>
                          </a:xfrm>
                          <a:prstGeom prst="rect">
                            <a:avLst/>
                          </a:prstGeom>
                        </pic:spPr>
                      </pic:pic>
                    </a:graphicData>
                  </a:graphic>
                </wp:anchor>
              </w:drawing>
            </w:r>
          </w:p>
        </w:tc>
      </w:tr>
      <w:tr w:rsidR="005C1F99" w:rsidRPr="00863B90" w14:paraId="7B81A2EC" w14:textId="77777777" w:rsidTr="00600048">
        <w:tc>
          <w:tcPr>
            <w:tcW w:w="10206" w:type="dxa"/>
          </w:tcPr>
          <w:p w14:paraId="7F9B1500" w14:textId="77777777" w:rsidR="005C1F99" w:rsidRPr="00863B90" w:rsidRDefault="005C1F99" w:rsidP="00600048">
            <w:pPr>
              <w:widowControl w:val="0"/>
              <w:spacing w:line="240" w:lineRule="auto"/>
              <w:rPr>
                <w:rFonts w:ascii="Times New Roman" w:eastAsia="Times New Roman" w:hAnsi="Times New Roman" w:cs="Times New Roman"/>
                <w:sz w:val="24"/>
                <w:szCs w:val="24"/>
                <w:lang w:val="en-US"/>
              </w:rPr>
            </w:pPr>
            <w:r w:rsidRPr="00863B90">
              <w:rPr>
                <w:rFonts w:ascii="Times New Roman" w:eastAsia="Times New Roman" w:hAnsi="Times New Roman" w:cs="Times New Roman"/>
                <w:noProof/>
                <w:sz w:val="24"/>
                <w:szCs w:val="24"/>
                <w:lang w:val="en-US"/>
              </w:rPr>
              <w:drawing>
                <wp:inline distT="114300" distB="114300" distL="114300" distR="114300" wp14:anchorId="794966F2" wp14:editId="0FFF5365">
                  <wp:extent cx="5062538" cy="3035798"/>
                  <wp:effectExtent l="0" t="0" r="0" b="0"/>
                  <wp:docPr id="1921201699" name="image5.png" descr="metin, öykü gelişim çizgisi; kumpas; grafiğini çıkarma, çizgi, diyagram içeren bir resim&#10;&#10;Yapay zeka tarafından oluşturulmuş içerik yanlış olabilir."/>
                  <wp:cNvGraphicFramePr/>
                  <a:graphic xmlns:a="http://schemas.openxmlformats.org/drawingml/2006/main">
                    <a:graphicData uri="http://schemas.openxmlformats.org/drawingml/2006/picture">
                      <pic:pic xmlns:pic="http://schemas.openxmlformats.org/drawingml/2006/picture">
                        <pic:nvPicPr>
                          <pic:cNvPr id="9" name="image5.png" descr="metin, öykü gelişim çizgisi; kumpas; grafiğini çıkarma, çizgi, diyagram içeren bir resim&#10;&#10;Yapay zeka tarafından oluşturulmuş içerik yanlış olabilir."/>
                          <pic:cNvPicPr preferRelativeResize="0"/>
                        </pic:nvPicPr>
                        <pic:blipFill>
                          <a:blip r:embed="rId36"/>
                          <a:srcRect/>
                          <a:stretch>
                            <a:fillRect/>
                          </a:stretch>
                        </pic:blipFill>
                        <pic:spPr>
                          <a:xfrm>
                            <a:off x="0" y="0"/>
                            <a:ext cx="5062538" cy="3035798"/>
                          </a:xfrm>
                          <a:prstGeom prst="rect">
                            <a:avLst/>
                          </a:prstGeom>
                          <a:ln/>
                        </pic:spPr>
                      </pic:pic>
                    </a:graphicData>
                  </a:graphic>
                </wp:inline>
              </w:drawing>
            </w:r>
          </w:p>
        </w:tc>
      </w:tr>
      <w:tr w:rsidR="005C1F99" w:rsidRPr="00863B90" w14:paraId="34C4C601" w14:textId="77777777" w:rsidTr="00600048">
        <w:tc>
          <w:tcPr>
            <w:tcW w:w="10206" w:type="dxa"/>
          </w:tcPr>
          <w:p w14:paraId="375436BD" w14:textId="77777777" w:rsidR="005C1F99" w:rsidRPr="005C1F99" w:rsidRDefault="005C1F99" w:rsidP="00600048">
            <w:pPr>
              <w:widowControl w:val="0"/>
              <w:spacing w:line="240" w:lineRule="auto"/>
              <w:jc w:val="both"/>
              <w:rPr>
                <w:rFonts w:ascii="Times New Roman" w:eastAsia="Times New Roman" w:hAnsi="Times New Roman" w:cs="Times New Roman"/>
                <w:sz w:val="20"/>
                <w:szCs w:val="20"/>
                <w:lang w:val="en-US"/>
              </w:rPr>
            </w:pPr>
            <w:r w:rsidRPr="005C1F99">
              <w:rPr>
                <w:rFonts w:ascii="Times New Roman" w:eastAsia="Times New Roman" w:hAnsi="Times New Roman" w:cs="Times New Roman"/>
                <w:b/>
                <w:bCs/>
                <w:sz w:val="20"/>
                <w:szCs w:val="20"/>
                <w:lang w:val="en-US"/>
              </w:rPr>
              <w:t>Figure 2.</w:t>
            </w:r>
            <w:r w:rsidRPr="005C1F99">
              <w:rPr>
                <w:rFonts w:ascii="Times New Roman" w:eastAsia="Times New Roman" w:hAnsi="Times New Roman" w:cs="Times New Roman"/>
                <w:sz w:val="20"/>
                <w:szCs w:val="20"/>
                <w:lang w:val="en-US"/>
              </w:rPr>
              <w:t xml:space="preserve"> Gibbs free energy profiles of the lipid (top) and polymer (bottom) in the LPN system. The values represent the free energy change per bead. For visual clarity, the plots are shown over a selected time window. </w:t>
            </w:r>
            <w:r w:rsidRPr="005C1F99">
              <w:rPr>
                <w:rFonts w:ascii="Times New Roman" w:eastAsia="Times New Roman" w:hAnsi="Times New Roman" w:cs="Times New Roman"/>
                <w:i/>
                <w:iCs/>
                <w:sz w:val="20"/>
                <w:szCs w:val="20"/>
                <w:lang w:val="en-US"/>
              </w:rPr>
              <w:t>Note: 1 frame = 8 ns.</w:t>
            </w:r>
          </w:p>
        </w:tc>
      </w:tr>
    </w:tbl>
    <w:p w14:paraId="7BECE9EE" w14:textId="77777777" w:rsidR="005C1F99" w:rsidRPr="005C1F99" w:rsidRDefault="005C1F99" w:rsidP="005C1F99">
      <w:pPr>
        <w:spacing w:before="240" w:after="240" w:line="240" w:lineRule="auto"/>
        <w:ind w:firstLine="720"/>
        <w:jc w:val="both"/>
        <w:rPr>
          <w:rFonts w:ascii="Times New Roman" w:eastAsia="Times New Roman" w:hAnsi="Times New Roman" w:cs="Times New Roman"/>
          <w:sz w:val="24"/>
          <w:szCs w:val="24"/>
          <w:lang w:val="en-US"/>
        </w:rPr>
      </w:pPr>
      <w:r w:rsidRPr="005C1F99">
        <w:rPr>
          <w:rFonts w:ascii="Times New Roman" w:eastAsia="Times New Roman" w:hAnsi="Times New Roman" w:cs="Times New Roman"/>
          <w:sz w:val="24"/>
          <w:szCs w:val="24"/>
          <w:lang w:val="en-US"/>
        </w:rPr>
        <w:t xml:space="preserve">For lipids, the bending process (upper graph) requires overcoming an initial energy barrier. An increase in energy is observed during the </w:t>
      </w:r>
      <w:r w:rsidRPr="005C1F99">
        <w:rPr>
          <w:rFonts w:ascii="Times New Roman" w:eastAsia="Times New Roman" w:hAnsi="Times New Roman" w:cs="Times New Roman"/>
          <w:i/>
          <w:iCs/>
          <w:sz w:val="24"/>
          <w:szCs w:val="24"/>
          <w:lang w:val="en-US"/>
        </w:rPr>
        <w:t>Full Bicelle</w:t>
      </w:r>
      <w:r w:rsidRPr="005C1F99">
        <w:rPr>
          <w:rFonts w:ascii="Times New Roman" w:eastAsia="Times New Roman" w:hAnsi="Times New Roman" w:cs="Times New Roman"/>
          <w:sz w:val="24"/>
          <w:szCs w:val="24"/>
          <w:lang w:val="en-US"/>
        </w:rPr>
        <w:t xml:space="preserve"> and </w:t>
      </w:r>
      <w:r w:rsidRPr="005C1F99">
        <w:rPr>
          <w:rFonts w:ascii="Times New Roman" w:eastAsia="Times New Roman" w:hAnsi="Times New Roman" w:cs="Times New Roman"/>
          <w:i/>
          <w:iCs/>
          <w:sz w:val="24"/>
          <w:szCs w:val="24"/>
          <w:lang w:val="en-US"/>
        </w:rPr>
        <w:t>Minor Bendings</w:t>
      </w:r>
      <w:r w:rsidRPr="005C1F99">
        <w:rPr>
          <w:rFonts w:ascii="Times New Roman" w:eastAsia="Times New Roman" w:hAnsi="Times New Roman" w:cs="Times New Roman"/>
          <w:sz w:val="24"/>
          <w:szCs w:val="24"/>
          <w:lang w:val="en-US"/>
        </w:rPr>
        <w:t xml:space="preserve"> stages, indicating that the onset of bending in lipid bicelles is energetically more demanding and structurally more resistant compared to polymers. Once this barrier is crossed, vesicle formation proceeds with a decrease in energy. Although vesicle formation is thermodynamically spontaneous in both systems, their transformation pathways differ significantly. While polymer bending follows a continuous energy decrease toward a more stable state, lipid bending requires an initial activation step. This suggests that polymers are more prone to bending and require a lower activation energy for vesicle formation than lipids, making the bicelle-to-vesicle transition easier and more spontaneous. Similar energy barriers for lipid systems have been reported by Shinoda </w:t>
      </w:r>
      <w:r w:rsidRPr="005C1F99">
        <w:rPr>
          <w:rFonts w:ascii="Times New Roman" w:eastAsia="Times New Roman" w:hAnsi="Times New Roman" w:cs="Times New Roman"/>
          <w:i/>
          <w:iCs/>
          <w:sz w:val="24"/>
          <w:szCs w:val="24"/>
          <w:lang w:val="en-US"/>
        </w:rPr>
        <w:t>et al.</w:t>
      </w:r>
      <w:r w:rsidRPr="005C1F99">
        <w:rPr>
          <w:rFonts w:ascii="Times New Roman" w:eastAsia="Times New Roman" w:hAnsi="Times New Roman" w:cs="Times New Roman"/>
          <w:sz w:val="24"/>
          <w:szCs w:val="24"/>
          <w:lang w:val="en-US"/>
        </w:rPr>
        <w:t xml:space="preserve"> during vesicle-to-bicelle transitions. Overall, the vesicle state is more </w:t>
      </w:r>
      <w:r w:rsidRPr="005C1F99">
        <w:rPr>
          <w:rFonts w:ascii="Times New Roman" w:eastAsia="Times New Roman" w:hAnsi="Times New Roman" w:cs="Times New Roman"/>
          <w:sz w:val="24"/>
          <w:szCs w:val="24"/>
          <w:lang w:val="en-US"/>
        </w:rPr>
        <w:lastRenderedPageBreak/>
        <w:t>stable than the bicelle state in both systems, but the pathways to reach this state are fundamentally different.</w:t>
      </w:r>
    </w:p>
    <w:p w14:paraId="3DD66402" w14:textId="77777777" w:rsidR="005C1F99" w:rsidRPr="005C1F99" w:rsidRDefault="005C1F99" w:rsidP="005C1F99">
      <w:pPr>
        <w:spacing w:before="240" w:after="240" w:line="240" w:lineRule="auto"/>
        <w:rPr>
          <w:rFonts w:ascii="Times New Roman" w:eastAsia="Times New Roman" w:hAnsi="Times New Roman" w:cs="Times New Roman"/>
          <w:b/>
          <w:bCs/>
          <w:sz w:val="24"/>
          <w:szCs w:val="24"/>
          <w:lang w:val="en-US"/>
        </w:rPr>
      </w:pPr>
      <w:r w:rsidRPr="005C1F99">
        <w:rPr>
          <w:rFonts w:ascii="Times New Roman" w:eastAsia="Times New Roman" w:hAnsi="Times New Roman" w:cs="Times New Roman"/>
          <w:b/>
          <w:bCs/>
          <w:sz w:val="24"/>
          <w:szCs w:val="24"/>
          <w:lang w:val="en-US"/>
        </w:rPr>
        <w:t>Conclusions</w:t>
      </w:r>
    </w:p>
    <w:p w14:paraId="55902902" w14:textId="77777777" w:rsidR="005C1F99" w:rsidRPr="005C1F99" w:rsidRDefault="005C1F99" w:rsidP="005C1F99">
      <w:pPr>
        <w:spacing w:before="240" w:after="240" w:line="240" w:lineRule="auto"/>
        <w:jc w:val="both"/>
        <w:rPr>
          <w:rFonts w:ascii="Times New Roman" w:eastAsia="Times New Roman" w:hAnsi="Times New Roman" w:cs="Times New Roman"/>
          <w:sz w:val="24"/>
          <w:szCs w:val="24"/>
          <w:lang w:val="en-US"/>
        </w:rPr>
      </w:pPr>
      <w:r w:rsidRPr="005C1F99">
        <w:rPr>
          <w:rFonts w:ascii="Times New Roman" w:eastAsia="Times New Roman" w:hAnsi="Times New Roman" w:cs="Times New Roman"/>
          <w:sz w:val="24"/>
          <w:szCs w:val="24"/>
          <w:lang w:val="en-US"/>
        </w:rPr>
        <w:t>In this study, a multiscale approach was adopted to investigate the self-assembly processes and drug loading–release performance of lipid–polymer hybrid nanoparticles and polymeric carriers. Using DPD simulations, the self-assembly behavior, resulting morphologies, and the nature of the associated energy barriers were jointly analyzed. Overall, the results demonstrate that novel LPN designs without lipid–polymer conjugation can achieve encapsulation and stability balances comparable to, or under certain conditions superior to, those of conventional conjugated systems through appropriate choices of composition and polymer chain architecture. This finding is significant in terms of manufacturing simplicity and material flexibility, and it defines a practical design space for solvent–polymer–lipid selection at the industrial scale.</w:t>
      </w:r>
    </w:p>
    <w:p w14:paraId="178699E4" w14:textId="77777777" w:rsidR="005C1F99" w:rsidRPr="005C1F99" w:rsidRDefault="005C1F99" w:rsidP="005C1F99">
      <w:pPr>
        <w:spacing w:before="240" w:after="240" w:line="240" w:lineRule="auto"/>
        <w:jc w:val="both"/>
        <w:rPr>
          <w:rFonts w:ascii="Times New Roman" w:eastAsia="Times New Roman" w:hAnsi="Times New Roman" w:cs="Times New Roman"/>
          <w:b/>
          <w:bCs/>
          <w:sz w:val="24"/>
          <w:szCs w:val="24"/>
          <w:lang w:val="en-US"/>
        </w:rPr>
      </w:pPr>
      <w:r w:rsidRPr="005C1F99">
        <w:rPr>
          <w:rFonts w:ascii="Times New Roman" w:eastAsia="Times New Roman" w:hAnsi="Times New Roman" w:cs="Times New Roman"/>
          <w:b/>
          <w:bCs/>
          <w:sz w:val="24"/>
          <w:szCs w:val="24"/>
          <w:lang w:val="en-US"/>
        </w:rPr>
        <w:t>Acknowledgments</w:t>
      </w:r>
    </w:p>
    <w:p w14:paraId="21CA85F7" w14:textId="77777777" w:rsidR="005C1F99" w:rsidRPr="005C1F99" w:rsidRDefault="005C1F99" w:rsidP="005C1F99">
      <w:pPr>
        <w:spacing w:before="240" w:after="240" w:line="240" w:lineRule="auto"/>
        <w:jc w:val="both"/>
        <w:rPr>
          <w:rFonts w:ascii="Times New Roman" w:eastAsia="Times New Roman" w:hAnsi="Times New Roman" w:cs="Times New Roman"/>
          <w:sz w:val="24"/>
          <w:szCs w:val="24"/>
          <w:lang w:val="en-US"/>
        </w:rPr>
      </w:pPr>
      <w:r w:rsidRPr="005C1F99">
        <w:rPr>
          <w:rFonts w:ascii="Times New Roman" w:eastAsia="Times New Roman" w:hAnsi="Times New Roman" w:cs="Times New Roman"/>
          <w:sz w:val="24"/>
          <w:szCs w:val="24"/>
          <w:lang w:val="en-US"/>
        </w:rPr>
        <w:t>Part of this work has been supported by TUBITAK grant no. 221Z263.</w:t>
      </w:r>
    </w:p>
    <w:p w14:paraId="2498A9E5" w14:textId="086B4202" w:rsidR="005C1F99" w:rsidRPr="005C1F99" w:rsidRDefault="005C1F99" w:rsidP="005C1F99">
      <w:pPr>
        <w:spacing w:before="240" w:after="240" w:line="240" w:lineRule="auto"/>
        <w:jc w:val="both"/>
        <w:rPr>
          <w:rFonts w:ascii="Times New Roman" w:hAnsi="Times New Roman" w:cs="Times New Roman"/>
          <w:b/>
          <w:sz w:val="24"/>
          <w:szCs w:val="24"/>
        </w:rPr>
      </w:pPr>
      <w:r w:rsidRPr="005C1F99">
        <w:rPr>
          <w:rFonts w:ascii="Times New Roman" w:hAnsi="Times New Roman" w:cs="Times New Roman"/>
          <w:b/>
          <w:sz w:val="24"/>
          <w:szCs w:val="24"/>
        </w:rPr>
        <w:t xml:space="preserve">References </w:t>
      </w:r>
      <w:r w:rsidR="00F8468A" w:rsidRPr="00202C55">
        <w:rPr>
          <w:noProof/>
          <w:color w:val="000000" w:themeColor="text1"/>
          <w:sz w:val="24"/>
          <w:szCs w:val="24"/>
        </w:rPr>
        <w:drawing>
          <wp:anchor distT="0" distB="0" distL="114300" distR="114300" simplePos="0" relativeHeight="252118016" behindDoc="1" locked="0" layoutInCell="1" allowOverlap="1" wp14:anchorId="15D009F1" wp14:editId="4674B782">
            <wp:simplePos x="0" y="0"/>
            <wp:positionH relativeFrom="margin">
              <wp:posOffset>-4445</wp:posOffset>
            </wp:positionH>
            <wp:positionV relativeFrom="margin">
              <wp:posOffset>3246120</wp:posOffset>
            </wp:positionV>
            <wp:extent cx="5759450" cy="2382520"/>
            <wp:effectExtent l="0" t="0" r="0" b="0"/>
            <wp:wrapNone/>
            <wp:docPr id="526529150" name="Resim 14" descr="daire, grafik, ekran görüntüsü, sanat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37598" name="Resim 14" descr="daire, grafik, ekran görüntüsü, sanat içeren bir resim&#10;&#10;Yapay zeka tarafından oluşturulmuş içerik yanlış olabilir."/>
                    <pic:cNvPicPr/>
                  </pic:nvPicPr>
                  <pic:blipFill>
                    <a:blip r:embed="rId13" cstate="print">
                      <a:alphaModFix amt="30000"/>
                      <a:extLst>
                        <a:ext uri="{28A0092B-C50C-407E-A947-70E740481C1C}">
                          <a14:useLocalDpi xmlns:a14="http://schemas.microsoft.com/office/drawing/2010/main" val="0"/>
                        </a:ext>
                      </a:extLst>
                    </a:blip>
                    <a:stretch>
                      <a:fillRect/>
                    </a:stretch>
                  </pic:blipFill>
                  <pic:spPr>
                    <a:xfrm>
                      <a:off x="0" y="0"/>
                      <a:ext cx="5759450" cy="2382520"/>
                    </a:xfrm>
                    <a:prstGeom prst="rect">
                      <a:avLst/>
                    </a:prstGeom>
                  </pic:spPr>
                </pic:pic>
              </a:graphicData>
            </a:graphic>
          </wp:anchor>
        </w:drawing>
      </w:r>
    </w:p>
    <w:p w14:paraId="7E380DFF" w14:textId="77777777" w:rsidR="005C1F99" w:rsidRPr="005C1F99" w:rsidRDefault="005C1F99" w:rsidP="00F8468A">
      <w:pPr>
        <w:pStyle w:val="EndNoteBibliography"/>
        <w:spacing w:before="60" w:after="60"/>
        <w:rPr>
          <w:rFonts w:ascii="Times New Roman" w:hAnsi="Times New Roman" w:cs="Times New Roman"/>
        </w:rPr>
      </w:pPr>
      <w:r w:rsidRPr="005C1F99">
        <w:rPr>
          <w:rFonts w:ascii="Times New Roman" w:hAnsi="Times New Roman" w:cs="Times New Roman"/>
          <w:b/>
        </w:rPr>
        <w:fldChar w:fldCharType="begin"/>
      </w:r>
      <w:r w:rsidRPr="005C1F99">
        <w:rPr>
          <w:rFonts w:ascii="Times New Roman" w:hAnsi="Times New Roman" w:cs="Times New Roman"/>
          <w:b/>
        </w:rPr>
        <w:instrText xml:space="preserve"> ADDIN EN.REFLIST </w:instrText>
      </w:r>
      <w:r w:rsidRPr="005C1F99">
        <w:rPr>
          <w:rFonts w:ascii="Times New Roman" w:hAnsi="Times New Roman" w:cs="Times New Roman"/>
          <w:b/>
        </w:rPr>
        <w:fldChar w:fldCharType="separate"/>
      </w:r>
      <w:r w:rsidRPr="005C1F99">
        <w:rPr>
          <w:rFonts w:ascii="Times New Roman" w:hAnsi="Times New Roman" w:cs="Times New Roman"/>
        </w:rPr>
        <w:t>[1] P. Darvin, A. Chandrasekharan, T.S. Kumar, Introduction to smart drug delivery systems, Biomimetic Nanoengineered Materials for Advanced Drug Delivery, (2019) 1-9.</w:t>
      </w:r>
    </w:p>
    <w:p w14:paraId="477DE3B3" w14:textId="77777777" w:rsidR="005C1F99" w:rsidRPr="005C1F99" w:rsidRDefault="005C1F99" w:rsidP="00F8468A">
      <w:pPr>
        <w:pStyle w:val="EndNoteBibliography"/>
        <w:spacing w:before="60" w:after="60"/>
        <w:rPr>
          <w:rFonts w:ascii="Times New Roman" w:hAnsi="Times New Roman" w:cs="Times New Roman"/>
        </w:rPr>
      </w:pPr>
      <w:r w:rsidRPr="005C1F99">
        <w:rPr>
          <w:rFonts w:ascii="Times New Roman" w:hAnsi="Times New Roman" w:cs="Times New Roman"/>
        </w:rPr>
        <w:t>[2] M.J. Mitchell, M.M. Billingsley, R.M. Haley, M.E. Wechsler, N.A. Peppas, R. Langer, Engineering precision nanoparticles for drug delivery, Nature Reviews Drug Discovery, 20 (2021) 101-124.</w:t>
      </w:r>
    </w:p>
    <w:p w14:paraId="439531CE" w14:textId="77777777" w:rsidR="005C1F99" w:rsidRPr="005C1F99" w:rsidRDefault="005C1F99" w:rsidP="00F8468A">
      <w:pPr>
        <w:pStyle w:val="EndNoteBibliography"/>
        <w:spacing w:before="60" w:after="60"/>
        <w:rPr>
          <w:rFonts w:ascii="Times New Roman" w:hAnsi="Times New Roman" w:cs="Times New Roman"/>
        </w:rPr>
      </w:pPr>
      <w:r w:rsidRPr="005C1F99">
        <w:rPr>
          <w:rFonts w:ascii="Times New Roman" w:hAnsi="Times New Roman" w:cs="Times New Roman"/>
        </w:rPr>
        <w:t>[3] A. Mukherjee, A.K. Waters, P. Kalyan, A.S. Achrol, S. Kesari, V.M. Yenugonda, Lipid-polymer hybrid nanoparticles as a next-generation drug delivery platform: state of the art, emerging technologies, and perspectives, Int J Nanomedicine, 14 (2019) 1937-1952.</w:t>
      </w:r>
    </w:p>
    <w:p w14:paraId="4DA47544" w14:textId="77777777" w:rsidR="005C1F99" w:rsidRPr="005C1F99" w:rsidRDefault="005C1F99" w:rsidP="00F8468A">
      <w:pPr>
        <w:pStyle w:val="EndNoteBibliography"/>
        <w:spacing w:before="60" w:after="60"/>
        <w:rPr>
          <w:rFonts w:ascii="Times New Roman" w:hAnsi="Times New Roman" w:cs="Times New Roman"/>
        </w:rPr>
      </w:pPr>
      <w:r w:rsidRPr="005C1F99">
        <w:rPr>
          <w:rFonts w:ascii="Times New Roman" w:hAnsi="Times New Roman" w:cs="Times New Roman"/>
        </w:rPr>
        <w:t>[4] H. Daraee, A. Etemadi, M. Kouhi, S. Alimirzalu, A. Akbarzadeh, Application of liposomes in medicine and drug delivery, Artificial Cells, Nanomedicine, and Biotechnology, 44 (2016) 381-391.</w:t>
      </w:r>
    </w:p>
    <w:p w14:paraId="39338BD8" w14:textId="77777777" w:rsidR="005C1F99" w:rsidRPr="005C1F99" w:rsidRDefault="005C1F99" w:rsidP="00F8468A">
      <w:pPr>
        <w:pStyle w:val="EndNoteBibliography"/>
        <w:spacing w:before="60" w:after="60"/>
        <w:rPr>
          <w:rFonts w:ascii="Times New Roman" w:hAnsi="Times New Roman" w:cs="Times New Roman"/>
        </w:rPr>
      </w:pPr>
      <w:r w:rsidRPr="005C1F99">
        <w:rPr>
          <w:rFonts w:ascii="Times New Roman" w:hAnsi="Times New Roman" w:cs="Times New Roman"/>
        </w:rPr>
        <w:t>[5] K. Hadinoto, A. Sundaresan, W.S. Cheow, Lipid-polymer hybrid nanoparticles as a new generation therapeutic delivery platform: a review, Eur J Pharm Biopharm, 85 (2013) 427-443.</w:t>
      </w:r>
    </w:p>
    <w:p w14:paraId="0988A4A7" w14:textId="77777777" w:rsidR="005C1F99" w:rsidRPr="005C1F99" w:rsidRDefault="005C1F99" w:rsidP="00F8468A">
      <w:pPr>
        <w:pStyle w:val="EndNoteBibliography"/>
        <w:spacing w:before="60" w:after="60"/>
        <w:rPr>
          <w:rFonts w:ascii="Times New Roman" w:hAnsi="Times New Roman" w:cs="Times New Roman"/>
        </w:rPr>
      </w:pPr>
      <w:r w:rsidRPr="005C1F99">
        <w:rPr>
          <w:rFonts w:ascii="Times New Roman" w:hAnsi="Times New Roman" w:cs="Times New Roman"/>
        </w:rPr>
        <w:t>[6] S. Khan, J. McCabe, K. Hill, P.A. Beales, Biodegradable hybrid block copolymer - lipid vesicles as potential drug delivery systems, J Colloid Interface Sci, 562 (2020) 418-428.</w:t>
      </w:r>
    </w:p>
    <w:p w14:paraId="5A216392" w14:textId="77777777" w:rsidR="005C1F99" w:rsidRPr="005C1F99" w:rsidRDefault="005C1F99" w:rsidP="00F8468A">
      <w:pPr>
        <w:pStyle w:val="EndNoteBibliography"/>
        <w:spacing w:before="60" w:after="60"/>
        <w:rPr>
          <w:rFonts w:ascii="Times New Roman" w:hAnsi="Times New Roman" w:cs="Times New Roman"/>
        </w:rPr>
      </w:pPr>
      <w:r w:rsidRPr="005C1F99">
        <w:rPr>
          <w:rFonts w:ascii="Times New Roman" w:hAnsi="Times New Roman" w:cs="Times New Roman"/>
        </w:rPr>
        <w:t>[7] E. Lavagna, Z.P. Güven, D. Bochicchio, F. Olgiati, F. Stellacci, G. Rossi, Amphiphilic nanoparticles generate curvature in lipid membranes and shape liposome–liposome interfaces, Nanoscale, 13 (2021) 16879-16884.</w:t>
      </w:r>
    </w:p>
    <w:p w14:paraId="4DF5CE20" w14:textId="77777777" w:rsidR="005C1F99" w:rsidRPr="005C1F99" w:rsidRDefault="005C1F99" w:rsidP="00F8468A">
      <w:pPr>
        <w:pStyle w:val="EndNoteBibliography"/>
        <w:spacing w:before="60" w:after="60"/>
        <w:rPr>
          <w:rFonts w:ascii="Times New Roman" w:hAnsi="Times New Roman" w:cs="Times New Roman"/>
        </w:rPr>
      </w:pPr>
      <w:r w:rsidRPr="005C1F99">
        <w:rPr>
          <w:rFonts w:ascii="Times New Roman" w:hAnsi="Times New Roman" w:cs="Times New Roman"/>
        </w:rPr>
        <w:t>[8] A. Shah, S. Aftab, J. Nisar, M.N. Ashiq, F.J. Iftikhar, Nanocarriers for targeted drug delivery, Journal of Drug Delivery Science and Technology, 62 (2021) 102426.</w:t>
      </w:r>
    </w:p>
    <w:p w14:paraId="69F185A7" w14:textId="77777777" w:rsidR="005C1F99" w:rsidRPr="005C1F99" w:rsidRDefault="005C1F99" w:rsidP="00F8468A">
      <w:pPr>
        <w:pStyle w:val="EndNoteBibliography"/>
        <w:spacing w:before="60" w:after="60"/>
        <w:rPr>
          <w:rFonts w:ascii="Times New Roman" w:hAnsi="Times New Roman" w:cs="Times New Roman"/>
        </w:rPr>
      </w:pPr>
      <w:r w:rsidRPr="005C1F99">
        <w:rPr>
          <w:rFonts w:ascii="Times New Roman" w:hAnsi="Times New Roman" w:cs="Times New Roman"/>
        </w:rPr>
        <w:t>[9] D. Frenkel, B. Smit, Understanding Molecular Simulation, Academic Press, Inc.2001.</w:t>
      </w:r>
    </w:p>
    <w:p w14:paraId="71A14450" w14:textId="77777777" w:rsidR="005C1F99" w:rsidRPr="005C1F99" w:rsidRDefault="005C1F99" w:rsidP="00F8468A">
      <w:pPr>
        <w:pStyle w:val="EndNoteBibliography"/>
        <w:spacing w:before="60" w:after="60"/>
        <w:rPr>
          <w:rFonts w:ascii="Times New Roman" w:hAnsi="Times New Roman" w:cs="Times New Roman"/>
        </w:rPr>
      </w:pPr>
      <w:r w:rsidRPr="005C1F99">
        <w:rPr>
          <w:rFonts w:ascii="Times New Roman" w:hAnsi="Times New Roman" w:cs="Times New Roman"/>
        </w:rPr>
        <w:t>[10] P.J. Hoogerbrugge, J.M.V.A. Koelman, Simulating Microscopic Hydrodynamic Phenomena with Dissipative Particle Dynamics, Europhys Lett, 19 (1992) 155.</w:t>
      </w:r>
    </w:p>
    <w:p w14:paraId="52C69970" w14:textId="77777777" w:rsidR="005C1F99" w:rsidRPr="005C1F99" w:rsidRDefault="005C1F99" w:rsidP="00F8468A">
      <w:pPr>
        <w:pStyle w:val="EndNoteBibliography"/>
        <w:spacing w:before="60" w:after="60"/>
        <w:rPr>
          <w:rFonts w:ascii="Times New Roman" w:hAnsi="Times New Roman" w:cs="Times New Roman"/>
        </w:rPr>
      </w:pPr>
      <w:r w:rsidRPr="005C1F99">
        <w:rPr>
          <w:rFonts w:ascii="Times New Roman" w:hAnsi="Times New Roman" w:cs="Times New Roman"/>
        </w:rPr>
        <w:t>[11] P. Español, P. Warren, Statistical-Mechanics of Dissipative Particle Dynamics, Europhys Lett, 30 (1995) 191-196.</w:t>
      </w:r>
    </w:p>
    <w:p w14:paraId="27F93894" w14:textId="77777777" w:rsidR="005C1F99" w:rsidRPr="005C1F99" w:rsidRDefault="005C1F99" w:rsidP="00F8468A">
      <w:pPr>
        <w:pStyle w:val="EndNoteBibliography"/>
        <w:spacing w:before="60" w:after="60"/>
        <w:rPr>
          <w:rFonts w:ascii="Times New Roman" w:hAnsi="Times New Roman" w:cs="Times New Roman"/>
        </w:rPr>
      </w:pPr>
      <w:r w:rsidRPr="005C1F99">
        <w:rPr>
          <w:rFonts w:ascii="Times New Roman" w:hAnsi="Times New Roman" w:cs="Times New Roman"/>
        </w:rPr>
        <w:t>[12] R. Groot, P. Warren, Dissipative particle dynamics: Bridging the gap between atomistic and mesoscopic simulation, The Journal of Chemical Physics, 107 (1997).</w:t>
      </w:r>
    </w:p>
    <w:p w14:paraId="2C555C79" w14:textId="1EFC45E8" w:rsidR="005C1F99" w:rsidRDefault="005C1F99" w:rsidP="00F8468A">
      <w:pPr>
        <w:autoSpaceDE w:val="0"/>
        <w:autoSpaceDN w:val="0"/>
        <w:adjustRightInd w:val="0"/>
        <w:spacing w:before="60" w:after="60" w:line="240" w:lineRule="auto"/>
        <w:jc w:val="both"/>
        <w:rPr>
          <w:rFonts w:ascii="Helvetica" w:eastAsia="Times New Roman" w:hAnsi="Helvetica" w:cs="Times New Roman"/>
          <w:color w:val="333333"/>
          <w:sz w:val="20"/>
          <w:szCs w:val="20"/>
          <w:lang w:eastAsia="tr-TR"/>
        </w:rPr>
      </w:pPr>
      <w:r w:rsidRPr="005C1F99">
        <w:rPr>
          <w:rFonts w:ascii="Times New Roman" w:hAnsi="Times New Roman" w:cs="Times New Roman"/>
          <w:b/>
          <w:sz w:val="24"/>
          <w:szCs w:val="24"/>
        </w:rPr>
        <w:fldChar w:fldCharType="end"/>
      </w:r>
    </w:p>
    <w:p w14:paraId="0615D4FE" w14:textId="77777777" w:rsidR="005C1F99" w:rsidRDefault="005C1F99" w:rsidP="00A12F2D">
      <w:pPr>
        <w:autoSpaceDE w:val="0"/>
        <w:autoSpaceDN w:val="0"/>
        <w:adjustRightInd w:val="0"/>
        <w:spacing w:after="0" w:line="240" w:lineRule="auto"/>
        <w:jc w:val="both"/>
        <w:rPr>
          <w:rFonts w:ascii="Helvetica" w:eastAsia="Times New Roman" w:hAnsi="Helvetica" w:cs="Times New Roman"/>
          <w:color w:val="333333"/>
          <w:sz w:val="20"/>
          <w:szCs w:val="20"/>
          <w:lang w:eastAsia="tr-TR"/>
        </w:rPr>
      </w:pPr>
    </w:p>
    <w:p w14:paraId="4E007ECA" w14:textId="24CC5913" w:rsidR="00B9625B" w:rsidRDefault="00EE5C82" w:rsidP="006C4D16">
      <w:pPr>
        <w:pStyle w:val="Balk1"/>
      </w:pPr>
      <w:bookmarkStart w:id="42" w:name="_Toc221710298"/>
      <w:r w:rsidRPr="00202C55">
        <w:rPr>
          <w:noProof/>
          <w:color w:val="000000" w:themeColor="text1"/>
          <w:sz w:val="24"/>
          <w:szCs w:val="24"/>
        </w:rPr>
        <w:lastRenderedPageBreak/>
        <w:drawing>
          <wp:anchor distT="0" distB="0" distL="114300" distR="114300" simplePos="0" relativeHeight="251758592" behindDoc="1" locked="0" layoutInCell="1" allowOverlap="1" wp14:anchorId="6EEE2273" wp14:editId="035DFD6E">
            <wp:simplePos x="0" y="0"/>
            <wp:positionH relativeFrom="margin">
              <wp:posOffset>55880</wp:posOffset>
            </wp:positionH>
            <wp:positionV relativeFrom="margin">
              <wp:posOffset>3152140</wp:posOffset>
            </wp:positionV>
            <wp:extent cx="5759450" cy="2382520"/>
            <wp:effectExtent l="0" t="0" r="0" b="0"/>
            <wp:wrapNone/>
            <wp:docPr id="1617699026" name="Resim 14" descr="daire, grafik, ekran görüntüsü, sanat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37598" name="Resim 14" descr="daire, grafik, ekran görüntüsü, sanat içeren bir resim&#10;&#10;Yapay zeka tarafından oluşturulmuş içerik yanlış olabilir."/>
                    <pic:cNvPicPr/>
                  </pic:nvPicPr>
                  <pic:blipFill>
                    <a:blip r:embed="rId13" cstate="print">
                      <a:alphaModFix amt="30000"/>
                      <a:extLst>
                        <a:ext uri="{28A0092B-C50C-407E-A947-70E740481C1C}">
                          <a14:useLocalDpi xmlns:a14="http://schemas.microsoft.com/office/drawing/2010/main" val="0"/>
                        </a:ext>
                      </a:extLst>
                    </a:blip>
                    <a:stretch>
                      <a:fillRect/>
                    </a:stretch>
                  </pic:blipFill>
                  <pic:spPr>
                    <a:xfrm>
                      <a:off x="0" y="0"/>
                      <a:ext cx="5759450" cy="2382520"/>
                    </a:xfrm>
                    <a:prstGeom prst="rect">
                      <a:avLst/>
                    </a:prstGeom>
                  </pic:spPr>
                </pic:pic>
              </a:graphicData>
            </a:graphic>
          </wp:anchor>
        </w:drawing>
      </w:r>
      <w:r w:rsidR="00B9625B" w:rsidRPr="004667D8">
        <w:t xml:space="preserve">ONE HEALTH </w:t>
      </w:r>
      <w:r w:rsidR="00B9625B" w:rsidRPr="006C4D16">
        <w:t>PERSPECTIVE</w:t>
      </w:r>
      <w:r w:rsidR="00B9625B" w:rsidRPr="004667D8">
        <w:t xml:space="preserve"> ON DISASTERS</w:t>
      </w:r>
      <w:bookmarkEnd w:id="39"/>
      <w:bookmarkEnd w:id="42"/>
    </w:p>
    <w:p w14:paraId="585BFB64" w14:textId="77777777" w:rsidR="000820B6" w:rsidRPr="006E2A1B" w:rsidRDefault="000820B6" w:rsidP="000820B6">
      <w:pPr>
        <w:pStyle w:val="stil1konu"/>
      </w:pPr>
      <w:bookmarkStart w:id="43" w:name="_Toc221710299"/>
      <w:r>
        <w:t>DISASTERS AND ONE HEALTH</w:t>
      </w:r>
      <w:bookmarkEnd w:id="43"/>
    </w:p>
    <w:p w14:paraId="5BC822D6" w14:textId="642D1F36" w:rsidR="000820B6" w:rsidRPr="000820B6" w:rsidRDefault="000820B6" w:rsidP="000820B6">
      <w:pPr>
        <w:spacing w:before="160" w:after="0"/>
        <w:jc w:val="center"/>
        <w:rPr>
          <w:rFonts w:ascii="Times New Roman" w:hAnsi="Times New Roman" w:cs="Times New Roman"/>
          <w:bCs/>
          <w:sz w:val="20"/>
          <w:szCs w:val="20"/>
        </w:rPr>
      </w:pPr>
      <w:r w:rsidRPr="000820B6">
        <w:rPr>
          <w:rFonts w:ascii="Times New Roman" w:hAnsi="Times New Roman" w:cs="Times New Roman"/>
          <w:bCs/>
          <w:sz w:val="20"/>
          <w:szCs w:val="20"/>
        </w:rPr>
        <w:t>Ayşe Coşkun BEYAN</w:t>
      </w:r>
      <w:r>
        <w:rPr>
          <w:rStyle w:val="DipnotBavurusu"/>
          <w:rFonts w:ascii="Times New Roman" w:hAnsi="Times New Roman" w:cs="Times New Roman"/>
          <w:bCs/>
          <w:sz w:val="20"/>
          <w:szCs w:val="20"/>
        </w:rPr>
        <w:footnoteReference w:id="11"/>
      </w:r>
    </w:p>
    <w:p w14:paraId="27ED6115" w14:textId="77777777" w:rsidR="000820B6" w:rsidRPr="008C3799" w:rsidRDefault="000820B6" w:rsidP="000820B6">
      <w:pPr>
        <w:spacing w:after="0"/>
        <w:rPr>
          <w:rFonts w:ascii="Arial" w:eastAsia="Times New Roman" w:hAnsi="Arial" w:cs="Arial"/>
          <w:b/>
          <w:sz w:val="20"/>
          <w:lang w:val="en-GB"/>
        </w:rPr>
      </w:pPr>
    </w:p>
    <w:p w14:paraId="459BFDBC" w14:textId="77777777" w:rsidR="000820B6" w:rsidRPr="000820B6" w:rsidRDefault="000820B6" w:rsidP="000820B6">
      <w:pPr>
        <w:spacing w:before="240" w:after="240" w:line="240" w:lineRule="auto"/>
        <w:jc w:val="center"/>
        <w:rPr>
          <w:rFonts w:ascii="Times New Roman" w:hAnsi="Times New Roman" w:cs="Times New Roman"/>
          <w:sz w:val="24"/>
          <w:szCs w:val="24"/>
        </w:rPr>
      </w:pPr>
      <w:r w:rsidRPr="000820B6">
        <w:rPr>
          <w:rFonts w:ascii="Times New Roman" w:eastAsia="Times New Roman" w:hAnsi="Times New Roman" w:cs="Times New Roman"/>
          <w:b/>
          <w:sz w:val="24"/>
          <w:szCs w:val="24"/>
          <w:lang w:val="en-GB"/>
        </w:rPr>
        <w:t>ABSTRACT</w:t>
      </w:r>
    </w:p>
    <w:p w14:paraId="25BDD0C4" w14:textId="77777777" w:rsidR="000820B6" w:rsidRPr="000820B6" w:rsidRDefault="000820B6" w:rsidP="003E62EE">
      <w:pPr>
        <w:spacing w:before="240" w:after="240" w:line="240" w:lineRule="auto"/>
        <w:jc w:val="both"/>
        <w:rPr>
          <w:rFonts w:ascii="Times New Roman" w:hAnsi="Times New Roman" w:cs="Times New Roman"/>
          <w:iCs/>
          <w:sz w:val="24"/>
          <w:szCs w:val="24"/>
        </w:rPr>
      </w:pPr>
      <w:r w:rsidRPr="000820B6">
        <w:rPr>
          <w:rFonts w:ascii="Times New Roman" w:hAnsi="Times New Roman" w:cs="Times New Roman"/>
          <w:b/>
          <w:bCs/>
          <w:iCs/>
          <w:sz w:val="24"/>
          <w:szCs w:val="24"/>
        </w:rPr>
        <w:t xml:space="preserve">Aim: </w:t>
      </w:r>
      <w:r w:rsidRPr="000820B6">
        <w:rPr>
          <w:rFonts w:ascii="Times New Roman" w:hAnsi="Times New Roman" w:cs="Times New Roman"/>
          <w:iCs/>
          <w:sz w:val="24"/>
          <w:szCs w:val="24"/>
        </w:rPr>
        <w:t>The aim of this study is to evaluate the effects of climate change—one of the greatest challenges of the 21st century—on health through the perspective of occupational health and safety (OHS) and to identify the risks posed to the modern workforce.</w:t>
      </w:r>
    </w:p>
    <w:p w14:paraId="2FB05C7C" w14:textId="77777777" w:rsidR="000820B6" w:rsidRPr="000820B6" w:rsidRDefault="000820B6" w:rsidP="003E62EE">
      <w:pPr>
        <w:spacing w:before="240" w:after="240" w:line="240" w:lineRule="auto"/>
        <w:jc w:val="both"/>
        <w:rPr>
          <w:rFonts w:ascii="Times New Roman" w:hAnsi="Times New Roman" w:cs="Times New Roman"/>
          <w:b/>
          <w:bCs/>
          <w:iCs/>
          <w:sz w:val="24"/>
          <w:szCs w:val="24"/>
        </w:rPr>
      </w:pPr>
      <w:r w:rsidRPr="000820B6">
        <w:rPr>
          <w:rFonts w:ascii="Times New Roman" w:hAnsi="Times New Roman" w:cs="Times New Roman"/>
          <w:b/>
          <w:bCs/>
          <w:iCs/>
          <w:sz w:val="24"/>
          <w:szCs w:val="24"/>
        </w:rPr>
        <w:t xml:space="preserve">Methods: </w:t>
      </w:r>
      <w:r w:rsidRPr="000820B6">
        <w:rPr>
          <w:rFonts w:ascii="Times New Roman" w:hAnsi="Times New Roman" w:cs="Times New Roman"/>
          <w:iCs/>
          <w:sz w:val="24"/>
          <w:szCs w:val="24"/>
        </w:rPr>
        <w:t>The study examines the shifts in natural phenomena, the increase in extreme weather events, rising temperatures, and air pollution-related conditions. It analyzes how these environmental changes impact emerging sectors, evolving work patterns, and various employee groups based on international reports and current environmental data.</w:t>
      </w:r>
    </w:p>
    <w:p w14:paraId="65F3AEEF" w14:textId="77777777" w:rsidR="000820B6" w:rsidRPr="000820B6" w:rsidRDefault="000820B6" w:rsidP="003E62EE">
      <w:pPr>
        <w:spacing w:before="240" w:after="240" w:line="240" w:lineRule="auto"/>
        <w:jc w:val="both"/>
        <w:rPr>
          <w:rFonts w:ascii="Times New Roman" w:hAnsi="Times New Roman" w:cs="Times New Roman"/>
          <w:b/>
          <w:bCs/>
          <w:iCs/>
          <w:sz w:val="24"/>
          <w:szCs w:val="24"/>
        </w:rPr>
      </w:pPr>
      <w:r w:rsidRPr="000820B6">
        <w:rPr>
          <w:rFonts w:ascii="Times New Roman" w:hAnsi="Times New Roman" w:cs="Times New Roman"/>
          <w:b/>
          <w:bCs/>
          <w:iCs/>
          <w:sz w:val="24"/>
          <w:szCs w:val="24"/>
        </w:rPr>
        <w:t xml:space="preserve">Results: </w:t>
      </w:r>
      <w:r w:rsidRPr="000820B6">
        <w:rPr>
          <w:rFonts w:ascii="Times New Roman" w:hAnsi="Times New Roman" w:cs="Times New Roman"/>
          <w:iCs/>
          <w:sz w:val="24"/>
          <w:szCs w:val="24"/>
        </w:rPr>
        <w:t>According to international reports, climate change and global warming are deteriorating more rapidly than anticipated. The findings indicate that transitioning to renewable energy sources to reduce greenhouse gas emissions is a primary priority. There is a clear need for "preparedness" in both occupational and public health sectors, with a specific focus on vulnerable groups who are most susceptible to the effects of climate change.</w:t>
      </w:r>
    </w:p>
    <w:p w14:paraId="7C15DD33" w14:textId="77777777" w:rsidR="000820B6" w:rsidRPr="000820B6" w:rsidRDefault="000820B6" w:rsidP="003E62EE">
      <w:pPr>
        <w:spacing w:before="240" w:after="240" w:line="240" w:lineRule="auto"/>
        <w:jc w:val="both"/>
        <w:rPr>
          <w:rFonts w:ascii="Times New Roman" w:hAnsi="Times New Roman" w:cs="Times New Roman"/>
          <w:b/>
          <w:bCs/>
          <w:iCs/>
          <w:sz w:val="24"/>
          <w:szCs w:val="24"/>
        </w:rPr>
      </w:pPr>
      <w:r w:rsidRPr="000820B6">
        <w:rPr>
          <w:rFonts w:ascii="Times New Roman" w:hAnsi="Times New Roman" w:cs="Times New Roman"/>
          <w:b/>
          <w:bCs/>
          <w:iCs/>
          <w:sz w:val="24"/>
          <w:szCs w:val="24"/>
        </w:rPr>
        <w:t xml:space="preserve">Conclusions: </w:t>
      </w:r>
      <w:r w:rsidRPr="000820B6">
        <w:rPr>
          <w:rFonts w:ascii="Times New Roman" w:hAnsi="Times New Roman" w:cs="Times New Roman"/>
          <w:iCs/>
          <w:sz w:val="24"/>
          <w:szCs w:val="24"/>
        </w:rPr>
        <w:t>To prevent significant future consequences, health policies must prioritize vulnerable populations and ensure a high state of readiness. It is critical to re-evaluate and update existing occupational health and safety regulations in light of the climate-related challenges discussed. Proactive updates to OHS frameworks are essential for mitigating large-scale health and safety risks.</w:t>
      </w:r>
    </w:p>
    <w:p w14:paraId="7750E54C" w14:textId="77777777" w:rsidR="000820B6" w:rsidRPr="000820B6" w:rsidRDefault="000820B6" w:rsidP="003E62EE">
      <w:pPr>
        <w:spacing w:before="240" w:after="240" w:line="240" w:lineRule="auto"/>
        <w:jc w:val="both"/>
        <w:rPr>
          <w:rFonts w:ascii="Times New Roman" w:eastAsiaTheme="minorEastAsia" w:hAnsi="Times New Roman" w:cs="Times New Roman"/>
          <w:color w:val="000000"/>
          <w:sz w:val="24"/>
          <w:szCs w:val="24"/>
          <w:lang w:eastAsia="tr-TR"/>
        </w:rPr>
      </w:pPr>
      <w:r w:rsidRPr="000820B6">
        <w:rPr>
          <w:rFonts w:ascii="Times New Roman" w:eastAsia="Times New Roman" w:hAnsi="Times New Roman" w:cs="Times New Roman"/>
          <w:b/>
          <w:sz w:val="24"/>
          <w:szCs w:val="24"/>
          <w:lang w:val="en-GB"/>
        </w:rPr>
        <w:t xml:space="preserve">Keywords: </w:t>
      </w:r>
      <w:r w:rsidRPr="000820B6">
        <w:rPr>
          <w:rFonts w:ascii="Times New Roman" w:eastAsia="Times New Roman" w:hAnsi="Times New Roman" w:cs="Times New Roman"/>
          <w:bCs/>
          <w:sz w:val="24"/>
          <w:szCs w:val="24"/>
          <w:lang w:val="en-GB"/>
        </w:rPr>
        <w:t>Climate Change, Occupational Health and Safety (OHS), Global Warming, Employee Health, Public Health, Renewable Energy</w:t>
      </w:r>
    </w:p>
    <w:p w14:paraId="66A14C0B" w14:textId="77777777" w:rsidR="000820B6" w:rsidRPr="000820B6" w:rsidRDefault="000820B6" w:rsidP="000820B6">
      <w:pPr>
        <w:spacing w:before="240" w:after="240" w:line="240" w:lineRule="auto"/>
        <w:rPr>
          <w:sz w:val="24"/>
          <w:szCs w:val="24"/>
        </w:rPr>
      </w:pPr>
    </w:p>
    <w:p w14:paraId="77502CC7" w14:textId="77777777" w:rsidR="000820B6" w:rsidRDefault="000820B6" w:rsidP="000820B6"/>
    <w:p w14:paraId="226602E9" w14:textId="77777777" w:rsidR="000820B6" w:rsidRDefault="000820B6" w:rsidP="000820B6"/>
    <w:p w14:paraId="3080EF99" w14:textId="77777777" w:rsidR="000820B6" w:rsidRDefault="000820B6" w:rsidP="000820B6"/>
    <w:p w14:paraId="595B60B0" w14:textId="77777777" w:rsidR="000820B6" w:rsidRDefault="000820B6" w:rsidP="000820B6"/>
    <w:p w14:paraId="0995B7EF" w14:textId="77777777" w:rsidR="000820B6" w:rsidRDefault="000820B6" w:rsidP="000820B6"/>
    <w:p w14:paraId="47B5B61C" w14:textId="77777777" w:rsidR="000820B6" w:rsidRDefault="000820B6" w:rsidP="000820B6"/>
    <w:p w14:paraId="367B0D7D" w14:textId="77777777" w:rsidR="000820B6" w:rsidRDefault="000820B6" w:rsidP="000820B6"/>
    <w:p w14:paraId="75711B1D" w14:textId="77777777" w:rsidR="000820B6" w:rsidRDefault="000820B6" w:rsidP="000820B6"/>
    <w:p w14:paraId="0F551E28" w14:textId="5CD4E103" w:rsidR="000D58BF" w:rsidRPr="00835E3C" w:rsidRDefault="000D58BF" w:rsidP="000D58BF">
      <w:pPr>
        <w:pStyle w:val="stil1konu"/>
      </w:pPr>
      <w:bookmarkStart w:id="44" w:name="_Toc221710300"/>
      <w:bookmarkStart w:id="45" w:name="_Toc218525801"/>
      <w:r w:rsidRPr="00835E3C">
        <w:lastRenderedPageBreak/>
        <w:t>ONE HEALTH W</w:t>
      </w:r>
      <w:r>
        <w:t>I</w:t>
      </w:r>
      <w:r w:rsidRPr="00835E3C">
        <w:t>THOUT ECOSYSTEM HEALTH: CONCEPTUAL AND STRATEG</w:t>
      </w:r>
      <w:r>
        <w:t>I</w:t>
      </w:r>
      <w:r w:rsidRPr="00835E3C">
        <w:t>C GAPS</w:t>
      </w:r>
      <w:bookmarkEnd w:id="44"/>
    </w:p>
    <w:p w14:paraId="4F72A4D2" w14:textId="6DC92281" w:rsidR="000D58BF" w:rsidRPr="000D58BF" w:rsidRDefault="000D58BF" w:rsidP="000D58BF">
      <w:pPr>
        <w:spacing w:before="160" w:after="0"/>
        <w:jc w:val="center"/>
        <w:rPr>
          <w:rFonts w:ascii="Times New Roman" w:hAnsi="Times New Roman" w:cs="Times New Roman"/>
          <w:bCs/>
          <w:sz w:val="20"/>
          <w:szCs w:val="20"/>
        </w:rPr>
      </w:pPr>
      <w:r w:rsidRPr="000D58BF">
        <w:rPr>
          <w:rFonts w:ascii="Times New Roman" w:hAnsi="Times New Roman" w:cs="Times New Roman"/>
          <w:bCs/>
          <w:sz w:val="20"/>
          <w:szCs w:val="20"/>
        </w:rPr>
        <w:t>Nüket SİVRİ</w:t>
      </w:r>
      <w:r>
        <w:rPr>
          <w:rStyle w:val="DipnotBavurusu"/>
          <w:rFonts w:ascii="Times New Roman" w:hAnsi="Times New Roman" w:cs="Times New Roman"/>
          <w:bCs/>
          <w:sz w:val="20"/>
          <w:szCs w:val="20"/>
        </w:rPr>
        <w:footnoteReference w:id="12"/>
      </w:r>
    </w:p>
    <w:p w14:paraId="6D8E1BBF" w14:textId="77777777" w:rsidR="000D58BF" w:rsidRPr="00835E3C" w:rsidRDefault="000D58BF" w:rsidP="000D58BF">
      <w:pPr>
        <w:spacing w:after="0"/>
        <w:rPr>
          <w:rFonts w:ascii="Arial" w:eastAsia="Times New Roman" w:hAnsi="Arial" w:cs="Arial"/>
          <w:b/>
          <w:sz w:val="20"/>
          <w:szCs w:val="20"/>
          <w:lang w:val="en-GB"/>
        </w:rPr>
      </w:pPr>
    </w:p>
    <w:p w14:paraId="7FCB564F" w14:textId="77777777" w:rsidR="000D58BF" w:rsidRPr="000D58BF" w:rsidRDefault="000D58BF" w:rsidP="000D58BF">
      <w:pPr>
        <w:spacing w:before="240" w:after="240" w:line="240" w:lineRule="auto"/>
        <w:jc w:val="center"/>
        <w:rPr>
          <w:rFonts w:ascii="Times New Roman" w:hAnsi="Times New Roman" w:cs="Times New Roman"/>
          <w:sz w:val="24"/>
          <w:szCs w:val="24"/>
        </w:rPr>
      </w:pPr>
      <w:r w:rsidRPr="000D58BF">
        <w:rPr>
          <w:rFonts w:ascii="Times New Roman" w:eastAsia="Times New Roman" w:hAnsi="Times New Roman" w:cs="Times New Roman"/>
          <w:b/>
          <w:sz w:val="24"/>
          <w:szCs w:val="24"/>
          <w:lang w:val="en-GB"/>
        </w:rPr>
        <w:t>ABSTRACT</w:t>
      </w:r>
    </w:p>
    <w:p w14:paraId="41C1B7CE" w14:textId="77777777" w:rsidR="000D58BF" w:rsidRPr="000D58BF" w:rsidRDefault="000D58BF" w:rsidP="000D58BF">
      <w:pPr>
        <w:pStyle w:val="AklamaMetni"/>
        <w:spacing w:before="240" w:after="240"/>
        <w:rPr>
          <w:rFonts w:ascii="Times New Roman" w:hAnsi="Times New Roman" w:cs="Times New Roman"/>
          <w:b/>
          <w:bCs/>
          <w:iCs/>
          <w:sz w:val="24"/>
          <w:szCs w:val="24"/>
        </w:rPr>
      </w:pPr>
      <w:r w:rsidRPr="000D58BF">
        <w:rPr>
          <w:rFonts w:ascii="Times New Roman" w:hAnsi="Times New Roman" w:cs="Times New Roman"/>
          <w:b/>
          <w:bCs/>
          <w:iCs/>
          <w:sz w:val="24"/>
          <w:szCs w:val="24"/>
        </w:rPr>
        <w:t xml:space="preserve">Aim: </w:t>
      </w:r>
      <w:r w:rsidRPr="000D58BF">
        <w:rPr>
          <w:rFonts w:asciiTheme="majorBidi" w:hAnsiTheme="majorBidi" w:cstheme="majorBidi"/>
          <w:sz w:val="24"/>
          <w:szCs w:val="24"/>
        </w:rPr>
        <w:t>This study demonstrates that the One Health approach is predominantly implemented through a human- and animal-health-centered lens, while ecosystem health is largely relegated to a complementary role within the triadic framework.</w:t>
      </w:r>
    </w:p>
    <w:p w14:paraId="3FB5249D" w14:textId="77777777" w:rsidR="000D58BF" w:rsidRPr="000D58BF" w:rsidRDefault="000D58BF" w:rsidP="000D58BF">
      <w:pPr>
        <w:spacing w:before="240" w:after="240" w:line="240" w:lineRule="auto"/>
        <w:jc w:val="both"/>
        <w:rPr>
          <w:rFonts w:asciiTheme="majorBidi" w:hAnsiTheme="majorBidi" w:cstheme="majorBidi"/>
          <w:sz w:val="24"/>
          <w:szCs w:val="24"/>
        </w:rPr>
      </w:pPr>
      <w:r w:rsidRPr="000D58BF">
        <w:rPr>
          <w:rFonts w:ascii="Times New Roman" w:hAnsi="Times New Roman" w:cs="Times New Roman"/>
          <w:b/>
          <w:bCs/>
          <w:iCs/>
          <w:sz w:val="24"/>
          <w:szCs w:val="24"/>
        </w:rPr>
        <w:t>Methods:</w:t>
      </w:r>
      <w:r w:rsidRPr="000D58BF">
        <w:rPr>
          <w:rFonts w:asciiTheme="majorBidi" w:hAnsiTheme="majorBidi" w:cstheme="majorBidi"/>
          <w:sz w:val="24"/>
          <w:szCs w:val="24"/>
        </w:rPr>
        <w:t xml:space="preserve"> One Health represents an integrative paradigm that consolidates approaches, procedures, and methodologies related to human health, animal health, environmental health, and food safety across local, national, and international scales, grounded in first-hand successful and exemplary implementation experiences; therefore, the sustainability of this holistic structure must be systematically ensured.</w:t>
      </w:r>
    </w:p>
    <w:p w14:paraId="234A7F84" w14:textId="77777777" w:rsidR="000D58BF" w:rsidRPr="000D58BF" w:rsidRDefault="000D58BF" w:rsidP="000D58BF">
      <w:pPr>
        <w:pStyle w:val="AklamaMetni"/>
        <w:spacing w:before="240" w:after="240"/>
        <w:rPr>
          <w:rFonts w:ascii="Times New Roman" w:hAnsi="Times New Roman" w:cs="Times New Roman"/>
          <w:bCs/>
          <w:iCs/>
          <w:sz w:val="24"/>
          <w:szCs w:val="24"/>
        </w:rPr>
      </w:pPr>
      <w:r w:rsidRPr="000D58BF">
        <w:rPr>
          <w:rFonts w:ascii="Times New Roman" w:hAnsi="Times New Roman" w:cs="Times New Roman"/>
          <w:b/>
          <w:bCs/>
          <w:iCs/>
          <w:sz w:val="24"/>
          <w:szCs w:val="24"/>
        </w:rPr>
        <w:t>Results:</w:t>
      </w:r>
      <w:r w:rsidRPr="000D58BF">
        <w:rPr>
          <w:rFonts w:asciiTheme="majorBidi" w:hAnsiTheme="majorBidi" w:cstheme="majorBidi"/>
          <w:sz w:val="24"/>
          <w:szCs w:val="24"/>
        </w:rPr>
        <w:t xml:space="preserve"> Ecosystems, through environmental stressors such as habitat degradation, chemical exposure, and biodiversity loss, exert direct influence on zoonotic spillover events, immune responses, and epidemiological dynamics. In this context, One Health policies developed without incorporating ecosystem health are shown to exhibit structural deficiencies in early-warning capacity, risk modeling, and preventive effectiveness.</w:t>
      </w:r>
    </w:p>
    <w:p w14:paraId="7C0AB4AE" w14:textId="77777777" w:rsidR="000D58BF" w:rsidRPr="000D58BF" w:rsidRDefault="000D58BF" w:rsidP="000D58BF">
      <w:pPr>
        <w:spacing w:before="240" w:after="240" w:line="240" w:lineRule="auto"/>
        <w:jc w:val="both"/>
        <w:rPr>
          <w:rFonts w:asciiTheme="majorBidi" w:hAnsiTheme="majorBidi" w:cstheme="majorBidi"/>
          <w:sz w:val="24"/>
          <w:szCs w:val="24"/>
        </w:rPr>
      </w:pPr>
      <w:r w:rsidRPr="000D58BF">
        <w:rPr>
          <w:rFonts w:ascii="Times New Roman" w:hAnsi="Times New Roman" w:cs="Times New Roman"/>
          <w:b/>
          <w:bCs/>
          <w:iCs/>
          <w:sz w:val="24"/>
          <w:szCs w:val="24"/>
        </w:rPr>
        <w:t xml:space="preserve">Conclusions: </w:t>
      </w:r>
      <w:r w:rsidRPr="000D58BF">
        <w:rPr>
          <w:rFonts w:asciiTheme="majorBidi" w:hAnsiTheme="majorBidi" w:cstheme="majorBidi"/>
          <w:sz w:val="24"/>
          <w:szCs w:val="24"/>
        </w:rPr>
        <w:t>This study argues for a fundamental re-conceptualization of the One Health approach through an ecosystem-centered lens and proposes a conceptual and strategic framework aimed at institutionalizing environmental monitoring as an integral input to health policymaking.</w:t>
      </w:r>
    </w:p>
    <w:p w14:paraId="41C26D39" w14:textId="77777777" w:rsidR="000D58BF" w:rsidRPr="000D58BF" w:rsidRDefault="000D58BF" w:rsidP="000D58BF">
      <w:pPr>
        <w:tabs>
          <w:tab w:val="left" w:pos="1365"/>
        </w:tabs>
        <w:spacing w:before="240" w:after="240" w:line="240" w:lineRule="auto"/>
        <w:rPr>
          <w:rFonts w:ascii="Bahnschrift SemiBold" w:hAnsi="Bahnschrift SemiBold"/>
          <w:b/>
          <w:sz w:val="24"/>
          <w:szCs w:val="24"/>
        </w:rPr>
      </w:pPr>
      <w:r w:rsidRPr="000D58BF">
        <w:rPr>
          <w:rFonts w:ascii="Times New Roman" w:eastAsia="Times New Roman" w:hAnsi="Times New Roman" w:cs="Times New Roman"/>
          <w:b/>
          <w:sz w:val="24"/>
          <w:szCs w:val="24"/>
          <w:lang w:val="en-GB"/>
        </w:rPr>
        <w:t xml:space="preserve">Keywords:  </w:t>
      </w:r>
      <w:r w:rsidRPr="000D58BF">
        <w:rPr>
          <w:rFonts w:asciiTheme="majorBidi" w:hAnsiTheme="majorBidi" w:cstheme="majorBidi"/>
          <w:sz w:val="24"/>
          <w:szCs w:val="24"/>
        </w:rPr>
        <w:t>Environmental monitoring, Ecosystem integrity, Public health policy</w:t>
      </w:r>
    </w:p>
    <w:p w14:paraId="631D3618" w14:textId="4F8B5594" w:rsidR="000A1895" w:rsidRDefault="00EE5C82" w:rsidP="00B9625B">
      <w:pPr>
        <w:pStyle w:val="Balk1"/>
        <w:rPr>
          <w:szCs w:val="32"/>
          <w:lang w:val="en-US"/>
        </w:rPr>
      </w:pPr>
      <w:bookmarkStart w:id="46" w:name="_Toc221288025"/>
      <w:bookmarkStart w:id="47" w:name="_Toc221710301"/>
      <w:bookmarkStart w:id="48" w:name="_Toc218525802"/>
      <w:bookmarkEnd w:id="45"/>
      <w:r w:rsidRPr="00202C55">
        <w:rPr>
          <w:noProof/>
          <w:color w:val="000000" w:themeColor="text1"/>
          <w:sz w:val="24"/>
          <w:szCs w:val="24"/>
        </w:rPr>
        <w:drawing>
          <wp:anchor distT="0" distB="0" distL="114300" distR="114300" simplePos="0" relativeHeight="251762688" behindDoc="1" locked="0" layoutInCell="1" allowOverlap="1" wp14:anchorId="2F7F73F0" wp14:editId="01AE366D">
            <wp:simplePos x="0" y="0"/>
            <wp:positionH relativeFrom="margin">
              <wp:posOffset>55880</wp:posOffset>
            </wp:positionH>
            <wp:positionV relativeFrom="margin">
              <wp:posOffset>3152140</wp:posOffset>
            </wp:positionV>
            <wp:extent cx="5759450" cy="2382520"/>
            <wp:effectExtent l="0" t="0" r="0" b="0"/>
            <wp:wrapNone/>
            <wp:docPr id="1548912660" name="Resim 14" descr="daire, grafik, ekran görüntüsü, sanat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37598" name="Resim 14" descr="daire, grafik, ekran görüntüsü, sanat içeren bir resim&#10;&#10;Yapay zeka tarafından oluşturulmuş içerik yanlış olabilir."/>
                    <pic:cNvPicPr/>
                  </pic:nvPicPr>
                  <pic:blipFill>
                    <a:blip r:embed="rId13" cstate="print">
                      <a:alphaModFix amt="30000"/>
                      <a:extLst>
                        <a:ext uri="{28A0092B-C50C-407E-A947-70E740481C1C}">
                          <a14:useLocalDpi xmlns:a14="http://schemas.microsoft.com/office/drawing/2010/main" val="0"/>
                        </a:ext>
                      </a:extLst>
                    </a:blip>
                    <a:stretch>
                      <a:fillRect/>
                    </a:stretch>
                  </pic:blipFill>
                  <pic:spPr>
                    <a:xfrm>
                      <a:off x="0" y="0"/>
                      <a:ext cx="5759450" cy="2382520"/>
                    </a:xfrm>
                    <a:prstGeom prst="rect">
                      <a:avLst/>
                    </a:prstGeom>
                  </pic:spPr>
                </pic:pic>
              </a:graphicData>
            </a:graphic>
          </wp:anchor>
        </w:drawing>
      </w:r>
      <w:bookmarkEnd w:id="46"/>
      <w:bookmarkEnd w:id="47"/>
    </w:p>
    <w:p w14:paraId="115E86E3" w14:textId="77777777" w:rsidR="000A1895" w:rsidRDefault="000A1895" w:rsidP="00B9625B">
      <w:pPr>
        <w:pStyle w:val="Balk1"/>
        <w:rPr>
          <w:szCs w:val="32"/>
          <w:lang w:val="en-US"/>
        </w:rPr>
      </w:pPr>
    </w:p>
    <w:p w14:paraId="5158D622" w14:textId="77777777" w:rsidR="000A1895" w:rsidRDefault="000A1895" w:rsidP="00B9625B">
      <w:pPr>
        <w:pStyle w:val="Balk1"/>
        <w:rPr>
          <w:szCs w:val="32"/>
          <w:lang w:val="en-US"/>
        </w:rPr>
      </w:pPr>
    </w:p>
    <w:p w14:paraId="3CC3F120" w14:textId="77777777" w:rsidR="000A1895" w:rsidRDefault="000A1895" w:rsidP="00B9625B">
      <w:pPr>
        <w:pStyle w:val="Balk1"/>
        <w:rPr>
          <w:szCs w:val="32"/>
          <w:lang w:val="en-US"/>
        </w:rPr>
      </w:pPr>
    </w:p>
    <w:p w14:paraId="39C2B3D2" w14:textId="77777777" w:rsidR="000A1895" w:rsidRDefault="000A1895" w:rsidP="00B9625B">
      <w:pPr>
        <w:pStyle w:val="Balk1"/>
        <w:rPr>
          <w:szCs w:val="32"/>
          <w:lang w:val="en-US"/>
        </w:rPr>
      </w:pPr>
    </w:p>
    <w:p w14:paraId="7EEE8AB9" w14:textId="77777777" w:rsidR="009B33AA" w:rsidRDefault="009B33AA" w:rsidP="009B33AA">
      <w:pPr>
        <w:rPr>
          <w:lang w:val="en-US"/>
        </w:rPr>
      </w:pPr>
    </w:p>
    <w:p w14:paraId="3DA172E1" w14:textId="77777777" w:rsidR="009B33AA" w:rsidRDefault="009B33AA" w:rsidP="009B33AA">
      <w:pPr>
        <w:rPr>
          <w:lang w:val="en-US"/>
        </w:rPr>
      </w:pPr>
    </w:p>
    <w:p w14:paraId="043BB413" w14:textId="77777777" w:rsidR="009B33AA" w:rsidRDefault="009B33AA" w:rsidP="009B33AA">
      <w:pPr>
        <w:rPr>
          <w:lang w:val="en-US"/>
        </w:rPr>
      </w:pPr>
    </w:p>
    <w:p w14:paraId="72BD7A5B" w14:textId="77777777" w:rsidR="009B33AA" w:rsidRPr="009B33AA" w:rsidRDefault="009B33AA" w:rsidP="009B33AA">
      <w:pPr>
        <w:rPr>
          <w:lang w:val="en-US"/>
        </w:rPr>
      </w:pPr>
    </w:p>
    <w:p w14:paraId="6FA24471" w14:textId="7D7958D3" w:rsidR="00B9625B" w:rsidRPr="004667D8" w:rsidRDefault="00B9625B" w:rsidP="006C4D16">
      <w:pPr>
        <w:pStyle w:val="Balk1"/>
      </w:pPr>
      <w:bookmarkStart w:id="49" w:name="_Toc221710302"/>
      <w:r w:rsidRPr="004667D8">
        <w:lastRenderedPageBreak/>
        <w:t>EVOLUTION OF MICROBIAL RESISTANCE: NEW CHALLENGES IN CLINICAL MANAGEMENT</w:t>
      </w:r>
      <w:bookmarkEnd w:id="48"/>
      <w:bookmarkEnd w:id="49"/>
      <w:r w:rsidRPr="004667D8">
        <w:t xml:space="preserve"> </w:t>
      </w:r>
    </w:p>
    <w:p w14:paraId="17376C11" w14:textId="7C5E155D" w:rsidR="00883A16" w:rsidRPr="00883A16" w:rsidRDefault="00883A16" w:rsidP="00883A16">
      <w:pPr>
        <w:pStyle w:val="stil1konu"/>
      </w:pPr>
      <w:bookmarkStart w:id="50" w:name="_Toc221710303"/>
      <w:bookmarkStart w:id="51" w:name="_Toc218525803"/>
      <w:r w:rsidRPr="00883A16">
        <w:t>CL</w:t>
      </w:r>
      <w:r>
        <w:t>I</w:t>
      </w:r>
      <w:r w:rsidRPr="00883A16">
        <w:t>N</w:t>
      </w:r>
      <w:r>
        <w:t>I</w:t>
      </w:r>
      <w:r w:rsidRPr="00883A16">
        <w:t>CAL APPROACH AND ANT</w:t>
      </w:r>
      <w:r>
        <w:t>I</w:t>
      </w:r>
      <w:r w:rsidRPr="00883A16">
        <w:t>B</w:t>
      </w:r>
      <w:r>
        <w:t>I</w:t>
      </w:r>
      <w:r w:rsidRPr="00883A16">
        <w:t>OT</w:t>
      </w:r>
      <w:r>
        <w:t>I</w:t>
      </w:r>
      <w:r w:rsidRPr="00883A16">
        <w:t>C MANAGEMENT OF MULT</w:t>
      </w:r>
      <w:r>
        <w:t>I</w:t>
      </w:r>
      <w:r w:rsidRPr="00883A16">
        <w:t>DRUG-RES</w:t>
      </w:r>
      <w:r>
        <w:t>I</w:t>
      </w:r>
      <w:r w:rsidRPr="00883A16">
        <w:t>STANT INFECT</w:t>
      </w:r>
      <w:r>
        <w:t>I</w:t>
      </w:r>
      <w:r w:rsidRPr="00883A16">
        <w:t xml:space="preserve">ONS </w:t>
      </w:r>
      <w:r>
        <w:t>I</w:t>
      </w:r>
      <w:r w:rsidRPr="00883A16">
        <w:t>N GRAM-NEGAT</w:t>
      </w:r>
      <w:r>
        <w:t>I</w:t>
      </w:r>
      <w:r w:rsidRPr="00883A16">
        <w:t>VE BACTER</w:t>
      </w:r>
      <w:r>
        <w:t>I</w:t>
      </w:r>
      <w:r w:rsidRPr="00883A16">
        <w:t>A</w:t>
      </w:r>
      <w:bookmarkEnd w:id="50"/>
    </w:p>
    <w:p w14:paraId="44397608" w14:textId="073DC7BF" w:rsidR="00883A16" w:rsidRDefault="00883A16" w:rsidP="00883A16">
      <w:pPr>
        <w:spacing w:after="120"/>
        <w:jc w:val="center"/>
        <w:rPr>
          <w:rFonts w:ascii="Times New Roman" w:hAnsi="Times New Roman" w:cs="Times New Roman"/>
          <w:color w:val="000000" w:themeColor="text1"/>
          <w:sz w:val="20"/>
          <w:szCs w:val="20"/>
        </w:rPr>
      </w:pPr>
      <w:r w:rsidRPr="00E17520">
        <w:rPr>
          <w:rFonts w:ascii="Times New Roman" w:hAnsi="Times New Roman" w:cs="Times New Roman"/>
          <w:color w:val="000000" w:themeColor="text1"/>
          <w:sz w:val="20"/>
          <w:szCs w:val="20"/>
        </w:rPr>
        <w:t>Melike Nur Özçelik</w:t>
      </w:r>
      <w:r>
        <w:rPr>
          <w:rStyle w:val="DipnotBavurusu"/>
          <w:rFonts w:ascii="Times New Roman" w:hAnsi="Times New Roman" w:cs="Times New Roman"/>
          <w:color w:val="000000" w:themeColor="text1"/>
          <w:sz w:val="20"/>
          <w:szCs w:val="20"/>
        </w:rPr>
        <w:footnoteReference w:id="13"/>
      </w:r>
    </w:p>
    <w:p w14:paraId="6B71F109" w14:textId="77777777" w:rsidR="00883A16" w:rsidRPr="00883A16" w:rsidRDefault="00883A16" w:rsidP="00883A16">
      <w:pPr>
        <w:spacing w:after="120"/>
        <w:jc w:val="center"/>
        <w:rPr>
          <w:rFonts w:ascii="Times New Roman" w:hAnsi="Times New Roman" w:cs="Times New Roman"/>
          <w:b/>
          <w:color w:val="000000" w:themeColor="text1"/>
          <w:sz w:val="24"/>
          <w:szCs w:val="24"/>
        </w:rPr>
      </w:pPr>
      <w:r w:rsidRPr="00883A16">
        <w:rPr>
          <w:rFonts w:ascii="Times New Roman" w:hAnsi="Times New Roman" w:cs="Times New Roman"/>
          <w:b/>
          <w:color w:val="000000" w:themeColor="text1"/>
          <w:sz w:val="24"/>
          <w:szCs w:val="24"/>
        </w:rPr>
        <w:t>ABSTRACT</w:t>
      </w:r>
    </w:p>
    <w:p w14:paraId="0D38E833" w14:textId="77777777" w:rsidR="00883A16" w:rsidRPr="00883A16" w:rsidRDefault="00883A16" w:rsidP="00883A16">
      <w:pPr>
        <w:spacing w:before="240" w:after="240" w:line="240" w:lineRule="auto"/>
        <w:jc w:val="both"/>
        <w:rPr>
          <w:rFonts w:ascii="Times New Roman" w:hAnsi="Times New Roman" w:cs="Times New Roman"/>
          <w:sz w:val="24"/>
          <w:szCs w:val="24"/>
        </w:rPr>
      </w:pPr>
      <w:r w:rsidRPr="00883A16">
        <w:rPr>
          <w:rFonts w:ascii="Times New Roman" w:hAnsi="Times New Roman" w:cs="Times New Roman"/>
          <w:sz w:val="24"/>
          <w:szCs w:val="24"/>
        </w:rPr>
        <w:t>Antimicrobial resistance (AMR), particularly involving gram-negative bacteria, has emerged as a serious global health concern. Once hailed as one of the greatest medical advancements of the 20th century, antibiotics are increasingly losing their effectiveness due to widespread misuse and overuse. This resistance poses not only a direct threat to human health but also significantly impacts agriculture, livestock, food security, and environmental health. The burden of AMR is alarming, with a 2019 global study estimating 4.95 million deaths associated with bacterial AMR, of which 1.27 million were directly caused by resistant infections. Countries like Turkey, Greece, and South Korea report some of the highest resistance rates among OECD nations. As a result, the need for a more integrated and collaborative approach has led to the development of the “One Health” concept, which emphasizes the interconnectedness of human, animal, and environmental health in tackling AMR.</w:t>
      </w:r>
    </w:p>
    <w:p w14:paraId="5B309ECE" w14:textId="4E81E5A6" w:rsidR="00883A16" w:rsidRPr="00883A16" w:rsidRDefault="00883A16" w:rsidP="00883A16">
      <w:pPr>
        <w:spacing w:before="240" w:after="240" w:line="240" w:lineRule="auto"/>
        <w:jc w:val="both"/>
        <w:rPr>
          <w:rFonts w:ascii="Times New Roman" w:hAnsi="Times New Roman" w:cs="Times New Roman"/>
          <w:sz w:val="24"/>
          <w:szCs w:val="24"/>
        </w:rPr>
      </w:pPr>
      <w:r w:rsidRPr="00883A16">
        <w:rPr>
          <w:rFonts w:ascii="Times New Roman" w:hAnsi="Times New Roman" w:cs="Times New Roman"/>
          <w:sz w:val="24"/>
          <w:szCs w:val="24"/>
        </w:rPr>
        <w:t xml:space="preserve">In Turkey, the establishment of the National Antimicrobial Resistance Surveillance System in 2010–2011 was a significant step toward monitoring and understanding the spread of resistance. Nevertheless, resistance rates remain high across the country, with notable regional variations and a lack of locally adapted treatment guidelines. Surveillance data show particularly high resistance rates in bacteria such as Klebsiella pneumoniae and Acinetobacter species. For example, resistance to third-generation cephalosporins and carbapenems is especially </w:t>
      </w:r>
      <w:r w:rsidR="00CF5261" w:rsidRPr="00202C55">
        <w:rPr>
          <w:rFonts w:ascii="Bahnschrift SemiBold" w:hAnsi="Bahnschrift SemiBold"/>
          <w:noProof/>
          <w:color w:val="000000" w:themeColor="text1"/>
          <w:sz w:val="24"/>
          <w:szCs w:val="24"/>
        </w:rPr>
        <w:drawing>
          <wp:anchor distT="0" distB="0" distL="114300" distR="114300" simplePos="0" relativeHeight="252101632" behindDoc="1" locked="0" layoutInCell="1" allowOverlap="1" wp14:anchorId="6853F089" wp14:editId="4C6D94EB">
            <wp:simplePos x="0" y="0"/>
            <wp:positionH relativeFrom="margin">
              <wp:align>center</wp:align>
            </wp:positionH>
            <wp:positionV relativeFrom="margin">
              <wp:align>center</wp:align>
            </wp:positionV>
            <wp:extent cx="5759450" cy="2382520"/>
            <wp:effectExtent l="0" t="0" r="0" b="0"/>
            <wp:wrapNone/>
            <wp:docPr id="99993426" name="Resim 14" descr="daire, grafik, ekran görüntüsü, sanat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37598" name="Resim 14" descr="daire, grafik, ekran görüntüsü, sanat içeren bir resim&#10;&#10;Yapay zeka tarafından oluşturulmuş içerik yanlış olabilir."/>
                    <pic:cNvPicPr/>
                  </pic:nvPicPr>
                  <pic:blipFill>
                    <a:blip r:embed="rId13" cstate="print">
                      <a:alphaModFix amt="30000"/>
                      <a:extLst>
                        <a:ext uri="{28A0092B-C50C-407E-A947-70E740481C1C}">
                          <a14:useLocalDpi xmlns:a14="http://schemas.microsoft.com/office/drawing/2010/main" val="0"/>
                        </a:ext>
                      </a:extLst>
                    </a:blip>
                    <a:stretch>
                      <a:fillRect/>
                    </a:stretch>
                  </pic:blipFill>
                  <pic:spPr>
                    <a:xfrm>
                      <a:off x="0" y="0"/>
                      <a:ext cx="5759450" cy="2382520"/>
                    </a:xfrm>
                    <a:prstGeom prst="rect">
                      <a:avLst/>
                    </a:prstGeom>
                  </pic:spPr>
                </pic:pic>
              </a:graphicData>
            </a:graphic>
          </wp:anchor>
        </w:drawing>
      </w:r>
      <w:r w:rsidRPr="00883A16">
        <w:rPr>
          <w:rFonts w:ascii="Times New Roman" w:hAnsi="Times New Roman" w:cs="Times New Roman"/>
          <w:sz w:val="24"/>
          <w:szCs w:val="24"/>
        </w:rPr>
        <w:t>concerning in Klebsiella, while Acinetobacter spp. exhibits carbapenem resistance rates exceeding 50% in many regions. These patterns suggest that hospital-acquired, clonal spread of resistant strains is widespread, limiting available therapeutic options and increasing the burden on healthcare systems.</w:t>
      </w:r>
    </w:p>
    <w:p w14:paraId="73491A1A" w14:textId="77777777" w:rsidR="00883A16" w:rsidRPr="00883A16" w:rsidRDefault="00883A16" w:rsidP="00883A16">
      <w:pPr>
        <w:spacing w:before="240" w:after="240" w:line="240" w:lineRule="auto"/>
        <w:jc w:val="both"/>
        <w:rPr>
          <w:rFonts w:ascii="Times New Roman" w:hAnsi="Times New Roman" w:cs="Times New Roman"/>
          <w:sz w:val="24"/>
          <w:szCs w:val="24"/>
        </w:rPr>
      </w:pPr>
      <w:r w:rsidRPr="00883A16">
        <w:rPr>
          <w:rFonts w:ascii="Times New Roman" w:hAnsi="Times New Roman" w:cs="Times New Roman"/>
          <w:sz w:val="24"/>
          <w:szCs w:val="24"/>
        </w:rPr>
        <w:t>Multidrug-resistant (MDR), extensively drug-resistant (XDR), and pan-drug-resistant (PDR) bacteria represent increasingly complex clinical challenges. MDR organisms show resistance to three or more antibiotic classes, while XDR bacteria are susceptible to only one or two, and PDR strains are resistant to all. Surveillance systems such as CAESAR and EARS-Net have expanded, but laboratory capacities remain unequal across countries, especially regarding rapid genomic diagnostics and detection of hypervirulent strains. Furthermore, although many countries have established national AMR action plans, only a minority implement them with adequate financial support. To address these gaps, international frameworks like the WHO 2023–2030 AMR Roadmap and the Accountability Index have been proposed to guide countries in effectively combating resistance and increasing transparency in policy implementation.</w:t>
      </w:r>
    </w:p>
    <w:p w14:paraId="6B0005B6" w14:textId="77777777" w:rsidR="00883A16" w:rsidRPr="00883A16" w:rsidRDefault="00883A16" w:rsidP="00883A16">
      <w:pPr>
        <w:spacing w:before="240" w:after="240" w:line="240" w:lineRule="auto"/>
        <w:jc w:val="both"/>
        <w:rPr>
          <w:rFonts w:ascii="Times New Roman" w:hAnsi="Times New Roman" w:cs="Times New Roman"/>
          <w:sz w:val="24"/>
          <w:szCs w:val="24"/>
        </w:rPr>
      </w:pPr>
      <w:r w:rsidRPr="00883A16">
        <w:rPr>
          <w:rFonts w:ascii="Times New Roman" w:hAnsi="Times New Roman" w:cs="Times New Roman"/>
          <w:sz w:val="24"/>
          <w:szCs w:val="24"/>
        </w:rPr>
        <w:t xml:space="preserve">From a clinical perspective, appropriate and timely initiation of empiric therapy is critical in managing resistant infections. The selection of antibiotics should be informed by potential pathogens, the infection’s severity and site, the patient’s immune status and kidney function, as </w:t>
      </w:r>
      <w:r w:rsidRPr="00883A16">
        <w:rPr>
          <w:rFonts w:ascii="Times New Roman" w:hAnsi="Times New Roman" w:cs="Times New Roman"/>
          <w:sz w:val="24"/>
          <w:szCs w:val="24"/>
        </w:rPr>
        <w:lastRenderedPageBreak/>
        <w:t>well as prior antibiotic exposure and local resistance patterns. Rapid diagnostic tools, including molecular methods and Gram staining, facilitate earlier identification of the causative organism and thus allow for timely treatment decisions. Clinical and laboratory markers such as white blood cell count, CRP, and procalcitonin are important for monitoring therapeutic response. A decline in procalcitonin levels is typically seen within 72 to 96 hours, unless renal dysfunction is present, which may slow this response.</w:t>
      </w:r>
    </w:p>
    <w:p w14:paraId="7AE7FB11" w14:textId="77777777" w:rsidR="00883A16" w:rsidRPr="00883A16" w:rsidRDefault="00883A16" w:rsidP="00883A16">
      <w:pPr>
        <w:spacing w:before="240" w:after="240" w:line="240" w:lineRule="auto"/>
        <w:jc w:val="both"/>
        <w:rPr>
          <w:rFonts w:ascii="Times New Roman" w:hAnsi="Times New Roman" w:cs="Times New Roman"/>
          <w:sz w:val="24"/>
          <w:szCs w:val="24"/>
        </w:rPr>
      </w:pPr>
      <w:r w:rsidRPr="00883A16">
        <w:rPr>
          <w:rFonts w:ascii="Times New Roman" w:hAnsi="Times New Roman" w:cs="Times New Roman"/>
          <w:sz w:val="24"/>
          <w:szCs w:val="24"/>
        </w:rPr>
        <w:t>When patients do not show clinical improvement within 48 to 72 hours of initiating therapy, it is essential to reassess both risk factors and the antimicrobial regimen. Depending on clinical response and laboratory data, de-escalation or escalation may be necessary. Generally, a treatment duration of 7 to 10 days is sufficient, and courses longer than 10 days are classified as prolonged therapy. Continuous daily evaluation after day seven helps avoid unnecessary antibiotic use.</w:t>
      </w:r>
    </w:p>
    <w:p w14:paraId="3097C75E" w14:textId="77777777" w:rsidR="00883A16" w:rsidRPr="00883A16" w:rsidRDefault="00883A16" w:rsidP="00883A16">
      <w:pPr>
        <w:spacing w:before="240" w:after="240" w:line="240" w:lineRule="auto"/>
        <w:jc w:val="both"/>
        <w:rPr>
          <w:rFonts w:ascii="Times New Roman" w:hAnsi="Times New Roman" w:cs="Times New Roman"/>
          <w:sz w:val="24"/>
          <w:szCs w:val="24"/>
        </w:rPr>
      </w:pPr>
      <w:r w:rsidRPr="00883A16">
        <w:rPr>
          <w:rFonts w:ascii="Times New Roman" w:hAnsi="Times New Roman" w:cs="Times New Roman"/>
          <w:sz w:val="24"/>
          <w:szCs w:val="24"/>
        </w:rPr>
        <w:t>Treatment of ESBL-producing Escherichia coli and Klebsiella pneumoniae presents common clinical scenarios. These pathogens produce enzymes that break down beta-lactam antibiotics, rendering them resistant. In cases of uncomplicated cystitis, nitrofurantoin and TMP-SMX are first-line treatments, provided susceptibility is confirmed. Alternatives include fluoroquinolones and oral fosfomycin. For pyelonephritis and more complicated infections, carbapenems like ertapenem are often necessary. However, fluoroquinolones may still be considered if sensitivity is documented.</w:t>
      </w:r>
    </w:p>
    <w:p w14:paraId="49C8354B" w14:textId="77777777" w:rsidR="00883A16" w:rsidRPr="00883A16" w:rsidRDefault="00883A16" w:rsidP="00883A16">
      <w:pPr>
        <w:spacing w:before="240" w:after="240" w:line="240" w:lineRule="auto"/>
        <w:jc w:val="both"/>
        <w:rPr>
          <w:rFonts w:ascii="Times New Roman" w:hAnsi="Times New Roman" w:cs="Times New Roman"/>
          <w:sz w:val="24"/>
          <w:szCs w:val="24"/>
        </w:rPr>
      </w:pPr>
      <w:r w:rsidRPr="00883A16">
        <w:rPr>
          <w:rFonts w:ascii="Times New Roman" w:hAnsi="Times New Roman" w:cs="Times New Roman"/>
          <w:sz w:val="24"/>
          <w:szCs w:val="24"/>
        </w:rPr>
        <w:t>Infections caused by AmpC-producing Enterobacterales, such as Enterobacter cloacae complex and Citrobacter freundii, require careful selection of antibiotics. Due to the risk of inducible resistance, third-generation cephalosporins and piperacillin-tazobactam are not recommended. Instead, cefepime is preferred, along with fluoroquinolones or TMP-SMX when appropriate. Treatment of carbapenem-resistant Enterobacterales (CRE) depends on the specific resistance mechanism. Agents such as ceftazidime-avibactam, meropenem-vaborbactam, and imipenem-relebactam are effective against certain strains, while metallo-beta-lactamase (MBL)-producing organisms require combination therapies including aztreonam, though this agent is not always available. For urinary infections caused by CRE, nitrofurantoin, fosfomycin, or aminoglycosides may be useful.</w:t>
      </w:r>
    </w:p>
    <w:p w14:paraId="20B1576A" w14:textId="77777777" w:rsidR="00883A16" w:rsidRPr="00883A16" w:rsidRDefault="00883A16" w:rsidP="00883A16">
      <w:pPr>
        <w:spacing w:before="240" w:after="240" w:line="240" w:lineRule="auto"/>
        <w:jc w:val="both"/>
        <w:rPr>
          <w:rFonts w:ascii="Times New Roman" w:hAnsi="Times New Roman" w:cs="Times New Roman"/>
          <w:sz w:val="24"/>
          <w:szCs w:val="24"/>
        </w:rPr>
      </w:pPr>
      <w:r w:rsidRPr="00883A16">
        <w:rPr>
          <w:rFonts w:ascii="Times New Roman" w:hAnsi="Times New Roman" w:cs="Times New Roman"/>
          <w:sz w:val="24"/>
          <w:szCs w:val="24"/>
        </w:rPr>
        <w:t>In the case of carbapenem-resistant Acinetobacter baumannii (CRAB), treatment is particularly challenging due to its high level of resistance and frequent colonization. Monotherapy is generally inadequate, and combination regimens are recommended. High-dose sulbactam forms the backbone of therapy and is typically combined with agents such as polymyxin B, tigecycline, or minocycline. Sefiderocol, although effective, is not yet available in many countries. Nebulized antibiotics are not recommended due to uneven drug distribution and associated respiratory side effects. Promising new agents, such as sulbactam-durlobactam, are under investigation.</w:t>
      </w:r>
    </w:p>
    <w:p w14:paraId="4E7336D4" w14:textId="784B43F1" w:rsidR="00883A16" w:rsidRPr="00883A16" w:rsidRDefault="00883A16" w:rsidP="00883A16">
      <w:pPr>
        <w:spacing w:before="240" w:after="240" w:line="240" w:lineRule="auto"/>
        <w:jc w:val="both"/>
        <w:rPr>
          <w:rFonts w:ascii="Times New Roman" w:hAnsi="Times New Roman" w:cs="Times New Roman"/>
          <w:sz w:val="24"/>
          <w:szCs w:val="24"/>
        </w:rPr>
      </w:pPr>
      <w:r w:rsidRPr="00883A16">
        <w:rPr>
          <w:rFonts w:ascii="Times New Roman" w:hAnsi="Times New Roman" w:cs="Times New Roman"/>
          <w:sz w:val="24"/>
          <w:szCs w:val="24"/>
        </w:rPr>
        <w:t>Carbapenem-resistant Pseudomonas aeruginosa also poses a significant clinical challenge, especially when classified as difficult-to-treat resistance (DTR). These strains are often resistant to all standard first-line beta-lactams. However, resistance due to carbapenemase production is relatively rare in Pseudomonas. Newer beta-lactam agents such as ceftolozane-tazobactam, ceftazidime-avibactam, and imipenem-relebactam have shown effectiveness and can be used as monotherapy if susceptibility is confirmed. In urinary tract infections, agents like amikacin or tobramycin may be employed, though caution is needed. When all beta-lactams are ineffective, combination therapy including aminoglycosides may be considered.</w:t>
      </w:r>
      <w:r w:rsidR="00CF5261" w:rsidRPr="00CF5261">
        <w:rPr>
          <w:rFonts w:ascii="Bahnschrift SemiBold" w:hAnsi="Bahnschrift SemiBold"/>
          <w:noProof/>
          <w:color w:val="000000" w:themeColor="text1"/>
          <w:sz w:val="24"/>
          <w:szCs w:val="24"/>
        </w:rPr>
        <w:t xml:space="preserve"> </w:t>
      </w:r>
      <w:r w:rsidR="00CF5261" w:rsidRPr="00202C55">
        <w:rPr>
          <w:rFonts w:ascii="Bahnschrift SemiBold" w:hAnsi="Bahnschrift SemiBold"/>
          <w:noProof/>
          <w:color w:val="000000" w:themeColor="text1"/>
          <w:sz w:val="24"/>
          <w:szCs w:val="24"/>
        </w:rPr>
        <w:drawing>
          <wp:anchor distT="0" distB="0" distL="114300" distR="114300" simplePos="0" relativeHeight="252103680" behindDoc="1" locked="0" layoutInCell="1" allowOverlap="1" wp14:anchorId="707E3FE2" wp14:editId="18E11A25">
            <wp:simplePos x="0" y="0"/>
            <wp:positionH relativeFrom="margin">
              <wp:align>center</wp:align>
            </wp:positionH>
            <wp:positionV relativeFrom="margin">
              <wp:align>center</wp:align>
            </wp:positionV>
            <wp:extent cx="5759450" cy="2382520"/>
            <wp:effectExtent l="0" t="0" r="0" b="0"/>
            <wp:wrapNone/>
            <wp:docPr id="1891957022" name="Resim 14" descr="daire, grafik, ekran görüntüsü, sanat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37598" name="Resim 14" descr="daire, grafik, ekran görüntüsü, sanat içeren bir resim&#10;&#10;Yapay zeka tarafından oluşturulmuş içerik yanlış olabilir."/>
                    <pic:cNvPicPr/>
                  </pic:nvPicPr>
                  <pic:blipFill>
                    <a:blip r:embed="rId13" cstate="print">
                      <a:alphaModFix amt="30000"/>
                      <a:extLst>
                        <a:ext uri="{28A0092B-C50C-407E-A947-70E740481C1C}">
                          <a14:useLocalDpi xmlns:a14="http://schemas.microsoft.com/office/drawing/2010/main" val="0"/>
                        </a:ext>
                      </a:extLst>
                    </a:blip>
                    <a:stretch>
                      <a:fillRect/>
                    </a:stretch>
                  </pic:blipFill>
                  <pic:spPr>
                    <a:xfrm>
                      <a:off x="0" y="0"/>
                      <a:ext cx="5759450" cy="2382520"/>
                    </a:xfrm>
                    <a:prstGeom prst="rect">
                      <a:avLst/>
                    </a:prstGeom>
                  </pic:spPr>
                </pic:pic>
              </a:graphicData>
            </a:graphic>
          </wp:anchor>
        </w:drawing>
      </w:r>
    </w:p>
    <w:p w14:paraId="350B3B22" w14:textId="77777777" w:rsidR="00883A16" w:rsidRPr="00883A16" w:rsidRDefault="00883A16" w:rsidP="00883A16">
      <w:pPr>
        <w:spacing w:before="240" w:after="240" w:line="240" w:lineRule="auto"/>
        <w:jc w:val="both"/>
        <w:rPr>
          <w:rFonts w:ascii="Times New Roman" w:hAnsi="Times New Roman" w:cs="Times New Roman"/>
          <w:sz w:val="24"/>
          <w:szCs w:val="24"/>
        </w:rPr>
      </w:pPr>
      <w:r w:rsidRPr="00883A16">
        <w:rPr>
          <w:rFonts w:ascii="Times New Roman" w:hAnsi="Times New Roman" w:cs="Times New Roman"/>
          <w:sz w:val="24"/>
          <w:szCs w:val="24"/>
        </w:rPr>
        <w:lastRenderedPageBreak/>
        <w:t>Stenotrophomonas maltophilia infections are usually managed with combination therapy. TMP-SMX remains the first-line treatment, often paired with agents like minocycline or tigecycline. Levofloxacin may be used but should not be used as monotherapy. In cases where resistance or intolerance exists, alternative regimens such as ceftazidime-avibactam combined with aztreonam may be considered, particularly in critical patients.</w:t>
      </w:r>
    </w:p>
    <w:p w14:paraId="0AE85235" w14:textId="77777777" w:rsidR="00883A16" w:rsidRPr="00883A16" w:rsidRDefault="00883A16" w:rsidP="00883A16">
      <w:pPr>
        <w:spacing w:before="240" w:after="240" w:line="240" w:lineRule="auto"/>
        <w:jc w:val="both"/>
        <w:rPr>
          <w:rFonts w:ascii="Times New Roman" w:hAnsi="Times New Roman" w:cs="Times New Roman"/>
          <w:sz w:val="24"/>
          <w:szCs w:val="24"/>
        </w:rPr>
      </w:pPr>
      <w:r w:rsidRPr="00883A16">
        <w:rPr>
          <w:rFonts w:ascii="Times New Roman" w:hAnsi="Times New Roman" w:cs="Times New Roman"/>
          <w:sz w:val="24"/>
          <w:szCs w:val="24"/>
        </w:rPr>
        <w:t>In conclusion, antimicrobial resistance among gram-negative bacteria represents an urgent threat to global health and patient safety. Rising resistance rates and limited treatment options underscore the need for coordinated international action. Surveillance, diagnostics, infection control, and rational antibiotic use must be reinforced across all sectors of society. The One Health approach, alongside robust national policies and international cooperation, remains essential to combat this growing challenge effectively.</w:t>
      </w:r>
    </w:p>
    <w:p w14:paraId="0DA68057" w14:textId="77777777" w:rsidR="00883A16" w:rsidRPr="00883A16" w:rsidRDefault="00883A16" w:rsidP="00883A16">
      <w:pPr>
        <w:spacing w:before="240" w:after="240" w:line="240" w:lineRule="auto"/>
        <w:jc w:val="both"/>
        <w:rPr>
          <w:rFonts w:ascii="Times New Roman" w:hAnsi="Times New Roman" w:cs="Times New Roman"/>
          <w:b/>
          <w:bCs/>
          <w:sz w:val="24"/>
          <w:szCs w:val="24"/>
        </w:rPr>
      </w:pPr>
    </w:p>
    <w:p w14:paraId="47964F37" w14:textId="0EB4AFA6" w:rsidR="00883A16" w:rsidRPr="00883A16" w:rsidRDefault="00883A16" w:rsidP="00883A16">
      <w:pPr>
        <w:spacing w:before="240" w:after="240" w:line="240" w:lineRule="auto"/>
        <w:jc w:val="both"/>
        <w:rPr>
          <w:rFonts w:ascii="Times New Roman" w:hAnsi="Times New Roman" w:cs="Times New Roman"/>
          <w:sz w:val="24"/>
          <w:szCs w:val="24"/>
        </w:rPr>
      </w:pPr>
      <w:r w:rsidRPr="00883A16">
        <w:rPr>
          <w:rFonts w:ascii="Times New Roman" w:hAnsi="Times New Roman" w:cs="Times New Roman"/>
          <w:b/>
          <w:bCs/>
          <w:sz w:val="24"/>
          <w:szCs w:val="24"/>
        </w:rPr>
        <w:t>Keywords:</w:t>
      </w:r>
      <w:r w:rsidRPr="00883A16">
        <w:rPr>
          <w:rFonts w:ascii="Times New Roman" w:hAnsi="Times New Roman" w:cs="Times New Roman"/>
          <w:sz w:val="24"/>
          <w:szCs w:val="24"/>
        </w:rPr>
        <w:t xml:space="preserve"> Gram-negative bacteria; Antimicrobial drug resistance; Carbapenem-resistance; Beta-lactamase inhibitors</w:t>
      </w:r>
      <w:r w:rsidR="00CF5261" w:rsidRPr="00202C55">
        <w:rPr>
          <w:rFonts w:ascii="Bahnschrift SemiBold" w:hAnsi="Bahnschrift SemiBold"/>
          <w:noProof/>
          <w:color w:val="000000" w:themeColor="text1"/>
          <w:sz w:val="24"/>
          <w:szCs w:val="24"/>
        </w:rPr>
        <w:drawing>
          <wp:anchor distT="0" distB="0" distL="114300" distR="114300" simplePos="0" relativeHeight="252105728" behindDoc="1" locked="0" layoutInCell="1" allowOverlap="1" wp14:anchorId="44C31B3E" wp14:editId="183C3DB4">
            <wp:simplePos x="0" y="0"/>
            <wp:positionH relativeFrom="margin">
              <wp:align>center</wp:align>
            </wp:positionH>
            <wp:positionV relativeFrom="margin">
              <wp:align>center</wp:align>
            </wp:positionV>
            <wp:extent cx="5759450" cy="2382520"/>
            <wp:effectExtent l="0" t="0" r="0" b="0"/>
            <wp:wrapNone/>
            <wp:docPr id="1415263829" name="Resim 14" descr="daire, grafik, ekran görüntüsü, sanat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37598" name="Resim 14" descr="daire, grafik, ekran görüntüsü, sanat içeren bir resim&#10;&#10;Yapay zeka tarafından oluşturulmuş içerik yanlış olabilir."/>
                    <pic:cNvPicPr/>
                  </pic:nvPicPr>
                  <pic:blipFill>
                    <a:blip r:embed="rId13" cstate="print">
                      <a:alphaModFix amt="30000"/>
                      <a:extLst>
                        <a:ext uri="{28A0092B-C50C-407E-A947-70E740481C1C}">
                          <a14:useLocalDpi xmlns:a14="http://schemas.microsoft.com/office/drawing/2010/main" val="0"/>
                        </a:ext>
                      </a:extLst>
                    </a:blip>
                    <a:stretch>
                      <a:fillRect/>
                    </a:stretch>
                  </pic:blipFill>
                  <pic:spPr>
                    <a:xfrm>
                      <a:off x="0" y="0"/>
                      <a:ext cx="5759450" cy="2382520"/>
                    </a:xfrm>
                    <a:prstGeom prst="rect">
                      <a:avLst/>
                    </a:prstGeom>
                  </pic:spPr>
                </pic:pic>
              </a:graphicData>
            </a:graphic>
          </wp:anchor>
        </w:drawing>
      </w:r>
    </w:p>
    <w:p w14:paraId="6C69C100" w14:textId="77777777" w:rsidR="00883A16" w:rsidRPr="00883A16" w:rsidRDefault="00883A16" w:rsidP="00883A16">
      <w:pPr>
        <w:spacing w:before="240" w:after="240" w:line="240" w:lineRule="auto"/>
        <w:jc w:val="both"/>
        <w:rPr>
          <w:rFonts w:ascii="Times New Roman" w:hAnsi="Times New Roman" w:cs="Times New Roman"/>
          <w:b/>
          <w:bCs/>
          <w:color w:val="000000" w:themeColor="text1"/>
          <w:sz w:val="24"/>
          <w:szCs w:val="24"/>
        </w:rPr>
      </w:pPr>
      <w:r w:rsidRPr="00883A16">
        <w:rPr>
          <w:rFonts w:ascii="Times New Roman" w:hAnsi="Times New Roman" w:cs="Times New Roman"/>
          <w:b/>
          <w:bCs/>
          <w:color w:val="000000" w:themeColor="text1"/>
          <w:sz w:val="24"/>
          <w:szCs w:val="24"/>
        </w:rPr>
        <w:t>References</w:t>
      </w:r>
    </w:p>
    <w:p w14:paraId="301E1CE7" w14:textId="77777777" w:rsidR="00883A16" w:rsidRPr="00883A16" w:rsidRDefault="00883A16" w:rsidP="00883A16">
      <w:pPr>
        <w:pStyle w:val="ListeParagraf"/>
        <w:numPr>
          <w:ilvl w:val="0"/>
          <w:numId w:val="15"/>
        </w:numPr>
        <w:spacing w:before="240" w:after="240" w:line="240" w:lineRule="auto"/>
        <w:contextualSpacing w:val="0"/>
        <w:jc w:val="both"/>
        <w:rPr>
          <w:rFonts w:ascii="Times New Roman" w:hAnsi="Times New Roman" w:cs="Times New Roman"/>
          <w:color w:val="000000" w:themeColor="text1"/>
          <w:sz w:val="24"/>
          <w:szCs w:val="24"/>
        </w:rPr>
      </w:pPr>
      <w:r w:rsidRPr="00883A16">
        <w:rPr>
          <w:rStyle w:val="Gl"/>
          <w:rFonts w:ascii="Times New Roman" w:hAnsi="Times New Roman" w:cs="Times New Roman"/>
          <w:b w:val="0"/>
          <w:bCs w:val="0"/>
          <w:sz w:val="24"/>
          <w:szCs w:val="24"/>
        </w:rPr>
        <w:t>Murray CJL, Ikuta KS, Sharara F, Swetschinski L, Robles Aguilar G, Gray A, et al. Antimicrobial Resistance Collaborators.</w:t>
      </w:r>
      <w:r w:rsidRPr="00883A16">
        <w:rPr>
          <w:rFonts w:ascii="Times New Roman" w:hAnsi="Times New Roman" w:cs="Times New Roman"/>
          <w:sz w:val="24"/>
          <w:szCs w:val="24"/>
        </w:rPr>
        <w:t xml:space="preserve"> Global burden of bacterial antimicrobial resistance in 2019: a systematic analysis. </w:t>
      </w:r>
      <w:r w:rsidRPr="00883A16">
        <w:rPr>
          <w:rStyle w:val="Vurgu"/>
          <w:rFonts w:ascii="Times New Roman" w:hAnsi="Times New Roman" w:cs="Times New Roman"/>
          <w:sz w:val="24"/>
          <w:szCs w:val="24"/>
        </w:rPr>
        <w:t>Lancet.</w:t>
      </w:r>
      <w:r w:rsidRPr="00883A16">
        <w:rPr>
          <w:rFonts w:ascii="Times New Roman" w:hAnsi="Times New Roman" w:cs="Times New Roman"/>
          <w:sz w:val="24"/>
          <w:szCs w:val="24"/>
        </w:rPr>
        <w:t xml:space="preserve"> 2022;399(10325):629–655. doi:10.1016/S0140-6736(21)02724-0.</w:t>
      </w:r>
    </w:p>
    <w:p w14:paraId="0E47A628" w14:textId="77777777" w:rsidR="00883A16" w:rsidRPr="00883A16" w:rsidRDefault="00883A16" w:rsidP="00883A16">
      <w:pPr>
        <w:pStyle w:val="ListeParagraf"/>
        <w:numPr>
          <w:ilvl w:val="0"/>
          <w:numId w:val="15"/>
        </w:numPr>
        <w:spacing w:before="240" w:after="240" w:line="240" w:lineRule="auto"/>
        <w:contextualSpacing w:val="0"/>
        <w:jc w:val="both"/>
        <w:rPr>
          <w:rFonts w:ascii="Times New Roman" w:hAnsi="Times New Roman" w:cs="Times New Roman"/>
          <w:color w:val="000000" w:themeColor="text1"/>
          <w:sz w:val="24"/>
          <w:szCs w:val="24"/>
        </w:rPr>
      </w:pPr>
      <w:r w:rsidRPr="00883A16">
        <w:rPr>
          <w:rStyle w:val="Gl"/>
          <w:rFonts w:ascii="Times New Roman" w:hAnsi="Times New Roman" w:cs="Times New Roman"/>
          <w:b w:val="0"/>
          <w:bCs w:val="0"/>
          <w:sz w:val="24"/>
          <w:szCs w:val="24"/>
        </w:rPr>
        <w:t>Isler B, Keske Ş, Aksoy M, Azap ÖK, Yilmaz M, Yavuz SŞ, et al.</w:t>
      </w:r>
      <w:r w:rsidRPr="00883A16">
        <w:rPr>
          <w:rFonts w:ascii="Times New Roman" w:hAnsi="Times New Roman" w:cs="Times New Roman"/>
          <w:sz w:val="24"/>
          <w:szCs w:val="24"/>
        </w:rPr>
        <w:t xml:space="preserve"> Antibiotic overconsumption and resistance in Turkey. </w:t>
      </w:r>
      <w:r w:rsidRPr="00883A16">
        <w:rPr>
          <w:rStyle w:val="Vurgu"/>
          <w:rFonts w:ascii="Times New Roman" w:hAnsi="Times New Roman" w:cs="Times New Roman"/>
          <w:sz w:val="24"/>
          <w:szCs w:val="24"/>
        </w:rPr>
        <w:t>Clin Microbiol Infect.</w:t>
      </w:r>
      <w:r w:rsidRPr="00883A16">
        <w:rPr>
          <w:rFonts w:ascii="Times New Roman" w:hAnsi="Times New Roman" w:cs="Times New Roman"/>
          <w:sz w:val="24"/>
          <w:szCs w:val="24"/>
        </w:rPr>
        <w:t xml:space="preserve"> 2019;25(6):651–653. doi:10.1016/j.cmi.2019.02.024</w:t>
      </w:r>
    </w:p>
    <w:p w14:paraId="6DBE1702" w14:textId="77777777" w:rsidR="00883A16" w:rsidRPr="00883A16" w:rsidRDefault="00883A16" w:rsidP="00883A16">
      <w:pPr>
        <w:pStyle w:val="ListeParagraf"/>
        <w:numPr>
          <w:ilvl w:val="0"/>
          <w:numId w:val="15"/>
        </w:numPr>
        <w:spacing w:before="240" w:after="240" w:line="240" w:lineRule="auto"/>
        <w:contextualSpacing w:val="0"/>
        <w:jc w:val="both"/>
        <w:rPr>
          <w:rFonts w:ascii="Times New Roman" w:hAnsi="Times New Roman" w:cs="Times New Roman"/>
          <w:color w:val="000000" w:themeColor="text1"/>
          <w:sz w:val="24"/>
          <w:szCs w:val="24"/>
        </w:rPr>
      </w:pPr>
      <w:r w:rsidRPr="00883A16">
        <w:rPr>
          <w:rStyle w:val="whitespace-normal"/>
          <w:rFonts w:ascii="Times New Roman" w:hAnsi="Times New Roman" w:cs="Times New Roman"/>
          <w:sz w:val="24"/>
          <w:szCs w:val="24"/>
        </w:rPr>
        <w:t>World Health Organization</w:t>
      </w:r>
      <w:r w:rsidRPr="00883A16">
        <w:rPr>
          <w:rStyle w:val="Gl"/>
          <w:rFonts w:ascii="Times New Roman" w:hAnsi="Times New Roman" w:cs="Times New Roman"/>
          <w:b w:val="0"/>
          <w:bCs w:val="0"/>
          <w:sz w:val="24"/>
          <w:szCs w:val="24"/>
        </w:rPr>
        <w:t>.</w:t>
      </w:r>
      <w:r w:rsidRPr="00883A16">
        <w:rPr>
          <w:rFonts w:ascii="Times New Roman" w:hAnsi="Times New Roman" w:cs="Times New Roman"/>
          <w:sz w:val="24"/>
          <w:szCs w:val="24"/>
        </w:rPr>
        <w:t xml:space="preserve"> </w:t>
      </w:r>
      <w:r w:rsidRPr="00883A16">
        <w:rPr>
          <w:rStyle w:val="Vurgu"/>
          <w:rFonts w:ascii="Times New Roman" w:hAnsi="Times New Roman" w:cs="Times New Roman"/>
          <w:sz w:val="24"/>
          <w:szCs w:val="24"/>
        </w:rPr>
        <w:t>Enhanced Gonococcal Antimicrobial Surveillance Programme (EGASP): surveillance report 2023.</w:t>
      </w:r>
      <w:r w:rsidRPr="00883A16">
        <w:rPr>
          <w:rFonts w:ascii="Times New Roman" w:hAnsi="Times New Roman" w:cs="Times New Roman"/>
          <w:sz w:val="24"/>
          <w:szCs w:val="24"/>
        </w:rPr>
        <w:t xml:space="preserve"> Geneva: World Health Organization; 2023. Available from: </w:t>
      </w:r>
      <w:hyperlink r:id="rId37" w:tgtFrame="_new" w:history="1">
        <w:r w:rsidRPr="00883A16">
          <w:rPr>
            <w:rStyle w:val="Kpr"/>
            <w:rFonts w:ascii="Times New Roman" w:hAnsi="Times New Roman" w:cs="Times New Roman"/>
            <w:sz w:val="24"/>
            <w:szCs w:val="24"/>
          </w:rPr>
          <w:t>https://www.who.int/publications/i/item/9789240090996</w:t>
        </w:r>
      </w:hyperlink>
    </w:p>
    <w:p w14:paraId="308596B2" w14:textId="77777777" w:rsidR="00883A16" w:rsidRPr="00883A16" w:rsidRDefault="00883A16" w:rsidP="00883A16">
      <w:pPr>
        <w:pStyle w:val="ListeParagraf"/>
        <w:numPr>
          <w:ilvl w:val="0"/>
          <w:numId w:val="15"/>
        </w:numPr>
        <w:spacing w:before="240" w:after="240" w:line="240" w:lineRule="auto"/>
        <w:contextualSpacing w:val="0"/>
        <w:jc w:val="both"/>
        <w:rPr>
          <w:rFonts w:ascii="Times New Roman" w:hAnsi="Times New Roman" w:cs="Times New Roman"/>
          <w:color w:val="000000" w:themeColor="text1"/>
          <w:sz w:val="24"/>
          <w:szCs w:val="24"/>
        </w:rPr>
      </w:pPr>
      <w:r w:rsidRPr="00883A16">
        <w:rPr>
          <w:rStyle w:val="Gl"/>
          <w:rFonts w:ascii="Times New Roman" w:hAnsi="Times New Roman" w:cs="Times New Roman"/>
          <w:b w:val="0"/>
          <w:bCs w:val="0"/>
          <w:sz w:val="24"/>
          <w:szCs w:val="24"/>
        </w:rPr>
        <w:t>Sümer Ş, Kurt Azap Ö, Aygün G, Akalın H, Akova M, Köksal İ.</w:t>
      </w:r>
      <w:r w:rsidRPr="00883A16">
        <w:rPr>
          <w:rFonts w:ascii="Times New Roman" w:hAnsi="Times New Roman" w:cs="Times New Roman"/>
          <w:sz w:val="24"/>
          <w:szCs w:val="24"/>
        </w:rPr>
        <w:t xml:space="preserve"> Common problems and solutions in the management of resistant Gram-negative bacterial infections: expert opinion on clinical practice. </w:t>
      </w:r>
      <w:r w:rsidRPr="00883A16">
        <w:rPr>
          <w:rStyle w:val="Vurgu"/>
          <w:rFonts w:ascii="Times New Roman" w:hAnsi="Times New Roman" w:cs="Times New Roman"/>
          <w:sz w:val="24"/>
          <w:szCs w:val="24"/>
        </w:rPr>
        <w:t>FLORA.</w:t>
      </w:r>
      <w:r w:rsidRPr="00883A16">
        <w:rPr>
          <w:rFonts w:ascii="Times New Roman" w:hAnsi="Times New Roman" w:cs="Times New Roman"/>
          <w:sz w:val="24"/>
          <w:szCs w:val="24"/>
        </w:rPr>
        <w:t xml:space="preserve"> 2024;29(1):1–24. doi:10.5578/flora.2024011051</w:t>
      </w:r>
    </w:p>
    <w:p w14:paraId="0FF304F5" w14:textId="77777777" w:rsidR="00883A16" w:rsidRDefault="00883A16" w:rsidP="00883A16">
      <w:pPr>
        <w:rPr>
          <w:rFonts w:ascii="Times New Roman" w:hAnsi="Times New Roman" w:cs="Times New Roman"/>
          <w:sz w:val="24"/>
          <w:szCs w:val="24"/>
        </w:rPr>
      </w:pPr>
    </w:p>
    <w:p w14:paraId="1CA41D83" w14:textId="77777777" w:rsidR="00883A16" w:rsidRDefault="00883A16" w:rsidP="00883A16">
      <w:pPr>
        <w:rPr>
          <w:rFonts w:ascii="Times New Roman" w:hAnsi="Times New Roman" w:cs="Times New Roman"/>
          <w:sz w:val="24"/>
          <w:szCs w:val="24"/>
        </w:rPr>
      </w:pPr>
    </w:p>
    <w:p w14:paraId="0AEF6C84" w14:textId="77777777" w:rsidR="00883A16" w:rsidRDefault="00883A16" w:rsidP="00883A16">
      <w:pPr>
        <w:rPr>
          <w:rFonts w:ascii="Times New Roman" w:hAnsi="Times New Roman" w:cs="Times New Roman"/>
          <w:sz w:val="24"/>
          <w:szCs w:val="24"/>
        </w:rPr>
      </w:pPr>
    </w:p>
    <w:p w14:paraId="35F4DC59" w14:textId="77777777" w:rsidR="00883A16" w:rsidRDefault="00883A16" w:rsidP="00883A16">
      <w:pPr>
        <w:rPr>
          <w:rFonts w:ascii="Times New Roman" w:hAnsi="Times New Roman" w:cs="Times New Roman"/>
          <w:sz w:val="24"/>
          <w:szCs w:val="24"/>
        </w:rPr>
      </w:pPr>
    </w:p>
    <w:p w14:paraId="1D248404" w14:textId="77777777" w:rsidR="00883A16" w:rsidRDefault="00883A16" w:rsidP="00883A16">
      <w:pPr>
        <w:rPr>
          <w:rFonts w:ascii="Times New Roman" w:hAnsi="Times New Roman" w:cs="Times New Roman"/>
          <w:sz w:val="24"/>
          <w:szCs w:val="24"/>
        </w:rPr>
      </w:pPr>
    </w:p>
    <w:p w14:paraId="3AEB61F4" w14:textId="77777777" w:rsidR="00883A16" w:rsidRDefault="00883A16" w:rsidP="00883A16">
      <w:pPr>
        <w:rPr>
          <w:rFonts w:ascii="Times New Roman" w:hAnsi="Times New Roman" w:cs="Times New Roman"/>
          <w:sz w:val="24"/>
          <w:szCs w:val="24"/>
        </w:rPr>
      </w:pPr>
    </w:p>
    <w:p w14:paraId="39355720" w14:textId="77777777" w:rsidR="00883A16" w:rsidRDefault="00883A16" w:rsidP="00883A16">
      <w:pPr>
        <w:rPr>
          <w:rFonts w:ascii="Times New Roman" w:hAnsi="Times New Roman" w:cs="Times New Roman"/>
          <w:sz w:val="24"/>
          <w:szCs w:val="24"/>
        </w:rPr>
      </w:pPr>
    </w:p>
    <w:p w14:paraId="42C8F66C" w14:textId="77777777" w:rsidR="00883A16" w:rsidRPr="00883A16" w:rsidRDefault="00883A16" w:rsidP="00883A16">
      <w:pPr>
        <w:rPr>
          <w:rFonts w:ascii="Times New Roman" w:hAnsi="Times New Roman" w:cs="Times New Roman"/>
          <w:sz w:val="24"/>
          <w:szCs w:val="24"/>
        </w:rPr>
      </w:pPr>
    </w:p>
    <w:p w14:paraId="17815021" w14:textId="0E59DD69" w:rsidR="00883A16" w:rsidRDefault="00883A16" w:rsidP="00883A16">
      <w:pPr>
        <w:pStyle w:val="stil1konu"/>
        <w:rPr>
          <w:rStyle w:val="Vurgu"/>
          <w:b w:val="0"/>
          <w:color w:val="auto"/>
          <w:sz w:val="24"/>
          <w:szCs w:val="24"/>
        </w:rPr>
      </w:pPr>
      <w:bookmarkStart w:id="52" w:name="_Toc221710304"/>
      <w:r w:rsidRPr="00781D0C">
        <w:lastRenderedPageBreak/>
        <w:t>EVOLUT</w:t>
      </w:r>
      <w:r>
        <w:t>I</w:t>
      </w:r>
      <w:r w:rsidRPr="00781D0C">
        <w:t>ON OF ANT</w:t>
      </w:r>
      <w:r>
        <w:t>I</w:t>
      </w:r>
      <w:r w:rsidRPr="00781D0C">
        <w:t>FUNGAL RES</w:t>
      </w:r>
      <w:r>
        <w:t>I</w:t>
      </w:r>
      <w:r w:rsidRPr="00781D0C">
        <w:t xml:space="preserve">STANCE </w:t>
      </w:r>
      <w:r>
        <w:t>I</w:t>
      </w:r>
      <w:r w:rsidRPr="00781D0C">
        <w:t>N CAND</w:t>
      </w:r>
      <w:r>
        <w:t>I</w:t>
      </w:r>
      <w:r w:rsidRPr="00781D0C">
        <w:t>DA INFECT</w:t>
      </w:r>
      <w:r>
        <w:t>I</w:t>
      </w:r>
      <w:r w:rsidRPr="00781D0C">
        <w:t>ONS AND THE CL</w:t>
      </w:r>
      <w:r>
        <w:t>I</w:t>
      </w:r>
      <w:r w:rsidRPr="00781D0C">
        <w:t>N</w:t>
      </w:r>
      <w:r>
        <w:t>I</w:t>
      </w:r>
      <w:r w:rsidRPr="00781D0C">
        <w:t>CAL APPROACH: THE EMERG</w:t>
      </w:r>
      <w:r>
        <w:t>I</w:t>
      </w:r>
      <w:r w:rsidRPr="00781D0C">
        <w:t xml:space="preserve">NG THREAT OF </w:t>
      </w:r>
      <w:r w:rsidRPr="00781D0C">
        <w:rPr>
          <w:rStyle w:val="Vurgu"/>
          <w:color w:val="auto"/>
          <w:sz w:val="24"/>
          <w:szCs w:val="24"/>
        </w:rPr>
        <w:t>CAND</w:t>
      </w:r>
      <w:r>
        <w:rPr>
          <w:rStyle w:val="Vurgu"/>
          <w:color w:val="auto"/>
          <w:sz w:val="24"/>
          <w:szCs w:val="24"/>
        </w:rPr>
        <w:t>I</w:t>
      </w:r>
      <w:r w:rsidRPr="00781D0C">
        <w:rPr>
          <w:rStyle w:val="Vurgu"/>
          <w:color w:val="auto"/>
          <w:sz w:val="24"/>
          <w:szCs w:val="24"/>
        </w:rPr>
        <w:t>DA AUR</w:t>
      </w:r>
      <w:r>
        <w:rPr>
          <w:rStyle w:val="Vurgu"/>
          <w:color w:val="auto"/>
          <w:sz w:val="24"/>
          <w:szCs w:val="24"/>
        </w:rPr>
        <w:t>I</w:t>
      </w:r>
      <w:r w:rsidRPr="00781D0C">
        <w:rPr>
          <w:rStyle w:val="Vurgu"/>
          <w:color w:val="auto"/>
          <w:sz w:val="24"/>
          <w:szCs w:val="24"/>
        </w:rPr>
        <w:t>S</w:t>
      </w:r>
      <w:bookmarkEnd w:id="52"/>
    </w:p>
    <w:p w14:paraId="2DB9CF97" w14:textId="1D76F460" w:rsidR="00883A16" w:rsidRPr="00883A16" w:rsidRDefault="00883A16" w:rsidP="00E26950">
      <w:pPr>
        <w:jc w:val="center"/>
        <w:rPr>
          <w:rFonts w:ascii="Times New Roman" w:hAnsi="Times New Roman" w:cs="Times New Roman"/>
          <w:sz w:val="20"/>
          <w:szCs w:val="20"/>
          <w:vertAlign w:val="superscript"/>
        </w:rPr>
      </w:pPr>
      <w:r w:rsidRPr="00883A16">
        <w:rPr>
          <w:rFonts w:ascii="Times New Roman" w:hAnsi="Times New Roman" w:cs="Times New Roman"/>
          <w:sz w:val="20"/>
          <w:szCs w:val="20"/>
        </w:rPr>
        <w:t>Vahibe AYDIN SARIKAYA</w:t>
      </w:r>
      <w:r>
        <w:rPr>
          <w:rStyle w:val="DipnotBavurusu"/>
          <w:rFonts w:ascii="Times New Roman" w:hAnsi="Times New Roman" w:cs="Times New Roman"/>
          <w:sz w:val="20"/>
          <w:szCs w:val="20"/>
        </w:rPr>
        <w:footnoteReference w:id="14"/>
      </w:r>
    </w:p>
    <w:p w14:paraId="5D447F38" w14:textId="77777777" w:rsidR="00883A16" w:rsidRPr="00781D0C" w:rsidRDefault="00883A16" w:rsidP="00E26950">
      <w:pPr>
        <w:pStyle w:val="Balk3"/>
        <w:spacing w:before="240" w:after="240" w:line="240" w:lineRule="auto"/>
        <w:jc w:val="both"/>
        <w:rPr>
          <w:rFonts w:ascii="Times New Roman" w:hAnsi="Times New Roman" w:cs="Times New Roman"/>
          <w:b/>
          <w:bCs/>
          <w:color w:val="000000" w:themeColor="text1"/>
          <w:sz w:val="24"/>
          <w:szCs w:val="24"/>
        </w:rPr>
      </w:pPr>
      <w:r w:rsidRPr="008F02B6">
        <w:rPr>
          <w:rStyle w:val="Gl"/>
          <w:rFonts w:ascii="Times New Roman" w:hAnsi="Times New Roman" w:cs="Times New Roman"/>
          <w:color w:val="000000" w:themeColor="text1"/>
          <w:sz w:val="24"/>
          <w:szCs w:val="24"/>
        </w:rPr>
        <w:t>Introduction</w:t>
      </w:r>
    </w:p>
    <w:p w14:paraId="27D17A96" w14:textId="77777777" w:rsidR="00883A16" w:rsidRDefault="00883A16" w:rsidP="00E26950">
      <w:pPr>
        <w:pStyle w:val="NormalWeb"/>
        <w:spacing w:before="240" w:beforeAutospacing="0" w:after="240" w:afterAutospacing="0"/>
        <w:jc w:val="both"/>
        <w:rPr>
          <w:vertAlign w:val="superscript"/>
        </w:rPr>
      </w:pPr>
      <w:r>
        <w:t>Candida species are recognized as eukaryotic opportunistic fungi and constitute a significant burden on human health. Although these fungi are normally components of the skin and mucosal flora, they can cause invasive infections, particularly in conditions associated with immunosuppression. Clinically, Candida albicans is the most well-known species; however, non-albicans Candida species (e.g., C. glabrata, C. parapsilosis, C. tropicalis, and C. krusei) are increasingly isolated in invasive infections and exhibit distinct antifungal resistance profiles.</w:t>
      </w:r>
      <w:r w:rsidRPr="001B732E">
        <w:rPr>
          <w:vertAlign w:val="superscript"/>
        </w:rPr>
        <w:t>1</w:t>
      </w:r>
    </w:p>
    <w:p w14:paraId="2A588DE8" w14:textId="29FFC3F6" w:rsidR="00883A16" w:rsidRDefault="00883A16" w:rsidP="00E26950">
      <w:pPr>
        <w:pStyle w:val="NormalWeb"/>
        <w:spacing w:before="240" w:beforeAutospacing="0" w:after="240" w:afterAutospacing="0"/>
        <w:jc w:val="both"/>
      </w:pPr>
      <w:r>
        <w:t>The most severe clinical manifestation of invasive Candida infections is candidemia. Candidemia develops as a result of the entry of Candida species into the bloodstream and is observed more frequently in hospitalized patients, particularly those in intensive care units, as well as in individuals with compromised immune systems. Candida infections are associated with several risk factors, including the use of broad-spectrum antibiotics, corticosteroid therapy, central venous catheterization, total parenteral nutrition, surgical procedures, and underlying malignancies.</w:t>
      </w:r>
      <w:r w:rsidRPr="009053AE">
        <w:rPr>
          <w:vertAlign w:val="superscript"/>
        </w:rPr>
        <w:t>1</w:t>
      </w:r>
      <w:r>
        <w:rPr>
          <w:vertAlign w:val="superscript"/>
        </w:rPr>
        <w:t xml:space="preserve">,2 </w:t>
      </w:r>
      <w:r>
        <w:t>These infections may result in high mortality rates when treatment is delayed or when infections are caused by resistant species, and their management poses significant clinical challenges.</w:t>
      </w:r>
      <w:r w:rsidR="00CF5261" w:rsidRPr="00CF5261">
        <w:rPr>
          <w:rFonts w:ascii="Bahnschrift SemiBold" w:hAnsi="Bahnschrift SemiBold"/>
          <w:noProof/>
          <w:color w:val="000000" w:themeColor="text1"/>
        </w:rPr>
        <w:t xml:space="preserve"> </w:t>
      </w:r>
      <w:r w:rsidR="00CF5261" w:rsidRPr="00202C55">
        <w:rPr>
          <w:rFonts w:ascii="Bahnschrift SemiBold" w:hAnsi="Bahnschrift SemiBold"/>
          <w:noProof/>
          <w:color w:val="000000" w:themeColor="text1"/>
        </w:rPr>
        <w:drawing>
          <wp:anchor distT="0" distB="0" distL="114300" distR="114300" simplePos="0" relativeHeight="252107776" behindDoc="1" locked="0" layoutInCell="1" allowOverlap="1" wp14:anchorId="639C0778" wp14:editId="3AABB5C3">
            <wp:simplePos x="0" y="0"/>
            <wp:positionH relativeFrom="margin">
              <wp:align>center</wp:align>
            </wp:positionH>
            <wp:positionV relativeFrom="margin">
              <wp:align>center</wp:align>
            </wp:positionV>
            <wp:extent cx="5759450" cy="2382520"/>
            <wp:effectExtent l="0" t="0" r="0" b="0"/>
            <wp:wrapNone/>
            <wp:docPr id="1146405566" name="Resim 14" descr="daire, grafik, ekran görüntüsü, sanat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37598" name="Resim 14" descr="daire, grafik, ekran görüntüsü, sanat içeren bir resim&#10;&#10;Yapay zeka tarafından oluşturulmuş içerik yanlış olabilir."/>
                    <pic:cNvPicPr/>
                  </pic:nvPicPr>
                  <pic:blipFill>
                    <a:blip r:embed="rId13" cstate="print">
                      <a:alphaModFix amt="30000"/>
                      <a:extLst>
                        <a:ext uri="{28A0092B-C50C-407E-A947-70E740481C1C}">
                          <a14:useLocalDpi xmlns:a14="http://schemas.microsoft.com/office/drawing/2010/main" val="0"/>
                        </a:ext>
                      </a:extLst>
                    </a:blip>
                    <a:stretch>
                      <a:fillRect/>
                    </a:stretch>
                  </pic:blipFill>
                  <pic:spPr>
                    <a:xfrm>
                      <a:off x="0" y="0"/>
                      <a:ext cx="5759450" cy="2382520"/>
                    </a:xfrm>
                    <a:prstGeom prst="rect">
                      <a:avLst/>
                    </a:prstGeom>
                  </pic:spPr>
                </pic:pic>
              </a:graphicData>
            </a:graphic>
          </wp:anchor>
        </w:drawing>
      </w:r>
    </w:p>
    <w:p w14:paraId="2248C6B7" w14:textId="77777777" w:rsidR="00883A16" w:rsidRDefault="00883A16" w:rsidP="00E26950">
      <w:pPr>
        <w:pStyle w:val="NormalWeb"/>
        <w:spacing w:before="240" w:beforeAutospacing="0" w:after="240" w:afterAutospacing="0"/>
        <w:jc w:val="both"/>
      </w:pPr>
      <w:r>
        <w:t xml:space="preserve">One of the most important Candida species that has emerged and spread rapidly worldwide in recent years is </w:t>
      </w:r>
      <w:r>
        <w:rPr>
          <w:rStyle w:val="Vurgu"/>
        </w:rPr>
        <w:t>Candida auris</w:t>
      </w:r>
      <w:r>
        <w:t xml:space="preserve">. </w:t>
      </w:r>
      <w:r>
        <w:rPr>
          <w:rStyle w:val="Vurgu"/>
        </w:rPr>
        <w:t>C. auris</w:t>
      </w:r>
      <w:r>
        <w:t xml:space="preserve"> was first identified in Japan in 2009 and derives its name from the Latin word “auris” (ear), as it was initially isolated from an ear specimen. The global spread of </w:t>
      </w:r>
      <w:r>
        <w:rPr>
          <w:rStyle w:val="Vurgu"/>
        </w:rPr>
        <w:t>C. auris</w:t>
      </w:r>
      <w:r>
        <w:t xml:space="preserve"> has increased markedly in recent years. Mortality rates associated with this pathogen are high, with some studies reporting mortality rates ranging from 30% to 60% in </w:t>
      </w:r>
      <w:r>
        <w:rPr>
          <w:rStyle w:val="Vurgu"/>
        </w:rPr>
        <w:t>C. auris</w:t>
      </w:r>
      <w:r>
        <w:t xml:space="preserve"> fungemia. Epidemiological studies indicate that, beyond causing invasive infections, </w:t>
      </w:r>
      <w:r>
        <w:rPr>
          <w:rStyle w:val="Vurgu"/>
        </w:rPr>
        <w:t>C. auris</w:t>
      </w:r>
      <w:r>
        <w:t xml:space="preserve"> represents a significant threat to global healthcare systems. Individuals who are immunocompromised, hospitalized in intensive care units, equipped with invasive medical devices, or receiving prolonged antibiotic or antifungal therapy are particularly susceptible to these infections. In Türkiye, the reporting of the first </w:t>
      </w:r>
      <w:r>
        <w:rPr>
          <w:rStyle w:val="Vurgu"/>
        </w:rPr>
        <w:t>C. auris</w:t>
      </w:r>
      <w:r>
        <w:t xml:space="preserve"> candidemia cases and the accumulation of related clinical data have been increasing. Studies documenting this situation demonstrate that </w:t>
      </w:r>
      <w:r>
        <w:rPr>
          <w:rStyle w:val="Vurgu"/>
        </w:rPr>
        <w:t>C. auris</w:t>
      </w:r>
      <w:r>
        <w:t xml:space="preserve"> infections spread rapidly in healthcare settings and may lead to larger outbreaks, especially in environments with inadequate infection control measures. Moreover, </w:t>
      </w:r>
      <w:r>
        <w:rPr>
          <w:rStyle w:val="Vurgu"/>
        </w:rPr>
        <w:t>C. auris</w:t>
      </w:r>
      <w:r>
        <w:t xml:space="preserve"> colonization may persist asymptomatically on the skin and mucosal surfaces for prolonged periods, thereby increasing the risk of transmission; colonized patients or healthcare workers can readily transmit the organism to others in the absence of appropriate isolation and hygiene measures.</w:t>
      </w:r>
      <w:r w:rsidRPr="008543C7">
        <w:rPr>
          <w:vertAlign w:val="superscript"/>
        </w:rPr>
        <w:t>3</w:t>
      </w:r>
      <w:r w:rsidRPr="00C935F4">
        <w:t xml:space="preserve"> </w:t>
      </w:r>
      <w:r>
        <w:t>This situation clearly highlights the need for systematic surveillance and effective prevention strategies for these infections in our country.</w:t>
      </w:r>
    </w:p>
    <w:p w14:paraId="5CFC0E41" w14:textId="77777777" w:rsidR="00883A16" w:rsidRDefault="00883A16" w:rsidP="00E26950">
      <w:pPr>
        <w:pStyle w:val="NormalWeb"/>
        <w:spacing w:before="240" w:beforeAutospacing="0" w:after="240" w:afterAutospacing="0"/>
        <w:jc w:val="both"/>
      </w:pPr>
      <w:r>
        <w:t xml:space="preserve">The clinical significance of this fungal species is closely associated with its multidrug antifungal resistance. </w:t>
      </w:r>
      <w:r>
        <w:rPr>
          <w:rStyle w:val="Vurgu"/>
        </w:rPr>
        <w:t>Candida auris</w:t>
      </w:r>
      <w:r>
        <w:t xml:space="preserve"> can exhibit high levels of resistance to conventional antifungal drug classes. In particular, high resistance rates to azole antifungals, such as </w:t>
      </w:r>
      <w:r>
        <w:lastRenderedPageBreak/>
        <w:t>fluconazole which is widely used in clinical practice have been reported, with rates ranging from 87% to 100% in some studies. In addition, substantial resistance to other antifungal agents, including amphotericin B, has been documented. A proportion of recently reported isolates display multidrug resistance to all three major antifungal classes, thereby severely limiting available treatment options. Resistance mechanisms are not only related to molecular alterations but are also associated with phenotypic characteristics such as biofilm formation. Biofilm layers enable the fungus to adhere firmly to surfaces and reduce the efficacy of antifungal agents, significantly increasing the risk of transmission, particularly on catheter tips and medical device surfaces.</w:t>
      </w:r>
      <w:r w:rsidRPr="00243CCB">
        <w:rPr>
          <w:vertAlign w:val="superscript"/>
        </w:rPr>
        <w:t>3,4</w:t>
      </w:r>
      <w:r>
        <w:rPr>
          <w:vertAlign w:val="superscript"/>
        </w:rPr>
        <w:t xml:space="preserve"> </w:t>
      </w:r>
      <w:r>
        <w:t xml:space="preserve">Therefore, the emergence and spread of </w:t>
      </w:r>
      <w:r>
        <w:rPr>
          <w:rStyle w:val="Vurgu"/>
        </w:rPr>
        <w:t>Candida auris</w:t>
      </w:r>
      <w:r>
        <w:t xml:space="preserve"> further underscore the critical importance of clinical microbiology laboratories and infection control programs.</w:t>
      </w:r>
    </w:p>
    <w:p w14:paraId="4CBBC128" w14:textId="6868DBC5" w:rsidR="00883A16" w:rsidRDefault="00883A16" w:rsidP="00E26950">
      <w:pPr>
        <w:pStyle w:val="NormalWeb"/>
        <w:spacing w:before="240" w:beforeAutospacing="0" w:after="240" w:afterAutospacing="0"/>
        <w:jc w:val="both"/>
        <w:rPr>
          <w:vertAlign w:val="superscript"/>
        </w:rPr>
      </w:pPr>
      <w:r>
        <w:t xml:space="preserve">Standard diagnostic methods may also be insufficient during the identification phase. </w:t>
      </w:r>
      <w:r>
        <w:rPr>
          <w:rStyle w:val="Vurgu"/>
        </w:rPr>
        <w:t>Candida auris</w:t>
      </w:r>
      <w:r>
        <w:t xml:space="preserve"> can be misidentified as other Candida species by certain laboratory systems; therefore, advanced diagnostic techniques such as MALDI-TOF mass spectrometry and molecular assays (e.g., PCR) are critical for improving diagnostic accuracy. Antifungal treatment strategies vary according to the resistance profile of the species. Based on current evidence, echinocandins (e.g., anidulafungin and micafungin) are considered the most effective first-line antifungal agents for </w:t>
      </w:r>
      <w:r>
        <w:rPr>
          <w:rStyle w:val="Vurgu"/>
        </w:rPr>
        <w:t>C. auris</w:t>
      </w:r>
      <w:r>
        <w:t xml:space="preserve"> infections, as this class generally exhibits lower resistance rates compared with other antifungals. However, although rare, echinocandin resistance has been reported; thus, clinical response and antifungal susceptibility testing should be closely monitored throughout treatment. In cases of treatment failure or infections caused by resistant strains, liposomal amphotericin B and other alternative therapeutic strategies may be considered. Furthermore, several molecular studies highlight the importance of combination therapies and the development of novel antifungal agents.</w:t>
      </w:r>
      <w:r w:rsidRPr="00983574">
        <w:rPr>
          <w:vertAlign w:val="superscript"/>
        </w:rPr>
        <w:t>3</w:t>
      </w:r>
      <w:r>
        <w:rPr>
          <w:vertAlign w:val="superscript"/>
        </w:rPr>
        <w:t>,5</w:t>
      </w:r>
      <w:r w:rsidR="00CF5261" w:rsidRPr="00202C55">
        <w:rPr>
          <w:rFonts w:ascii="Bahnschrift SemiBold" w:hAnsi="Bahnschrift SemiBold"/>
          <w:noProof/>
          <w:color w:val="000000" w:themeColor="text1"/>
        </w:rPr>
        <w:drawing>
          <wp:anchor distT="0" distB="0" distL="114300" distR="114300" simplePos="0" relativeHeight="252109824" behindDoc="1" locked="0" layoutInCell="1" allowOverlap="1" wp14:anchorId="19C3FDEB" wp14:editId="0F5E8074">
            <wp:simplePos x="0" y="0"/>
            <wp:positionH relativeFrom="margin">
              <wp:align>center</wp:align>
            </wp:positionH>
            <wp:positionV relativeFrom="margin">
              <wp:align>center</wp:align>
            </wp:positionV>
            <wp:extent cx="5759450" cy="2382520"/>
            <wp:effectExtent l="0" t="0" r="0" b="0"/>
            <wp:wrapNone/>
            <wp:docPr id="375557274" name="Resim 14" descr="daire, grafik, ekran görüntüsü, sanat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37598" name="Resim 14" descr="daire, grafik, ekran görüntüsü, sanat içeren bir resim&#10;&#10;Yapay zeka tarafından oluşturulmuş içerik yanlış olabilir."/>
                    <pic:cNvPicPr/>
                  </pic:nvPicPr>
                  <pic:blipFill>
                    <a:blip r:embed="rId13" cstate="print">
                      <a:alphaModFix amt="30000"/>
                      <a:extLst>
                        <a:ext uri="{28A0092B-C50C-407E-A947-70E740481C1C}">
                          <a14:useLocalDpi xmlns:a14="http://schemas.microsoft.com/office/drawing/2010/main" val="0"/>
                        </a:ext>
                      </a:extLst>
                    </a:blip>
                    <a:stretch>
                      <a:fillRect/>
                    </a:stretch>
                  </pic:blipFill>
                  <pic:spPr>
                    <a:xfrm>
                      <a:off x="0" y="0"/>
                      <a:ext cx="5759450" cy="2382520"/>
                    </a:xfrm>
                    <a:prstGeom prst="rect">
                      <a:avLst/>
                    </a:prstGeom>
                  </pic:spPr>
                </pic:pic>
              </a:graphicData>
            </a:graphic>
          </wp:anchor>
        </w:drawing>
      </w:r>
    </w:p>
    <w:p w14:paraId="59EE0ACC" w14:textId="77777777" w:rsidR="00883A16" w:rsidRPr="00E26950" w:rsidRDefault="00883A16" w:rsidP="00E26950">
      <w:pPr>
        <w:pStyle w:val="NormalWeb"/>
        <w:spacing w:before="240" w:beforeAutospacing="0" w:after="240" w:afterAutospacing="0"/>
        <w:jc w:val="both"/>
        <w:rPr>
          <w:b/>
          <w:bCs/>
        </w:rPr>
      </w:pPr>
      <w:r w:rsidRPr="00E26950">
        <w:rPr>
          <w:b/>
          <w:bCs/>
        </w:rPr>
        <w:t>Conclusion</w:t>
      </w:r>
    </w:p>
    <w:p w14:paraId="1C212A33" w14:textId="77777777" w:rsidR="00883A16" w:rsidRDefault="00883A16" w:rsidP="00E26950">
      <w:pPr>
        <w:pStyle w:val="NormalWeb"/>
        <w:spacing w:before="240" w:beforeAutospacing="0" w:after="240" w:afterAutospacing="0"/>
        <w:jc w:val="both"/>
      </w:pPr>
      <w:r>
        <w:rPr>
          <w:rStyle w:val="Vurgu"/>
        </w:rPr>
        <w:t>Candida auris</w:t>
      </w:r>
      <w:r>
        <w:t xml:space="preserve"> represents a significant global health threat that is not confined to a specific geographic region. Infection control measures, accurate and rapid diagnostic methods, effective antifungal treatment protocols, and continuous epidemiological surveillance constitute the cornerstone of efforts to combat this threat. Enhancing awareness among healthcare professionals, expanding laboratory diagnostic capacity, and investigating novel therapeutic approaches are critical for the effective management of Candida infections, particularly those caused by </w:t>
      </w:r>
      <w:r>
        <w:rPr>
          <w:rStyle w:val="Vurgu"/>
        </w:rPr>
        <w:t>C. auris</w:t>
      </w:r>
      <w:r>
        <w:t>.</w:t>
      </w:r>
    </w:p>
    <w:p w14:paraId="3F5CA432" w14:textId="1BC7A5E6" w:rsidR="00883A16" w:rsidRPr="00590C5D" w:rsidRDefault="00883A16" w:rsidP="00E26950">
      <w:pPr>
        <w:pStyle w:val="NormalWeb"/>
        <w:spacing w:before="240" w:beforeAutospacing="0" w:after="240" w:afterAutospacing="0"/>
        <w:jc w:val="both"/>
      </w:pPr>
      <w:r w:rsidRPr="00E26950">
        <w:rPr>
          <w:b/>
          <w:bCs/>
        </w:rPr>
        <w:t>Keywords:</w:t>
      </w:r>
      <w:r w:rsidRPr="00590C5D">
        <w:t xml:space="preserve"> Candida auris</w:t>
      </w:r>
      <w:r w:rsidR="00E26950">
        <w:t xml:space="preserve">, </w:t>
      </w:r>
      <w:r w:rsidRPr="00590C5D">
        <w:t>Antifungal resistance</w:t>
      </w:r>
      <w:r w:rsidR="00E26950">
        <w:t>,</w:t>
      </w:r>
      <w:r w:rsidRPr="00590C5D">
        <w:t xml:space="preserve"> İnfection control</w:t>
      </w:r>
      <w:r w:rsidR="00E26950">
        <w:t>,</w:t>
      </w:r>
      <w:r w:rsidRPr="00590C5D">
        <w:t xml:space="preserve"> Biofilm</w:t>
      </w:r>
      <w:r w:rsidR="00E26950">
        <w:t>,</w:t>
      </w:r>
      <w:r w:rsidRPr="00590C5D">
        <w:t xml:space="preserve"> Nosocomial fungal infections </w:t>
      </w:r>
    </w:p>
    <w:p w14:paraId="746375C9" w14:textId="77777777" w:rsidR="00883A16" w:rsidRPr="002110CC" w:rsidRDefault="00883A16" w:rsidP="00E26950">
      <w:pPr>
        <w:pStyle w:val="NormalWeb"/>
        <w:spacing w:before="240" w:beforeAutospacing="0" w:after="240" w:afterAutospacing="0"/>
        <w:jc w:val="both"/>
        <w:rPr>
          <w:b/>
        </w:rPr>
      </w:pPr>
      <w:r w:rsidRPr="002110CC">
        <w:rPr>
          <w:b/>
        </w:rPr>
        <w:t>References:</w:t>
      </w:r>
    </w:p>
    <w:p w14:paraId="26AAA133" w14:textId="77777777" w:rsidR="00883A16" w:rsidRDefault="00883A16" w:rsidP="00E26950">
      <w:pPr>
        <w:pStyle w:val="NormalWeb"/>
        <w:spacing w:before="240" w:beforeAutospacing="0" w:after="240" w:afterAutospacing="0"/>
        <w:jc w:val="both"/>
      </w:pPr>
      <w:r>
        <w:t>1-</w:t>
      </w:r>
      <w:r w:rsidRPr="00E32655">
        <w:t xml:space="preserve"> </w:t>
      </w:r>
      <w:r w:rsidRPr="00E32655">
        <w:rPr>
          <w:bCs/>
        </w:rPr>
        <w:t>ANKEM Journal</w:t>
      </w:r>
      <w:r w:rsidRPr="00E32655">
        <w:rPr>
          <w:b/>
          <w:bCs/>
        </w:rPr>
        <w:t>.</w:t>
      </w:r>
      <w:r>
        <w:t xml:space="preserve"> Candida species and their clinical importance. </w:t>
      </w:r>
      <w:r w:rsidRPr="00E32655">
        <w:rPr>
          <w:i/>
          <w:iCs/>
        </w:rPr>
        <w:t>Anatolian Journal of Clinical Medical Sciences.</w:t>
      </w:r>
      <w:r>
        <w:t xml:space="preserve"> 2024. Available from: </w:t>
      </w:r>
      <w:hyperlink r:id="rId38" w:tgtFrame="_new" w:history="1">
        <w:r w:rsidRPr="00E32655">
          <w:t>https://dergipark.org.tr/en/download/article-file/3878450</w:t>
        </w:r>
      </w:hyperlink>
    </w:p>
    <w:p w14:paraId="7AF6DAB2" w14:textId="77777777" w:rsidR="00883A16" w:rsidRPr="00E32655" w:rsidRDefault="00883A16" w:rsidP="00E26950">
      <w:pPr>
        <w:pStyle w:val="NormalWeb"/>
        <w:spacing w:before="240" w:beforeAutospacing="0" w:after="240" w:afterAutospacing="0"/>
        <w:jc w:val="both"/>
      </w:pPr>
      <w:r>
        <w:t>2-</w:t>
      </w:r>
      <w:r w:rsidRPr="00E32655">
        <w:t>Denning DW. Global incidence and mortality of severe fungal disease. Lancet Infect Dis. 2024 Jul;24(7):e428-e438. doi: 10.1016/S1473-3099(23)00692-8. Epub 2024 Jan 12. PMID: 38224705.</w:t>
      </w:r>
    </w:p>
    <w:p w14:paraId="6B30CF34" w14:textId="77777777" w:rsidR="00883A16" w:rsidRDefault="00883A16" w:rsidP="00E26950">
      <w:pPr>
        <w:pStyle w:val="NormalWeb"/>
        <w:spacing w:before="240" w:beforeAutospacing="0" w:after="240" w:afterAutospacing="0"/>
        <w:jc w:val="both"/>
      </w:pPr>
      <w:r w:rsidRPr="00E32655">
        <w:t xml:space="preserve">3- </w:t>
      </w:r>
      <w:r w:rsidRPr="00E32655">
        <w:rPr>
          <w:bCs/>
        </w:rPr>
        <w:t>Centers for Disease Control and Prevention (CDC</w:t>
      </w:r>
      <w:r w:rsidRPr="00E32655">
        <w:rPr>
          <w:b/>
          <w:bCs/>
        </w:rPr>
        <w:t>).</w:t>
      </w:r>
      <w:r>
        <w:t xml:space="preserve"> Candida auris. </w:t>
      </w:r>
      <w:r w:rsidRPr="00E32655">
        <w:rPr>
          <w:i/>
          <w:iCs/>
        </w:rPr>
        <w:t>StatPearls [Internet].</w:t>
      </w:r>
      <w:r>
        <w:t xml:space="preserve"> Treasure Island (FL): StatPearls Publishing; 2024 Jan.</w:t>
      </w:r>
    </w:p>
    <w:p w14:paraId="4A89F780" w14:textId="77777777" w:rsidR="00883A16" w:rsidRPr="00E32655" w:rsidRDefault="00883A16" w:rsidP="00E26950">
      <w:pPr>
        <w:pStyle w:val="NormalWeb"/>
        <w:spacing w:before="240" w:beforeAutospacing="0" w:after="240" w:afterAutospacing="0"/>
        <w:jc w:val="both"/>
      </w:pPr>
      <w:r>
        <w:lastRenderedPageBreak/>
        <w:t>4-</w:t>
      </w:r>
      <w:r w:rsidRPr="00E32655">
        <w:t xml:space="preserve"> Chowdhary A, Prakash A, Sharma C, et al. A multicentre study of antifungal susceptibility patterns among 350 Candida auris isolates (2009-17) in India: role of the ERG11 and FKS1 genes in azole and echinocandin resistance. J Antimicrob Chemother. 2018 Apr 1;73(4):891-899. doi: 10.1093/jac/dkx480. PMID: 29325167.</w:t>
      </w:r>
    </w:p>
    <w:p w14:paraId="29E8BBD9" w14:textId="77777777" w:rsidR="00883A16" w:rsidRDefault="00883A16" w:rsidP="00E26950">
      <w:pPr>
        <w:pStyle w:val="NormalWeb"/>
        <w:spacing w:before="240" w:beforeAutospacing="0" w:after="240" w:afterAutospacing="0"/>
        <w:jc w:val="both"/>
      </w:pPr>
      <w:r w:rsidRPr="00E32655">
        <w:t xml:space="preserve">5- </w:t>
      </w:r>
      <w:r w:rsidRPr="00E32655">
        <w:rPr>
          <w:bCs/>
        </w:rPr>
        <w:t>Arıkan BA, Sezak N</w:t>
      </w:r>
      <w:r w:rsidRPr="00E32655">
        <w:rPr>
          <w:b/>
          <w:bCs/>
        </w:rPr>
        <w:t>.</w:t>
      </w:r>
      <w:r>
        <w:t xml:space="preserve"> </w:t>
      </w:r>
      <w:r w:rsidRPr="00E32655">
        <w:rPr>
          <w:i/>
          <w:iCs/>
        </w:rPr>
        <w:t>Candida (Candidozyma) auris: The Pathway from Colonization to Invasive Infection.</w:t>
      </w:r>
      <w:r>
        <w:t xml:space="preserve"> </w:t>
      </w:r>
      <w:r w:rsidRPr="00E32655">
        <w:rPr>
          <w:bCs/>
        </w:rPr>
        <w:t>Forbes Journal of Medicine</w:t>
      </w:r>
      <w:r w:rsidRPr="00E32655">
        <w:rPr>
          <w:b/>
          <w:bCs/>
        </w:rPr>
        <w:t>.</w:t>
      </w:r>
      <w:r>
        <w:t xml:space="preserve"> 2025;6(2):97–102. doi:10.4274/forbes.galenos.2025.00378</w:t>
      </w:r>
    </w:p>
    <w:p w14:paraId="0C35402E" w14:textId="77777777" w:rsidR="000A1895" w:rsidRDefault="000A1895" w:rsidP="00B9625B">
      <w:pPr>
        <w:pStyle w:val="Balk1"/>
        <w:rPr>
          <w:szCs w:val="32"/>
          <w:lang w:val="en-US"/>
        </w:rPr>
      </w:pPr>
    </w:p>
    <w:p w14:paraId="7E954955" w14:textId="77777777" w:rsidR="000A1895" w:rsidRDefault="000A1895" w:rsidP="00B9625B">
      <w:pPr>
        <w:pStyle w:val="Balk1"/>
        <w:rPr>
          <w:szCs w:val="32"/>
          <w:lang w:val="en-US"/>
        </w:rPr>
      </w:pPr>
    </w:p>
    <w:p w14:paraId="55737E4F" w14:textId="77777777" w:rsidR="000A1895" w:rsidRDefault="000A1895" w:rsidP="00B9625B">
      <w:pPr>
        <w:pStyle w:val="Balk1"/>
        <w:rPr>
          <w:szCs w:val="32"/>
          <w:lang w:val="en-US"/>
        </w:rPr>
      </w:pPr>
    </w:p>
    <w:p w14:paraId="7A6C039F" w14:textId="77777777" w:rsidR="000A1895" w:rsidRDefault="000A1895" w:rsidP="00B9625B">
      <w:pPr>
        <w:pStyle w:val="Balk1"/>
        <w:rPr>
          <w:szCs w:val="32"/>
          <w:lang w:val="en-US"/>
        </w:rPr>
      </w:pPr>
    </w:p>
    <w:p w14:paraId="07E4432D" w14:textId="6B119532" w:rsidR="000A1895" w:rsidRDefault="00EE5C82" w:rsidP="00B9625B">
      <w:pPr>
        <w:pStyle w:val="Balk1"/>
        <w:rPr>
          <w:szCs w:val="32"/>
          <w:lang w:val="en-US"/>
        </w:rPr>
      </w:pPr>
      <w:bookmarkStart w:id="53" w:name="_Toc221288029"/>
      <w:bookmarkStart w:id="54" w:name="_Toc221710305"/>
      <w:r w:rsidRPr="00202C55">
        <w:rPr>
          <w:noProof/>
          <w:color w:val="000000" w:themeColor="text1"/>
          <w:sz w:val="24"/>
          <w:szCs w:val="24"/>
        </w:rPr>
        <w:drawing>
          <wp:anchor distT="0" distB="0" distL="114300" distR="114300" simplePos="0" relativeHeight="251764736" behindDoc="1" locked="0" layoutInCell="1" allowOverlap="1" wp14:anchorId="1C957EB3" wp14:editId="319BA886">
            <wp:simplePos x="0" y="0"/>
            <wp:positionH relativeFrom="margin">
              <wp:posOffset>69215</wp:posOffset>
            </wp:positionH>
            <wp:positionV relativeFrom="margin">
              <wp:posOffset>3150870</wp:posOffset>
            </wp:positionV>
            <wp:extent cx="5759450" cy="2382520"/>
            <wp:effectExtent l="0" t="0" r="0" b="0"/>
            <wp:wrapNone/>
            <wp:docPr id="1129578150" name="Resim 14" descr="daire, grafik, ekran görüntüsü, sanat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37598" name="Resim 14" descr="daire, grafik, ekran görüntüsü, sanat içeren bir resim&#10;&#10;Yapay zeka tarafından oluşturulmuş içerik yanlış olabilir."/>
                    <pic:cNvPicPr/>
                  </pic:nvPicPr>
                  <pic:blipFill>
                    <a:blip r:embed="rId13" cstate="print">
                      <a:alphaModFix amt="30000"/>
                      <a:extLst>
                        <a:ext uri="{28A0092B-C50C-407E-A947-70E740481C1C}">
                          <a14:useLocalDpi xmlns:a14="http://schemas.microsoft.com/office/drawing/2010/main" val="0"/>
                        </a:ext>
                      </a:extLst>
                    </a:blip>
                    <a:stretch>
                      <a:fillRect/>
                    </a:stretch>
                  </pic:blipFill>
                  <pic:spPr>
                    <a:xfrm>
                      <a:off x="0" y="0"/>
                      <a:ext cx="5759450" cy="2382520"/>
                    </a:xfrm>
                    <a:prstGeom prst="rect">
                      <a:avLst/>
                    </a:prstGeom>
                  </pic:spPr>
                </pic:pic>
              </a:graphicData>
            </a:graphic>
          </wp:anchor>
        </w:drawing>
      </w:r>
      <w:bookmarkEnd w:id="53"/>
      <w:bookmarkEnd w:id="54"/>
    </w:p>
    <w:p w14:paraId="075647FA" w14:textId="77777777" w:rsidR="000A1895" w:rsidRDefault="000A1895" w:rsidP="00B9625B">
      <w:pPr>
        <w:pStyle w:val="Balk1"/>
        <w:rPr>
          <w:szCs w:val="32"/>
          <w:lang w:val="en-US"/>
        </w:rPr>
      </w:pPr>
    </w:p>
    <w:p w14:paraId="5CA2172F" w14:textId="77777777" w:rsidR="000A1895" w:rsidRDefault="000A1895" w:rsidP="00B9625B">
      <w:pPr>
        <w:pStyle w:val="Balk1"/>
        <w:rPr>
          <w:szCs w:val="32"/>
          <w:lang w:val="en-US"/>
        </w:rPr>
      </w:pPr>
    </w:p>
    <w:p w14:paraId="78C234A9" w14:textId="77777777" w:rsidR="000A1895" w:rsidRDefault="000A1895" w:rsidP="00B9625B">
      <w:pPr>
        <w:pStyle w:val="Balk1"/>
        <w:rPr>
          <w:szCs w:val="32"/>
          <w:lang w:val="en-US"/>
        </w:rPr>
      </w:pPr>
    </w:p>
    <w:p w14:paraId="26D60805" w14:textId="77777777" w:rsidR="000A1895" w:rsidRDefault="000A1895" w:rsidP="00B9625B">
      <w:pPr>
        <w:pStyle w:val="Balk1"/>
        <w:rPr>
          <w:szCs w:val="32"/>
          <w:lang w:val="en-US"/>
        </w:rPr>
      </w:pPr>
    </w:p>
    <w:p w14:paraId="6CD8062D" w14:textId="77777777" w:rsidR="000A1895" w:rsidRDefault="000A1895" w:rsidP="00B9625B">
      <w:pPr>
        <w:pStyle w:val="Balk1"/>
        <w:rPr>
          <w:szCs w:val="32"/>
          <w:lang w:val="en-US"/>
        </w:rPr>
      </w:pPr>
    </w:p>
    <w:p w14:paraId="49C68367" w14:textId="77777777" w:rsidR="000A1895" w:rsidRDefault="000A1895" w:rsidP="00B9625B">
      <w:pPr>
        <w:pStyle w:val="Balk1"/>
        <w:rPr>
          <w:szCs w:val="32"/>
          <w:lang w:val="en-US"/>
        </w:rPr>
      </w:pPr>
    </w:p>
    <w:p w14:paraId="6098EC35" w14:textId="77777777" w:rsidR="000A1895" w:rsidRDefault="000A1895" w:rsidP="00B9625B">
      <w:pPr>
        <w:pStyle w:val="Balk1"/>
        <w:rPr>
          <w:szCs w:val="32"/>
          <w:lang w:val="en-US"/>
        </w:rPr>
      </w:pPr>
    </w:p>
    <w:p w14:paraId="5AE50BB1" w14:textId="77777777" w:rsidR="000A1895" w:rsidRDefault="000A1895" w:rsidP="00B9625B">
      <w:pPr>
        <w:pStyle w:val="Balk1"/>
        <w:rPr>
          <w:szCs w:val="32"/>
          <w:lang w:val="en-US"/>
        </w:rPr>
      </w:pPr>
    </w:p>
    <w:p w14:paraId="7E7A0AEB" w14:textId="77777777" w:rsidR="009B33AA" w:rsidRPr="009B33AA" w:rsidRDefault="009B33AA" w:rsidP="009B33AA">
      <w:pPr>
        <w:rPr>
          <w:lang w:val="en-US"/>
        </w:rPr>
      </w:pPr>
    </w:p>
    <w:p w14:paraId="7C301E46" w14:textId="77777777" w:rsidR="000A1895" w:rsidRDefault="000A1895" w:rsidP="00B9625B">
      <w:pPr>
        <w:pStyle w:val="Balk1"/>
        <w:rPr>
          <w:szCs w:val="32"/>
          <w:lang w:val="en-US"/>
        </w:rPr>
      </w:pPr>
    </w:p>
    <w:p w14:paraId="57B6405B" w14:textId="77777777" w:rsidR="000A1895" w:rsidRDefault="000A1895" w:rsidP="00B9625B">
      <w:pPr>
        <w:pStyle w:val="Balk1"/>
        <w:rPr>
          <w:szCs w:val="32"/>
          <w:lang w:val="en-US"/>
        </w:rPr>
      </w:pPr>
    </w:p>
    <w:p w14:paraId="6B3BBBD9" w14:textId="77777777" w:rsidR="00406BF4" w:rsidRDefault="00406BF4" w:rsidP="00406BF4">
      <w:pPr>
        <w:rPr>
          <w:lang w:val="en-US"/>
        </w:rPr>
      </w:pPr>
    </w:p>
    <w:p w14:paraId="0878FAFE" w14:textId="77777777" w:rsidR="00406BF4" w:rsidRPr="00406BF4" w:rsidRDefault="00406BF4" w:rsidP="00406BF4">
      <w:pPr>
        <w:rPr>
          <w:lang w:val="en-US"/>
        </w:rPr>
      </w:pPr>
    </w:p>
    <w:p w14:paraId="745CD709" w14:textId="77777777" w:rsidR="006C4D16" w:rsidRPr="006C4D16" w:rsidRDefault="006C4D16" w:rsidP="006C4D16">
      <w:pPr>
        <w:rPr>
          <w:lang w:val="en-US"/>
        </w:rPr>
      </w:pPr>
    </w:p>
    <w:p w14:paraId="123F8F8B" w14:textId="77777777" w:rsidR="000A1895" w:rsidRDefault="000A1895" w:rsidP="00165DCC">
      <w:pPr>
        <w:rPr>
          <w:lang w:val="en-US"/>
        </w:rPr>
      </w:pPr>
      <w:bookmarkStart w:id="55" w:name="_Toc218525804"/>
      <w:bookmarkEnd w:id="51"/>
    </w:p>
    <w:p w14:paraId="41DADAFD" w14:textId="2D3661D7" w:rsidR="00B9625B" w:rsidRPr="004667D8" w:rsidRDefault="00B9625B" w:rsidP="006C4D16">
      <w:pPr>
        <w:pStyle w:val="Balk1"/>
      </w:pPr>
      <w:bookmarkStart w:id="56" w:name="_Toc221710306"/>
      <w:r w:rsidRPr="004667D8">
        <w:lastRenderedPageBreak/>
        <w:t xml:space="preserve">FROM ECMO TO REBOA: THE </w:t>
      </w:r>
      <w:r w:rsidRPr="006C4D16">
        <w:t>INTERSECTION</w:t>
      </w:r>
      <w:r w:rsidRPr="004667D8">
        <w:t xml:space="preserve"> OF EMERGENCY MEDICINE AND CARDIOVASCULAR SURGERY</w:t>
      </w:r>
      <w:bookmarkEnd w:id="55"/>
      <w:bookmarkEnd w:id="56"/>
      <w:r w:rsidRPr="004667D8">
        <w:t xml:space="preserve"> </w:t>
      </w:r>
    </w:p>
    <w:p w14:paraId="57BE6B3C" w14:textId="4325B562" w:rsidR="00D7156F" w:rsidRPr="00D7156F" w:rsidRDefault="00165DCC" w:rsidP="006C4D16">
      <w:pPr>
        <w:pStyle w:val="stil1konu"/>
      </w:pPr>
      <w:bookmarkStart w:id="57" w:name="_Toc221710307"/>
      <w:r w:rsidRPr="00D7156F">
        <w:t>THE R</w:t>
      </w:r>
      <w:r>
        <w:t>I</w:t>
      </w:r>
      <w:r w:rsidRPr="00D7156F">
        <w:t xml:space="preserve">SE OF ECMO </w:t>
      </w:r>
      <w:r>
        <w:t>I</w:t>
      </w:r>
      <w:r w:rsidRPr="00D7156F">
        <w:t>N THE EMERGENCY DEPARTMENT: LEGACY OF THE PANDEM</w:t>
      </w:r>
      <w:r>
        <w:t>I</w:t>
      </w:r>
      <w:r w:rsidRPr="00D7156F">
        <w:t>C OR FUTURE NORMAL?</w:t>
      </w:r>
      <w:bookmarkEnd w:id="57"/>
    </w:p>
    <w:p w14:paraId="46FC511B" w14:textId="77777777" w:rsidR="008F02B6" w:rsidRDefault="008F02B6" w:rsidP="008F02B6">
      <w:pPr>
        <w:spacing w:after="0"/>
        <w:jc w:val="center"/>
        <w:rPr>
          <w:rFonts w:ascii="Times New Roman" w:hAnsi="Times New Roman" w:cs="Times New Roman"/>
          <w:color w:val="000000" w:themeColor="text1"/>
          <w:sz w:val="20"/>
          <w:szCs w:val="20"/>
        </w:rPr>
      </w:pPr>
    </w:p>
    <w:p w14:paraId="01E6612B" w14:textId="0B39E469" w:rsidR="00D7156F" w:rsidRDefault="00D7156F" w:rsidP="008F02B6">
      <w:pPr>
        <w:spacing w:after="0"/>
        <w:jc w:val="center"/>
        <w:rPr>
          <w:rFonts w:ascii="Times New Roman" w:hAnsi="Times New Roman" w:cs="Times New Roman"/>
          <w:color w:val="000000" w:themeColor="text1"/>
          <w:sz w:val="20"/>
          <w:szCs w:val="20"/>
        </w:rPr>
      </w:pPr>
      <w:r w:rsidRPr="00030809">
        <w:rPr>
          <w:rFonts w:ascii="Times New Roman" w:hAnsi="Times New Roman" w:cs="Times New Roman"/>
          <w:color w:val="000000" w:themeColor="text1"/>
          <w:sz w:val="20"/>
          <w:szCs w:val="20"/>
        </w:rPr>
        <w:t>Cüneyt ARIKAN</w:t>
      </w:r>
      <w:r w:rsidR="008F02B6">
        <w:rPr>
          <w:rStyle w:val="DipnotBavurusu"/>
          <w:rFonts w:ascii="Times New Roman" w:hAnsi="Times New Roman" w:cs="Times New Roman"/>
          <w:color w:val="000000" w:themeColor="text1"/>
          <w:sz w:val="20"/>
          <w:szCs w:val="20"/>
        </w:rPr>
        <w:footnoteReference w:id="15"/>
      </w:r>
    </w:p>
    <w:p w14:paraId="31A3EDAE" w14:textId="77777777" w:rsidR="00D7156F" w:rsidRPr="000A1895" w:rsidRDefault="00D7156F" w:rsidP="000A1895">
      <w:pPr>
        <w:pStyle w:val="Balk3"/>
        <w:spacing w:before="240" w:after="240" w:line="240" w:lineRule="auto"/>
        <w:jc w:val="both"/>
        <w:rPr>
          <w:rFonts w:ascii="Times New Roman" w:hAnsi="Times New Roman" w:cs="Times New Roman"/>
          <w:color w:val="000000" w:themeColor="text1"/>
          <w:sz w:val="24"/>
          <w:szCs w:val="24"/>
        </w:rPr>
      </w:pPr>
      <w:r w:rsidRPr="000A1895">
        <w:rPr>
          <w:rStyle w:val="Gl"/>
          <w:rFonts w:ascii="Times New Roman" w:hAnsi="Times New Roman" w:cs="Times New Roman"/>
          <w:color w:val="000000" w:themeColor="text1"/>
          <w:sz w:val="24"/>
          <w:szCs w:val="24"/>
        </w:rPr>
        <w:t>Introduction</w:t>
      </w:r>
    </w:p>
    <w:p w14:paraId="78E1FE2E" w14:textId="65368CBF" w:rsidR="00D7156F" w:rsidRPr="008F02B6" w:rsidRDefault="00D7156F" w:rsidP="000A1895">
      <w:pPr>
        <w:pStyle w:val="NormalWeb"/>
        <w:spacing w:before="240" w:beforeAutospacing="0" w:after="240" w:afterAutospacing="0"/>
        <w:jc w:val="both"/>
        <w:rPr>
          <w:color w:val="000000" w:themeColor="text1"/>
        </w:rPr>
      </w:pPr>
      <w:r w:rsidRPr="008F02B6">
        <w:rPr>
          <w:color w:val="000000" w:themeColor="text1"/>
        </w:rPr>
        <w:t>Extracorporeal Membrane Oxygenation (ECMO) is a form of life support that oxygenates blood and removes carbon dioxide by circulating the patient’s blood through an extracorporeal circuit consisting of an artificial lung (oxygenator) and a pump. ECMO temporarily replaces cardiac and/or pulmonary function, allowing these organs to rest and recover (1) . The ECMO circuit consists of a drainage cannula that with</w:t>
      </w:r>
      <w:r w:rsidR="00EE5C82" w:rsidRPr="00202C55">
        <w:rPr>
          <w:rFonts w:ascii="Bahnschrift SemiBold" w:hAnsi="Bahnschrift SemiBold"/>
          <w:noProof/>
          <w:color w:val="000000" w:themeColor="text1"/>
        </w:rPr>
        <w:drawing>
          <wp:anchor distT="0" distB="0" distL="114300" distR="114300" simplePos="0" relativeHeight="251768832" behindDoc="1" locked="0" layoutInCell="1" allowOverlap="1" wp14:anchorId="78C26B2D" wp14:editId="67EDAB40">
            <wp:simplePos x="0" y="0"/>
            <wp:positionH relativeFrom="margin">
              <wp:posOffset>69215</wp:posOffset>
            </wp:positionH>
            <wp:positionV relativeFrom="margin">
              <wp:posOffset>3153410</wp:posOffset>
            </wp:positionV>
            <wp:extent cx="5759450" cy="2382520"/>
            <wp:effectExtent l="0" t="0" r="0" b="0"/>
            <wp:wrapNone/>
            <wp:docPr id="1295452318" name="Resim 14" descr="daire, grafik, ekran görüntüsü, sanat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37598" name="Resim 14" descr="daire, grafik, ekran görüntüsü, sanat içeren bir resim&#10;&#10;Yapay zeka tarafından oluşturulmuş içerik yanlış olabilir."/>
                    <pic:cNvPicPr/>
                  </pic:nvPicPr>
                  <pic:blipFill>
                    <a:blip r:embed="rId13" cstate="print">
                      <a:alphaModFix amt="30000"/>
                      <a:extLst>
                        <a:ext uri="{28A0092B-C50C-407E-A947-70E740481C1C}">
                          <a14:useLocalDpi xmlns:a14="http://schemas.microsoft.com/office/drawing/2010/main" val="0"/>
                        </a:ext>
                      </a:extLst>
                    </a:blip>
                    <a:stretch>
                      <a:fillRect/>
                    </a:stretch>
                  </pic:blipFill>
                  <pic:spPr>
                    <a:xfrm>
                      <a:off x="0" y="0"/>
                      <a:ext cx="5759450" cy="2382520"/>
                    </a:xfrm>
                    <a:prstGeom prst="rect">
                      <a:avLst/>
                    </a:prstGeom>
                  </pic:spPr>
                </pic:pic>
              </a:graphicData>
            </a:graphic>
          </wp:anchor>
        </w:drawing>
      </w:r>
      <w:r w:rsidRPr="008F02B6">
        <w:rPr>
          <w:color w:val="000000" w:themeColor="text1"/>
        </w:rPr>
        <w:t>draws blood from the venous system, a pump that circulates blood through the circuit, an oxygenator that enables gas exchange, and a return cannula that delivers oxygenated blood back to the venous or arterial system (2).</w:t>
      </w:r>
    </w:p>
    <w:p w14:paraId="10E11FFA" w14:textId="77777777" w:rsidR="00D7156F" w:rsidRPr="000A1895" w:rsidRDefault="00D7156F" w:rsidP="000A1895">
      <w:pPr>
        <w:pStyle w:val="Balk3"/>
        <w:spacing w:before="240" w:after="240" w:line="240" w:lineRule="auto"/>
        <w:jc w:val="both"/>
        <w:rPr>
          <w:rFonts w:ascii="Times New Roman" w:hAnsi="Times New Roman" w:cs="Times New Roman"/>
          <w:color w:val="000000" w:themeColor="text1"/>
          <w:sz w:val="24"/>
          <w:szCs w:val="24"/>
        </w:rPr>
      </w:pPr>
      <w:r w:rsidRPr="000A1895">
        <w:rPr>
          <w:rStyle w:val="Gl"/>
          <w:rFonts w:ascii="Times New Roman" w:hAnsi="Times New Roman" w:cs="Times New Roman"/>
          <w:color w:val="000000" w:themeColor="text1"/>
          <w:sz w:val="24"/>
          <w:szCs w:val="24"/>
        </w:rPr>
        <w:t>History of ECMO</w:t>
      </w:r>
    </w:p>
    <w:p w14:paraId="279477A3" w14:textId="77777777" w:rsidR="00D7156F" w:rsidRPr="008F02B6" w:rsidRDefault="00D7156F" w:rsidP="000A1895">
      <w:pPr>
        <w:pStyle w:val="NormalWeb"/>
        <w:spacing w:before="240" w:beforeAutospacing="0" w:after="240" w:afterAutospacing="0"/>
        <w:jc w:val="both"/>
        <w:rPr>
          <w:color w:val="000000" w:themeColor="text1"/>
        </w:rPr>
      </w:pPr>
      <w:r w:rsidRPr="008F02B6">
        <w:rPr>
          <w:color w:val="000000" w:themeColor="text1"/>
        </w:rPr>
        <w:t>The foundations of ECMO date back to the mid-20th century. Following early experimental studies beginning in 1944, Hill and colleagues performed the first successful ECMO application in an adult patient in 1972, while Bartlett and his team achieved the first successful neonatal ECMO for respiratory failure in 1975. After 2000, ECMO technology—particularly oxygenator design—underwent significant advances (3). The CESAR trial, published in 2009, demonstrated that ECMO significantly reduced mortality and morbidity compared with conventional ventilatory management in patients with severe respiratory failure, revitalizing interest in ECMO (4). In recent years, ECMO use increased substantially during the COVID-19 pandemic, particularly in ARDS cases, with experienced centers reporting marked improvements in survival outcomes (5,6).</w:t>
      </w:r>
    </w:p>
    <w:p w14:paraId="05BE7C70" w14:textId="77777777" w:rsidR="00D7156F" w:rsidRPr="000A1895" w:rsidRDefault="00D7156F" w:rsidP="000A1895">
      <w:pPr>
        <w:pStyle w:val="Balk3"/>
        <w:spacing w:before="240" w:after="240" w:line="240" w:lineRule="auto"/>
        <w:jc w:val="both"/>
        <w:rPr>
          <w:rFonts w:ascii="Times New Roman" w:hAnsi="Times New Roman" w:cs="Times New Roman"/>
          <w:color w:val="000000" w:themeColor="text1"/>
          <w:sz w:val="24"/>
          <w:szCs w:val="24"/>
        </w:rPr>
      </w:pPr>
      <w:r w:rsidRPr="000A1895">
        <w:rPr>
          <w:rStyle w:val="Gl"/>
          <w:rFonts w:ascii="Times New Roman" w:hAnsi="Times New Roman" w:cs="Times New Roman"/>
          <w:color w:val="000000" w:themeColor="text1"/>
          <w:sz w:val="24"/>
          <w:szCs w:val="24"/>
        </w:rPr>
        <w:t>Types of ECMO</w:t>
      </w:r>
    </w:p>
    <w:p w14:paraId="77B88E74" w14:textId="77777777" w:rsidR="00D7156F" w:rsidRPr="008F02B6" w:rsidRDefault="00D7156F" w:rsidP="000A1895">
      <w:pPr>
        <w:pStyle w:val="Balk4"/>
        <w:spacing w:before="240" w:after="240" w:line="240" w:lineRule="auto"/>
        <w:jc w:val="both"/>
        <w:rPr>
          <w:rFonts w:ascii="Times New Roman" w:hAnsi="Times New Roman" w:cs="Times New Roman"/>
          <w:color w:val="000000" w:themeColor="text1"/>
          <w:sz w:val="24"/>
          <w:szCs w:val="24"/>
        </w:rPr>
      </w:pPr>
      <w:r w:rsidRPr="008F02B6">
        <w:rPr>
          <w:rStyle w:val="Gl"/>
          <w:rFonts w:ascii="Times New Roman" w:hAnsi="Times New Roman" w:cs="Times New Roman"/>
          <w:b w:val="0"/>
          <w:bCs w:val="0"/>
          <w:color w:val="000000" w:themeColor="text1"/>
          <w:sz w:val="24"/>
          <w:szCs w:val="24"/>
        </w:rPr>
        <w:t>Veno-Venous (VV) ECMO</w:t>
      </w:r>
    </w:p>
    <w:p w14:paraId="7E3DFA10" w14:textId="77777777" w:rsidR="00D7156F" w:rsidRPr="008F02B6" w:rsidRDefault="00D7156F" w:rsidP="000A1895">
      <w:pPr>
        <w:pStyle w:val="NormalWeb"/>
        <w:spacing w:before="240" w:beforeAutospacing="0" w:after="240" w:afterAutospacing="0"/>
        <w:jc w:val="both"/>
        <w:rPr>
          <w:color w:val="000000" w:themeColor="text1"/>
        </w:rPr>
      </w:pPr>
      <w:r w:rsidRPr="008F02B6">
        <w:rPr>
          <w:color w:val="000000" w:themeColor="text1"/>
        </w:rPr>
        <w:t>VV-ECMO is used in patients with isolated respiratory failure and preserved cardiac function. Blood is withdrawn from the venous system, oxygenated, and returned to the venous circulation. It functions in series with the heart and lungs and does not provide direct cardiac support (7).</w:t>
      </w:r>
      <w:r w:rsidRPr="008F02B6">
        <w:rPr>
          <w:color w:val="000000" w:themeColor="text1"/>
        </w:rPr>
        <w:br/>
        <w:t>Prone positioning is safe during VV-ECMO. This modality is indicated for patients with acute, potentially reversible respiratory failure unresponsive to mechanical ventilation, including acute respiratory distress syndrome (ARDS), airway obstruction, pulmonary contusion, acute severe asthma exacerbation, massive hemoptysis, or pulmonary hemorrhage.</w:t>
      </w:r>
    </w:p>
    <w:p w14:paraId="2AAF36D1" w14:textId="77777777" w:rsidR="00D7156F" w:rsidRPr="008F02B6" w:rsidRDefault="00D7156F" w:rsidP="000A1895">
      <w:pPr>
        <w:pStyle w:val="Balk4"/>
        <w:spacing w:before="240" w:after="240" w:line="240" w:lineRule="auto"/>
        <w:jc w:val="both"/>
        <w:rPr>
          <w:rFonts w:ascii="Times New Roman" w:hAnsi="Times New Roman" w:cs="Times New Roman"/>
          <w:color w:val="000000" w:themeColor="text1"/>
          <w:sz w:val="24"/>
          <w:szCs w:val="24"/>
        </w:rPr>
      </w:pPr>
      <w:r w:rsidRPr="008F02B6">
        <w:rPr>
          <w:rStyle w:val="Gl"/>
          <w:rFonts w:ascii="Times New Roman" w:hAnsi="Times New Roman" w:cs="Times New Roman"/>
          <w:b w:val="0"/>
          <w:bCs w:val="0"/>
          <w:color w:val="000000" w:themeColor="text1"/>
          <w:sz w:val="24"/>
          <w:szCs w:val="24"/>
        </w:rPr>
        <w:t>Veno-Arterial (VA) ECMO</w:t>
      </w:r>
    </w:p>
    <w:p w14:paraId="1ED6C545" w14:textId="77777777" w:rsidR="00D7156F" w:rsidRPr="008F02B6" w:rsidRDefault="00D7156F" w:rsidP="000A1895">
      <w:pPr>
        <w:pStyle w:val="NormalWeb"/>
        <w:spacing w:before="240" w:beforeAutospacing="0" w:after="240" w:afterAutospacing="0"/>
        <w:jc w:val="both"/>
        <w:rPr>
          <w:color w:val="000000" w:themeColor="text1"/>
        </w:rPr>
      </w:pPr>
      <w:r w:rsidRPr="008F02B6">
        <w:rPr>
          <w:color w:val="000000" w:themeColor="text1"/>
        </w:rPr>
        <w:t xml:space="preserve">VA-ECMO is preferred in patients requiring both cardiac and respiratory support. Blood is drained from the venous system, oxygenated, and returned to the arterial system, thereby </w:t>
      </w:r>
      <w:r w:rsidRPr="008F02B6">
        <w:rPr>
          <w:color w:val="000000" w:themeColor="text1"/>
        </w:rPr>
        <w:lastRenderedPageBreak/>
        <w:t>bypassing both the heart and lungs. This configuration operates in parallel with the native cardiopulmonary circulation (7).</w:t>
      </w:r>
      <w:r w:rsidRPr="008F02B6">
        <w:rPr>
          <w:color w:val="000000" w:themeColor="text1"/>
        </w:rPr>
        <w:br/>
        <w:t>VA-ECMO is indicated in cases of cardiogenic shock characterized by low cardiac output (&lt;2 L/min/m²) and hypotension (systolic blood pressure &lt;90 mmHg), including acute coronary syndrome, refractory cardiac arrhythmias, acute decompensated heart failure, sepsis-related myocardial depression, myocarditis, pulmonary embolism, drug toxicity, cardiac trauma, and anaphylaxis.</w:t>
      </w:r>
    </w:p>
    <w:p w14:paraId="305ABDA3" w14:textId="77777777" w:rsidR="00D7156F" w:rsidRPr="008F02B6" w:rsidRDefault="00D7156F" w:rsidP="000A1895">
      <w:pPr>
        <w:pStyle w:val="Balk4"/>
        <w:spacing w:before="240" w:after="240" w:line="240" w:lineRule="auto"/>
        <w:jc w:val="both"/>
        <w:rPr>
          <w:rFonts w:ascii="Times New Roman" w:hAnsi="Times New Roman" w:cs="Times New Roman"/>
          <w:color w:val="000000" w:themeColor="text1"/>
          <w:sz w:val="24"/>
          <w:szCs w:val="24"/>
        </w:rPr>
      </w:pPr>
      <w:r w:rsidRPr="008F02B6">
        <w:rPr>
          <w:rStyle w:val="Gl"/>
          <w:rFonts w:ascii="Times New Roman" w:hAnsi="Times New Roman" w:cs="Times New Roman"/>
          <w:b w:val="0"/>
          <w:bCs w:val="0"/>
          <w:color w:val="000000" w:themeColor="text1"/>
          <w:sz w:val="24"/>
          <w:szCs w:val="24"/>
        </w:rPr>
        <w:t>Veno-Arterio-Venous (V-AV) ECMO</w:t>
      </w:r>
    </w:p>
    <w:p w14:paraId="2429DA54" w14:textId="77777777" w:rsidR="00D7156F" w:rsidRPr="008F02B6" w:rsidRDefault="00D7156F" w:rsidP="000A1895">
      <w:pPr>
        <w:pStyle w:val="NormalWeb"/>
        <w:spacing w:before="240" w:beforeAutospacing="0" w:after="240" w:afterAutospacing="0"/>
        <w:jc w:val="both"/>
        <w:rPr>
          <w:color w:val="000000" w:themeColor="text1"/>
        </w:rPr>
      </w:pPr>
      <w:r w:rsidRPr="008F02B6">
        <w:rPr>
          <w:color w:val="000000" w:themeColor="text1"/>
        </w:rPr>
        <w:t>In this configuration, blood is returned to both the venous and arterial systems. V-AV ECMO may be used when a patient supported with VV-ECMO develops hemodynamic deterioration (7).</w:t>
      </w:r>
    </w:p>
    <w:p w14:paraId="74A98042" w14:textId="77777777" w:rsidR="00D7156F" w:rsidRPr="008F02B6" w:rsidRDefault="00D7156F" w:rsidP="000A1895">
      <w:pPr>
        <w:pStyle w:val="Balk4"/>
        <w:spacing w:before="240" w:after="240" w:line="240" w:lineRule="auto"/>
        <w:jc w:val="both"/>
        <w:rPr>
          <w:rFonts w:ascii="Times New Roman" w:hAnsi="Times New Roman" w:cs="Times New Roman"/>
          <w:color w:val="000000" w:themeColor="text1"/>
          <w:sz w:val="24"/>
          <w:szCs w:val="24"/>
        </w:rPr>
      </w:pPr>
      <w:r w:rsidRPr="008F02B6">
        <w:rPr>
          <w:rStyle w:val="Gl"/>
          <w:rFonts w:ascii="Times New Roman" w:hAnsi="Times New Roman" w:cs="Times New Roman"/>
          <w:b w:val="0"/>
          <w:bCs w:val="0"/>
          <w:color w:val="000000" w:themeColor="text1"/>
          <w:sz w:val="24"/>
          <w:szCs w:val="24"/>
        </w:rPr>
        <w:t>Parallel Circuits</w:t>
      </w:r>
    </w:p>
    <w:p w14:paraId="25AA6993" w14:textId="77777777" w:rsidR="00D7156F" w:rsidRPr="008F02B6" w:rsidRDefault="00D7156F" w:rsidP="000A1895">
      <w:pPr>
        <w:pStyle w:val="NormalWeb"/>
        <w:spacing w:before="240" w:beforeAutospacing="0" w:after="240" w:afterAutospacing="0"/>
        <w:jc w:val="both"/>
        <w:rPr>
          <w:color w:val="000000" w:themeColor="text1"/>
        </w:rPr>
      </w:pPr>
      <w:r w:rsidRPr="008F02B6">
        <w:rPr>
          <w:color w:val="000000" w:themeColor="text1"/>
        </w:rPr>
        <w:t>In certain complex clinical scenarios, standard ECMO configurations may be insufficient. In cases of refractory hypoxemia or inadequate tissue perfusion, a second ECMO circuit may be added to the existing system (7).</w:t>
      </w:r>
    </w:p>
    <w:p w14:paraId="15A10126" w14:textId="23CFA958" w:rsidR="00D7156F" w:rsidRPr="000A1895" w:rsidRDefault="00D7156F" w:rsidP="000A1895">
      <w:pPr>
        <w:pStyle w:val="Balk3"/>
        <w:spacing w:before="240" w:after="240" w:line="240" w:lineRule="auto"/>
        <w:jc w:val="both"/>
        <w:rPr>
          <w:rFonts w:ascii="Times New Roman" w:hAnsi="Times New Roman" w:cs="Times New Roman"/>
          <w:color w:val="000000" w:themeColor="text1"/>
          <w:sz w:val="24"/>
          <w:szCs w:val="24"/>
        </w:rPr>
      </w:pPr>
      <w:r w:rsidRPr="000A1895">
        <w:rPr>
          <w:rStyle w:val="Gl"/>
          <w:rFonts w:ascii="Times New Roman" w:hAnsi="Times New Roman" w:cs="Times New Roman"/>
          <w:color w:val="000000" w:themeColor="text1"/>
          <w:sz w:val="24"/>
          <w:szCs w:val="24"/>
        </w:rPr>
        <w:t>Patient Selection</w:t>
      </w:r>
      <w:r w:rsidR="00EE5C82" w:rsidRPr="00202C55">
        <w:rPr>
          <w:rFonts w:ascii="Bahnschrift SemiBold" w:hAnsi="Bahnschrift SemiBold"/>
          <w:noProof/>
          <w:color w:val="000000" w:themeColor="text1"/>
          <w:sz w:val="24"/>
          <w:szCs w:val="24"/>
        </w:rPr>
        <w:drawing>
          <wp:anchor distT="0" distB="0" distL="114300" distR="114300" simplePos="0" relativeHeight="251770880" behindDoc="1" locked="0" layoutInCell="1" allowOverlap="1" wp14:anchorId="70A05F72" wp14:editId="76A62D9B">
            <wp:simplePos x="0" y="0"/>
            <wp:positionH relativeFrom="margin">
              <wp:posOffset>55880</wp:posOffset>
            </wp:positionH>
            <wp:positionV relativeFrom="margin">
              <wp:posOffset>3141980</wp:posOffset>
            </wp:positionV>
            <wp:extent cx="5759450" cy="2382520"/>
            <wp:effectExtent l="0" t="0" r="0" b="0"/>
            <wp:wrapNone/>
            <wp:docPr id="407962743" name="Resim 14" descr="daire, grafik, ekran görüntüsü, sanat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37598" name="Resim 14" descr="daire, grafik, ekran görüntüsü, sanat içeren bir resim&#10;&#10;Yapay zeka tarafından oluşturulmuş içerik yanlış olabilir."/>
                    <pic:cNvPicPr/>
                  </pic:nvPicPr>
                  <pic:blipFill>
                    <a:blip r:embed="rId13" cstate="print">
                      <a:alphaModFix amt="30000"/>
                      <a:extLst>
                        <a:ext uri="{28A0092B-C50C-407E-A947-70E740481C1C}">
                          <a14:useLocalDpi xmlns:a14="http://schemas.microsoft.com/office/drawing/2010/main" val="0"/>
                        </a:ext>
                      </a:extLst>
                    </a:blip>
                    <a:stretch>
                      <a:fillRect/>
                    </a:stretch>
                  </pic:blipFill>
                  <pic:spPr>
                    <a:xfrm>
                      <a:off x="0" y="0"/>
                      <a:ext cx="5759450" cy="2382520"/>
                    </a:xfrm>
                    <a:prstGeom prst="rect">
                      <a:avLst/>
                    </a:prstGeom>
                  </pic:spPr>
                </pic:pic>
              </a:graphicData>
            </a:graphic>
          </wp:anchor>
        </w:drawing>
      </w:r>
    </w:p>
    <w:p w14:paraId="5CB5D2FD" w14:textId="77777777" w:rsidR="00D7156F" w:rsidRPr="008F02B6" w:rsidRDefault="00D7156F" w:rsidP="000A1895">
      <w:pPr>
        <w:pStyle w:val="NormalWeb"/>
        <w:spacing w:before="240" w:beforeAutospacing="0" w:after="240" w:afterAutospacing="0"/>
        <w:jc w:val="both"/>
        <w:rPr>
          <w:color w:val="000000" w:themeColor="text1"/>
        </w:rPr>
      </w:pPr>
      <w:r w:rsidRPr="008F02B6">
        <w:rPr>
          <w:color w:val="000000" w:themeColor="text1"/>
        </w:rPr>
        <w:t>When making ECMO decisions in the emergency department, neurological status and the reversibility of the underlying disease are the most critical factors. When resources are limited, priority should be given to patients with no or minimal comorbidities.</w:t>
      </w:r>
    </w:p>
    <w:p w14:paraId="466C18FD" w14:textId="77777777" w:rsidR="00D7156F" w:rsidRPr="008F02B6" w:rsidRDefault="00D7156F" w:rsidP="000A1895">
      <w:pPr>
        <w:pStyle w:val="Balk3"/>
        <w:spacing w:before="240" w:after="240" w:line="240" w:lineRule="auto"/>
        <w:jc w:val="both"/>
        <w:rPr>
          <w:rFonts w:ascii="Times New Roman" w:hAnsi="Times New Roman" w:cs="Times New Roman"/>
          <w:color w:val="000000" w:themeColor="text1"/>
          <w:sz w:val="24"/>
          <w:szCs w:val="24"/>
        </w:rPr>
      </w:pPr>
      <w:r w:rsidRPr="008F02B6">
        <w:rPr>
          <w:rStyle w:val="Gl"/>
          <w:rFonts w:ascii="Times New Roman" w:hAnsi="Times New Roman" w:cs="Times New Roman"/>
          <w:b w:val="0"/>
          <w:bCs w:val="0"/>
          <w:color w:val="000000" w:themeColor="text1"/>
          <w:sz w:val="24"/>
          <w:szCs w:val="24"/>
        </w:rPr>
        <w:t>Absolute Contraindications</w:t>
      </w:r>
    </w:p>
    <w:p w14:paraId="3C077D06" w14:textId="77777777" w:rsidR="00D7156F" w:rsidRPr="008F02B6" w:rsidRDefault="00D7156F" w:rsidP="000A1895">
      <w:pPr>
        <w:pStyle w:val="NormalWeb"/>
        <w:numPr>
          <w:ilvl w:val="0"/>
          <w:numId w:val="1"/>
        </w:numPr>
        <w:tabs>
          <w:tab w:val="clear" w:pos="720"/>
        </w:tabs>
        <w:spacing w:before="120" w:beforeAutospacing="0" w:after="120" w:afterAutospacing="0"/>
        <w:ind w:left="709" w:hanging="284"/>
        <w:jc w:val="both"/>
        <w:rPr>
          <w:color w:val="000000" w:themeColor="text1"/>
        </w:rPr>
      </w:pPr>
      <w:r w:rsidRPr="008F02B6">
        <w:rPr>
          <w:color w:val="000000" w:themeColor="text1"/>
        </w:rPr>
        <w:t>Unwitnessed cardiac arrest and prolonged cardiopulmonary resuscitation without adequate tissue perfusion</w:t>
      </w:r>
    </w:p>
    <w:p w14:paraId="0654243A" w14:textId="77777777" w:rsidR="00D7156F" w:rsidRPr="008F02B6" w:rsidRDefault="00D7156F" w:rsidP="000A1895">
      <w:pPr>
        <w:pStyle w:val="NormalWeb"/>
        <w:numPr>
          <w:ilvl w:val="0"/>
          <w:numId w:val="1"/>
        </w:numPr>
        <w:tabs>
          <w:tab w:val="clear" w:pos="720"/>
        </w:tabs>
        <w:spacing w:before="120" w:beforeAutospacing="0" w:after="120" w:afterAutospacing="0"/>
        <w:ind w:left="709" w:hanging="284"/>
        <w:jc w:val="both"/>
        <w:rPr>
          <w:color w:val="000000" w:themeColor="text1"/>
        </w:rPr>
      </w:pPr>
      <w:r w:rsidRPr="008F02B6">
        <w:rPr>
          <w:color w:val="000000" w:themeColor="text1"/>
        </w:rPr>
        <w:t>Severe and irreversible non-cardiac organ failure (e.g., severe anoxic brain injury, emphysema, cirrhosis)</w:t>
      </w:r>
    </w:p>
    <w:p w14:paraId="64FE7EC3" w14:textId="77777777" w:rsidR="00D7156F" w:rsidRPr="008F02B6" w:rsidRDefault="00D7156F" w:rsidP="000A1895">
      <w:pPr>
        <w:pStyle w:val="NormalWeb"/>
        <w:numPr>
          <w:ilvl w:val="0"/>
          <w:numId w:val="1"/>
        </w:numPr>
        <w:tabs>
          <w:tab w:val="clear" w:pos="720"/>
        </w:tabs>
        <w:spacing w:before="120" w:beforeAutospacing="0" w:after="120" w:afterAutospacing="0"/>
        <w:ind w:left="709" w:hanging="284"/>
        <w:jc w:val="both"/>
        <w:rPr>
          <w:color w:val="000000" w:themeColor="text1"/>
        </w:rPr>
      </w:pPr>
      <w:r w:rsidRPr="008F02B6">
        <w:rPr>
          <w:color w:val="000000" w:themeColor="text1"/>
        </w:rPr>
        <w:t>Absence of a defined “exit strategy,” such as recovery, transplantation, or transition to a durable support device (e.g., advanced malignancy)</w:t>
      </w:r>
    </w:p>
    <w:p w14:paraId="1251F9CD" w14:textId="77777777" w:rsidR="00D7156F" w:rsidRPr="008F02B6" w:rsidRDefault="00D7156F" w:rsidP="000A1895">
      <w:pPr>
        <w:pStyle w:val="NormalWeb"/>
        <w:numPr>
          <w:ilvl w:val="0"/>
          <w:numId w:val="1"/>
        </w:numPr>
        <w:tabs>
          <w:tab w:val="clear" w:pos="720"/>
        </w:tabs>
        <w:spacing w:before="120" w:beforeAutospacing="0" w:after="120" w:afterAutospacing="0"/>
        <w:ind w:left="709" w:hanging="284"/>
        <w:jc w:val="both"/>
        <w:rPr>
          <w:color w:val="000000" w:themeColor="text1"/>
        </w:rPr>
      </w:pPr>
      <w:r w:rsidRPr="008F02B6">
        <w:rPr>
          <w:color w:val="000000" w:themeColor="text1"/>
        </w:rPr>
        <w:t>For VA-ECMO: severe aortic regurgitation or aortic dissection</w:t>
      </w:r>
    </w:p>
    <w:p w14:paraId="6DE8E3B8" w14:textId="77777777" w:rsidR="00D7156F" w:rsidRPr="008F02B6" w:rsidRDefault="00D7156F" w:rsidP="000A1895">
      <w:pPr>
        <w:pStyle w:val="NormalWeb"/>
        <w:spacing w:before="240" w:beforeAutospacing="0" w:after="240" w:afterAutospacing="0"/>
        <w:jc w:val="both"/>
        <w:rPr>
          <w:color w:val="000000" w:themeColor="text1"/>
        </w:rPr>
      </w:pPr>
      <w:r w:rsidRPr="008F02B6">
        <w:rPr>
          <w:rStyle w:val="Gl"/>
          <w:color w:val="000000" w:themeColor="text1"/>
        </w:rPr>
        <w:t>Relative Contraindications</w:t>
      </w:r>
    </w:p>
    <w:p w14:paraId="1A74F72B" w14:textId="77777777" w:rsidR="00D7156F" w:rsidRPr="008F02B6" w:rsidRDefault="00D7156F" w:rsidP="000A1895">
      <w:pPr>
        <w:pStyle w:val="NormalWeb"/>
        <w:numPr>
          <w:ilvl w:val="0"/>
          <w:numId w:val="2"/>
        </w:numPr>
        <w:tabs>
          <w:tab w:val="clear" w:pos="720"/>
        </w:tabs>
        <w:spacing w:before="120" w:beforeAutospacing="0" w:after="120" w:afterAutospacing="0"/>
        <w:ind w:hanging="295"/>
        <w:jc w:val="both"/>
        <w:rPr>
          <w:color w:val="000000" w:themeColor="text1"/>
        </w:rPr>
      </w:pPr>
      <w:r w:rsidRPr="008F02B6">
        <w:rPr>
          <w:color w:val="000000" w:themeColor="text1"/>
        </w:rPr>
        <w:t>Advanced age, morbid obesity (BMI ≥50 kg/m²), severe immunodeficiency</w:t>
      </w:r>
    </w:p>
    <w:p w14:paraId="143AE0B3" w14:textId="77777777" w:rsidR="00D7156F" w:rsidRPr="008F02B6" w:rsidRDefault="00D7156F" w:rsidP="000A1895">
      <w:pPr>
        <w:pStyle w:val="NormalWeb"/>
        <w:numPr>
          <w:ilvl w:val="0"/>
          <w:numId w:val="2"/>
        </w:numPr>
        <w:tabs>
          <w:tab w:val="clear" w:pos="720"/>
        </w:tabs>
        <w:spacing w:before="120" w:beforeAutospacing="0" w:after="120" w:afterAutospacing="0"/>
        <w:ind w:hanging="295"/>
        <w:jc w:val="both"/>
        <w:rPr>
          <w:color w:val="000000" w:themeColor="text1"/>
        </w:rPr>
      </w:pPr>
      <w:r w:rsidRPr="008F02B6">
        <w:rPr>
          <w:color w:val="000000" w:themeColor="text1"/>
        </w:rPr>
        <w:t>Prolonged duration of mechanical ventilation (generally ≥7–14 days)</w:t>
      </w:r>
    </w:p>
    <w:p w14:paraId="31CAEFB8" w14:textId="77777777" w:rsidR="00D7156F" w:rsidRPr="008F02B6" w:rsidRDefault="00D7156F" w:rsidP="000A1895">
      <w:pPr>
        <w:pStyle w:val="NormalWeb"/>
        <w:numPr>
          <w:ilvl w:val="0"/>
          <w:numId w:val="2"/>
        </w:numPr>
        <w:tabs>
          <w:tab w:val="clear" w:pos="720"/>
        </w:tabs>
        <w:spacing w:before="120" w:beforeAutospacing="0" w:after="120" w:afterAutospacing="0"/>
        <w:ind w:hanging="295"/>
        <w:jc w:val="both"/>
        <w:rPr>
          <w:color w:val="000000" w:themeColor="text1"/>
        </w:rPr>
      </w:pPr>
      <w:r w:rsidRPr="008F02B6">
        <w:rPr>
          <w:color w:val="000000" w:themeColor="text1"/>
        </w:rPr>
        <w:t>Resource limitations (triage may be required during crises such as pandemics)</w:t>
      </w:r>
    </w:p>
    <w:p w14:paraId="515B44A1" w14:textId="77777777" w:rsidR="00D7156F" w:rsidRPr="000A1895" w:rsidRDefault="00D7156F" w:rsidP="000A1895">
      <w:pPr>
        <w:pStyle w:val="Balk3"/>
        <w:spacing w:before="240" w:after="240" w:line="240" w:lineRule="auto"/>
        <w:jc w:val="both"/>
        <w:rPr>
          <w:rFonts w:ascii="Times New Roman" w:hAnsi="Times New Roman" w:cs="Times New Roman"/>
          <w:color w:val="000000" w:themeColor="text1"/>
          <w:sz w:val="24"/>
          <w:szCs w:val="24"/>
        </w:rPr>
      </w:pPr>
      <w:r w:rsidRPr="000A1895">
        <w:rPr>
          <w:rStyle w:val="Gl"/>
          <w:rFonts w:ascii="Times New Roman" w:hAnsi="Times New Roman" w:cs="Times New Roman"/>
          <w:color w:val="000000" w:themeColor="text1"/>
          <w:sz w:val="24"/>
          <w:szCs w:val="24"/>
        </w:rPr>
        <w:t>Complications</w:t>
      </w:r>
    </w:p>
    <w:p w14:paraId="3564A5B6" w14:textId="77777777" w:rsidR="00D7156F" w:rsidRPr="008F02B6" w:rsidRDefault="00D7156F" w:rsidP="000A1895">
      <w:pPr>
        <w:pStyle w:val="NormalWeb"/>
        <w:spacing w:before="240" w:beforeAutospacing="0" w:after="240" w:afterAutospacing="0"/>
        <w:jc w:val="both"/>
        <w:rPr>
          <w:color w:val="000000" w:themeColor="text1"/>
        </w:rPr>
      </w:pPr>
      <w:r w:rsidRPr="008F02B6">
        <w:rPr>
          <w:color w:val="000000" w:themeColor="text1"/>
        </w:rPr>
        <w:t>Bleeding (intracranial, gastrointestinal, pulmonary) is the most common and life-threatening complication. Other frequent complications include thrombosis (circuit thrombosis, ischemic stroke, pulmonary embolism), neurological complications, acute kidney injury, cannulation-related complications, infection, and sepsis (1–3).</w:t>
      </w:r>
    </w:p>
    <w:p w14:paraId="71360D0F" w14:textId="77777777" w:rsidR="00D7156F" w:rsidRPr="000A1895" w:rsidRDefault="00D7156F" w:rsidP="000A1895">
      <w:pPr>
        <w:pStyle w:val="Balk3"/>
        <w:spacing w:before="240" w:after="240" w:line="240" w:lineRule="auto"/>
        <w:jc w:val="both"/>
        <w:rPr>
          <w:rFonts w:ascii="Times New Roman" w:hAnsi="Times New Roman" w:cs="Times New Roman"/>
          <w:color w:val="000000" w:themeColor="text1"/>
          <w:sz w:val="24"/>
          <w:szCs w:val="24"/>
        </w:rPr>
      </w:pPr>
      <w:r w:rsidRPr="000A1895">
        <w:rPr>
          <w:rStyle w:val="Gl"/>
          <w:rFonts w:ascii="Times New Roman" w:hAnsi="Times New Roman" w:cs="Times New Roman"/>
          <w:color w:val="000000" w:themeColor="text1"/>
          <w:sz w:val="24"/>
          <w:szCs w:val="24"/>
        </w:rPr>
        <w:lastRenderedPageBreak/>
        <w:t>Weaning from ECMO</w:t>
      </w:r>
    </w:p>
    <w:p w14:paraId="419FDF67" w14:textId="77777777" w:rsidR="00D7156F" w:rsidRPr="008F02B6" w:rsidRDefault="00D7156F" w:rsidP="000A1895">
      <w:pPr>
        <w:pStyle w:val="NormalWeb"/>
        <w:spacing w:before="240" w:beforeAutospacing="0" w:after="240" w:afterAutospacing="0"/>
        <w:jc w:val="both"/>
        <w:rPr>
          <w:color w:val="000000" w:themeColor="text1"/>
        </w:rPr>
      </w:pPr>
      <w:r w:rsidRPr="008F02B6">
        <w:rPr>
          <w:color w:val="000000" w:themeColor="text1"/>
        </w:rPr>
        <w:t>When organ function recovers, weaning from ECMO support should be planned. ECMO support typically lasts 3–4 days, although duration may vary depending on the patient’s condition.</w:t>
      </w:r>
      <w:r w:rsidRPr="008F02B6">
        <w:rPr>
          <w:color w:val="000000" w:themeColor="text1"/>
        </w:rPr>
        <w:br/>
        <w:t>Given its very high cost, discontinuation of ECMO and transition to palliative care should be ethically considered in patients who show no signs of recovery, develop progressive organ failure, and are not candidates for transplantation (3).</w:t>
      </w:r>
    </w:p>
    <w:p w14:paraId="2D4A3C13" w14:textId="77777777" w:rsidR="00D7156F" w:rsidRPr="000A1895" w:rsidRDefault="00D7156F" w:rsidP="000A1895">
      <w:pPr>
        <w:pStyle w:val="Balk3"/>
        <w:spacing w:before="240" w:after="240" w:line="240" w:lineRule="auto"/>
        <w:jc w:val="both"/>
        <w:rPr>
          <w:rFonts w:ascii="Times New Roman" w:hAnsi="Times New Roman" w:cs="Times New Roman"/>
          <w:color w:val="000000" w:themeColor="text1"/>
          <w:sz w:val="24"/>
          <w:szCs w:val="24"/>
        </w:rPr>
      </w:pPr>
      <w:r w:rsidRPr="000A1895">
        <w:rPr>
          <w:rStyle w:val="Gl"/>
          <w:rFonts w:ascii="Times New Roman" w:hAnsi="Times New Roman" w:cs="Times New Roman"/>
          <w:color w:val="000000" w:themeColor="text1"/>
          <w:sz w:val="24"/>
          <w:szCs w:val="24"/>
        </w:rPr>
        <w:t>Outcomes of ECMO</w:t>
      </w:r>
    </w:p>
    <w:p w14:paraId="13EF6D96" w14:textId="77777777" w:rsidR="00D7156F" w:rsidRPr="008F02B6" w:rsidRDefault="00D7156F" w:rsidP="000A1895">
      <w:pPr>
        <w:pStyle w:val="NormalWeb"/>
        <w:spacing w:before="240" w:beforeAutospacing="0" w:after="240" w:afterAutospacing="0"/>
        <w:jc w:val="both"/>
        <w:rPr>
          <w:color w:val="000000" w:themeColor="text1"/>
        </w:rPr>
      </w:pPr>
      <w:r w:rsidRPr="008F02B6">
        <w:rPr>
          <w:color w:val="000000" w:themeColor="text1"/>
        </w:rPr>
        <w:t>Hospital discharge rates among patients receiving ECMO for ARDS are reported to be approximately 52%, while survival rates for COVID-19–related ARDS range between 48% and 60%. Survival rates for VA-ECMO in cases of cardiac arrest or cardiogenic shock are reported at 20%–30%. Factors associated with increased mortality include advanced age, prolonged mechanical ventilation, limited institutional experience, and comorbidities (1,3–6).</w:t>
      </w:r>
    </w:p>
    <w:p w14:paraId="634BCE4F" w14:textId="77777777" w:rsidR="00D7156F" w:rsidRPr="000A1895" w:rsidRDefault="00D7156F" w:rsidP="000A1895">
      <w:pPr>
        <w:pStyle w:val="Balk3"/>
        <w:spacing w:before="240" w:after="240" w:line="240" w:lineRule="auto"/>
        <w:jc w:val="both"/>
        <w:rPr>
          <w:rFonts w:ascii="Times New Roman" w:hAnsi="Times New Roman" w:cs="Times New Roman"/>
          <w:color w:val="000000" w:themeColor="text1"/>
          <w:sz w:val="24"/>
          <w:szCs w:val="24"/>
        </w:rPr>
      </w:pPr>
      <w:r w:rsidRPr="000A1895">
        <w:rPr>
          <w:rStyle w:val="Gl"/>
          <w:rFonts w:ascii="Times New Roman" w:hAnsi="Times New Roman" w:cs="Times New Roman"/>
          <w:color w:val="000000" w:themeColor="text1"/>
          <w:sz w:val="24"/>
          <w:szCs w:val="24"/>
        </w:rPr>
        <w:t>Conclusion</w:t>
      </w:r>
    </w:p>
    <w:p w14:paraId="6E369D17" w14:textId="2C6ACA7D" w:rsidR="00D7156F" w:rsidRPr="008F02B6" w:rsidRDefault="00D7156F" w:rsidP="000A1895">
      <w:pPr>
        <w:pStyle w:val="NormalWeb"/>
        <w:spacing w:before="240" w:beforeAutospacing="0" w:after="240" w:afterAutospacing="0"/>
        <w:jc w:val="both"/>
        <w:rPr>
          <w:color w:val="000000" w:themeColor="text1"/>
        </w:rPr>
      </w:pPr>
      <w:r w:rsidRPr="008F02B6">
        <w:rPr>
          <w:color w:val="000000" w:themeColor="text1"/>
        </w:rPr>
        <w:t>The use of ECMO increased substantially during the COVID-19 pandemic, particularly in ARDS cases, and has demonstrated significant survival benefits when applied in experienced centers. Ongoing technological advancements—especially the development of more durable and efficient oxygenators—continue to enhance the safety and effectiveness of ECMO therapy. Although ECMO improves survival in critically</w:t>
      </w:r>
      <w:r w:rsidR="00EE5C82" w:rsidRPr="00202C55">
        <w:rPr>
          <w:rFonts w:ascii="Bahnschrift SemiBold" w:hAnsi="Bahnschrift SemiBold"/>
          <w:noProof/>
          <w:color w:val="000000" w:themeColor="text1"/>
        </w:rPr>
        <w:drawing>
          <wp:anchor distT="0" distB="0" distL="114300" distR="114300" simplePos="0" relativeHeight="251772928" behindDoc="1" locked="0" layoutInCell="1" allowOverlap="1" wp14:anchorId="17E6F96D" wp14:editId="6DD0DE37">
            <wp:simplePos x="0" y="0"/>
            <wp:positionH relativeFrom="margin">
              <wp:posOffset>69215</wp:posOffset>
            </wp:positionH>
            <wp:positionV relativeFrom="margin">
              <wp:posOffset>3147060</wp:posOffset>
            </wp:positionV>
            <wp:extent cx="5759450" cy="2382520"/>
            <wp:effectExtent l="0" t="0" r="0" b="0"/>
            <wp:wrapNone/>
            <wp:docPr id="1219806135" name="Resim 14" descr="daire, grafik, ekran görüntüsü, sanat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37598" name="Resim 14" descr="daire, grafik, ekran görüntüsü, sanat içeren bir resim&#10;&#10;Yapay zeka tarafından oluşturulmuş içerik yanlış olabilir."/>
                    <pic:cNvPicPr/>
                  </pic:nvPicPr>
                  <pic:blipFill>
                    <a:blip r:embed="rId13" cstate="print">
                      <a:alphaModFix amt="30000"/>
                      <a:extLst>
                        <a:ext uri="{28A0092B-C50C-407E-A947-70E740481C1C}">
                          <a14:useLocalDpi xmlns:a14="http://schemas.microsoft.com/office/drawing/2010/main" val="0"/>
                        </a:ext>
                      </a:extLst>
                    </a:blip>
                    <a:stretch>
                      <a:fillRect/>
                    </a:stretch>
                  </pic:blipFill>
                  <pic:spPr>
                    <a:xfrm>
                      <a:off x="0" y="0"/>
                      <a:ext cx="5759450" cy="2382520"/>
                    </a:xfrm>
                    <a:prstGeom prst="rect">
                      <a:avLst/>
                    </a:prstGeom>
                  </pic:spPr>
                </pic:pic>
              </a:graphicData>
            </a:graphic>
          </wp:anchor>
        </w:drawing>
      </w:r>
      <w:r w:rsidRPr="008F02B6">
        <w:rPr>
          <w:color w:val="000000" w:themeColor="text1"/>
        </w:rPr>
        <w:t xml:space="preserve"> ill patients, it is a resource-intensive treatment, and appropriate patient selection directly influences outcomes. </w:t>
      </w:r>
    </w:p>
    <w:p w14:paraId="403566E1" w14:textId="77777777" w:rsidR="00D7156F" w:rsidRDefault="00D7156F" w:rsidP="000A1895">
      <w:pPr>
        <w:pStyle w:val="NormalWeb"/>
        <w:spacing w:before="240" w:beforeAutospacing="0" w:after="240" w:afterAutospacing="0"/>
        <w:jc w:val="both"/>
        <w:rPr>
          <w:color w:val="000000" w:themeColor="text1"/>
        </w:rPr>
      </w:pPr>
      <w:r w:rsidRPr="008F02B6">
        <w:rPr>
          <w:color w:val="000000" w:themeColor="text1"/>
        </w:rPr>
        <w:t>Currently, ECMO is predominantly used in intensive care units or cardiovascular surgery settings. However, with more compact devices, simplified cannulation techniques, and a growing pool of trained personnel, ECMO is increasingly being integrated into emergency department decision-making pathways. In the future, earlier initiation of ECMO is expected to become more widespread.</w:t>
      </w:r>
    </w:p>
    <w:p w14:paraId="5BB89263" w14:textId="77777777" w:rsidR="00D7156F" w:rsidRPr="008F02B6" w:rsidRDefault="00D7156F" w:rsidP="000A1895">
      <w:pPr>
        <w:spacing w:before="240" w:after="240" w:line="240" w:lineRule="auto"/>
        <w:jc w:val="both"/>
        <w:rPr>
          <w:rFonts w:ascii="Times New Roman" w:hAnsi="Times New Roman" w:cs="Times New Roman"/>
          <w:b/>
          <w:bCs/>
          <w:color w:val="000000" w:themeColor="text1"/>
          <w:sz w:val="24"/>
          <w:szCs w:val="24"/>
        </w:rPr>
      </w:pPr>
      <w:r w:rsidRPr="008F02B6">
        <w:rPr>
          <w:rFonts w:ascii="Times New Roman" w:hAnsi="Times New Roman" w:cs="Times New Roman"/>
          <w:b/>
          <w:bCs/>
          <w:color w:val="000000" w:themeColor="text1"/>
          <w:sz w:val="24"/>
          <w:szCs w:val="24"/>
        </w:rPr>
        <w:t>References</w:t>
      </w:r>
    </w:p>
    <w:p w14:paraId="52D4D933" w14:textId="77777777" w:rsidR="00D7156F" w:rsidRPr="008F02B6" w:rsidRDefault="00D7156F" w:rsidP="000A1895">
      <w:pPr>
        <w:pStyle w:val="ListeParagraf"/>
        <w:numPr>
          <w:ilvl w:val="0"/>
          <w:numId w:val="3"/>
        </w:numPr>
        <w:spacing w:before="240" w:after="240" w:line="240" w:lineRule="auto"/>
        <w:ind w:left="357" w:hanging="357"/>
        <w:contextualSpacing w:val="0"/>
        <w:jc w:val="both"/>
        <w:rPr>
          <w:rFonts w:ascii="Times New Roman" w:hAnsi="Times New Roman" w:cs="Times New Roman"/>
          <w:color w:val="000000" w:themeColor="text1"/>
          <w:sz w:val="24"/>
          <w:szCs w:val="24"/>
        </w:rPr>
      </w:pPr>
      <w:r w:rsidRPr="008F02B6">
        <w:rPr>
          <w:rFonts w:ascii="Times New Roman" w:hAnsi="Times New Roman" w:cs="Times New Roman"/>
          <w:color w:val="000000" w:themeColor="text1"/>
          <w:sz w:val="24"/>
          <w:szCs w:val="24"/>
        </w:rPr>
        <w:t>Brogan TV, Lequier L, Lorusso R, et al. Extracorporeal life support: the ELSO red book. 2017.</w:t>
      </w:r>
    </w:p>
    <w:p w14:paraId="4A9D4F52" w14:textId="77777777" w:rsidR="00D7156F" w:rsidRPr="008F02B6" w:rsidRDefault="00D7156F" w:rsidP="000A1895">
      <w:pPr>
        <w:pStyle w:val="ListeParagraf"/>
        <w:numPr>
          <w:ilvl w:val="0"/>
          <w:numId w:val="3"/>
        </w:numPr>
        <w:spacing w:before="240" w:after="240" w:line="240" w:lineRule="auto"/>
        <w:ind w:left="357" w:hanging="357"/>
        <w:contextualSpacing w:val="0"/>
        <w:jc w:val="both"/>
        <w:rPr>
          <w:rFonts w:ascii="Times New Roman" w:hAnsi="Times New Roman" w:cs="Times New Roman"/>
          <w:color w:val="000000" w:themeColor="text1"/>
          <w:sz w:val="24"/>
          <w:szCs w:val="24"/>
        </w:rPr>
      </w:pPr>
      <w:r w:rsidRPr="008F02B6">
        <w:rPr>
          <w:rFonts w:ascii="Times New Roman" w:hAnsi="Times New Roman" w:cs="Times New Roman"/>
          <w:color w:val="000000" w:themeColor="text1"/>
          <w:sz w:val="24"/>
          <w:szCs w:val="24"/>
        </w:rPr>
        <w:t>T.C. Sağlık Bakanlığı, Halk Sağlığı Genel Müdürlüğü, Ekstrakorporeal Membran Oksijenizasyonu (ECMO) Uygulamalarında Enfeksiyon Önleme ve Kontrol Kılavuzu, Kasım 2021, Ankara</w:t>
      </w:r>
    </w:p>
    <w:p w14:paraId="0FF8D5CF" w14:textId="77777777" w:rsidR="00D7156F" w:rsidRPr="008F02B6" w:rsidRDefault="00D7156F" w:rsidP="000A1895">
      <w:pPr>
        <w:pStyle w:val="ListeParagraf"/>
        <w:numPr>
          <w:ilvl w:val="0"/>
          <w:numId w:val="3"/>
        </w:numPr>
        <w:spacing w:before="240" w:after="240" w:line="240" w:lineRule="auto"/>
        <w:ind w:left="357" w:hanging="357"/>
        <w:contextualSpacing w:val="0"/>
        <w:jc w:val="both"/>
        <w:rPr>
          <w:rFonts w:ascii="Times New Roman" w:hAnsi="Times New Roman" w:cs="Times New Roman"/>
          <w:color w:val="000000" w:themeColor="text1"/>
          <w:sz w:val="24"/>
          <w:szCs w:val="24"/>
        </w:rPr>
      </w:pPr>
      <w:r w:rsidRPr="008F02B6">
        <w:rPr>
          <w:rFonts w:ascii="Times New Roman" w:hAnsi="Times New Roman" w:cs="Times New Roman"/>
          <w:color w:val="000000" w:themeColor="text1"/>
          <w:sz w:val="24"/>
          <w:szCs w:val="24"/>
          <w:shd w:val="clear" w:color="auto" w:fill="FFFFFF"/>
        </w:rPr>
        <w:t>Vyas A, Patel V, Wang CF. Extracorporeal Membrane Oxygenation in Adults. 2025 Sep 14. In: StatPearls [Internet]. Treasure Island (FL): StatPearls Publishing; 2025 Jan–. PMID: 35015451.</w:t>
      </w:r>
    </w:p>
    <w:p w14:paraId="582F1195" w14:textId="77777777" w:rsidR="00D7156F" w:rsidRPr="008F02B6" w:rsidRDefault="00D7156F" w:rsidP="000A1895">
      <w:pPr>
        <w:pStyle w:val="ListeParagraf"/>
        <w:numPr>
          <w:ilvl w:val="0"/>
          <w:numId w:val="3"/>
        </w:numPr>
        <w:spacing w:before="240" w:after="240" w:line="240" w:lineRule="auto"/>
        <w:ind w:left="357" w:hanging="357"/>
        <w:contextualSpacing w:val="0"/>
        <w:jc w:val="both"/>
        <w:rPr>
          <w:rFonts w:ascii="Times New Roman" w:hAnsi="Times New Roman" w:cs="Times New Roman"/>
          <w:color w:val="000000" w:themeColor="text1"/>
          <w:sz w:val="24"/>
          <w:szCs w:val="24"/>
        </w:rPr>
      </w:pPr>
      <w:r w:rsidRPr="008F02B6">
        <w:rPr>
          <w:rFonts w:ascii="Times New Roman" w:hAnsi="Times New Roman" w:cs="Times New Roman"/>
          <w:color w:val="000000" w:themeColor="text1"/>
          <w:sz w:val="24"/>
          <w:szCs w:val="24"/>
          <w:shd w:val="clear" w:color="auto" w:fill="FFFFFF"/>
        </w:rPr>
        <w:t>Peek GJ, Clemens F, Elbourne D, et al. CESAR: conventional ventilatory support vs extracorporeal membrane oxygenation for severe adult respiratory failure. </w:t>
      </w:r>
      <w:r w:rsidRPr="008F02B6">
        <w:rPr>
          <w:rFonts w:ascii="Times New Roman" w:hAnsi="Times New Roman" w:cs="Times New Roman"/>
          <w:i/>
          <w:iCs/>
          <w:color w:val="000000" w:themeColor="text1"/>
          <w:sz w:val="24"/>
          <w:szCs w:val="24"/>
          <w:shd w:val="clear" w:color="auto" w:fill="FFFFFF"/>
        </w:rPr>
        <w:t>BMC Health Serv Res</w:t>
      </w:r>
      <w:r w:rsidRPr="008F02B6">
        <w:rPr>
          <w:rFonts w:ascii="Times New Roman" w:hAnsi="Times New Roman" w:cs="Times New Roman"/>
          <w:color w:val="000000" w:themeColor="text1"/>
          <w:sz w:val="24"/>
          <w:szCs w:val="24"/>
          <w:shd w:val="clear" w:color="auto" w:fill="FFFFFF"/>
        </w:rPr>
        <w:t>. 2006;6:163. Published 2006 Dec 23. doi:10.1186/1472-6963-6-163</w:t>
      </w:r>
    </w:p>
    <w:p w14:paraId="20C2617D" w14:textId="77777777" w:rsidR="00D7156F" w:rsidRPr="008F02B6" w:rsidRDefault="00D7156F" w:rsidP="000A1895">
      <w:pPr>
        <w:pStyle w:val="ListeParagraf"/>
        <w:numPr>
          <w:ilvl w:val="0"/>
          <w:numId w:val="3"/>
        </w:numPr>
        <w:spacing w:before="240" w:after="240" w:line="240" w:lineRule="auto"/>
        <w:ind w:left="357" w:hanging="357"/>
        <w:contextualSpacing w:val="0"/>
        <w:jc w:val="both"/>
        <w:rPr>
          <w:rFonts w:ascii="Times New Roman" w:hAnsi="Times New Roman" w:cs="Times New Roman"/>
          <w:color w:val="000000" w:themeColor="text1"/>
          <w:sz w:val="24"/>
          <w:szCs w:val="24"/>
          <w:shd w:val="clear" w:color="auto" w:fill="FFFFFF"/>
        </w:rPr>
      </w:pPr>
      <w:r w:rsidRPr="008F02B6">
        <w:rPr>
          <w:rFonts w:ascii="Times New Roman" w:hAnsi="Times New Roman" w:cs="Times New Roman"/>
          <w:color w:val="000000" w:themeColor="text1"/>
          <w:sz w:val="24"/>
          <w:szCs w:val="24"/>
          <w:shd w:val="clear" w:color="auto" w:fill="FFFFFF"/>
        </w:rPr>
        <w:t>Bertini P, Guarracino F, Falcone M, et al. ECMO in COVID-19 Patients: A Systematic Review and Meta-analysis. J Cardiothorac Vasc Anesth. 2022 Aug;36(8 Pt A):2700-2706. doi: 10.1053/j.jvca.2021.11.006. Epub 2021 Nov 12. PMID: 34906383; PMCID: PMC8585556.</w:t>
      </w:r>
    </w:p>
    <w:p w14:paraId="5C22C283" w14:textId="77777777" w:rsidR="00D7156F" w:rsidRPr="008F02B6" w:rsidRDefault="00D7156F" w:rsidP="000A1895">
      <w:pPr>
        <w:pStyle w:val="ListeParagraf"/>
        <w:numPr>
          <w:ilvl w:val="0"/>
          <w:numId w:val="3"/>
        </w:numPr>
        <w:spacing w:before="240" w:after="240" w:line="240" w:lineRule="auto"/>
        <w:ind w:left="357" w:hanging="357"/>
        <w:contextualSpacing w:val="0"/>
        <w:jc w:val="both"/>
        <w:rPr>
          <w:rFonts w:ascii="Times New Roman" w:hAnsi="Times New Roman" w:cs="Times New Roman"/>
          <w:color w:val="000000" w:themeColor="text1"/>
          <w:sz w:val="24"/>
          <w:szCs w:val="24"/>
          <w:shd w:val="clear" w:color="auto" w:fill="FFFFFF"/>
        </w:rPr>
      </w:pPr>
      <w:r w:rsidRPr="008F02B6">
        <w:rPr>
          <w:rFonts w:ascii="Times New Roman" w:hAnsi="Times New Roman" w:cs="Times New Roman"/>
          <w:color w:val="000000" w:themeColor="text1"/>
          <w:sz w:val="24"/>
          <w:szCs w:val="24"/>
          <w:shd w:val="clear" w:color="auto" w:fill="FFFFFF"/>
        </w:rPr>
        <w:lastRenderedPageBreak/>
        <w:t xml:space="preserve">Barbaro RP, MacLaren G, Boonstra PS, et al.Extracorporeal membrane oxygenation support in COVID-19: an international cohort study of the Extracorporeal Life Support Organization registry. Lancet. 2020 Oct 10;396(10257):1071-1078. doi: 10.1016/S0140-6736(20)32008-0. </w:t>
      </w:r>
    </w:p>
    <w:p w14:paraId="3C8D0E15" w14:textId="77777777" w:rsidR="00D7156F" w:rsidRDefault="00D7156F" w:rsidP="000A1895">
      <w:pPr>
        <w:pStyle w:val="ListeParagraf"/>
        <w:numPr>
          <w:ilvl w:val="0"/>
          <w:numId w:val="3"/>
        </w:numPr>
        <w:spacing w:before="240" w:after="240" w:line="240" w:lineRule="auto"/>
        <w:ind w:left="357" w:hanging="357"/>
        <w:contextualSpacing w:val="0"/>
        <w:jc w:val="both"/>
        <w:rPr>
          <w:rFonts w:ascii="Times New Roman" w:hAnsi="Times New Roman" w:cs="Times New Roman"/>
          <w:color w:val="000000" w:themeColor="text1"/>
          <w:sz w:val="24"/>
          <w:szCs w:val="24"/>
        </w:rPr>
      </w:pPr>
      <w:r w:rsidRPr="008F02B6">
        <w:rPr>
          <w:rFonts w:ascii="Times New Roman" w:hAnsi="Times New Roman" w:cs="Times New Roman"/>
          <w:color w:val="000000" w:themeColor="text1"/>
          <w:sz w:val="24"/>
          <w:szCs w:val="24"/>
        </w:rPr>
        <w:t>ECMO'da Perkütan Ve Cerrahi Kanülasyon Teknikleri, ECMO. 2020. Editörler: Filiz Koşar Murat Haliloğlu. Türkiye Solunum Araştırmaları Derneği TÜSAD Eğitim Kitapları Serisi – 23</w:t>
      </w:r>
    </w:p>
    <w:p w14:paraId="67F57C08" w14:textId="77777777" w:rsidR="008F02B6" w:rsidRDefault="008F02B6" w:rsidP="008F02B6">
      <w:pPr>
        <w:spacing w:before="240" w:after="240" w:line="276" w:lineRule="auto"/>
        <w:jc w:val="both"/>
        <w:rPr>
          <w:rFonts w:ascii="Times New Roman" w:hAnsi="Times New Roman" w:cs="Times New Roman"/>
          <w:color w:val="000000" w:themeColor="text1"/>
          <w:sz w:val="24"/>
          <w:szCs w:val="24"/>
        </w:rPr>
      </w:pPr>
    </w:p>
    <w:p w14:paraId="3292C09C" w14:textId="77777777" w:rsidR="008F02B6" w:rsidRDefault="008F02B6" w:rsidP="008F02B6">
      <w:pPr>
        <w:spacing w:before="240" w:after="240" w:line="276" w:lineRule="auto"/>
        <w:jc w:val="both"/>
        <w:rPr>
          <w:rFonts w:ascii="Times New Roman" w:hAnsi="Times New Roman" w:cs="Times New Roman"/>
          <w:color w:val="000000" w:themeColor="text1"/>
          <w:sz w:val="24"/>
          <w:szCs w:val="24"/>
        </w:rPr>
      </w:pPr>
    </w:p>
    <w:p w14:paraId="21ED2726" w14:textId="77777777" w:rsidR="008F02B6" w:rsidRDefault="008F02B6" w:rsidP="008F02B6">
      <w:pPr>
        <w:spacing w:before="240" w:after="240" w:line="276" w:lineRule="auto"/>
        <w:jc w:val="both"/>
        <w:rPr>
          <w:rFonts w:ascii="Times New Roman" w:hAnsi="Times New Roman" w:cs="Times New Roman"/>
          <w:color w:val="000000" w:themeColor="text1"/>
          <w:sz w:val="24"/>
          <w:szCs w:val="24"/>
        </w:rPr>
      </w:pPr>
    </w:p>
    <w:p w14:paraId="7E866308" w14:textId="77777777" w:rsidR="008F02B6" w:rsidRDefault="008F02B6" w:rsidP="008F02B6">
      <w:pPr>
        <w:spacing w:before="240" w:after="240" w:line="276" w:lineRule="auto"/>
        <w:jc w:val="both"/>
        <w:rPr>
          <w:rFonts w:ascii="Times New Roman" w:hAnsi="Times New Roman" w:cs="Times New Roman"/>
          <w:color w:val="000000" w:themeColor="text1"/>
          <w:sz w:val="24"/>
          <w:szCs w:val="24"/>
        </w:rPr>
      </w:pPr>
    </w:p>
    <w:p w14:paraId="74949ADE" w14:textId="77777777" w:rsidR="008F02B6" w:rsidRDefault="008F02B6" w:rsidP="008F02B6">
      <w:pPr>
        <w:spacing w:before="240" w:after="240" w:line="276" w:lineRule="auto"/>
        <w:jc w:val="both"/>
        <w:rPr>
          <w:rFonts w:ascii="Times New Roman" w:hAnsi="Times New Roman" w:cs="Times New Roman"/>
          <w:color w:val="000000" w:themeColor="text1"/>
          <w:sz w:val="24"/>
          <w:szCs w:val="24"/>
        </w:rPr>
      </w:pPr>
    </w:p>
    <w:p w14:paraId="7AFD9730" w14:textId="77777777" w:rsidR="008F02B6" w:rsidRDefault="008F02B6" w:rsidP="008F02B6">
      <w:pPr>
        <w:spacing w:before="240" w:after="240" w:line="276" w:lineRule="auto"/>
        <w:jc w:val="both"/>
        <w:rPr>
          <w:rFonts w:ascii="Times New Roman" w:hAnsi="Times New Roman" w:cs="Times New Roman"/>
          <w:color w:val="000000" w:themeColor="text1"/>
          <w:sz w:val="24"/>
          <w:szCs w:val="24"/>
        </w:rPr>
      </w:pPr>
    </w:p>
    <w:p w14:paraId="608C019A" w14:textId="77777777" w:rsidR="008F02B6" w:rsidRDefault="008F02B6" w:rsidP="008F02B6">
      <w:pPr>
        <w:spacing w:before="240" w:after="240" w:line="276" w:lineRule="auto"/>
        <w:jc w:val="both"/>
        <w:rPr>
          <w:rFonts w:ascii="Times New Roman" w:hAnsi="Times New Roman" w:cs="Times New Roman"/>
          <w:color w:val="000000" w:themeColor="text1"/>
          <w:sz w:val="24"/>
          <w:szCs w:val="24"/>
        </w:rPr>
      </w:pPr>
    </w:p>
    <w:p w14:paraId="36A54BF8" w14:textId="77777777" w:rsidR="008F02B6" w:rsidRDefault="008F02B6" w:rsidP="008F02B6">
      <w:pPr>
        <w:spacing w:before="240" w:after="240" w:line="276" w:lineRule="auto"/>
        <w:jc w:val="both"/>
        <w:rPr>
          <w:rFonts w:ascii="Times New Roman" w:hAnsi="Times New Roman" w:cs="Times New Roman"/>
          <w:color w:val="000000" w:themeColor="text1"/>
          <w:sz w:val="24"/>
          <w:szCs w:val="24"/>
        </w:rPr>
      </w:pPr>
    </w:p>
    <w:p w14:paraId="4A8AC3D0" w14:textId="786556D7" w:rsidR="008F02B6" w:rsidRDefault="00EE5C82" w:rsidP="008F02B6">
      <w:pPr>
        <w:spacing w:before="240" w:after="240" w:line="276" w:lineRule="auto"/>
        <w:jc w:val="both"/>
        <w:rPr>
          <w:rFonts w:ascii="Times New Roman" w:hAnsi="Times New Roman" w:cs="Times New Roman"/>
          <w:color w:val="000000" w:themeColor="text1"/>
          <w:sz w:val="24"/>
          <w:szCs w:val="24"/>
        </w:rPr>
      </w:pPr>
      <w:r w:rsidRPr="00202C55">
        <w:rPr>
          <w:rFonts w:ascii="Bahnschrift SemiBold" w:hAnsi="Bahnschrift SemiBold"/>
          <w:noProof/>
          <w:color w:val="000000" w:themeColor="text1"/>
          <w:sz w:val="24"/>
          <w:szCs w:val="24"/>
        </w:rPr>
        <w:drawing>
          <wp:anchor distT="0" distB="0" distL="114300" distR="114300" simplePos="0" relativeHeight="251774976" behindDoc="1" locked="0" layoutInCell="1" allowOverlap="1" wp14:anchorId="62C17A0D" wp14:editId="21DE8008">
            <wp:simplePos x="0" y="0"/>
            <wp:positionH relativeFrom="margin">
              <wp:posOffset>55880</wp:posOffset>
            </wp:positionH>
            <wp:positionV relativeFrom="margin">
              <wp:posOffset>3143250</wp:posOffset>
            </wp:positionV>
            <wp:extent cx="5759450" cy="2382520"/>
            <wp:effectExtent l="0" t="0" r="0" b="0"/>
            <wp:wrapNone/>
            <wp:docPr id="1174299404" name="Resim 14" descr="daire, grafik, ekran görüntüsü, sanat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37598" name="Resim 14" descr="daire, grafik, ekran görüntüsü, sanat içeren bir resim&#10;&#10;Yapay zeka tarafından oluşturulmuş içerik yanlış olabilir."/>
                    <pic:cNvPicPr/>
                  </pic:nvPicPr>
                  <pic:blipFill>
                    <a:blip r:embed="rId13" cstate="print">
                      <a:alphaModFix amt="30000"/>
                      <a:extLst>
                        <a:ext uri="{28A0092B-C50C-407E-A947-70E740481C1C}">
                          <a14:useLocalDpi xmlns:a14="http://schemas.microsoft.com/office/drawing/2010/main" val="0"/>
                        </a:ext>
                      </a:extLst>
                    </a:blip>
                    <a:stretch>
                      <a:fillRect/>
                    </a:stretch>
                  </pic:blipFill>
                  <pic:spPr>
                    <a:xfrm>
                      <a:off x="0" y="0"/>
                      <a:ext cx="5759450" cy="2382520"/>
                    </a:xfrm>
                    <a:prstGeom prst="rect">
                      <a:avLst/>
                    </a:prstGeom>
                  </pic:spPr>
                </pic:pic>
              </a:graphicData>
            </a:graphic>
          </wp:anchor>
        </w:drawing>
      </w:r>
    </w:p>
    <w:p w14:paraId="76BCC45E" w14:textId="77777777" w:rsidR="008F02B6" w:rsidRDefault="008F02B6" w:rsidP="008F02B6">
      <w:pPr>
        <w:spacing w:before="240" w:after="240" w:line="276" w:lineRule="auto"/>
        <w:jc w:val="both"/>
        <w:rPr>
          <w:rFonts w:ascii="Times New Roman" w:hAnsi="Times New Roman" w:cs="Times New Roman"/>
          <w:color w:val="000000" w:themeColor="text1"/>
          <w:sz w:val="24"/>
          <w:szCs w:val="24"/>
        </w:rPr>
      </w:pPr>
    </w:p>
    <w:p w14:paraId="359D1611" w14:textId="77777777" w:rsidR="000A1895" w:rsidRDefault="000A1895" w:rsidP="008F02B6">
      <w:pPr>
        <w:spacing w:before="240" w:after="240" w:line="276" w:lineRule="auto"/>
        <w:jc w:val="both"/>
        <w:rPr>
          <w:rFonts w:ascii="Times New Roman" w:hAnsi="Times New Roman" w:cs="Times New Roman"/>
          <w:color w:val="000000" w:themeColor="text1"/>
          <w:sz w:val="24"/>
          <w:szCs w:val="24"/>
        </w:rPr>
      </w:pPr>
    </w:p>
    <w:p w14:paraId="3247172E" w14:textId="77777777" w:rsidR="000A1895" w:rsidRDefault="000A1895" w:rsidP="008F02B6">
      <w:pPr>
        <w:spacing w:before="240" w:after="240" w:line="276" w:lineRule="auto"/>
        <w:jc w:val="both"/>
        <w:rPr>
          <w:rFonts w:ascii="Times New Roman" w:hAnsi="Times New Roman" w:cs="Times New Roman"/>
          <w:color w:val="000000" w:themeColor="text1"/>
          <w:sz w:val="24"/>
          <w:szCs w:val="24"/>
        </w:rPr>
      </w:pPr>
    </w:p>
    <w:p w14:paraId="056C5763" w14:textId="77777777" w:rsidR="000A1895" w:rsidRDefault="000A1895" w:rsidP="008F02B6">
      <w:pPr>
        <w:spacing w:before="240" w:after="240" w:line="276" w:lineRule="auto"/>
        <w:jc w:val="both"/>
        <w:rPr>
          <w:rFonts w:ascii="Times New Roman" w:hAnsi="Times New Roman" w:cs="Times New Roman"/>
          <w:color w:val="000000" w:themeColor="text1"/>
          <w:sz w:val="24"/>
          <w:szCs w:val="24"/>
        </w:rPr>
      </w:pPr>
    </w:p>
    <w:p w14:paraId="7FD14424" w14:textId="77777777" w:rsidR="000A1895" w:rsidRDefault="000A1895" w:rsidP="008F02B6">
      <w:pPr>
        <w:spacing w:before="240" w:after="240" w:line="276" w:lineRule="auto"/>
        <w:jc w:val="both"/>
        <w:rPr>
          <w:rFonts w:ascii="Times New Roman" w:hAnsi="Times New Roman" w:cs="Times New Roman"/>
          <w:color w:val="000000" w:themeColor="text1"/>
          <w:sz w:val="24"/>
          <w:szCs w:val="24"/>
        </w:rPr>
      </w:pPr>
    </w:p>
    <w:p w14:paraId="2268AF97" w14:textId="77777777" w:rsidR="000A1895" w:rsidRDefault="000A1895" w:rsidP="008F02B6">
      <w:pPr>
        <w:spacing w:before="240" w:after="240" w:line="276" w:lineRule="auto"/>
        <w:jc w:val="both"/>
        <w:rPr>
          <w:rFonts w:ascii="Times New Roman" w:hAnsi="Times New Roman" w:cs="Times New Roman"/>
          <w:color w:val="000000" w:themeColor="text1"/>
          <w:sz w:val="24"/>
          <w:szCs w:val="24"/>
        </w:rPr>
      </w:pPr>
    </w:p>
    <w:p w14:paraId="7735C3A7" w14:textId="77777777" w:rsidR="000A1895" w:rsidRDefault="000A1895" w:rsidP="008F02B6">
      <w:pPr>
        <w:spacing w:before="240" w:after="240" w:line="276" w:lineRule="auto"/>
        <w:jc w:val="both"/>
        <w:rPr>
          <w:rFonts w:ascii="Times New Roman" w:hAnsi="Times New Roman" w:cs="Times New Roman"/>
          <w:color w:val="000000" w:themeColor="text1"/>
          <w:sz w:val="24"/>
          <w:szCs w:val="24"/>
        </w:rPr>
      </w:pPr>
    </w:p>
    <w:p w14:paraId="45628514" w14:textId="77777777" w:rsidR="000A1895" w:rsidRDefault="000A1895" w:rsidP="008F02B6">
      <w:pPr>
        <w:spacing w:before="240" w:after="240" w:line="276" w:lineRule="auto"/>
        <w:jc w:val="both"/>
        <w:rPr>
          <w:rFonts w:ascii="Times New Roman" w:hAnsi="Times New Roman" w:cs="Times New Roman"/>
          <w:color w:val="000000" w:themeColor="text1"/>
          <w:sz w:val="24"/>
          <w:szCs w:val="24"/>
        </w:rPr>
      </w:pPr>
    </w:p>
    <w:p w14:paraId="2071C1BD" w14:textId="77777777" w:rsidR="000A1895" w:rsidRDefault="000A1895" w:rsidP="008F02B6">
      <w:pPr>
        <w:spacing w:before="240" w:after="240" w:line="276" w:lineRule="auto"/>
        <w:jc w:val="both"/>
        <w:rPr>
          <w:rFonts w:ascii="Times New Roman" w:hAnsi="Times New Roman" w:cs="Times New Roman"/>
          <w:color w:val="000000" w:themeColor="text1"/>
          <w:sz w:val="24"/>
          <w:szCs w:val="24"/>
        </w:rPr>
      </w:pPr>
    </w:p>
    <w:p w14:paraId="5A9857FB" w14:textId="77777777" w:rsidR="000A1895" w:rsidRDefault="000A1895" w:rsidP="008F02B6">
      <w:pPr>
        <w:spacing w:before="240" w:after="240" w:line="276" w:lineRule="auto"/>
        <w:jc w:val="both"/>
        <w:rPr>
          <w:rFonts w:ascii="Times New Roman" w:hAnsi="Times New Roman" w:cs="Times New Roman"/>
          <w:color w:val="000000" w:themeColor="text1"/>
          <w:sz w:val="24"/>
          <w:szCs w:val="24"/>
        </w:rPr>
      </w:pPr>
    </w:p>
    <w:p w14:paraId="74DFC69F" w14:textId="77777777" w:rsidR="000A1895" w:rsidRDefault="000A1895" w:rsidP="000A1895">
      <w:pPr>
        <w:rPr>
          <w:rFonts w:ascii="Times New Roman" w:hAnsi="Times New Roman" w:cs="Times New Roman"/>
          <w:color w:val="000000" w:themeColor="text1"/>
          <w:sz w:val="24"/>
          <w:szCs w:val="24"/>
        </w:rPr>
      </w:pPr>
    </w:p>
    <w:p w14:paraId="2EAF761B" w14:textId="77777777" w:rsidR="00185034" w:rsidRDefault="00185034" w:rsidP="000A1895">
      <w:pPr>
        <w:rPr>
          <w:rFonts w:ascii="Times New Roman" w:hAnsi="Times New Roman" w:cs="Times New Roman"/>
          <w:color w:val="000000" w:themeColor="text1"/>
          <w:sz w:val="24"/>
          <w:szCs w:val="24"/>
        </w:rPr>
      </w:pPr>
    </w:p>
    <w:p w14:paraId="2B5149B3" w14:textId="77777777" w:rsidR="00185034" w:rsidRDefault="00185034" w:rsidP="000A1895">
      <w:pPr>
        <w:rPr>
          <w:rFonts w:ascii="Times New Roman" w:hAnsi="Times New Roman" w:cs="Times New Roman"/>
          <w:color w:val="000000" w:themeColor="text1"/>
          <w:sz w:val="24"/>
          <w:szCs w:val="24"/>
        </w:rPr>
      </w:pPr>
    </w:p>
    <w:p w14:paraId="49EE405C" w14:textId="6827B757" w:rsidR="00185034" w:rsidRDefault="00185034" w:rsidP="00185034">
      <w:pPr>
        <w:pStyle w:val="stil1konu"/>
      </w:pPr>
      <w:bookmarkStart w:id="58" w:name="_Toc221710308"/>
      <w:r w:rsidRPr="00BF5CE9">
        <w:lastRenderedPageBreak/>
        <w:t>H</w:t>
      </w:r>
      <w:r>
        <w:t>I</w:t>
      </w:r>
      <w:r w:rsidRPr="00BF5CE9">
        <w:t>STORY AND CURRENT APPL</w:t>
      </w:r>
      <w:r>
        <w:t>I</w:t>
      </w:r>
      <w:r w:rsidRPr="00BF5CE9">
        <w:t>CAT</w:t>
      </w:r>
      <w:r>
        <w:t>I</w:t>
      </w:r>
      <w:r w:rsidRPr="00BF5CE9">
        <w:t>ONS OF REBOA</w:t>
      </w:r>
      <w:bookmarkEnd w:id="58"/>
    </w:p>
    <w:p w14:paraId="5427E043" w14:textId="7166C1F6" w:rsidR="00185034" w:rsidRPr="00185034" w:rsidRDefault="00185034" w:rsidP="00185034">
      <w:pPr>
        <w:jc w:val="center"/>
        <w:rPr>
          <w:rFonts w:ascii="Times New Roman" w:hAnsi="Times New Roman" w:cs="Times New Roman"/>
          <w:sz w:val="20"/>
          <w:szCs w:val="20"/>
        </w:rPr>
      </w:pPr>
      <w:r w:rsidRPr="00185034">
        <w:rPr>
          <w:rFonts w:ascii="Times New Roman" w:hAnsi="Times New Roman" w:cs="Times New Roman"/>
          <w:sz w:val="20"/>
          <w:szCs w:val="20"/>
        </w:rPr>
        <w:t>Serhat ÖRÜN</w:t>
      </w:r>
      <w:r>
        <w:rPr>
          <w:rStyle w:val="DipnotBavurusu"/>
          <w:rFonts w:ascii="Times New Roman" w:hAnsi="Times New Roman" w:cs="Times New Roman"/>
          <w:sz w:val="20"/>
          <w:szCs w:val="20"/>
        </w:rPr>
        <w:footnoteReference w:id="16"/>
      </w:r>
    </w:p>
    <w:p w14:paraId="7EEAE7D9" w14:textId="77777777" w:rsidR="00185034" w:rsidRPr="00BF5CE9" w:rsidRDefault="00185034" w:rsidP="00185034">
      <w:pPr>
        <w:spacing w:before="240" w:after="240"/>
        <w:rPr>
          <w:rFonts w:ascii="Times New Roman" w:hAnsi="Times New Roman" w:cs="Times New Roman"/>
          <w:b/>
          <w:bCs/>
          <w:sz w:val="24"/>
          <w:szCs w:val="24"/>
        </w:rPr>
      </w:pPr>
      <w:r>
        <w:rPr>
          <w:rFonts w:ascii="Times New Roman" w:hAnsi="Times New Roman" w:cs="Times New Roman"/>
          <w:b/>
          <w:bCs/>
          <w:sz w:val="24"/>
          <w:szCs w:val="24"/>
        </w:rPr>
        <w:t>Introduction</w:t>
      </w:r>
    </w:p>
    <w:p w14:paraId="14CD7BCD" w14:textId="77777777" w:rsidR="00185034" w:rsidRPr="00BF5CE9" w:rsidRDefault="00185034" w:rsidP="00185034">
      <w:pPr>
        <w:spacing w:before="240" w:after="240"/>
        <w:jc w:val="both"/>
        <w:rPr>
          <w:rFonts w:ascii="Times New Roman" w:hAnsi="Times New Roman" w:cs="Times New Roman"/>
          <w:sz w:val="24"/>
          <w:szCs w:val="24"/>
        </w:rPr>
      </w:pPr>
      <w:r w:rsidRPr="00BF5CE9">
        <w:rPr>
          <w:rFonts w:ascii="Times New Roman" w:hAnsi="Times New Roman" w:cs="Times New Roman"/>
          <w:sz w:val="24"/>
          <w:szCs w:val="24"/>
        </w:rPr>
        <w:t>REBOA has a wide range of applications; in this article, its effectiveness and historical development in trauma patients are discussed. Approximately 40% of trauma-related deaths are associated with hemorrhage. In addition to traumatic brain injury and massive bleeding, abdominal and pelvic trauma represent the most common causes of death within the first hour following injury. Therefore, a race against time begins immediately after trauma.</w:t>
      </w:r>
    </w:p>
    <w:p w14:paraId="2A1326A4" w14:textId="77777777" w:rsidR="00185034" w:rsidRPr="00BF5CE9" w:rsidRDefault="00185034" w:rsidP="00185034">
      <w:pPr>
        <w:spacing w:before="240" w:after="240"/>
        <w:jc w:val="both"/>
        <w:rPr>
          <w:rFonts w:ascii="Times New Roman" w:hAnsi="Times New Roman" w:cs="Times New Roman"/>
          <w:sz w:val="24"/>
          <w:szCs w:val="24"/>
        </w:rPr>
      </w:pPr>
      <w:r w:rsidRPr="00BF5CE9">
        <w:rPr>
          <w:rFonts w:ascii="Times New Roman" w:hAnsi="Times New Roman" w:cs="Times New Roman"/>
          <w:sz w:val="24"/>
          <w:szCs w:val="24"/>
        </w:rPr>
        <w:t>REBOA is an acronym derived from the term “Resuscitative Endovascular Balloon Occlusion of the Aorta.” Essentially, it involves the creation of a temporary occlusion by advancing a balloon-tipped catheter from the common femoral artery into the aorta and inflating the balloon. What is the purpose of this aortic occlusion? In hemorrhagic patients, the most important function of REBOA is to increase afterload. By doing so, it improves cerebral and myocardial perfusion. In addition, reduction of blood flow distal to the balloon decreases perfusion at the bleeding source, thereby contributing to hemorrhage control.</w:t>
      </w:r>
    </w:p>
    <w:p w14:paraId="3BBE19C6" w14:textId="37728DE6" w:rsidR="00185034" w:rsidRPr="00BF5CE9" w:rsidRDefault="00185034" w:rsidP="00185034">
      <w:pPr>
        <w:spacing w:before="240" w:after="240"/>
        <w:jc w:val="both"/>
        <w:rPr>
          <w:rFonts w:ascii="Times New Roman" w:hAnsi="Times New Roman" w:cs="Times New Roman"/>
          <w:b/>
          <w:bCs/>
          <w:sz w:val="24"/>
          <w:szCs w:val="24"/>
        </w:rPr>
      </w:pPr>
      <w:r w:rsidRPr="00BF5CE9">
        <w:rPr>
          <w:rFonts w:ascii="Times New Roman" w:hAnsi="Times New Roman" w:cs="Times New Roman"/>
          <w:b/>
          <w:bCs/>
          <w:sz w:val="24"/>
          <w:szCs w:val="24"/>
        </w:rPr>
        <w:t>History</w:t>
      </w:r>
      <w:r w:rsidR="00CF5261" w:rsidRPr="00202C55">
        <w:rPr>
          <w:rFonts w:ascii="Bahnschrift SemiBold" w:hAnsi="Bahnschrift SemiBold"/>
          <w:noProof/>
          <w:color w:val="000000" w:themeColor="text1"/>
          <w:sz w:val="24"/>
          <w:szCs w:val="24"/>
        </w:rPr>
        <w:drawing>
          <wp:anchor distT="0" distB="0" distL="114300" distR="114300" simplePos="0" relativeHeight="252111872" behindDoc="1" locked="0" layoutInCell="1" allowOverlap="1" wp14:anchorId="40BA8D64" wp14:editId="4D27680C">
            <wp:simplePos x="0" y="0"/>
            <wp:positionH relativeFrom="margin">
              <wp:posOffset>-4445</wp:posOffset>
            </wp:positionH>
            <wp:positionV relativeFrom="margin">
              <wp:posOffset>3248025</wp:posOffset>
            </wp:positionV>
            <wp:extent cx="5759450" cy="2382520"/>
            <wp:effectExtent l="0" t="0" r="0" b="0"/>
            <wp:wrapNone/>
            <wp:docPr id="1482324747" name="Resim 14" descr="daire, grafik, ekran görüntüsü, sanat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37598" name="Resim 14" descr="daire, grafik, ekran görüntüsü, sanat içeren bir resim&#10;&#10;Yapay zeka tarafından oluşturulmuş içerik yanlış olabilir."/>
                    <pic:cNvPicPr/>
                  </pic:nvPicPr>
                  <pic:blipFill>
                    <a:blip r:embed="rId13" cstate="print">
                      <a:alphaModFix amt="30000"/>
                      <a:extLst>
                        <a:ext uri="{28A0092B-C50C-407E-A947-70E740481C1C}">
                          <a14:useLocalDpi xmlns:a14="http://schemas.microsoft.com/office/drawing/2010/main" val="0"/>
                        </a:ext>
                      </a:extLst>
                    </a:blip>
                    <a:stretch>
                      <a:fillRect/>
                    </a:stretch>
                  </pic:blipFill>
                  <pic:spPr>
                    <a:xfrm>
                      <a:off x="0" y="0"/>
                      <a:ext cx="5759450" cy="2382520"/>
                    </a:xfrm>
                    <a:prstGeom prst="rect">
                      <a:avLst/>
                    </a:prstGeom>
                  </pic:spPr>
                </pic:pic>
              </a:graphicData>
            </a:graphic>
          </wp:anchor>
        </w:drawing>
      </w:r>
    </w:p>
    <w:p w14:paraId="06EFA39D" w14:textId="77777777" w:rsidR="00185034" w:rsidRPr="00BF5CE9" w:rsidRDefault="00185034" w:rsidP="00185034">
      <w:pPr>
        <w:spacing w:before="240" w:after="240"/>
        <w:jc w:val="both"/>
        <w:rPr>
          <w:rFonts w:ascii="Times New Roman" w:hAnsi="Times New Roman" w:cs="Times New Roman"/>
          <w:sz w:val="24"/>
          <w:szCs w:val="24"/>
        </w:rPr>
      </w:pPr>
      <w:r w:rsidRPr="00BF5CE9">
        <w:rPr>
          <w:rFonts w:ascii="Times New Roman" w:hAnsi="Times New Roman" w:cs="Times New Roman"/>
          <w:sz w:val="24"/>
          <w:szCs w:val="24"/>
        </w:rPr>
        <w:t>Professor Nicolay Pirogov can be considered the first to articulate the concept underlying REBOA with his statement: “If we could stop the flow in a major artery without exploration, external compression, or ligation, a new era of surgery would begin…”. Approximately one hundred years later, the first reported use of a primitive intra-aortic balloon catheter to control hemorrhage was described by Dr. Carl Hughes during the Korean War. In subsequent decades, reported uses of intra-aortic balloon occlusion (IABO) for hemorrhage control were largely limited to the treatment of ruptured abdominal aortic aneurysms (AAA).</w:t>
      </w:r>
    </w:p>
    <w:p w14:paraId="326479FB" w14:textId="77777777" w:rsidR="00185034" w:rsidRPr="00BF5CE9" w:rsidRDefault="00185034" w:rsidP="00185034">
      <w:pPr>
        <w:spacing w:before="240" w:after="240"/>
        <w:jc w:val="both"/>
        <w:rPr>
          <w:rFonts w:ascii="Times New Roman" w:hAnsi="Times New Roman" w:cs="Times New Roman"/>
          <w:sz w:val="24"/>
          <w:szCs w:val="24"/>
        </w:rPr>
      </w:pPr>
      <w:r w:rsidRPr="00BF5CE9">
        <w:rPr>
          <w:rFonts w:ascii="Times New Roman" w:hAnsi="Times New Roman" w:cs="Times New Roman"/>
          <w:sz w:val="24"/>
          <w:szCs w:val="24"/>
        </w:rPr>
        <w:t>In the 1980s, the use of IABO for traumatic hemorrhage re-emerged in a case series involving 21 injured patients treated at the Brooklyn Trauma Center. Notably, all seven surviving patients had measurable blood pressure prior to IABO placement, whereas none of the patients without measurable blood pressure survived.</w:t>
      </w:r>
    </w:p>
    <w:p w14:paraId="53A851A6" w14:textId="77777777" w:rsidR="00185034" w:rsidRPr="00BF5CE9" w:rsidRDefault="00185034" w:rsidP="00185034">
      <w:pPr>
        <w:spacing w:before="240" w:after="240"/>
        <w:jc w:val="both"/>
        <w:rPr>
          <w:rFonts w:ascii="Times New Roman" w:hAnsi="Times New Roman" w:cs="Times New Roman"/>
          <w:sz w:val="24"/>
          <w:szCs w:val="24"/>
        </w:rPr>
      </w:pPr>
      <w:r w:rsidRPr="00BF5CE9">
        <w:rPr>
          <w:rFonts w:ascii="Times New Roman" w:hAnsi="Times New Roman" w:cs="Times New Roman"/>
          <w:sz w:val="24"/>
          <w:szCs w:val="24"/>
        </w:rPr>
        <w:t>Although significant advances have been achieved in the endovascular field in modern medicine, the injury profile of combat operations has also changed. During the U.S.–Iraq War, approximately 20% of U.S. casualties sustained hemorrhage-causing injuries, a rate significantly higher than that reported in previous conflicts. The referenced literature particularly emphasizes the shortage of vascular surgeons and the limited vascular surgery experience of newly graduated general surgeons.</w:t>
      </w:r>
    </w:p>
    <w:p w14:paraId="7B51215F" w14:textId="77777777" w:rsidR="00185034" w:rsidRPr="00BF5CE9" w:rsidRDefault="00185034" w:rsidP="00185034">
      <w:pPr>
        <w:spacing w:before="240" w:after="240"/>
        <w:jc w:val="both"/>
        <w:rPr>
          <w:rFonts w:ascii="Times New Roman" w:hAnsi="Times New Roman" w:cs="Times New Roman"/>
          <w:sz w:val="24"/>
          <w:szCs w:val="24"/>
        </w:rPr>
      </w:pPr>
      <w:r w:rsidRPr="00BF5CE9">
        <w:rPr>
          <w:rFonts w:ascii="Times New Roman" w:hAnsi="Times New Roman" w:cs="Times New Roman"/>
          <w:sz w:val="24"/>
          <w:szCs w:val="24"/>
        </w:rPr>
        <w:t xml:space="preserve">The development of REBOA was initiated on multiple fronts as part of a military–civilian collaboration. REBOA was first described in 2011 by military vascular surgeons Stannard and colleagues as a temporary intervention for hemorrhagic shock. Educational programs were subsequently developed, including Endovascular Skills for Trauma and Resuscitative Surgery </w:t>
      </w:r>
      <w:r w:rsidRPr="00BF5CE9">
        <w:rPr>
          <w:rFonts w:ascii="Times New Roman" w:hAnsi="Times New Roman" w:cs="Times New Roman"/>
          <w:sz w:val="24"/>
          <w:szCs w:val="24"/>
        </w:rPr>
        <w:lastRenderedPageBreak/>
        <w:t>(ESTARS), which served as a precursor to the American College of Surgeons’ Basic Endovascular Skills for Trauma (BEST) course.</w:t>
      </w:r>
    </w:p>
    <w:p w14:paraId="727A3212" w14:textId="77777777" w:rsidR="00185034" w:rsidRPr="00BF5CE9" w:rsidRDefault="00185034" w:rsidP="00185034">
      <w:pPr>
        <w:spacing w:before="240" w:after="240"/>
        <w:jc w:val="both"/>
        <w:rPr>
          <w:rFonts w:ascii="Times New Roman" w:hAnsi="Times New Roman" w:cs="Times New Roman"/>
          <w:b/>
          <w:bCs/>
          <w:sz w:val="24"/>
          <w:szCs w:val="24"/>
        </w:rPr>
      </w:pPr>
      <w:r w:rsidRPr="00BF5CE9">
        <w:rPr>
          <w:rFonts w:ascii="Times New Roman" w:hAnsi="Times New Roman" w:cs="Times New Roman"/>
          <w:b/>
          <w:bCs/>
          <w:sz w:val="24"/>
          <w:szCs w:val="24"/>
        </w:rPr>
        <w:t>Conclusion</w:t>
      </w:r>
    </w:p>
    <w:p w14:paraId="54DFC06B" w14:textId="77777777" w:rsidR="00185034" w:rsidRPr="00BF5CE9" w:rsidRDefault="00185034" w:rsidP="00185034">
      <w:pPr>
        <w:spacing w:before="240" w:after="240"/>
        <w:jc w:val="both"/>
        <w:rPr>
          <w:rFonts w:ascii="Times New Roman" w:hAnsi="Times New Roman" w:cs="Times New Roman"/>
          <w:sz w:val="24"/>
          <w:szCs w:val="24"/>
        </w:rPr>
      </w:pPr>
      <w:r w:rsidRPr="00BF5CE9">
        <w:rPr>
          <w:rFonts w:ascii="Times New Roman" w:hAnsi="Times New Roman" w:cs="Times New Roman"/>
          <w:sz w:val="24"/>
          <w:szCs w:val="24"/>
        </w:rPr>
        <w:t>In 2024, we initiated efforts to develop the first domestic REBOA training simulator in our country. Subsequently, training programs were conducted in different cities and countries using this locally developed simulator. Our first course was held on February 1, 2025, at Tekirdağ Namık Kemal University. Approximately two months after this course, cases managed by resident physicians who had received the training began to be reported. One such case has currently been accepted for publication in an international journal. Feedback obtained after each course is used to further improve the domestic simulator. Moreover, these studies and training programs have created significant awareness in our country regarding the management of trauma patients and have contributed to the development of new projects in this field.</w:t>
      </w:r>
    </w:p>
    <w:p w14:paraId="26E5A7A8" w14:textId="58D2A8B4" w:rsidR="00185034" w:rsidRPr="00F31603" w:rsidRDefault="00185034" w:rsidP="00185034">
      <w:pPr>
        <w:rPr>
          <w:rFonts w:ascii="Times New Roman" w:hAnsi="Times New Roman" w:cs="Times New Roman"/>
          <w:b/>
          <w:bCs/>
          <w:sz w:val="24"/>
          <w:szCs w:val="24"/>
        </w:rPr>
      </w:pPr>
      <w:r w:rsidRPr="00F31603">
        <w:rPr>
          <w:rFonts w:ascii="Times New Roman" w:hAnsi="Times New Roman" w:cs="Times New Roman"/>
          <w:b/>
          <w:bCs/>
          <w:sz w:val="24"/>
          <w:szCs w:val="24"/>
        </w:rPr>
        <w:t>References:</w:t>
      </w:r>
      <w:r w:rsidR="00CF5261" w:rsidRPr="00CF5261">
        <w:rPr>
          <w:rFonts w:ascii="Bahnschrift SemiBold" w:hAnsi="Bahnschrift SemiBold"/>
          <w:noProof/>
          <w:color w:val="000000" w:themeColor="text1"/>
          <w:sz w:val="24"/>
          <w:szCs w:val="24"/>
        </w:rPr>
        <w:t xml:space="preserve"> </w:t>
      </w:r>
      <w:r w:rsidR="00CF5261" w:rsidRPr="00202C55">
        <w:rPr>
          <w:rFonts w:ascii="Bahnschrift SemiBold" w:hAnsi="Bahnschrift SemiBold"/>
          <w:noProof/>
          <w:color w:val="000000" w:themeColor="text1"/>
          <w:sz w:val="24"/>
          <w:szCs w:val="24"/>
        </w:rPr>
        <w:drawing>
          <wp:anchor distT="0" distB="0" distL="114300" distR="114300" simplePos="0" relativeHeight="252113920" behindDoc="1" locked="0" layoutInCell="1" allowOverlap="1" wp14:anchorId="3BC98C51" wp14:editId="23F0312F">
            <wp:simplePos x="0" y="0"/>
            <wp:positionH relativeFrom="margin">
              <wp:posOffset>-4445</wp:posOffset>
            </wp:positionH>
            <wp:positionV relativeFrom="margin">
              <wp:posOffset>3248660</wp:posOffset>
            </wp:positionV>
            <wp:extent cx="5759450" cy="2382520"/>
            <wp:effectExtent l="0" t="0" r="0" b="0"/>
            <wp:wrapNone/>
            <wp:docPr id="66623524" name="Resim 14" descr="daire, grafik, ekran görüntüsü, sanat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37598" name="Resim 14" descr="daire, grafik, ekran görüntüsü, sanat içeren bir resim&#10;&#10;Yapay zeka tarafından oluşturulmuş içerik yanlış olabilir."/>
                    <pic:cNvPicPr/>
                  </pic:nvPicPr>
                  <pic:blipFill>
                    <a:blip r:embed="rId13" cstate="print">
                      <a:alphaModFix amt="30000"/>
                      <a:extLst>
                        <a:ext uri="{28A0092B-C50C-407E-A947-70E740481C1C}">
                          <a14:useLocalDpi xmlns:a14="http://schemas.microsoft.com/office/drawing/2010/main" val="0"/>
                        </a:ext>
                      </a:extLst>
                    </a:blip>
                    <a:stretch>
                      <a:fillRect/>
                    </a:stretch>
                  </pic:blipFill>
                  <pic:spPr>
                    <a:xfrm>
                      <a:off x="0" y="0"/>
                      <a:ext cx="5759450" cy="2382520"/>
                    </a:xfrm>
                    <a:prstGeom prst="rect">
                      <a:avLst/>
                    </a:prstGeom>
                  </pic:spPr>
                </pic:pic>
              </a:graphicData>
            </a:graphic>
          </wp:anchor>
        </w:drawing>
      </w:r>
    </w:p>
    <w:p w14:paraId="535DA941" w14:textId="77777777" w:rsidR="00185034" w:rsidRPr="00F31603" w:rsidRDefault="00185034" w:rsidP="00185034">
      <w:pPr>
        <w:pStyle w:val="ListeParagraf"/>
        <w:numPr>
          <w:ilvl w:val="0"/>
          <w:numId w:val="16"/>
        </w:numPr>
        <w:spacing w:before="240" w:after="240"/>
        <w:ind w:left="357" w:hanging="357"/>
        <w:contextualSpacing w:val="0"/>
        <w:jc w:val="both"/>
        <w:rPr>
          <w:rFonts w:ascii="Times New Roman" w:hAnsi="Times New Roman" w:cs="Times New Roman"/>
          <w:sz w:val="24"/>
          <w:szCs w:val="24"/>
        </w:rPr>
      </w:pPr>
      <w:r w:rsidRPr="00F31603">
        <w:rPr>
          <w:rFonts w:ascii="Times New Roman" w:hAnsi="Times New Roman" w:cs="Times New Roman"/>
          <w:sz w:val="24"/>
          <w:szCs w:val="24"/>
          <w:lang w:val="en-US"/>
        </w:rPr>
        <w:t>Clarke JR. The Journal of Trauma: Injury, Infection, and Critical Care. 2002; Heetveld</w:t>
      </w:r>
      <w:r w:rsidRPr="00F31603">
        <w:rPr>
          <w:rFonts w:ascii="Times New Roman" w:hAnsi="Times New Roman" w:cs="Times New Roman"/>
          <w:sz w:val="24"/>
          <w:szCs w:val="24"/>
        </w:rPr>
        <w:t xml:space="preserve"> </w:t>
      </w:r>
      <w:r w:rsidRPr="00F31603">
        <w:rPr>
          <w:rFonts w:ascii="Times New Roman" w:hAnsi="Times New Roman" w:cs="Times New Roman"/>
          <w:sz w:val="24"/>
          <w:szCs w:val="24"/>
          <w:lang w:val="en-US"/>
        </w:rPr>
        <w:t>MJ. ANZ J Surg. 2004</w:t>
      </w:r>
      <w:r w:rsidRPr="00F31603">
        <w:rPr>
          <w:rFonts w:ascii="Times New Roman" w:hAnsi="Times New Roman" w:cs="Times New Roman"/>
          <w:sz w:val="24"/>
          <w:szCs w:val="24"/>
        </w:rPr>
        <w:t xml:space="preserve"> </w:t>
      </w:r>
      <w:r w:rsidRPr="00F31603">
        <w:rPr>
          <w:rFonts w:ascii="Times New Roman" w:hAnsi="Times New Roman" w:cs="Times New Roman"/>
          <w:sz w:val="24"/>
          <w:szCs w:val="24"/>
          <w:lang w:val="en-US"/>
        </w:rPr>
        <w:t>Standards of practice and guidance for trauma radiology in severly injured patients,</w:t>
      </w:r>
      <w:r w:rsidRPr="00F31603">
        <w:rPr>
          <w:rFonts w:ascii="Times New Roman" w:hAnsi="Times New Roman" w:cs="Times New Roman"/>
          <w:sz w:val="24"/>
          <w:szCs w:val="24"/>
        </w:rPr>
        <w:t xml:space="preserve"> </w:t>
      </w:r>
      <w:r w:rsidRPr="00F31603">
        <w:rPr>
          <w:rFonts w:ascii="Times New Roman" w:hAnsi="Times New Roman" w:cs="Times New Roman"/>
          <w:sz w:val="24"/>
          <w:szCs w:val="24"/>
          <w:lang w:val="en-US"/>
        </w:rPr>
        <w:t>2nd edition. London: The Royal College of Radiologists, 2015</w:t>
      </w:r>
    </w:p>
    <w:p w14:paraId="4B32F88E" w14:textId="77777777" w:rsidR="00185034" w:rsidRPr="00F31603" w:rsidRDefault="00185034" w:rsidP="00185034">
      <w:pPr>
        <w:pStyle w:val="ListeParagraf"/>
        <w:numPr>
          <w:ilvl w:val="0"/>
          <w:numId w:val="16"/>
        </w:numPr>
        <w:spacing w:before="240" w:after="240"/>
        <w:ind w:left="357" w:hanging="357"/>
        <w:contextualSpacing w:val="0"/>
        <w:jc w:val="both"/>
        <w:rPr>
          <w:rFonts w:ascii="Times New Roman" w:hAnsi="Times New Roman" w:cs="Times New Roman"/>
          <w:sz w:val="24"/>
          <w:szCs w:val="24"/>
        </w:rPr>
      </w:pPr>
      <w:r w:rsidRPr="00F31603">
        <w:rPr>
          <w:rFonts w:ascii="Times New Roman" w:hAnsi="Times New Roman" w:cs="Times New Roman"/>
          <w:sz w:val="24"/>
          <w:szCs w:val="24"/>
        </w:rPr>
        <w:t>Namura, Osamu, et al. "Successful surgical treatment of a ruptured abdominal aortic aneurysm without homologous blood transfusion in a Jehovah's Witness: report of a case." </w:t>
      </w:r>
      <w:r w:rsidRPr="00F31603">
        <w:rPr>
          <w:rFonts w:ascii="Times New Roman" w:hAnsi="Times New Roman" w:cs="Times New Roman"/>
          <w:i/>
          <w:iCs/>
          <w:sz w:val="24"/>
          <w:szCs w:val="24"/>
        </w:rPr>
        <w:t>Surgery Today</w:t>
      </w:r>
      <w:r w:rsidRPr="00F31603">
        <w:rPr>
          <w:rFonts w:ascii="Times New Roman" w:hAnsi="Times New Roman" w:cs="Times New Roman"/>
          <w:sz w:val="24"/>
          <w:szCs w:val="24"/>
        </w:rPr>
        <w:t> 31.10 (2001): 912-914.</w:t>
      </w:r>
    </w:p>
    <w:p w14:paraId="7D764689" w14:textId="77777777" w:rsidR="00185034" w:rsidRPr="00F31603" w:rsidRDefault="00185034" w:rsidP="00185034">
      <w:pPr>
        <w:pStyle w:val="ListeParagraf"/>
        <w:numPr>
          <w:ilvl w:val="0"/>
          <w:numId w:val="16"/>
        </w:numPr>
        <w:spacing w:before="240" w:after="240"/>
        <w:ind w:left="357" w:hanging="357"/>
        <w:contextualSpacing w:val="0"/>
        <w:jc w:val="both"/>
        <w:rPr>
          <w:rFonts w:ascii="Times New Roman" w:hAnsi="Times New Roman" w:cs="Times New Roman"/>
          <w:sz w:val="24"/>
          <w:szCs w:val="24"/>
        </w:rPr>
      </w:pPr>
      <w:r w:rsidRPr="00F31603">
        <w:rPr>
          <w:rFonts w:ascii="Times New Roman" w:hAnsi="Times New Roman" w:cs="Times New Roman"/>
          <w:sz w:val="24"/>
          <w:szCs w:val="24"/>
        </w:rPr>
        <w:t>Gupta, Bhupendra K., et al. "The role of intra-aortic balloon occlusion in penetrating abdominal trauma." </w:t>
      </w:r>
      <w:r w:rsidRPr="00F31603">
        <w:rPr>
          <w:rFonts w:ascii="Times New Roman" w:hAnsi="Times New Roman" w:cs="Times New Roman"/>
          <w:i/>
          <w:iCs/>
          <w:sz w:val="24"/>
          <w:szCs w:val="24"/>
        </w:rPr>
        <w:t>Journal of Trauma and Acute Care Surgery</w:t>
      </w:r>
      <w:r w:rsidRPr="00F31603">
        <w:rPr>
          <w:rFonts w:ascii="Times New Roman" w:hAnsi="Times New Roman" w:cs="Times New Roman"/>
          <w:sz w:val="24"/>
          <w:szCs w:val="24"/>
        </w:rPr>
        <w:t> 29.6 (1989): 861-865.</w:t>
      </w:r>
    </w:p>
    <w:p w14:paraId="3D7CE5A3" w14:textId="77777777" w:rsidR="00185034" w:rsidRPr="00F31603" w:rsidRDefault="00185034" w:rsidP="00185034">
      <w:pPr>
        <w:pStyle w:val="ListeParagraf"/>
        <w:numPr>
          <w:ilvl w:val="0"/>
          <w:numId w:val="16"/>
        </w:numPr>
        <w:spacing w:before="240" w:after="240"/>
        <w:ind w:left="357" w:hanging="357"/>
        <w:contextualSpacing w:val="0"/>
        <w:jc w:val="both"/>
        <w:rPr>
          <w:rFonts w:ascii="Times New Roman" w:hAnsi="Times New Roman" w:cs="Times New Roman"/>
          <w:sz w:val="24"/>
          <w:szCs w:val="24"/>
        </w:rPr>
      </w:pPr>
      <w:r w:rsidRPr="00F31603">
        <w:rPr>
          <w:rFonts w:ascii="Times New Roman" w:hAnsi="Times New Roman" w:cs="Times New Roman"/>
          <w:sz w:val="24"/>
          <w:szCs w:val="24"/>
        </w:rPr>
        <w:t>Turner, Caryn A., Zsolt T. Stockinger, and Jennifer M. Gurney. "Vascular surgery during US combat operations from 2002 to 2016: analysis of vascular procedures performed to inform military training." </w:t>
      </w:r>
      <w:r w:rsidRPr="00F31603">
        <w:rPr>
          <w:rFonts w:ascii="Times New Roman" w:hAnsi="Times New Roman" w:cs="Times New Roman"/>
          <w:i/>
          <w:iCs/>
          <w:sz w:val="24"/>
          <w:szCs w:val="24"/>
        </w:rPr>
        <w:t>Journal of Trauma and Acute Care Surgery</w:t>
      </w:r>
      <w:r w:rsidRPr="00F31603">
        <w:rPr>
          <w:rFonts w:ascii="Times New Roman" w:hAnsi="Times New Roman" w:cs="Times New Roman"/>
          <w:sz w:val="24"/>
          <w:szCs w:val="24"/>
        </w:rPr>
        <w:t> 85.1S (2018): S145-S153.</w:t>
      </w:r>
    </w:p>
    <w:p w14:paraId="7B827F65" w14:textId="77777777" w:rsidR="00185034" w:rsidRPr="00F31603" w:rsidRDefault="00185034" w:rsidP="00185034">
      <w:pPr>
        <w:pStyle w:val="ListeParagraf"/>
        <w:numPr>
          <w:ilvl w:val="0"/>
          <w:numId w:val="16"/>
        </w:numPr>
        <w:spacing w:before="240" w:after="240"/>
        <w:ind w:left="357" w:hanging="357"/>
        <w:contextualSpacing w:val="0"/>
        <w:jc w:val="both"/>
        <w:rPr>
          <w:rFonts w:ascii="Times New Roman" w:hAnsi="Times New Roman" w:cs="Times New Roman"/>
          <w:sz w:val="24"/>
          <w:szCs w:val="24"/>
        </w:rPr>
      </w:pPr>
      <w:r w:rsidRPr="00F31603">
        <w:rPr>
          <w:rFonts w:ascii="Times New Roman" w:hAnsi="Times New Roman" w:cs="Times New Roman"/>
          <w:sz w:val="24"/>
          <w:szCs w:val="24"/>
        </w:rPr>
        <w:t>Rasmussen, Todd E., and Jonathan L. Eliason. "Military-civilian partnership in device innovation: development, commercialization and application of resuscitative endovascular balloon occlusion of the aorta." </w:t>
      </w:r>
      <w:r w:rsidRPr="00F31603">
        <w:rPr>
          <w:rFonts w:ascii="Times New Roman" w:hAnsi="Times New Roman" w:cs="Times New Roman"/>
          <w:i/>
          <w:iCs/>
          <w:sz w:val="24"/>
          <w:szCs w:val="24"/>
        </w:rPr>
        <w:t>Journal of Trauma and Acute Care Surgery</w:t>
      </w:r>
      <w:r w:rsidRPr="00F31603">
        <w:rPr>
          <w:rFonts w:ascii="Times New Roman" w:hAnsi="Times New Roman" w:cs="Times New Roman"/>
          <w:sz w:val="24"/>
          <w:szCs w:val="24"/>
        </w:rPr>
        <w:t> 83.4 (2017): 732-735.</w:t>
      </w:r>
    </w:p>
    <w:p w14:paraId="585E3615" w14:textId="77777777" w:rsidR="00185034" w:rsidRPr="00F31603" w:rsidRDefault="00185034" w:rsidP="00185034">
      <w:pPr>
        <w:pStyle w:val="ListeParagraf"/>
        <w:numPr>
          <w:ilvl w:val="0"/>
          <w:numId w:val="16"/>
        </w:numPr>
        <w:spacing w:before="240" w:after="240"/>
        <w:ind w:left="357" w:hanging="357"/>
        <w:contextualSpacing w:val="0"/>
        <w:jc w:val="both"/>
        <w:rPr>
          <w:rFonts w:ascii="Times New Roman" w:hAnsi="Times New Roman" w:cs="Times New Roman"/>
          <w:sz w:val="24"/>
          <w:szCs w:val="24"/>
        </w:rPr>
      </w:pPr>
      <w:r w:rsidRPr="00F31603">
        <w:rPr>
          <w:rFonts w:ascii="Times New Roman" w:hAnsi="Times New Roman" w:cs="Times New Roman"/>
          <w:sz w:val="24"/>
          <w:szCs w:val="24"/>
        </w:rPr>
        <w:t>Villamaria, Carole Y., et al. "Endovascular Skills for Trauma and Resuscitative Surgery (ESTARS) course: curriculum development, content validation, and program assessment." </w:t>
      </w:r>
      <w:r w:rsidRPr="00F31603">
        <w:rPr>
          <w:rFonts w:ascii="Times New Roman" w:hAnsi="Times New Roman" w:cs="Times New Roman"/>
          <w:i/>
          <w:iCs/>
          <w:sz w:val="24"/>
          <w:szCs w:val="24"/>
        </w:rPr>
        <w:t>Journal of Trauma and Acute Care Surgery</w:t>
      </w:r>
      <w:r w:rsidRPr="00F31603">
        <w:rPr>
          <w:rFonts w:ascii="Times New Roman" w:hAnsi="Times New Roman" w:cs="Times New Roman"/>
          <w:sz w:val="24"/>
          <w:szCs w:val="24"/>
        </w:rPr>
        <w:t> 76.4 (2014): 929-936.</w:t>
      </w:r>
    </w:p>
    <w:p w14:paraId="511E3866" w14:textId="77777777" w:rsidR="00185034" w:rsidRPr="000A1895" w:rsidRDefault="00185034" w:rsidP="000A1895">
      <w:pPr>
        <w:rPr>
          <w:lang w:val="en-US"/>
        </w:rPr>
      </w:pPr>
    </w:p>
    <w:p w14:paraId="2CD26D39" w14:textId="77777777" w:rsidR="006C4D16" w:rsidRDefault="006C4D16" w:rsidP="006C4D16">
      <w:pPr>
        <w:rPr>
          <w:lang w:val="en-US"/>
        </w:rPr>
      </w:pPr>
      <w:bookmarkStart w:id="59" w:name="_Toc218525807"/>
    </w:p>
    <w:p w14:paraId="7BDD47A2" w14:textId="77777777" w:rsidR="006C4D16" w:rsidRDefault="006C4D16" w:rsidP="006C4D16">
      <w:pPr>
        <w:rPr>
          <w:lang w:val="en-US"/>
        </w:rPr>
      </w:pPr>
    </w:p>
    <w:p w14:paraId="1773B306" w14:textId="77777777" w:rsidR="006C4D16" w:rsidRPr="006C4D16" w:rsidRDefault="006C4D16" w:rsidP="006C4D16">
      <w:pPr>
        <w:rPr>
          <w:lang w:val="en-US"/>
        </w:rPr>
      </w:pPr>
    </w:p>
    <w:p w14:paraId="57B7B89D" w14:textId="26726030" w:rsidR="00B9625B" w:rsidRPr="004667D8" w:rsidRDefault="00B9625B" w:rsidP="006C4D16">
      <w:pPr>
        <w:pStyle w:val="Balk1"/>
      </w:pPr>
      <w:bookmarkStart w:id="60" w:name="_Toc221710309"/>
      <w:r w:rsidRPr="004667D8">
        <w:lastRenderedPageBreak/>
        <w:t xml:space="preserve">ZOONOTIC INFECTIONS AND </w:t>
      </w:r>
      <w:r w:rsidRPr="006C4D16">
        <w:t>ONE</w:t>
      </w:r>
      <w:r w:rsidRPr="004667D8">
        <w:t xml:space="preserve"> HEALTH PERSPECTIVE</w:t>
      </w:r>
      <w:bookmarkEnd w:id="59"/>
      <w:bookmarkEnd w:id="60"/>
    </w:p>
    <w:p w14:paraId="03DE6E22" w14:textId="77777777" w:rsidR="002908AF" w:rsidRPr="002908AF" w:rsidRDefault="002908AF" w:rsidP="006C4D16">
      <w:pPr>
        <w:pStyle w:val="stil1konu"/>
        <w:rPr>
          <w:rFonts w:eastAsia="Times New Roman"/>
          <w:lang w:val="en-US"/>
        </w:rPr>
      </w:pPr>
      <w:bookmarkStart w:id="61" w:name="_Toc221710310"/>
      <w:r w:rsidRPr="002908AF">
        <w:rPr>
          <w:rFonts w:eastAsia="Calibri"/>
          <w:spacing w:val="-2"/>
          <w:lang w:val="en-US"/>
        </w:rPr>
        <w:t>ZOONOTIC</w:t>
      </w:r>
      <w:r w:rsidRPr="002908AF">
        <w:rPr>
          <w:rFonts w:eastAsia="Calibri"/>
          <w:spacing w:val="-8"/>
          <w:lang w:val="en-US"/>
        </w:rPr>
        <w:t xml:space="preserve"> </w:t>
      </w:r>
      <w:r w:rsidRPr="002908AF">
        <w:rPr>
          <w:rFonts w:eastAsia="Calibri"/>
          <w:lang w:val="en-US"/>
        </w:rPr>
        <w:t>BACTERIAL</w:t>
      </w:r>
      <w:r w:rsidRPr="002908AF">
        <w:rPr>
          <w:rFonts w:eastAsia="Calibri"/>
          <w:spacing w:val="-14"/>
          <w:lang w:val="en-US"/>
        </w:rPr>
        <w:t xml:space="preserve"> </w:t>
      </w:r>
      <w:r w:rsidRPr="002908AF">
        <w:rPr>
          <w:rFonts w:eastAsia="Calibri"/>
          <w:lang w:val="en-US"/>
        </w:rPr>
        <w:t>DISEASES</w:t>
      </w:r>
      <w:r w:rsidRPr="002908AF">
        <w:rPr>
          <w:rFonts w:eastAsia="Calibri"/>
          <w:spacing w:val="-15"/>
          <w:lang w:val="en-US"/>
        </w:rPr>
        <w:t xml:space="preserve"> </w:t>
      </w:r>
      <w:r w:rsidRPr="002908AF">
        <w:rPr>
          <w:rFonts w:eastAsia="Calibri"/>
          <w:lang w:val="en-US"/>
        </w:rPr>
        <w:t>AND</w:t>
      </w:r>
      <w:r w:rsidRPr="002908AF">
        <w:rPr>
          <w:rFonts w:eastAsia="Calibri"/>
          <w:spacing w:val="-14"/>
          <w:lang w:val="en-US"/>
        </w:rPr>
        <w:t xml:space="preserve"> </w:t>
      </w:r>
      <w:r w:rsidRPr="002908AF">
        <w:rPr>
          <w:rFonts w:eastAsia="Calibri"/>
          <w:lang w:val="en-US"/>
        </w:rPr>
        <w:t>THE</w:t>
      </w:r>
      <w:r w:rsidRPr="002908AF">
        <w:rPr>
          <w:rFonts w:eastAsia="Calibri"/>
          <w:spacing w:val="-15"/>
          <w:lang w:val="en-US"/>
        </w:rPr>
        <w:t xml:space="preserve"> </w:t>
      </w:r>
      <w:r w:rsidRPr="002908AF">
        <w:rPr>
          <w:rFonts w:eastAsia="Calibri"/>
          <w:spacing w:val="-1"/>
          <w:lang w:val="en-US"/>
        </w:rPr>
        <w:t>PROBLEM</w:t>
      </w:r>
      <w:r w:rsidRPr="002908AF">
        <w:rPr>
          <w:rFonts w:eastAsia="Calibri"/>
          <w:spacing w:val="21"/>
          <w:w w:val="99"/>
          <w:lang w:val="en-US"/>
        </w:rPr>
        <w:t xml:space="preserve"> </w:t>
      </w:r>
      <w:r w:rsidRPr="002908AF">
        <w:rPr>
          <w:rFonts w:eastAsia="Calibri"/>
          <w:spacing w:val="-1"/>
          <w:lang w:val="en-US"/>
        </w:rPr>
        <w:t>OF</w:t>
      </w:r>
      <w:r w:rsidRPr="002908AF">
        <w:rPr>
          <w:rFonts w:eastAsia="Calibri"/>
          <w:spacing w:val="-22"/>
          <w:lang w:val="en-US"/>
        </w:rPr>
        <w:t xml:space="preserve"> </w:t>
      </w:r>
      <w:r w:rsidRPr="002908AF">
        <w:rPr>
          <w:rFonts w:eastAsia="Calibri"/>
          <w:lang w:val="en-US"/>
        </w:rPr>
        <w:t>ANTIBIOTIC</w:t>
      </w:r>
      <w:r w:rsidRPr="002908AF">
        <w:rPr>
          <w:rFonts w:eastAsia="Calibri"/>
          <w:spacing w:val="-22"/>
          <w:lang w:val="en-US"/>
        </w:rPr>
        <w:t xml:space="preserve"> </w:t>
      </w:r>
      <w:r w:rsidRPr="002908AF">
        <w:rPr>
          <w:rFonts w:eastAsia="Calibri"/>
          <w:lang w:val="en-US"/>
        </w:rPr>
        <w:t>RESISTANCE</w:t>
      </w:r>
      <w:bookmarkEnd w:id="61"/>
    </w:p>
    <w:p w14:paraId="0733C427" w14:textId="2D8257EF" w:rsidR="002908AF" w:rsidRPr="002908AF" w:rsidRDefault="002908AF" w:rsidP="002908AF">
      <w:pPr>
        <w:widowControl w:val="0"/>
        <w:spacing w:before="229" w:after="0" w:line="240" w:lineRule="auto"/>
        <w:ind w:right="286"/>
        <w:jc w:val="center"/>
        <w:outlineLvl w:val="0"/>
        <w:rPr>
          <w:rFonts w:ascii="Times New Roman" w:eastAsia="Times New Roman" w:hAnsi="Times New Roman" w:cs="Times New Roman"/>
          <w:kern w:val="0"/>
          <w:sz w:val="20"/>
          <w:szCs w:val="20"/>
          <w:lang w:val="en-US"/>
          <w14:ligatures w14:val="none"/>
        </w:rPr>
      </w:pPr>
      <w:bookmarkStart w:id="62" w:name="_Toc218610404"/>
      <w:bookmarkStart w:id="63" w:name="_Toc218680649"/>
      <w:bookmarkStart w:id="64" w:name="_Toc221286198"/>
      <w:bookmarkStart w:id="65" w:name="_Toc221288035"/>
      <w:bookmarkStart w:id="66" w:name="_Toc221710311"/>
      <w:r w:rsidRPr="002908AF">
        <w:rPr>
          <w:rFonts w:ascii="Times New Roman" w:eastAsia="Times New Roman" w:hAnsi="Times New Roman" w:cs="Times New Roman"/>
          <w:kern w:val="0"/>
          <w:sz w:val="20"/>
          <w:szCs w:val="20"/>
          <w:lang w:val="en-US"/>
          <w14:ligatures w14:val="none"/>
        </w:rPr>
        <w:t>Ali</w:t>
      </w:r>
      <w:r w:rsidRPr="002908AF">
        <w:rPr>
          <w:rFonts w:ascii="Times New Roman" w:eastAsia="Times New Roman" w:hAnsi="Times New Roman" w:cs="Times New Roman"/>
          <w:spacing w:val="-10"/>
          <w:kern w:val="0"/>
          <w:sz w:val="20"/>
          <w:szCs w:val="20"/>
          <w:lang w:val="en-US"/>
          <w14:ligatures w14:val="none"/>
        </w:rPr>
        <w:t xml:space="preserve"> </w:t>
      </w:r>
      <w:r w:rsidRPr="002908AF">
        <w:rPr>
          <w:rFonts w:ascii="Times New Roman" w:eastAsia="Times New Roman" w:hAnsi="Times New Roman" w:cs="Times New Roman"/>
          <w:kern w:val="0"/>
          <w:sz w:val="20"/>
          <w:szCs w:val="20"/>
          <w:lang w:val="en-US"/>
          <w14:ligatures w14:val="none"/>
        </w:rPr>
        <w:t>Öztürk</w:t>
      </w:r>
      <w:r>
        <w:rPr>
          <w:rStyle w:val="DipnotBavurusu"/>
          <w:rFonts w:ascii="Times New Roman" w:eastAsia="Times New Roman" w:hAnsi="Times New Roman" w:cs="Times New Roman"/>
          <w:kern w:val="0"/>
          <w:sz w:val="20"/>
          <w:szCs w:val="20"/>
          <w:lang w:val="en-US"/>
          <w14:ligatures w14:val="none"/>
        </w:rPr>
        <w:footnoteReference w:id="17"/>
      </w:r>
      <w:bookmarkEnd w:id="62"/>
      <w:bookmarkEnd w:id="63"/>
      <w:bookmarkEnd w:id="64"/>
      <w:bookmarkEnd w:id="65"/>
      <w:bookmarkEnd w:id="66"/>
    </w:p>
    <w:p w14:paraId="268BED37" w14:textId="77777777" w:rsidR="002908AF" w:rsidRPr="002908AF" w:rsidRDefault="002908AF" w:rsidP="00493036">
      <w:pPr>
        <w:widowControl w:val="0"/>
        <w:spacing w:before="240" w:after="240" w:line="240" w:lineRule="auto"/>
        <w:jc w:val="both"/>
        <w:rPr>
          <w:rFonts w:ascii="Times New Roman" w:eastAsia="Times New Roman" w:hAnsi="Times New Roman" w:cs="Times New Roman"/>
          <w:kern w:val="0"/>
          <w:sz w:val="24"/>
          <w:szCs w:val="24"/>
          <w:lang w:val="en-US"/>
          <w14:ligatures w14:val="none"/>
        </w:rPr>
      </w:pPr>
      <w:r w:rsidRPr="002908AF">
        <w:rPr>
          <w:rFonts w:ascii="Times New Roman" w:eastAsia="Calibri" w:hAnsi="Times New Roman" w:cs="Times New Roman"/>
          <w:b/>
          <w:kern w:val="0"/>
          <w:sz w:val="24"/>
          <w:szCs w:val="24"/>
          <w:lang w:val="en-US"/>
          <w14:ligatures w14:val="none"/>
        </w:rPr>
        <w:t>Abstract</w:t>
      </w:r>
    </w:p>
    <w:p w14:paraId="6118305F" w14:textId="77777777" w:rsidR="002908AF" w:rsidRPr="002908AF" w:rsidRDefault="002908AF" w:rsidP="00493036">
      <w:pPr>
        <w:widowControl w:val="0"/>
        <w:spacing w:before="240" w:after="240" w:line="240" w:lineRule="auto"/>
        <w:ind w:right="119"/>
        <w:jc w:val="both"/>
        <w:rPr>
          <w:rFonts w:ascii="Times New Roman" w:eastAsia="Times New Roman" w:hAnsi="Times New Roman" w:cs="Times New Roman"/>
          <w:kern w:val="0"/>
          <w:sz w:val="24"/>
          <w:szCs w:val="24"/>
          <w:lang w:val="en-US"/>
          <w14:ligatures w14:val="none"/>
        </w:rPr>
      </w:pPr>
      <w:r w:rsidRPr="002908AF">
        <w:rPr>
          <w:rFonts w:ascii="Times New Roman" w:eastAsia="Times New Roman" w:hAnsi="Times New Roman" w:cs="Times New Roman"/>
          <w:spacing w:val="-1"/>
          <w:kern w:val="0"/>
          <w:sz w:val="24"/>
          <w:szCs w:val="24"/>
          <w:lang w:val="en-US"/>
          <w14:ligatures w14:val="none"/>
        </w:rPr>
        <w:t>Zoonotic</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diseases,</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defined</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as</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infections</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transmitted</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from</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animals</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to</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humans,</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represent</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significant</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growing</w:t>
      </w:r>
      <w:r w:rsidRPr="002908AF">
        <w:rPr>
          <w:rFonts w:ascii="Times New Roman" w:eastAsia="Times New Roman" w:hAnsi="Times New Roman" w:cs="Times New Roman"/>
          <w:spacing w:val="117"/>
          <w:w w:val="9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threat</w:t>
      </w:r>
      <w:r w:rsidRPr="002908AF">
        <w:rPr>
          <w:rFonts w:ascii="Times New Roman" w:eastAsia="Times New Roman" w:hAnsi="Times New Roman" w:cs="Times New Roman"/>
          <w:spacing w:val="-1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to</w:t>
      </w:r>
      <w:r w:rsidRPr="002908AF">
        <w:rPr>
          <w:rFonts w:ascii="Times New Roman" w:eastAsia="Times New Roman" w:hAnsi="Times New Roman" w:cs="Times New Roman"/>
          <w:spacing w:val="-10"/>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global</w:t>
      </w:r>
      <w:r w:rsidRPr="002908AF">
        <w:rPr>
          <w:rFonts w:ascii="Times New Roman" w:eastAsia="Times New Roman" w:hAnsi="Times New Roman" w:cs="Times New Roman"/>
          <w:spacing w:val="-1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public</w:t>
      </w:r>
      <w:r w:rsidRPr="002908AF">
        <w:rPr>
          <w:rFonts w:ascii="Times New Roman" w:eastAsia="Times New Roman" w:hAnsi="Times New Roman" w:cs="Times New Roman"/>
          <w:spacing w:val="-11"/>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health.</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w:t>
      </w:r>
      <w:r w:rsidRPr="002908AF">
        <w:rPr>
          <w:rFonts w:ascii="Times New Roman" w:eastAsia="Times New Roman" w:hAnsi="Times New Roman" w:cs="Times New Roman"/>
          <w:spacing w:val="-1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substantial</w:t>
      </w:r>
      <w:r w:rsidRPr="002908AF">
        <w:rPr>
          <w:rFonts w:ascii="Times New Roman" w:eastAsia="Times New Roman" w:hAnsi="Times New Roman" w:cs="Times New Roman"/>
          <w:spacing w:val="-1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proportion</w:t>
      </w:r>
      <w:r w:rsidRPr="002908AF">
        <w:rPr>
          <w:rFonts w:ascii="Times New Roman" w:eastAsia="Times New Roman" w:hAnsi="Times New Roman" w:cs="Times New Roman"/>
          <w:spacing w:val="-1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of</w:t>
      </w:r>
      <w:r w:rsidRPr="002908AF">
        <w:rPr>
          <w:rFonts w:ascii="Times New Roman" w:eastAsia="Times New Roman" w:hAnsi="Times New Roman" w:cs="Times New Roman"/>
          <w:spacing w:val="-1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emerging</w:t>
      </w:r>
      <w:r w:rsidRPr="002908AF">
        <w:rPr>
          <w:rFonts w:ascii="Times New Roman" w:eastAsia="Times New Roman" w:hAnsi="Times New Roman" w:cs="Times New Roman"/>
          <w:spacing w:val="-1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infectious</w:t>
      </w:r>
      <w:r w:rsidRPr="002908AF">
        <w:rPr>
          <w:rFonts w:ascii="Times New Roman" w:eastAsia="Times New Roman" w:hAnsi="Times New Roman" w:cs="Times New Roman"/>
          <w:spacing w:val="-1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diseases</w:t>
      </w:r>
      <w:r w:rsidRPr="002908AF">
        <w:rPr>
          <w:rFonts w:ascii="Times New Roman" w:eastAsia="Times New Roman" w:hAnsi="Times New Roman" w:cs="Times New Roman"/>
          <w:spacing w:val="-1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are</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of</w:t>
      </w:r>
      <w:r w:rsidRPr="002908AF">
        <w:rPr>
          <w:rFonts w:ascii="Times New Roman" w:eastAsia="Times New Roman" w:hAnsi="Times New Roman" w:cs="Times New Roman"/>
          <w:spacing w:val="-1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zoonotic</w:t>
      </w:r>
      <w:r w:rsidRPr="002908AF">
        <w:rPr>
          <w:rFonts w:ascii="Times New Roman" w:eastAsia="Times New Roman" w:hAnsi="Times New Roman" w:cs="Times New Roman"/>
          <w:spacing w:val="-11"/>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origin,</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with</w:t>
      </w:r>
      <w:r w:rsidRPr="002908AF">
        <w:rPr>
          <w:rFonts w:ascii="Times New Roman" w:eastAsia="Times New Roman" w:hAnsi="Times New Roman" w:cs="Times New Roman"/>
          <w:spacing w:val="109"/>
          <w:w w:val="9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bacterial</w:t>
      </w:r>
      <w:r w:rsidRPr="002908AF">
        <w:rPr>
          <w:rFonts w:ascii="Times New Roman" w:eastAsia="Times New Roman" w:hAnsi="Times New Roman" w:cs="Times New Roman"/>
          <w:spacing w:val="-1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pathogens</w:t>
      </w:r>
      <w:r w:rsidRPr="002908AF">
        <w:rPr>
          <w:rFonts w:ascii="Times New Roman" w:eastAsia="Times New Roman" w:hAnsi="Times New Roman" w:cs="Times New Roman"/>
          <w:spacing w:val="-1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playing</w:t>
      </w:r>
      <w:r w:rsidRPr="002908AF">
        <w:rPr>
          <w:rFonts w:ascii="Times New Roman" w:eastAsia="Times New Roman" w:hAnsi="Times New Roman" w:cs="Times New Roman"/>
          <w:spacing w:val="-1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w:t>
      </w:r>
      <w:r w:rsidRPr="002908AF">
        <w:rPr>
          <w:rFonts w:ascii="Times New Roman" w:eastAsia="Times New Roman" w:hAnsi="Times New Roman" w:cs="Times New Roman"/>
          <w:spacing w:val="-1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particularly</w:t>
      </w:r>
      <w:r w:rsidRPr="002908AF">
        <w:rPr>
          <w:rFonts w:ascii="Times New Roman" w:eastAsia="Times New Roman" w:hAnsi="Times New Roman" w:cs="Times New Roman"/>
          <w:spacing w:val="-1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prominent</w:t>
      </w:r>
      <w:r w:rsidRPr="002908AF">
        <w:rPr>
          <w:rFonts w:ascii="Times New Roman" w:eastAsia="Times New Roman" w:hAnsi="Times New Roman" w:cs="Times New Roman"/>
          <w:spacing w:val="-1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role.</w:t>
      </w:r>
      <w:r w:rsidRPr="002908AF">
        <w:rPr>
          <w:rFonts w:ascii="Times New Roman" w:eastAsia="Times New Roman" w:hAnsi="Times New Roman" w:cs="Times New Roman"/>
          <w:spacing w:val="-1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This</w:t>
      </w:r>
      <w:r w:rsidRPr="002908AF">
        <w:rPr>
          <w:rFonts w:ascii="Times New Roman" w:eastAsia="Times New Roman" w:hAnsi="Times New Roman" w:cs="Times New Roman"/>
          <w:spacing w:val="-1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burden</w:t>
      </w:r>
      <w:r w:rsidRPr="002908AF">
        <w:rPr>
          <w:rFonts w:ascii="Times New Roman" w:eastAsia="Times New Roman" w:hAnsi="Times New Roman" w:cs="Times New Roman"/>
          <w:spacing w:val="-1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is</w:t>
      </w:r>
      <w:r w:rsidRPr="002908AF">
        <w:rPr>
          <w:rFonts w:ascii="Times New Roman" w:eastAsia="Times New Roman" w:hAnsi="Times New Roman" w:cs="Times New Roman"/>
          <w:spacing w:val="-1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further</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intensified</w:t>
      </w:r>
      <w:r w:rsidRPr="002908AF">
        <w:rPr>
          <w:rFonts w:ascii="Times New Roman" w:eastAsia="Times New Roman" w:hAnsi="Times New Roman" w:cs="Times New Roman"/>
          <w:spacing w:val="-1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by</w:t>
      </w:r>
      <w:r w:rsidRPr="002908AF">
        <w:rPr>
          <w:rFonts w:ascii="Times New Roman" w:eastAsia="Times New Roman" w:hAnsi="Times New Roman" w:cs="Times New Roman"/>
          <w:spacing w:val="-1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the</w:t>
      </w:r>
      <w:r w:rsidRPr="002908AF">
        <w:rPr>
          <w:rFonts w:ascii="Times New Roman" w:eastAsia="Times New Roman" w:hAnsi="Times New Roman" w:cs="Times New Roman"/>
          <w:spacing w:val="-1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escalating</w:t>
      </w:r>
      <w:r w:rsidRPr="002908AF">
        <w:rPr>
          <w:rFonts w:ascii="Times New Roman" w:eastAsia="Times New Roman" w:hAnsi="Times New Roman" w:cs="Times New Roman"/>
          <w:spacing w:val="-1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crisis</w:t>
      </w:r>
      <w:r w:rsidRPr="002908AF">
        <w:rPr>
          <w:rFonts w:ascii="Times New Roman" w:eastAsia="Times New Roman" w:hAnsi="Times New Roman" w:cs="Times New Roman"/>
          <w:spacing w:val="54"/>
          <w:w w:val="9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of</w:t>
      </w:r>
      <w:r w:rsidRPr="002908AF">
        <w:rPr>
          <w:rFonts w:ascii="Times New Roman" w:eastAsia="Times New Roman" w:hAnsi="Times New Roman" w:cs="Times New Roman"/>
          <w:spacing w:val="2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antimicrobial</w:t>
      </w:r>
      <w:r w:rsidRPr="002908AF">
        <w:rPr>
          <w:rFonts w:ascii="Times New Roman" w:eastAsia="Times New Roman" w:hAnsi="Times New Roman" w:cs="Times New Roman"/>
          <w:spacing w:val="28"/>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resistance</w:t>
      </w:r>
      <w:r w:rsidRPr="002908AF">
        <w:rPr>
          <w:rFonts w:ascii="Times New Roman" w:eastAsia="Times New Roman" w:hAnsi="Times New Roman" w:cs="Times New Roman"/>
          <w:spacing w:val="2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(AMR),</w:t>
      </w:r>
      <w:r w:rsidRPr="002908AF">
        <w:rPr>
          <w:rFonts w:ascii="Times New Roman" w:eastAsia="Times New Roman" w:hAnsi="Times New Roman" w:cs="Times New Roman"/>
          <w:spacing w:val="30"/>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which</w:t>
      </w:r>
      <w:r w:rsidRPr="002908AF">
        <w:rPr>
          <w:rFonts w:ascii="Times New Roman" w:eastAsia="Times New Roman" w:hAnsi="Times New Roman" w:cs="Times New Roman"/>
          <w:spacing w:val="2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transcends</w:t>
      </w:r>
      <w:r w:rsidRPr="002908AF">
        <w:rPr>
          <w:rFonts w:ascii="Times New Roman" w:eastAsia="Times New Roman" w:hAnsi="Times New Roman" w:cs="Times New Roman"/>
          <w:spacing w:val="27"/>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the</w:t>
      </w:r>
      <w:r w:rsidRPr="002908AF">
        <w:rPr>
          <w:rFonts w:ascii="Times New Roman" w:eastAsia="Times New Roman" w:hAnsi="Times New Roman" w:cs="Times New Roman"/>
          <w:spacing w:val="30"/>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boundaries</w:t>
      </w:r>
      <w:r w:rsidRPr="002908AF">
        <w:rPr>
          <w:rFonts w:ascii="Times New Roman" w:eastAsia="Times New Roman" w:hAnsi="Times New Roman" w:cs="Times New Roman"/>
          <w:spacing w:val="2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of</w:t>
      </w:r>
      <w:r w:rsidRPr="002908AF">
        <w:rPr>
          <w:rFonts w:ascii="Times New Roman" w:eastAsia="Times New Roman" w:hAnsi="Times New Roman" w:cs="Times New Roman"/>
          <w:spacing w:val="2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human</w:t>
      </w:r>
      <w:r w:rsidRPr="002908AF">
        <w:rPr>
          <w:rFonts w:ascii="Times New Roman" w:eastAsia="Times New Roman" w:hAnsi="Times New Roman" w:cs="Times New Roman"/>
          <w:spacing w:val="27"/>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2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veterinary</w:t>
      </w:r>
      <w:r w:rsidRPr="002908AF">
        <w:rPr>
          <w:rFonts w:ascii="Times New Roman" w:eastAsia="Times New Roman" w:hAnsi="Times New Roman" w:cs="Times New Roman"/>
          <w:spacing w:val="27"/>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medicine</w:t>
      </w:r>
      <w:r w:rsidRPr="002908AF">
        <w:rPr>
          <w:rFonts w:ascii="Times New Roman" w:eastAsia="Times New Roman" w:hAnsi="Times New Roman" w:cs="Times New Roman"/>
          <w:spacing w:val="28"/>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59"/>
          <w:w w:val="9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increasingly</w:t>
      </w:r>
      <w:r w:rsidRPr="002908AF">
        <w:rPr>
          <w:rFonts w:ascii="Times New Roman" w:eastAsia="Times New Roman" w:hAnsi="Times New Roman" w:cs="Times New Roman"/>
          <w:spacing w:val="-10"/>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undermines</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the</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effectiveness</w:t>
      </w:r>
      <w:r w:rsidRPr="002908AF">
        <w:rPr>
          <w:rFonts w:ascii="Times New Roman" w:eastAsia="Times New Roman" w:hAnsi="Times New Roman" w:cs="Times New Roman"/>
          <w:spacing w:val="-10"/>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of</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modern</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therapeutics.</w:t>
      </w:r>
    </w:p>
    <w:p w14:paraId="7804863C" w14:textId="32E87B99" w:rsidR="002908AF" w:rsidRPr="002908AF" w:rsidRDefault="002908AF" w:rsidP="00493036">
      <w:pPr>
        <w:widowControl w:val="0"/>
        <w:spacing w:before="240" w:after="240" w:line="240" w:lineRule="auto"/>
        <w:ind w:right="119"/>
        <w:jc w:val="both"/>
        <w:rPr>
          <w:rFonts w:ascii="Times New Roman" w:eastAsia="Times New Roman" w:hAnsi="Times New Roman" w:cs="Times New Roman"/>
          <w:kern w:val="0"/>
          <w:sz w:val="24"/>
          <w:szCs w:val="24"/>
          <w:lang w:val="en-US"/>
          <w14:ligatures w14:val="none"/>
        </w:rPr>
      </w:pPr>
      <w:r w:rsidRPr="002908AF">
        <w:rPr>
          <w:rFonts w:ascii="Times New Roman" w:eastAsia="Times New Roman" w:hAnsi="Times New Roman" w:cs="Times New Roman"/>
          <w:kern w:val="0"/>
          <w:sz w:val="24"/>
          <w:szCs w:val="24"/>
          <w:lang w:val="en-US"/>
          <w14:ligatures w14:val="none"/>
        </w:rPr>
        <w:t>This</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review</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examines</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major</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ba</w:t>
      </w:r>
      <w:r w:rsidR="00EE5C82" w:rsidRPr="00202C55">
        <w:rPr>
          <w:rFonts w:ascii="Bahnschrift SemiBold" w:hAnsi="Bahnschrift SemiBold"/>
          <w:noProof/>
          <w:color w:val="000000" w:themeColor="text1"/>
          <w:sz w:val="24"/>
          <w:szCs w:val="24"/>
        </w:rPr>
        <w:drawing>
          <wp:anchor distT="0" distB="0" distL="114300" distR="114300" simplePos="0" relativeHeight="251781120" behindDoc="1" locked="0" layoutInCell="1" allowOverlap="1" wp14:anchorId="1BDA656A" wp14:editId="42CB5FAD">
            <wp:simplePos x="0" y="0"/>
            <wp:positionH relativeFrom="margin">
              <wp:posOffset>69215</wp:posOffset>
            </wp:positionH>
            <wp:positionV relativeFrom="margin">
              <wp:posOffset>3141345</wp:posOffset>
            </wp:positionV>
            <wp:extent cx="5759450" cy="2382520"/>
            <wp:effectExtent l="0" t="0" r="0" b="0"/>
            <wp:wrapNone/>
            <wp:docPr id="1889187429" name="Resim 14" descr="daire, grafik, ekran görüntüsü, sanat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37598" name="Resim 14" descr="daire, grafik, ekran görüntüsü, sanat içeren bir resim&#10;&#10;Yapay zeka tarafından oluşturulmuş içerik yanlış olabilir."/>
                    <pic:cNvPicPr/>
                  </pic:nvPicPr>
                  <pic:blipFill>
                    <a:blip r:embed="rId13" cstate="print">
                      <a:alphaModFix amt="30000"/>
                      <a:extLst>
                        <a:ext uri="{28A0092B-C50C-407E-A947-70E740481C1C}">
                          <a14:useLocalDpi xmlns:a14="http://schemas.microsoft.com/office/drawing/2010/main" val="0"/>
                        </a:ext>
                      </a:extLst>
                    </a:blip>
                    <a:stretch>
                      <a:fillRect/>
                    </a:stretch>
                  </pic:blipFill>
                  <pic:spPr>
                    <a:xfrm>
                      <a:off x="0" y="0"/>
                      <a:ext cx="5759450" cy="2382520"/>
                    </a:xfrm>
                    <a:prstGeom prst="rect">
                      <a:avLst/>
                    </a:prstGeom>
                  </pic:spPr>
                </pic:pic>
              </a:graphicData>
            </a:graphic>
          </wp:anchor>
        </w:drawing>
      </w:r>
      <w:r w:rsidRPr="002908AF">
        <w:rPr>
          <w:rFonts w:ascii="Times New Roman" w:eastAsia="Times New Roman" w:hAnsi="Times New Roman" w:cs="Times New Roman"/>
          <w:kern w:val="0"/>
          <w:sz w:val="24"/>
          <w:szCs w:val="24"/>
          <w:lang w:val="en-US"/>
          <w14:ligatures w14:val="none"/>
        </w:rPr>
        <w:t>cterial</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zoonoses,</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including</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brucellosis,</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salmonellosis,</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campylobacteriosis,</w:t>
      </w:r>
      <w:r w:rsidRPr="002908AF">
        <w:rPr>
          <w:rFonts w:ascii="Times New Roman" w:eastAsia="Times New Roman" w:hAnsi="Times New Roman" w:cs="Times New Roman"/>
          <w:spacing w:val="88"/>
          <w:w w:val="9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leptospirosis,</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zoonotic</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tuberculosis,</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with</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focus</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on</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their</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epidemiology,</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transmission</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pathways,</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public</w:t>
      </w:r>
      <w:r w:rsidRPr="002908AF">
        <w:rPr>
          <w:rFonts w:ascii="Times New Roman" w:eastAsia="Times New Roman" w:hAnsi="Times New Roman" w:cs="Times New Roman"/>
          <w:spacing w:val="73"/>
          <w:w w:val="9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health</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impact.</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In</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addition,</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it</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explores</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the</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complex</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interplay</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between</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zoonotic</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infections</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and</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AMR,</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emphasizing</w:t>
      </w:r>
      <w:r w:rsidRPr="002908AF">
        <w:rPr>
          <w:rFonts w:ascii="Times New Roman" w:eastAsia="Times New Roman" w:hAnsi="Times New Roman" w:cs="Times New Roman"/>
          <w:spacing w:val="80"/>
          <w:w w:val="9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the</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dissemination</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of</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resistant</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bacteria</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resistance</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genes</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through</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food</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chains</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and</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environmental</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pathways.</w:t>
      </w:r>
    </w:p>
    <w:p w14:paraId="609EAC86" w14:textId="77777777" w:rsidR="002908AF" w:rsidRPr="002908AF" w:rsidRDefault="002908AF" w:rsidP="00493036">
      <w:pPr>
        <w:widowControl w:val="0"/>
        <w:spacing w:before="240" w:after="240" w:line="240" w:lineRule="auto"/>
        <w:ind w:right="122"/>
        <w:jc w:val="both"/>
        <w:rPr>
          <w:rFonts w:ascii="Times New Roman" w:eastAsia="Times New Roman" w:hAnsi="Times New Roman" w:cs="Times New Roman"/>
          <w:kern w:val="0"/>
          <w:sz w:val="24"/>
          <w:szCs w:val="24"/>
          <w:lang w:val="en-US"/>
          <w14:ligatures w14:val="none"/>
        </w:rPr>
      </w:pPr>
      <w:r w:rsidRPr="002908AF">
        <w:rPr>
          <w:rFonts w:ascii="Times New Roman" w:eastAsia="Times New Roman" w:hAnsi="Times New Roman" w:cs="Times New Roman"/>
          <w:spacing w:val="-1"/>
          <w:kern w:val="0"/>
          <w:sz w:val="24"/>
          <w:szCs w:val="24"/>
          <w:lang w:val="en-US"/>
          <w14:ligatures w14:val="none"/>
        </w:rPr>
        <w:t>Within</w:t>
      </w:r>
      <w:r w:rsidRPr="002908AF">
        <w:rPr>
          <w:rFonts w:ascii="Times New Roman" w:eastAsia="Times New Roman" w:hAnsi="Times New Roman" w:cs="Times New Roman"/>
          <w:spacing w:val="3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this</w:t>
      </w:r>
      <w:r w:rsidRPr="002908AF">
        <w:rPr>
          <w:rFonts w:ascii="Times New Roman" w:eastAsia="Times New Roman" w:hAnsi="Times New Roman" w:cs="Times New Roman"/>
          <w:spacing w:val="3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framework,</w:t>
      </w:r>
      <w:r w:rsidRPr="002908AF">
        <w:rPr>
          <w:rFonts w:ascii="Times New Roman" w:eastAsia="Times New Roman" w:hAnsi="Times New Roman" w:cs="Times New Roman"/>
          <w:spacing w:val="3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the</w:t>
      </w:r>
      <w:r w:rsidRPr="002908AF">
        <w:rPr>
          <w:rFonts w:ascii="Times New Roman" w:eastAsia="Times New Roman" w:hAnsi="Times New Roman" w:cs="Times New Roman"/>
          <w:spacing w:val="3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One</w:t>
      </w:r>
      <w:r w:rsidRPr="002908AF">
        <w:rPr>
          <w:rFonts w:ascii="Times New Roman" w:eastAsia="Times New Roman" w:hAnsi="Times New Roman" w:cs="Times New Roman"/>
          <w:spacing w:val="3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Health</w:t>
      </w:r>
      <w:r w:rsidRPr="002908AF">
        <w:rPr>
          <w:rFonts w:ascii="Times New Roman" w:eastAsia="Times New Roman" w:hAnsi="Times New Roman" w:cs="Times New Roman"/>
          <w:spacing w:val="3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approach</w:t>
      </w:r>
      <w:r w:rsidRPr="002908AF">
        <w:rPr>
          <w:rFonts w:ascii="Times New Roman" w:eastAsia="Times New Roman" w:hAnsi="Times New Roman" w:cs="Times New Roman"/>
          <w:spacing w:val="3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is</w:t>
      </w:r>
      <w:r w:rsidRPr="002908AF">
        <w:rPr>
          <w:rFonts w:ascii="Times New Roman" w:eastAsia="Times New Roman" w:hAnsi="Times New Roman" w:cs="Times New Roman"/>
          <w:spacing w:val="3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highlighted</w:t>
      </w:r>
      <w:r w:rsidRPr="002908AF">
        <w:rPr>
          <w:rFonts w:ascii="Times New Roman" w:eastAsia="Times New Roman" w:hAnsi="Times New Roman" w:cs="Times New Roman"/>
          <w:spacing w:val="3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as</w:t>
      </w:r>
      <w:r w:rsidRPr="002908AF">
        <w:rPr>
          <w:rFonts w:ascii="Times New Roman" w:eastAsia="Times New Roman" w:hAnsi="Times New Roman" w:cs="Times New Roman"/>
          <w:spacing w:val="3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an</w:t>
      </w:r>
      <w:r w:rsidRPr="002908AF">
        <w:rPr>
          <w:rFonts w:ascii="Times New Roman" w:eastAsia="Times New Roman" w:hAnsi="Times New Roman" w:cs="Times New Roman"/>
          <w:spacing w:val="3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essential</w:t>
      </w:r>
      <w:r w:rsidRPr="002908AF">
        <w:rPr>
          <w:rFonts w:ascii="Times New Roman" w:eastAsia="Times New Roman" w:hAnsi="Times New Roman" w:cs="Times New Roman"/>
          <w:spacing w:val="3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3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integrative</w:t>
      </w:r>
      <w:r w:rsidRPr="002908AF">
        <w:rPr>
          <w:rFonts w:ascii="Times New Roman" w:eastAsia="Times New Roman" w:hAnsi="Times New Roman" w:cs="Times New Roman"/>
          <w:spacing w:val="3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strategy</w:t>
      </w:r>
      <w:r w:rsidRPr="002908AF">
        <w:rPr>
          <w:rFonts w:ascii="Times New Roman" w:eastAsia="Times New Roman" w:hAnsi="Times New Roman" w:cs="Times New Roman"/>
          <w:spacing w:val="3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for</w:t>
      </w:r>
      <w:r w:rsidRPr="002908AF">
        <w:rPr>
          <w:rFonts w:ascii="Times New Roman" w:eastAsia="Times New Roman" w:hAnsi="Times New Roman" w:cs="Times New Roman"/>
          <w:spacing w:val="75"/>
          <w:w w:val="9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addressing</w:t>
      </w:r>
      <w:r w:rsidRPr="002908AF">
        <w:rPr>
          <w:rFonts w:ascii="Times New Roman" w:eastAsia="Times New Roman" w:hAnsi="Times New Roman" w:cs="Times New Roman"/>
          <w:spacing w:val="-1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these</w:t>
      </w:r>
      <w:r w:rsidRPr="002908AF">
        <w:rPr>
          <w:rFonts w:ascii="Times New Roman" w:eastAsia="Times New Roman" w:hAnsi="Times New Roman" w:cs="Times New Roman"/>
          <w:spacing w:val="-1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interrelated</w:t>
      </w:r>
      <w:r w:rsidRPr="002908AF">
        <w:rPr>
          <w:rFonts w:ascii="Times New Roman" w:eastAsia="Times New Roman" w:hAnsi="Times New Roman" w:cs="Times New Roman"/>
          <w:spacing w:val="-1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challenges.</w:t>
      </w:r>
      <w:r w:rsidRPr="002908AF">
        <w:rPr>
          <w:rFonts w:ascii="Times New Roman" w:eastAsia="Times New Roman" w:hAnsi="Times New Roman" w:cs="Times New Roman"/>
          <w:spacing w:val="-1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The</w:t>
      </w:r>
      <w:r w:rsidRPr="002908AF">
        <w:rPr>
          <w:rFonts w:ascii="Times New Roman" w:eastAsia="Times New Roman" w:hAnsi="Times New Roman" w:cs="Times New Roman"/>
          <w:spacing w:val="-1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review</w:t>
      </w:r>
      <w:r w:rsidRPr="002908AF">
        <w:rPr>
          <w:rFonts w:ascii="Times New Roman" w:eastAsia="Times New Roman" w:hAnsi="Times New Roman" w:cs="Times New Roman"/>
          <w:spacing w:val="-1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adopts</w:t>
      </w:r>
      <w:r w:rsidRPr="002908AF">
        <w:rPr>
          <w:rFonts w:ascii="Times New Roman" w:eastAsia="Times New Roman" w:hAnsi="Times New Roman" w:cs="Times New Roman"/>
          <w:spacing w:val="-1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w:t>
      </w:r>
      <w:r w:rsidRPr="002908AF">
        <w:rPr>
          <w:rFonts w:ascii="Times New Roman" w:eastAsia="Times New Roman" w:hAnsi="Times New Roman" w:cs="Times New Roman"/>
          <w:spacing w:val="-1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One</w:t>
      </w:r>
      <w:r w:rsidRPr="002908AF">
        <w:rPr>
          <w:rFonts w:ascii="Times New Roman" w:eastAsia="Times New Roman" w:hAnsi="Times New Roman" w:cs="Times New Roman"/>
          <w:spacing w:val="-1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Health</w:t>
      </w:r>
      <w:r w:rsidRPr="002908AF">
        <w:rPr>
          <w:rFonts w:ascii="Times New Roman" w:eastAsia="Times New Roman" w:hAnsi="Times New Roman" w:cs="Times New Roman"/>
          <w:spacing w:val="-1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perspective</w:t>
      </w:r>
      <w:r w:rsidRPr="002908AF">
        <w:rPr>
          <w:rFonts w:ascii="Times New Roman" w:eastAsia="Times New Roman" w:hAnsi="Times New Roman" w:cs="Times New Roman"/>
          <w:spacing w:val="-1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to</w:t>
      </w:r>
      <w:r w:rsidRPr="002908AF">
        <w:rPr>
          <w:rFonts w:ascii="Times New Roman" w:eastAsia="Times New Roman" w:hAnsi="Times New Roman" w:cs="Times New Roman"/>
          <w:spacing w:val="-1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analyze</w:t>
      </w:r>
      <w:r w:rsidRPr="002908AF">
        <w:rPr>
          <w:rFonts w:ascii="Times New Roman" w:eastAsia="Times New Roman" w:hAnsi="Times New Roman" w:cs="Times New Roman"/>
          <w:spacing w:val="-1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zoonotic</w:t>
      </w:r>
      <w:r w:rsidRPr="002908AF">
        <w:rPr>
          <w:rFonts w:ascii="Times New Roman" w:eastAsia="Times New Roman" w:hAnsi="Times New Roman" w:cs="Times New Roman"/>
          <w:spacing w:val="-1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bacterial</w:t>
      </w:r>
      <w:r w:rsidRPr="002908AF">
        <w:rPr>
          <w:rFonts w:ascii="Times New Roman" w:eastAsia="Times New Roman" w:hAnsi="Times New Roman" w:cs="Times New Roman"/>
          <w:spacing w:val="64"/>
          <w:w w:val="9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diseases</w:t>
      </w:r>
      <w:r w:rsidRPr="002908AF">
        <w:rPr>
          <w:rFonts w:ascii="Times New Roman" w:eastAsia="Times New Roman" w:hAnsi="Times New Roman" w:cs="Times New Roman"/>
          <w:spacing w:val="2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and</w:t>
      </w:r>
      <w:r w:rsidRPr="002908AF">
        <w:rPr>
          <w:rFonts w:ascii="Times New Roman" w:eastAsia="Times New Roman" w:hAnsi="Times New Roman" w:cs="Times New Roman"/>
          <w:spacing w:val="2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AMR</w:t>
      </w:r>
      <w:r w:rsidRPr="002908AF">
        <w:rPr>
          <w:rFonts w:ascii="Times New Roman" w:eastAsia="Times New Roman" w:hAnsi="Times New Roman" w:cs="Times New Roman"/>
          <w:spacing w:val="2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as</w:t>
      </w:r>
      <w:r w:rsidRPr="002908AF">
        <w:rPr>
          <w:rFonts w:ascii="Times New Roman" w:eastAsia="Times New Roman" w:hAnsi="Times New Roman" w:cs="Times New Roman"/>
          <w:spacing w:val="2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interconnected</w:t>
      </w:r>
      <w:r w:rsidRPr="002908AF">
        <w:rPr>
          <w:rFonts w:ascii="Times New Roman" w:eastAsia="Times New Roman" w:hAnsi="Times New Roman" w:cs="Times New Roman"/>
          <w:spacing w:val="2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threats</w:t>
      </w:r>
      <w:r w:rsidRPr="002908AF">
        <w:rPr>
          <w:rFonts w:ascii="Times New Roman" w:eastAsia="Times New Roman" w:hAnsi="Times New Roman" w:cs="Times New Roman"/>
          <w:spacing w:val="2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to</w:t>
      </w:r>
      <w:r w:rsidRPr="002908AF">
        <w:rPr>
          <w:rFonts w:ascii="Times New Roman" w:eastAsia="Times New Roman" w:hAnsi="Times New Roman" w:cs="Times New Roman"/>
          <w:spacing w:val="2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human,</w:t>
      </w:r>
      <w:r w:rsidRPr="002908AF">
        <w:rPr>
          <w:rFonts w:ascii="Times New Roman" w:eastAsia="Times New Roman" w:hAnsi="Times New Roman" w:cs="Times New Roman"/>
          <w:spacing w:val="2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animal,</w:t>
      </w:r>
      <w:r w:rsidRPr="002908AF">
        <w:rPr>
          <w:rFonts w:ascii="Times New Roman" w:eastAsia="Times New Roman" w:hAnsi="Times New Roman" w:cs="Times New Roman"/>
          <w:spacing w:val="2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2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environmental</w:t>
      </w:r>
      <w:r w:rsidRPr="002908AF">
        <w:rPr>
          <w:rFonts w:ascii="Times New Roman" w:eastAsia="Times New Roman" w:hAnsi="Times New Roman" w:cs="Times New Roman"/>
          <w:spacing w:val="2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health,</w:t>
      </w:r>
      <w:r w:rsidRPr="002908AF">
        <w:rPr>
          <w:rFonts w:ascii="Times New Roman" w:eastAsia="Times New Roman" w:hAnsi="Times New Roman" w:cs="Times New Roman"/>
          <w:spacing w:val="2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2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discusses</w:t>
      </w:r>
      <w:r w:rsidRPr="002908AF">
        <w:rPr>
          <w:rFonts w:ascii="Times New Roman" w:eastAsia="Times New Roman" w:hAnsi="Times New Roman" w:cs="Times New Roman"/>
          <w:spacing w:val="2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key</w:t>
      </w:r>
      <w:r w:rsidRPr="002908AF">
        <w:rPr>
          <w:rFonts w:ascii="Times New Roman" w:eastAsia="Times New Roman" w:hAnsi="Times New Roman" w:cs="Times New Roman"/>
          <w:spacing w:val="107"/>
          <w:w w:val="9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drivers</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influencing</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their</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prevention,</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control,</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containment</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at</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both</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local</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global</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levels.</w:t>
      </w:r>
    </w:p>
    <w:p w14:paraId="424D6CEB" w14:textId="77777777" w:rsidR="002908AF" w:rsidRPr="002908AF" w:rsidRDefault="002908AF" w:rsidP="00493036">
      <w:pPr>
        <w:widowControl w:val="0"/>
        <w:spacing w:before="240" w:after="240" w:line="240" w:lineRule="auto"/>
        <w:ind w:right="125"/>
        <w:jc w:val="both"/>
        <w:rPr>
          <w:rFonts w:ascii="Times New Roman" w:eastAsia="Times New Roman" w:hAnsi="Times New Roman" w:cs="Times New Roman"/>
          <w:kern w:val="0"/>
          <w:sz w:val="24"/>
          <w:szCs w:val="24"/>
          <w:lang w:val="en-US"/>
          <w14:ligatures w14:val="none"/>
        </w:rPr>
      </w:pPr>
      <w:r w:rsidRPr="002908AF">
        <w:rPr>
          <w:rFonts w:ascii="Times New Roman" w:eastAsia="Times New Roman" w:hAnsi="Times New Roman" w:cs="Times New Roman"/>
          <w:spacing w:val="-1"/>
          <w:kern w:val="0"/>
          <w:sz w:val="24"/>
          <w:szCs w:val="24"/>
          <w:lang w:val="en-US"/>
          <w14:ligatures w14:val="none"/>
        </w:rPr>
        <w:t>Finally,</w:t>
      </w:r>
      <w:r w:rsidRPr="002908AF">
        <w:rPr>
          <w:rFonts w:ascii="Times New Roman" w:eastAsia="Times New Roman" w:hAnsi="Times New Roman" w:cs="Times New Roman"/>
          <w:spacing w:val="1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the</w:t>
      </w:r>
      <w:r w:rsidRPr="002908AF">
        <w:rPr>
          <w:rFonts w:ascii="Times New Roman" w:eastAsia="Times New Roman" w:hAnsi="Times New Roman" w:cs="Times New Roman"/>
          <w:spacing w:val="1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review</w:t>
      </w:r>
      <w:r w:rsidRPr="002908AF">
        <w:rPr>
          <w:rFonts w:ascii="Times New Roman" w:eastAsia="Times New Roman" w:hAnsi="Times New Roman" w:cs="Times New Roman"/>
          <w:spacing w:val="10"/>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outlines</w:t>
      </w:r>
      <w:r w:rsidRPr="002908AF">
        <w:rPr>
          <w:rFonts w:ascii="Times New Roman" w:eastAsia="Times New Roman" w:hAnsi="Times New Roman" w:cs="Times New Roman"/>
          <w:spacing w:val="1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prevention,</w:t>
      </w:r>
      <w:r w:rsidRPr="002908AF">
        <w:rPr>
          <w:rFonts w:ascii="Times New Roman" w:eastAsia="Times New Roman" w:hAnsi="Times New Roman" w:cs="Times New Roman"/>
          <w:spacing w:val="1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control,</w:t>
      </w:r>
      <w:r w:rsidRPr="002908AF">
        <w:rPr>
          <w:rFonts w:ascii="Times New Roman" w:eastAsia="Times New Roman" w:hAnsi="Times New Roman" w:cs="Times New Roman"/>
          <w:spacing w:val="1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1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policy</w:t>
      </w:r>
      <w:r w:rsidRPr="002908AF">
        <w:rPr>
          <w:rFonts w:ascii="Times New Roman" w:eastAsia="Times New Roman" w:hAnsi="Times New Roman" w:cs="Times New Roman"/>
          <w:spacing w:val="11"/>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measures,</w:t>
      </w:r>
      <w:r w:rsidRPr="002908AF">
        <w:rPr>
          <w:rFonts w:ascii="Times New Roman" w:eastAsia="Times New Roman" w:hAnsi="Times New Roman" w:cs="Times New Roman"/>
          <w:spacing w:val="1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including</w:t>
      </w:r>
      <w:r w:rsidRPr="002908AF">
        <w:rPr>
          <w:rFonts w:ascii="Times New Roman" w:eastAsia="Times New Roman" w:hAnsi="Times New Roman" w:cs="Times New Roman"/>
          <w:spacing w:val="1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integrated</w:t>
      </w:r>
      <w:r w:rsidRPr="002908AF">
        <w:rPr>
          <w:rFonts w:ascii="Times New Roman" w:eastAsia="Times New Roman" w:hAnsi="Times New Roman" w:cs="Times New Roman"/>
          <w:spacing w:val="1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surveillance,</w:t>
      </w:r>
      <w:r w:rsidRPr="002908AF">
        <w:rPr>
          <w:rFonts w:ascii="Times New Roman" w:eastAsia="Times New Roman" w:hAnsi="Times New Roman" w:cs="Times New Roman"/>
          <w:spacing w:val="109"/>
          <w:w w:val="9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antimicrobial</w:t>
      </w:r>
      <w:r w:rsidRPr="002908AF">
        <w:rPr>
          <w:rFonts w:ascii="Times New Roman" w:eastAsia="Times New Roman" w:hAnsi="Times New Roman" w:cs="Times New Roman"/>
          <w:spacing w:val="1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stewardship,</w:t>
      </w:r>
      <w:r w:rsidRPr="002908AF">
        <w:rPr>
          <w:rFonts w:ascii="Times New Roman" w:eastAsia="Times New Roman" w:hAnsi="Times New Roman" w:cs="Times New Roman"/>
          <w:spacing w:val="20"/>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biosecurity,</w:t>
      </w:r>
      <w:r w:rsidRPr="002908AF">
        <w:rPr>
          <w:rFonts w:ascii="Times New Roman" w:eastAsia="Times New Roman" w:hAnsi="Times New Roman" w:cs="Times New Roman"/>
          <w:spacing w:val="2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vaccination</w:t>
      </w:r>
      <w:r w:rsidRPr="002908AF">
        <w:rPr>
          <w:rFonts w:ascii="Times New Roman" w:eastAsia="Times New Roman" w:hAnsi="Times New Roman" w:cs="Times New Roman"/>
          <w:spacing w:val="21"/>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strategies,</w:t>
      </w:r>
      <w:r w:rsidRPr="002908AF">
        <w:rPr>
          <w:rFonts w:ascii="Times New Roman" w:eastAsia="Times New Roman" w:hAnsi="Times New Roman" w:cs="Times New Roman"/>
          <w:spacing w:val="20"/>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and</w:t>
      </w:r>
      <w:r w:rsidRPr="002908AF">
        <w:rPr>
          <w:rFonts w:ascii="Times New Roman" w:eastAsia="Times New Roman" w:hAnsi="Times New Roman" w:cs="Times New Roman"/>
          <w:spacing w:val="21"/>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sustained</w:t>
      </w:r>
      <w:r w:rsidRPr="002908AF">
        <w:rPr>
          <w:rFonts w:ascii="Times New Roman" w:eastAsia="Times New Roman" w:hAnsi="Times New Roman" w:cs="Times New Roman"/>
          <w:spacing w:val="21"/>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investment</w:t>
      </w:r>
      <w:r w:rsidRPr="002908AF">
        <w:rPr>
          <w:rFonts w:ascii="Times New Roman" w:eastAsia="Times New Roman" w:hAnsi="Times New Roman" w:cs="Times New Roman"/>
          <w:spacing w:val="1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in</w:t>
      </w:r>
      <w:r w:rsidRPr="002908AF">
        <w:rPr>
          <w:rFonts w:ascii="Times New Roman" w:eastAsia="Times New Roman" w:hAnsi="Times New Roman" w:cs="Times New Roman"/>
          <w:spacing w:val="1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research</w:t>
      </w:r>
      <w:r w:rsidRPr="002908AF">
        <w:rPr>
          <w:rFonts w:ascii="Times New Roman" w:eastAsia="Times New Roman" w:hAnsi="Times New Roman" w:cs="Times New Roman"/>
          <w:spacing w:val="18"/>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97"/>
          <w:w w:val="9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development,</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to</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mitigate</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the</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global</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impact</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of</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zoonotic</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bacterial</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diseases</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AMR.</w:t>
      </w:r>
    </w:p>
    <w:p w14:paraId="67499CCC" w14:textId="77777777" w:rsidR="002908AF" w:rsidRPr="002908AF" w:rsidRDefault="002908AF" w:rsidP="00493036">
      <w:pPr>
        <w:widowControl w:val="0"/>
        <w:spacing w:before="240" w:after="240" w:line="240" w:lineRule="auto"/>
        <w:jc w:val="both"/>
        <w:rPr>
          <w:rFonts w:ascii="Times New Roman" w:eastAsia="Times New Roman" w:hAnsi="Times New Roman" w:cs="Times New Roman"/>
          <w:kern w:val="0"/>
          <w:sz w:val="24"/>
          <w:szCs w:val="24"/>
          <w:lang w:val="en-US"/>
          <w14:ligatures w14:val="none"/>
        </w:rPr>
      </w:pPr>
      <w:r w:rsidRPr="002908AF">
        <w:rPr>
          <w:rFonts w:ascii="Times New Roman" w:eastAsia="Times New Roman" w:hAnsi="Times New Roman" w:cs="Times New Roman"/>
          <w:b/>
          <w:kern w:val="0"/>
          <w:sz w:val="24"/>
          <w:szCs w:val="24"/>
          <w:lang w:val="en-US"/>
          <w14:ligatures w14:val="none"/>
        </w:rPr>
        <w:t>Keywords:</w:t>
      </w:r>
      <w:r w:rsidRPr="002908AF">
        <w:rPr>
          <w:rFonts w:ascii="Times New Roman" w:eastAsia="Times New Roman" w:hAnsi="Times New Roman" w:cs="Times New Roman"/>
          <w:b/>
          <w:spacing w:val="-8"/>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Zoonotic</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diseases;</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Antimicrobial</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resistance</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(AMR);</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Bacteria;</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One</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Health</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approach</w:t>
      </w:r>
    </w:p>
    <w:p w14:paraId="516F9B24" w14:textId="77777777" w:rsidR="002908AF" w:rsidRPr="002908AF" w:rsidRDefault="002908AF" w:rsidP="00FC5D07">
      <w:pPr>
        <w:widowControl w:val="0"/>
        <w:numPr>
          <w:ilvl w:val="0"/>
          <w:numId w:val="5"/>
        </w:numPr>
        <w:tabs>
          <w:tab w:val="left" w:pos="302"/>
        </w:tabs>
        <w:spacing w:before="240" w:after="240" w:line="240" w:lineRule="auto"/>
        <w:jc w:val="both"/>
        <w:outlineLvl w:val="0"/>
        <w:rPr>
          <w:rFonts w:ascii="Times New Roman" w:eastAsia="Times New Roman" w:hAnsi="Times New Roman" w:cs="Times New Roman"/>
          <w:kern w:val="0"/>
          <w:sz w:val="24"/>
          <w:szCs w:val="24"/>
          <w:lang w:val="en-US"/>
          <w14:ligatures w14:val="none"/>
        </w:rPr>
      </w:pPr>
      <w:bookmarkStart w:id="67" w:name="_Toc218610405"/>
      <w:bookmarkStart w:id="68" w:name="_Toc218680650"/>
      <w:bookmarkStart w:id="69" w:name="_Toc221286199"/>
      <w:bookmarkStart w:id="70" w:name="_Toc221288036"/>
      <w:bookmarkStart w:id="71" w:name="_Toc221710312"/>
      <w:r w:rsidRPr="002908AF">
        <w:rPr>
          <w:rFonts w:ascii="Times New Roman" w:eastAsia="Times New Roman" w:hAnsi="Times New Roman" w:cs="Times New Roman"/>
          <w:b/>
          <w:bCs/>
          <w:kern w:val="0"/>
          <w:sz w:val="24"/>
          <w:szCs w:val="24"/>
          <w:lang w:val="en-US"/>
          <w14:ligatures w14:val="none"/>
        </w:rPr>
        <w:t>Introduction</w:t>
      </w:r>
      <w:bookmarkEnd w:id="67"/>
      <w:bookmarkEnd w:id="68"/>
      <w:bookmarkEnd w:id="69"/>
      <w:bookmarkEnd w:id="70"/>
      <w:bookmarkEnd w:id="71"/>
    </w:p>
    <w:p w14:paraId="419F842D" w14:textId="77777777" w:rsidR="002908AF" w:rsidRPr="002908AF" w:rsidRDefault="002908AF" w:rsidP="00493036">
      <w:pPr>
        <w:widowControl w:val="0"/>
        <w:spacing w:before="240" w:after="240" w:line="240" w:lineRule="auto"/>
        <w:ind w:right="116"/>
        <w:jc w:val="both"/>
        <w:rPr>
          <w:rFonts w:ascii="Times New Roman" w:eastAsia="Times New Roman" w:hAnsi="Times New Roman" w:cs="Times New Roman"/>
          <w:kern w:val="0"/>
          <w:sz w:val="24"/>
          <w:szCs w:val="24"/>
          <w:lang w:val="en-US"/>
          <w14:ligatures w14:val="none"/>
        </w:rPr>
      </w:pPr>
      <w:r w:rsidRPr="002908AF">
        <w:rPr>
          <w:rFonts w:ascii="Times New Roman" w:eastAsia="Times New Roman" w:hAnsi="Times New Roman" w:cs="Times New Roman"/>
          <w:kern w:val="0"/>
          <w:sz w:val="24"/>
          <w:szCs w:val="24"/>
          <w:lang w:val="en-US"/>
          <w14:ligatures w14:val="none"/>
        </w:rPr>
        <w:t>The</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interface</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between</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human,</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animal,</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environmental</w:t>
      </w:r>
      <w:r w:rsidRPr="002908AF">
        <w:rPr>
          <w:rFonts w:ascii="Times New Roman" w:eastAsia="Times New Roman" w:hAnsi="Times New Roman" w:cs="Times New Roman"/>
          <w:spacing w:val="-10"/>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health</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represents</w:t>
      </w:r>
      <w:r w:rsidRPr="002908AF">
        <w:rPr>
          <w:rFonts w:ascii="Times New Roman" w:eastAsia="Times New Roman" w:hAnsi="Times New Roman" w:cs="Times New Roman"/>
          <w:spacing w:val="-10"/>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critical</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nexus</w:t>
      </w:r>
      <w:r w:rsidRPr="002908AF">
        <w:rPr>
          <w:rFonts w:ascii="Times New Roman" w:eastAsia="Times New Roman" w:hAnsi="Times New Roman" w:cs="Times New Roman"/>
          <w:spacing w:val="-10"/>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for</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the</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emergence</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63"/>
          <w:w w:val="9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spread</w:t>
      </w:r>
      <w:r w:rsidRPr="002908AF">
        <w:rPr>
          <w:rFonts w:ascii="Times New Roman" w:eastAsia="Times New Roman" w:hAnsi="Times New Roman" w:cs="Times New Roman"/>
          <w:spacing w:val="2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of</w:t>
      </w:r>
      <w:r w:rsidRPr="002908AF">
        <w:rPr>
          <w:rFonts w:ascii="Times New Roman" w:eastAsia="Times New Roman" w:hAnsi="Times New Roman" w:cs="Times New Roman"/>
          <w:spacing w:val="2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infectious</w:t>
      </w:r>
      <w:r w:rsidRPr="002908AF">
        <w:rPr>
          <w:rFonts w:ascii="Times New Roman" w:eastAsia="Times New Roman" w:hAnsi="Times New Roman" w:cs="Times New Roman"/>
          <w:spacing w:val="2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diseases.</w:t>
      </w:r>
      <w:r w:rsidRPr="002908AF">
        <w:rPr>
          <w:rFonts w:ascii="Times New Roman" w:eastAsia="Times New Roman" w:hAnsi="Times New Roman" w:cs="Times New Roman"/>
          <w:spacing w:val="2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Zoonoses</w:t>
      </w:r>
      <w:r w:rsidRPr="002908AF">
        <w:rPr>
          <w:rFonts w:ascii="Times New Roman" w:eastAsia="Times New Roman" w:hAnsi="Times New Roman" w:cs="Times New Roman"/>
          <w:spacing w:val="2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(diseases</w:t>
      </w:r>
      <w:r w:rsidRPr="002908AF">
        <w:rPr>
          <w:rFonts w:ascii="Times New Roman" w:eastAsia="Times New Roman" w:hAnsi="Times New Roman" w:cs="Times New Roman"/>
          <w:spacing w:val="2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naturally</w:t>
      </w:r>
      <w:r w:rsidRPr="002908AF">
        <w:rPr>
          <w:rFonts w:ascii="Times New Roman" w:eastAsia="Times New Roman" w:hAnsi="Times New Roman" w:cs="Times New Roman"/>
          <w:spacing w:val="2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transmissible</w:t>
      </w:r>
      <w:r w:rsidRPr="002908AF">
        <w:rPr>
          <w:rFonts w:ascii="Times New Roman" w:eastAsia="Times New Roman" w:hAnsi="Times New Roman" w:cs="Times New Roman"/>
          <w:spacing w:val="2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from</w:t>
      </w:r>
      <w:r w:rsidRPr="002908AF">
        <w:rPr>
          <w:rFonts w:ascii="Times New Roman" w:eastAsia="Times New Roman" w:hAnsi="Times New Roman" w:cs="Times New Roman"/>
          <w:spacing w:val="2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vertebrate</w:t>
      </w:r>
      <w:r w:rsidRPr="002908AF">
        <w:rPr>
          <w:rFonts w:ascii="Times New Roman" w:eastAsia="Times New Roman" w:hAnsi="Times New Roman" w:cs="Times New Roman"/>
          <w:spacing w:val="2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animals</w:t>
      </w:r>
      <w:r w:rsidRPr="002908AF">
        <w:rPr>
          <w:rFonts w:ascii="Times New Roman" w:eastAsia="Times New Roman" w:hAnsi="Times New Roman" w:cs="Times New Roman"/>
          <w:spacing w:val="2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to</w:t>
      </w:r>
      <w:r w:rsidRPr="002908AF">
        <w:rPr>
          <w:rFonts w:ascii="Times New Roman" w:eastAsia="Times New Roman" w:hAnsi="Times New Roman" w:cs="Times New Roman"/>
          <w:spacing w:val="2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humans)</w:t>
      </w:r>
      <w:r w:rsidRPr="002908AF">
        <w:rPr>
          <w:rFonts w:ascii="Times New Roman" w:eastAsia="Times New Roman" w:hAnsi="Times New Roman" w:cs="Times New Roman"/>
          <w:spacing w:val="83"/>
          <w:w w:val="9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account</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for</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more</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than</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60%</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of</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all</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human</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pathogens</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approximately</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spacing w:val="2"/>
          <w:kern w:val="0"/>
          <w:sz w:val="24"/>
          <w:szCs w:val="24"/>
          <w:lang w:val="en-US"/>
          <w14:ligatures w14:val="none"/>
        </w:rPr>
        <w:t xml:space="preserve">70–75% </w:t>
      </w:r>
      <w:r w:rsidRPr="002908AF">
        <w:rPr>
          <w:rFonts w:ascii="Times New Roman" w:eastAsia="Times New Roman" w:hAnsi="Times New Roman" w:cs="Times New Roman"/>
          <w:kern w:val="0"/>
          <w:sz w:val="24"/>
          <w:szCs w:val="24"/>
          <w:lang w:val="en-US"/>
          <w14:ligatures w14:val="none"/>
        </w:rPr>
        <w:t xml:space="preserve">of </w:t>
      </w:r>
      <w:r w:rsidRPr="002908AF">
        <w:rPr>
          <w:rFonts w:ascii="Times New Roman" w:eastAsia="Times New Roman" w:hAnsi="Times New Roman" w:cs="Times New Roman"/>
          <w:spacing w:val="-1"/>
          <w:kern w:val="0"/>
          <w:sz w:val="24"/>
          <w:szCs w:val="24"/>
          <w:lang w:val="en-US"/>
          <w14:ligatures w14:val="none"/>
        </w:rPr>
        <w:t>emerging</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infectious</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diseases</w:t>
      </w:r>
      <w:r w:rsidRPr="002908AF">
        <w:rPr>
          <w:rFonts w:ascii="Times New Roman" w:eastAsia="Times New Roman" w:hAnsi="Times New Roman" w:cs="Times New Roman"/>
          <w:spacing w:val="66"/>
          <w:w w:val="9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(1).</w:t>
      </w:r>
      <w:r w:rsidRPr="002908AF">
        <w:rPr>
          <w:rFonts w:ascii="Times New Roman" w:eastAsia="Times New Roman" w:hAnsi="Times New Roman" w:cs="Times New Roman"/>
          <w:spacing w:val="3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Bacterial</w:t>
      </w:r>
      <w:r w:rsidRPr="002908AF">
        <w:rPr>
          <w:rFonts w:ascii="Times New Roman" w:eastAsia="Times New Roman" w:hAnsi="Times New Roman" w:cs="Times New Roman"/>
          <w:spacing w:val="3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zoonoses,</w:t>
      </w:r>
      <w:r w:rsidRPr="002908AF">
        <w:rPr>
          <w:rFonts w:ascii="Times New Roman" w:eastAsia="Times New Roman" w:hAnsi="Times New Roman" w:cs="Times New Roman"/>
          <w:spacing w:val="3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in</w:t>
      </w:r>
      <w:r w:rsidRPr="002908AF">
        <w:rPr>
          <w:rFonts w:ascii="Times New Roman" w:eastAsia="Times New Roman" w:hAnsi="Times New Roman" w:cs="Times New Roman"/>
          <w:spacing w:val="3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particular,</w:t>
      </w:r>
      <w:r w:rsidRPr="002908AF">
        <w:rPr>
          <w:rFonts w:ascii="Times New Roman" w:eastAsia="Times New Roman" w:hAnsi="Times New Roman" w:cs="Times New Roman"/>
          <w:spacing w:val="3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impose</w:t>
      </w:r>
      <w:r w:rsidRPr="002908AF">
        <w:rPr>
          <w:rFonts w:ascii="Times New Roman" w:eastAsia="Times New Roman" w:hAnsi="Times New Roman" w:cs="Times New Roman"/>
          <w:spacing w:val="3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w:t>
      </w:r>
      <w:r w:rsidRPr="002908AF">
        <w:rPr>
          <w:rFonts w:ascii="Times New Roman" w:eastAsia="Times New Roman" w:hAnsi="Times New Roman" w:cs="Times New Roman"/>
          <w:spacing w:val="3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substantial</w:t>
      </w:r>
      <w:r w:rsidRPr="002908AF">
        <w:rPr>
          <w:rFonts w:ascii="Times New Roman" w:eastAsia="Times New Roman" w:hAnsi="Times New Roman" w:cs="Times New Roman"/>
          <w:spacing w:val="3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burden</w:t>
      </w:r>
      <w:r w:rsidRPr="002908AF">
        <w:rPr>
          <w:rFonts w:ascii="Times New Roman" w:eastAsia="Times New Roman" w:hAnsi="Times New Roman" w:cs="Times New Roman"/>
          <w:spacing w:val="3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on</w:t>
      </w:r>
      <w:r w:rsidRPr="002908AF">
        <w:rPr>
          <w:rFonts w:ascii="Times New Roman" w:eastAsia="Times New Roman" w:hAnsi="Times New Roman" w:cs="Times New Roman"/>
          <w:spacing w:val="3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public</w:t>
      </w:r>
      <w:r w:rsidRPr="002908AF">
        <w:rPr>
          <w:rFonts w:ascii="Times New Roman" w:eastAsia="Times New Roman" w:hAnsi="Times New Roman" w:cs="Times New Roman"/>
          <w:spacing w:val="3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health</w:t>
      </w:r>
      <w:r w:rsidRPr="002908AF">
        <w:rPr>
          <w:rFonts w:ascii="Times New Roman" w:eastAsia="Times New Roman" w:hAnsi="Times New Roman" w:cs="Times New Roman"/>
          <w:spacing w:val="3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systems</w:t>
      </w:r>
      <w:r w:rsidRPr="002908AF">
        <w:rPr>
          <w:rFonts w:ascii="Times New Roman" w:eastAsia="Times New Roman" w:hAnsi="Times New Roman" w:cs="Times New Roman"/>
          <w:spacing w:val="3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3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economies</w:t>
      </w:r>
      <w:r w:rsidRPr="002908AF">
        <w:rPr>
          <w:rFonts w:ascii="Times New Roman" w:eastAsia="Times New Roman" w:hAnsi="Times New Roman" w:cs="Times New Roman"/>
          <w:spacing w:val="83"/>
          <w:w w:val="9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worldwide,</w:t>
      </w:r>
      <w:r w:rsidRPr="002908AF">
        <w:rPr>
          <w:rFonts w:ascii="Times New Roman" w:eastAsia="Times New Roman" w:hAnsi="Times New Roman" w:cs="Times New Roman"/>
          <w:spacing w:val="4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causing</w:t>
      </w:r>
      <w:r w:rsidRPr="002908AF">
        <w:rPr>
          <w:rFonts w:ascii="Times New Roman" w:eastAsia="Times New Roman" w:hAnsi="Times New Roman" w:cs="Times New Roman"/>
          <w:spacing w:val="4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w:t>
      </w:r>
      <w:r w:rsidRPr="002908AF">
        <w:rPr>
          <w:rFonts w:ascii="Times New Roman" w:eastAsia="Times New Roman" w:hAnsi="Times New Roman" w:cs="Times New Roman"/>
          <w:spacing w:val="4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wide</w:t>
      </w:r>
      <w:r w:rsidRPr="002908AF">
        <w:rPr>
          <w:rFonts w:ascii="Times New Roman" w:eastAsia="Times New Roman" w:hAnsi="Times New Roman" w:cs="Times New Roman"/>
          <w:spacing w:val="4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spectrum</w:t>
      </w:r>
      <w:r w:rsidRPr="002908AF">
        <w:rPr>
          <w:rFonts w:ascii="Times New Roman" w:eastAsia="Times New Roman" w:hAnsi="Times New Roman" w:cs="Times New Roman"/>
          <w:spacing w:val="4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of</w:t>
      </w:r>
      <w:r w:rsidRPr="002908AF">
        <w:rPr>
          <w:rFonts w:ascii="Times New Roman" w:eastAsia="Times New Roman" w:hAnsi="Times New Roman" w:cs="Times New Roman"/>
          <w:spacing w:val="40"/>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illnesses</w:t>
      </w:r>
      <w:r w:rsidRPr="002908AF">
        <w:rPr>
          <w:rFonts w:ascii="Times New Roman" w:eastAsia="Times New Roman" w:hAnsi="Times New Roman" w:cs="Times New Roman"/>
          <w:spacing w:val="4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ranging</w:t>
      </w:r>
      <w:r w:rsidRPr="002908AF">
        <w:rPr>
          <w:rFonts w:ascii="Times New Roman" w:eastAsia="Times New Roman" w:hAnsi="Times New Roman" w:cs="Times New Roman"/>
          <w:spacing w:val="4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from</w:t>
      </w:r>
      <w:r w:rsidRPr="002908AF">
        <w:rPr>
          <w:rFonts w:ascii="Times New Roman" w:eastAsia="Times New Roman" w:hAnsi="Times New Roman" w:cs="Times New Roman"/>
          <w:spacing w:val="3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self-limiting</w:t>
      </w:r>
      <w:r w:rsidRPr="002908AF">
        <w:rPr>
          <w:rFonts w:ascii="Times New Roman" w:eastAsia="Times New Roman" w:hAnsi="Times New Roman" w:cs="Times New Roman"/>
          <w:spacing w:val="4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gastroenteritis</w:t>
      </w:r>
      <w:r w:rsidRPr="002908AF">
        <w:rPr>
          <w:rFonts w:ascii="Times New Roman" w:eastAsia="Times New Roman" w:hAnsi="Times New Roman" w:cs="Times New Roman"/>
          <w:spacing w:val="4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to</w:t>
      </w:r>
      <w:r w:rsidRPr="002908AF">
        <w:rPr>
          <w:rFonts w:ascii="Times New Roman" w:eastAsia="Times New Roman" w:hAnsi="Times New Roman" w:cs="Times New Roman"/>
          <w:spacing w:val="4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severe,</w:t>
      </w:r>
      <w:r w:rsidRPr="002908AF">
        <w:rPr>
          <w:rFonts w:ascii="Times New Roman" w:eastAsia="Times New Roman" w:hAnsi="Times New Roman" w:cs="Times New Roman"/>
          <w:spacing w:val="4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life-</w:t>
      </w:r>
      <w:r w:rsidRPr="002908AF">
        <w:rPr>
          <w:rFonts w:ascii="Times New Roman" w:eastAsia="Times New Roman" w:hAnsi="Times New Roman" w:cs="Times New Roman"/>
          <w:spacing w:val="44"/>
          <w:w w:val="9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threatening</w:t>
      </w:r>
      <w:r w:rsidRPr="002908AF">
        <w:rPr>
          <w:rFonts w:ascii="Times New Roman" w:eastAsia="Times New Roman" w:hAnsi="Times New Roman" w:cs="Times New Roman"/>
          <w:spacing w:val="-1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systemic</w:t>
      </w:r>
      <w:r w:rsidRPr="002908AF">
        <w:rPr>
          <w:rFonts w:ascii="Times New Roman" w:eastAsia="Times New Roman" w:hAnsi="Times New Roman" w:cs="Times New Roman"/>
          <w:spacing w:val="-1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infections.</w:t>
      </w:r>
    </w:p>
    <w:p w14:paraId="1F9E92DC" w14:textId="77777777" w:rsidR="002908AF" w:rsidRPr="002908AF" w:rsidRDefault="002908AF" w:rsidP="00493036">
      <w:pPr>
        <w:widowControl w:val="0"/>
        <w:spacing w:before="240" w:after="240" w:line="240" w:lineRule="auto"/>
        <w:ind w:right="122"/>
        <w:jc w:val="both"/>
        <w:rPr>
          <w:rFonts w:ascii="Times New Roman" w:eastAsia="Times New Roman" w:hAnsi="Times New Roman" w:cs="Times New Roman"/>
          <w:kern w:val="0"/>
          <w:sz w:val="24"/>
          <w:szCs w:val="24"/>
          <w:lang w:val="en-US"/>
          <w14:ligatures w14:val="none"/>
        </w:rPr>
      </w:pPr>
      <w:r w:rsidRPr="002908AF">
        <w:rPr>
          <w:rFonts w:ascii="Times New Roman" w:eastAsia="Times New Roman" w:hAnsi="Times New Roman" w:cs="Times New Roman"/>
          <w:kern w:val="0"/>
          <w:sz w:val="24"/>
          <w:szCs w:val="24"/>
          <w:lang w:val="en-US"/>
          <w14:ligatures w14:val="none"/>
        </w:rPr>
        <w:t>The</w:t>
      </w:r>
      <w:r w:rsidRPr="002908AF">
        <w:rPr>
          <w:rFonts w:ascii="Times New Roman" w:eastAsia="Times New Roman" w:hAnsi="Times New Roman" w:cs="Times New Roman"/>
          <w:spacing w:val="-1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public</w:t>
      </w:r>
      <w:r w:rsidRPr="002908AF">
        <w:rPr>
          <w:rFonts w:ascii="Times New Roman" w:eastAsia="Times New Roman" w:hAnsi="Times New Roman" w:cs="Times New Roman"/>
          <w:spacing w:val="-11"/>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health</w:t>
      </w:r>
      <w:r w:rsidRPr="002908AF">
        <w:rPr>
          <w:rFonts w:ascii="Times New Roman" w:eastAsia="Times New Roman" w:hAnsi="Times New Roman" w:cs="Times New Roman"/>
          <w:spacing w:val="-1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significance</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of</w:t>
      </w:r>
      <w:r w:rsidRPr="002908AF">
        <w:rPr>
          <w:rFonts w:ascii="Times New Roman" w:eastAsia="Times New Roman" w:hAnsi="Times New Roman" w:cs="Times New Roman"/>
          <w:spacing w:val="-1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these</w:t>
      </w:r>
      <w:r w:rsidRPr="002908AF">
        <w:rPr>
          <w:rFonts w:ascii="Times New Roman" w:eastAsia="Times New Roman" w:hAnsi="Times New Roman" w:cs="Times New Roman"/>
          <w:spacing w:val="-1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diseases</w:t>
      </w:r>
      <w:r w:rsidRPr="002908AF">
        <w:rPr>
          <w:rFonts w:ascii="Times New Roman" w:eastAsia="Times New Roman" w:hAnsi="Times New Roman" w:cs="Times New Roman"/>
          <w:spacing w:val="-1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is</w:t>
      </w:r>
      <w:r w:rsidRPr="002908AF">
        <w:rPr>
          <w:rFonts w:ascii="Times New Roman" w:eastAsia="Times New Roman" w:hAnsi="Times New Roman" w:cs="Times New Roman"/>
          <w:spacing w:val="-10"/>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further</w:t>
      </w:r>
      <w:r w:rsidRPr="002908AF">
        <w:rPr>
          <w:rFonts w:ascii="Times New Roman" w:eastAsia="Times New Roman" w:hAnsi="Times New Roman" w:cs="Times New Roman"/>
          <w:spacing w:val="-10"/>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amplified</w:t>
      </w:r>
      <w:r w:rsidRPr="002908AF">
        <w:rPr>
          <w:rFonts w:ascii="Times New Roman" w:eastAsia="Times New Roman" w:hAnsi="Times New Roman" w:cs="Times New Roman"/>
          <w:spacing w:val="-10"/>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by</w:t>
      </w:r>
      <w:r w:rsidRPr="002908AF">
        <w:rPr>
          <w:rFonts w:ascii="Times New Roman" w:eastAsia="Times New Roman" w:hAnsi="Times New Roman" w:cs="Times New Roman"/>
          <w:spacing w:val="-1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the</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global</w:t>
      </w:r>
      <w:r w:rsidRPr="002908AF">
        <w:rPr>
          <w:rFonts w:ascii="Times New Roman" w:eastAsia="Times New Roman" w:hAnsi="Times New Roman" w:cs="Times New Roman"/>
          <w:spacing w:val="-1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crisis</w:t>
      </w:r>
      <w:r w:rsidRPr="002908AF">
        <w:rPr>
          <w:rFonts w:ascii="Times New Roman" w:eastAsia="Times New Roman" w:hAnsi="Times New Roman" w:cs="Times New Roman"/>
          <w:spacing w:val="-1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of</w:t>
      </w:r>
      <w:r w:rsidRPr="002908AF">
        <w:rPr>
          <w:rFonts w:ascii="Times New Roman" w:eastAsia="Times New Roman" w:hAnsi="Times New Roman" w:cs="Times New Roman"/>
          <w:spacing w:val="-1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antimicrobial</w:t>
      </w:r>
      <w:r w:rsidRPr="002908AF">
        <w:rPr>
          <w:rFonts w:ascii="Times New Roman" w:eastAsia="Times New Roman" w:hAnsi="Times New Roman" w:cs="Times New Roman"/>
          <w:spacing w:val="-11"/>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resistance</w:t>
      </w:r>
      <w:r w:rsidRPr="002908AF">
        <w:rPr>
          <w:rFonts w:ascii="Times New Roman" w:eastAsia="Times New Roman" w:hAnsi="Times New Roman" w:cs="Times New Roman"/>
          <w:spacing w:val="102"/>
          <w:w w:val="9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(AMR),</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which has</w:t>
      </w:r>
      <w:r w:rsidRPr="002908AF">
        <w:rPr>
          <w:rFonts w:ascii="Times New Roman" w:eastAsia="Times New Roman" w:hAnsi="Times New Roman" w:cs="Times New Roman"/>
          <w:kern w:val="0"/>
          <w:sz w:val="24"/>
          <w:szCs w:val="24"/>
          <w:lang w:val="en-US"/>
          <w14:ligatures w14:val="none"/>
        </w:rPr>
        <w:t xml:space="preserve"> been</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identified</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by</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the</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World</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Health</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Organization</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(WHO)</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 xml:space="preserve">as </w:t>
      </w:r>
      <w:r w:rsidRPr="002908AF">
        <w:rPr>
          <w:rFonts w:ascii="Times New Roman" w:eastAsia="Times New Roman" w:hAnsi="Times New Roman" w:cs="Times New Roman"/>
          <w:spacing w:val="-1"/>
          <w:kern w:val="0"/>
          <w:sz w:val="24"/>
          <w:szCs w:val="24"/>
          <w:lang w:val="en-US"/>
          <w14:ligatures w14:val="none"/>
        </w:rPr>
        <w:t>one</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of</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the</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top</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 xml:space="preserve">ten </w:t>
      </w:r>
      <w:r w:rsidRPr="002908AF">
        <w:rPr>
          <w:rFonts w:ascii="Times New Roman" w:eastAsia="Times New Roman" w:hAnsi="Times New Roman" w:cs="Times New Roman"/>
          <w:spacing w:val="-1"/>
          <w:kern w:val="0"/>
          <w:sz w:val="24"/>
          <w:szCs w:val="24"/>
          <w:lang w:val="en-US"/>
          <w14:ligatures w14:val="none"/>
        </w:rPr>
        <w:t>global</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public</w:t>
      </w:r>
      <w:r w:rsidRPr="002908AF">
        <w:rPr>
          <w:rFonts w:ascii="Times New Roman" w:eastAsia="Times New Roman" w:hAnsi="Times New Roman" w:cs="Times New Roman"/>
          <w:spacing w:val="44"/>
          <w:w w:val="9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health</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threats</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facing</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humanity</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(2).</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The</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overuse</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 xml:space="preserve">misuse </w:t>
      </w:r>
      <w:r w:rsidRPr="002908AF">
        <w:rPr>
          <w:rFonts w:ascii="Times New Roman" w:eastAsia="Times New Roman" w:hAnsi="Times New Roman" w:cs="Times New Roman"/>
          <w:kern w:val="0"/>
          <w:sz w:val="24"/>
          <w:szCs w:val="24"/>
          <w:lang w:val="en-US"/>
          <w14:ligatures w14:val="none"/>
        </w:rPr>
        <w:t>of</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antimicrobial</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agents</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in</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both</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human</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and</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veterinary</w:t>
      </w:r>
      <w:r w:rsidRPr="002908AF">
        <w:rPr>
          <w:rFonts w:ascii="Times New Roman" w:eastAsia="Times New Roman" w:hAnsi="Times New Roman" w:cs="Times New Roman"/>
          <w:spacing w:val="63"/>
          <w:w w:val="9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medicine</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have</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accelerated</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the</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lastRenderedPageBreak/>
        <w:t>emergence</w:t>
      </w:r>
      <w:r w:rsidRPr="002908AF">
        <w:rPr>
          <w:rFonts w:ascii="Times New Roman" w:eastAsia="Times New Roman" w:hAnsi="Times New Roman" w:cs="Times New Roman"/>
          <w:spacing w:val="-10"/>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10"/>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dissemination</w:t>
      </w:r>
      <w:r w:rsidRPr="002908AF">
        <w:rPr>
          <w:rFonts w:ascii="Times New Roman" w:eastAsia="Times New Roman" w:hAnsi="Times New Roman" w:cs="Times New Roman"/>
          <w:spacing w:val="-10"/>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of</w:t>
      </w:r>
      <w:r w:rsidRPr="002908AF">
        <w:rPr>
          <w:rFonts w:ascii="Times New Roman" w:eastAsia="Times New Roman" w:hAnsi="Times New Roman" w:cs="Times New Roman"/>
          <w:spacing w:val="-11"/>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resistant</w:t>
      </w:r>
      <w:r w:rsidRPr="002908AF">
        <w:rPr>
          <w:rFonts w:ascii="Times New Roman" w:eastAsia="Times New Roman" w:hAnsi="Times New Roman" w:cs="Times New Roman"/>
          <w:spacing w:val="-11"/>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pathogens,</w:t>
      </w:r>
      <w:r w:rsidRPr="002908AF">
        <w:rPr>
          <w:rFonts w:ascii="Times New Roman" w:eastAsia="Times New Roman" w:hAnsi="Times New Roman" w:cs="Times New Roman"/>
          <w:spacing w:val="-10"/>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rendering</w:t>
      </w:r>
      <w:r w:rsidRPr="002908AF">
        <w:rPr>
          <w:rFonts w:ascii="Times New Roman" w:eastAsia="Times New Roman" w:hAnsi="Times New Roman" w:cs="Times New Roman"/>
          <w:spacing w:val="-1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standard</w:t>
      </w:r>
      <w:r w:rsidRPr="002908AF">
        <w:rPr>
          <w:rFonts w:ascii="Times New Roman" w:eastAsia="Times New Roman" w:hAnsi="Times New Roman" w:cs="Times New Roman"/>
          <w:spacing w:val="-10"/>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treatments</w:t>
      </w:r>
      <w:r w:rsidRPr="002908AF">
        <w:rPr>
          <w:rFonts w:ascii="Times New Roman" w:eastAsia="Times New Roman" w:hAnsi="Times New Roman" w:cs="Times New Roman"/>
          <w:spacing w:val="87"/>
          <w:w w:val="9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increasingly</w:t>
      </w:r>
      <w:r w:rsidRPr="002908AF">
        <w:rPr>
          <w:rFonts w:ascii="Times New Roman" w:eastAsia="Times New Roman" w:hAnsi="Times New Roman" w:cs="Times New Roman"/>
          <w:spacing w:val="-10"/>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ineffective</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and</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leading</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to</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higher</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morbidity,</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mortality,</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healthcare</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costs.</w:t>
      </w:r>
    </w:p>
    <w:p w14:paraId="42E35A96" w14:textId="35713A0A" w:rsidR="002908AF" w:rsidRPr="002908AF" w:rsidRDefault="002908AF" w:rsidP="00493036">
      <w:pPr>
        <w:widowControl w:val="0"/>
        <w:spacing w:before="240" w:after="240" w:line="240" w:lineRule="auto"/>
        <w:ind w:right="127"/>
        <w:jc w:val="both"/>
        <w:rPr>
          <w:rFonts w:ascii="Times New Roman" w:eastAsia="Times New Roman" w:hAnsi="Times New Roman" w:cs="Times New Roman"/>
          <w:kern w:val="0"/>
          <w:sz w:val="24"/>
          <w:szCs w:val="24"/>
          <w:lang w:val="en-US"/>
          <w14:ligatures w14:val="none"/>
        </w:rPr>
      </w:pPr>
      <w:r w:rsidRPr="002908AF">
        <w:rPr>
          <w:rFonts w:ascii="Times New Roman" w:eastAsia="Times New Roman" w:hAnsi="Times New Roman" w:cs="Times New Roman"/>
          <w:kern w:val="0"/>
          <w:sz w:val="24"/>
          <w:szCs w:val="24"/>
          <w:lang w:val="en-US"/>
          <w14:ligatures w14:val="none"/>
        </w:rPr>
        <w:t>The</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intricate</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relationship</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between</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zoonotic</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diseases</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and</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AMR</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necessitates</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paradigm</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shift</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away</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from</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siloed,</w:t>
      </w:r>
      <w:r w:rsidRPr="002908AF">
        <w:rPr>
          <w:rFonts w:ascii="Times New Roman" w:eastAsia="Times New Roman" w:hAnsi="Times New Roman" w:cs="Times New Roman"/>
          <w:spacing w:val="72"/>
          <w:w w:val="9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discipline-specific</w:t>
      </w:r>
      <w:r w:rsidRPr="002908AF">
        <w:rPr>
          <w:rFonts w:ascii="Times New Roman" w:eastAsia="Times New Roman" w:hAnsi="Times New Roman" w:cs="Times New Roman"/>
          <w:spacing w:val="2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approaches</w:t>
      </w:r>
      <w:r w:rsidRPr="002908AF">
        <w:rPr>
          <w:rFonts w:ascii="Times New Roman" w:eastAsia="Times New Roman" w:hAnsi="Times New Roman" w:cs="Times New Roman"/>
          <w:spacing w:val="2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toward</w:t>
      </w:r>
      <w:r w:rsidRPr="002908AF">
        <w:rPr>
          <w:rFonts w:ascii="Times New Roman" w:eastAsia="Times New Roman" w:hAnsi="Times New Roman" w:cs="Times New Roman"/>
          <w:spacing w:val="2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w:t>
      </w:r>
      <w:r w:rsidRPr="002908AF">
        <w:rPr>
          <w:rFonts w:ascii="Times New Roman" w:eastAsia="Times New Roman" w:hAnsi="Times New Roman" w:cs="Times New Roman"/>
          <w:spacing w:val="2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more</w:t>
      </w:r>
      <w:r w:rsidRPr="002908AF">
        <w:rPr>
          <w:rFonts w:ascii="Times New Roman" w:eastAsia="Times New Roman" w:hAnsi="Times New Roman" w:cs="Times New Roman"/>
          <w:spacing w:val="2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holistic</w:t>
      </w:r>
      <w:r w:rsidRPr="002908AF">
        <w:rPr>
          <w:rFonts w:ascii="Times New Roman" w:eastAsia="Times New Roman" w:hAnsi="Times New Roman" w:cs="Times New Roman"/>
          <w:spacing w:val="2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and</w:t>
      </w:r>
      <w:r w:rsidRPr="002908AF">
        <w:rPr>
          <w:rFonts w:ascii="Times New Roman" w:eastAsia="Times New Roman" w:hAnsi="Times New Roman" w:cs="Times New Roman"/>
          <w:spacing w:val="2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collaborative</w:t>
      </w:r>
      <w:r w:rsidRPr="002908AF">
        <w:rPr>
          <w:rFonts w:ascii="Times New Roman" w:eastAsia="Times New Roman" w:hAnsi="Times New Roman" w:cs="Times New Roman"/>
          <w:spacing w:val="2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framework.</w:t>
      </w:r>
      <w:r w:rsidRPr="002908AF">
        <w:rPr>
          <w:rFonts w:ascii="Times New Roman" w:eastAsia="Times New Roman" w:hAnsi="Times New Roman" w:cs="Times New Roman"/>
          <w:spacing w:val="2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The</w:t>
      </w:r>
      <w:r w:rsidRPr="002908AF">
        <w:rPr>
          <w:rFonts w:ascii="Times New Roman" w:eastAsia="Times New Roman" w:hAnsi="Times New Roman" w:cs="Times New Roman"/>
          <w:spacing w:val="2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One</w:t>
      </w:r>
      <w:r w:rsidRPr="002908AF">
        <w:rPr>
          <w:rFonts w:ascii="Times New Roman" w:eastAsia="Times New Roman" w:hAnsi="Times New Roman" w:cs="Times New Roman"/>
          <w:spacing w:val="2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Health</w:t>
      </w:r>
      <w:r w:rsidRPr="002908AF">
        <w:rPr>
          <w:rFonts w:ascii="Times New Roman" w:eastAsia="Times New Roman" w:hAnsi="Times New Roman" w:cs="Times New Roman"/>
          <w:spacing w:val="2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concept</w:t>
      </w:r>
      <w:r w:rsidR="00493036">
        <w:rPr>
          <w:rFonts w:ascii="Times New Roman" w:eastAsia="Times New Roman" w:hAnsi="Times New Roman" w:cs="Times New Roman"/>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provides</w:t>
      </w:r>
      <w:r w:rsidRPr="002908AF">
        <w:rPr>
          <w:rFonts w:ascii="Times New Roman" w:eastAsia="Times New Roman" w:hAnsi="Times New Roman" w:cs="Times New Roman"/>
          <w:spacing w:val="1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this</w:t>
      </w:r>
      <w:r w:rsidRPr="002908AF">
        <w:rPr>
          <w:rFonts w:ascii="Times New Roman" w:eastAsia="Times New Roman" w:hAnsi="Times New Roman" w:cs="Times New Roman"/>
          <w:spacing w:val="1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essential</w:t>
      </w:r>
      <w:r w:rsidRPr="002908AF">
        <w:rPr>
          <w:rFonts w:ascii="Times New Roman" w:eastAsia="Times New Roman" w:hAnsi="Times New Roman" w:cs="Times New Roman"/>
          <w:spacing w:val="16"/>
          <w:kern w:val="0"/>
          <w:sz w:val="24"/>
          <w:szCs w:val="24"/>
          <w:lang w:val="en-US"/>
          <w14:ligatures w14:val="none"/>
        </w:rPr>
        <w:t xml:space="preserve"> </w:t>
      </w:r>
      <w:r w:rsidRPr="002908AF">
        <w:rPr>
          <w:rFonts w:ascii="Times New Roman" w:eastAsia="Times New Roman" w:hAnsi="Times New Roman" w:cs="Times New Roman"/>
          <w:spacing w:val="-2"/>
          <w:kern w:val="0"/>
          <w:sz w:val="24"/>
          <w:szCs w:val="24"/>
          <w:lang w:val="en-US"/>
          <w14:ligatures w14:val="none"/>
        </w:rPr>
        <w:t>framework</w:t>
      </w:r>
      <w:r w:rsidRPr="002908AF">
        <w:rPr>
          <w:rFonts w:ascii="Times New Roman" w:eastAsia="Times New Roman" w:hAnsi="Times New Roman" w:cs="Times New Roman"/>
          <w:spacing w:val="2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by</w:t>
      </w:r>
      <w:r w:rsidRPr="002908AF">
        <w:rPr>
          <w:rFonts w:ascii="Times New Roman" w:eastAsia="Times New Roman" w:hAnsi="Times New Roman" w:cs="Times New Roman"/>
          <w:spacing w:val="1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promoting</w:t>
      </w:r>
      <w:r w:rsidRPr="002908AF">
        <w:rPr>
          <w:rFonts w:ascii="Times New Roman" w:eastAsia="Times New Roman" w:hAnsi="Times New Roman" w:cs="Times New Roman"/>
          <w:spacing w:val="1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an</w:t>
      </w:r>
      <w:r w:rsidRPr="002908AF">
        <w:rPr>
          <w:rFonts w:ascii="Times New Roman" w:eastAsia="Times New Roman" w:hAnsi="Times New Roman" w:cs="Times New Roman"/>
          <w:spacing w:val="1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integrated</w:t>
      </w:r>
      <w:r w:rsidRPr="002908AF">
        <w:rPr>
          <w:rFonts w:ascii="Times New Roman" w:eastAsia="Times New Roman" w:hAnsi="Times New Roman" w:cs="Times New Roman"/>
          <w:spacing w:val="18"/>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15"/>
          <w:kern w:val="0"/>
          <w:sz w:val="24"/>
          <w:szCs w:val="24"/>
          <w:lang w:val="en-US"/>
          <w14:ligatures w14:val="none"/>
        </w:rPr>
        <w:t xml:space="preserve"> </w:t>
      </w:r>
      <w:r w:rsidRPr="002908AF">
        <w:rPr>
          <w:rFonts w:ascii="Times New Roman" w:eastAsia="Times New Roman" w:hAnsi="Times New Roman" w:cs="Times New Roman"/>
          <w:spacing w:val="-2"/>
          <w:kern w:val="0"/>
          <w:sz w:val="24"/>
          <w:szCs w:val="24"/>
          <w:lang w:val="en-US"/>
          <w14:ligatures w14:val="none"/>
        </w:rPr>
        <w:t>unifying</w:t>
      </w:r>
      <w:r w:rsidRPr="002908AF">
        <w:rPr>
          <w:rFonts w:ascii="Times New Roman" w:eastAsia="Times New Roman" w:hAnsi="Times New Roman" w:cs="Times New Roman"/>
          <w:spacing w:val="2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approach</w:t>
      </w:r>
      <w:r w:rsidRPr="002908AF">
        <w:rPr>
          <w:rFonts w:ascii="Times New Roman" w:eastAsia="Times New Roman" w:hAnsi="Times New Roman" w:cs="Times New Roman"/>
          <w:spacing w:val="11"/>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that</w:t>
      </w:r>
      <w:r w:rsidRPr="002908AF">
        <w:rPr>
          <w:rFonts w:ascii="Times New Roman" w:eastAsia="Times New Roman" w:hAnsi="Times New Roman" w:cs="Times New Roman"/>
          <w:spacing w:val="1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aims</w:t>
      </w:r>
      <w:r w:rsidRPr="002908AF">
        <w:rPr>
          <w:rFonts w:ascii="Times New Roman" w:eastAsia="Times New Roman" w:hAnsi="Times New Roman" w:cs="Times New Roman"/>
          <w:spacing w:val="1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to</w:t>
      </w:r>
      <w:r w:rsidRPr="002908AF">
        <w:rPr>
          <w:rFonts w:ascii="Times New Roman" w:eastAsia="Times New Roman" w:hAnsi="Times New Roman" w:cs="Times New Roman"/>
          <w:spacing w:val="1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balance</w:t>
      </w:r>
      <w:r w:rsidRPr="002908AF">
        <w:rPr>
          <w:rFonts w:ascii="Times New Roman" w:eastAsia="Times New Roman" w:hAnsi="Times New Roman" w:cs="Times New Roman"/>
          <w:spacing w:val="1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91"/>
          <w:w w:val="9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optimize</w:t>
      </w:r>
      <w:r w:rsidRPr="002908AF">
        <w:rPr>
          <w:rFonts w:ascii="Times New Roman" w:eastAsia="Times New Roman" w:hAnsi="Times New Roman" w:cs="Times New Roman"/>
          <w:spacing w:val="10"/>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the</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health</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of</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people,</w:t>
      </w:r>
      <w:r w:rsidRPr="002908AF">
        <w:rPr>
          <w:rFonts w:ascii="Times New Roman" w:eastAsia="Times New Roman" w:hAnsi="Times New Roman" w:cs="Times New Roman"/>
          <w:spacing w:val="10"/>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animals,</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11"/>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ecosystems</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(3).</w:t>
      </w:r>
      <w:r w:rsidRPr="002908AF">
        <w:rPr>
          <w:rFonts w:ascii="Times New Roman" w:eastAsia="Times New Roman" w:hAnsi="Times New Roman" w:cs="Times New Roman"/>
          <w:spacing w:val="1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This</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review</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aims</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to</w:t>
      </w:r>
      <w:r w:rsidRPr="002908AF">
        <w:rPr>
          <w:rFonts w:ascii="Times New Roman" w:eastAsia="Times New Roman" w:hAnsi="Times New Roman" w:cs="Times New Roman"/>
          <w:spacing w:val="10"/>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explore</w:t>
      </w:r>
      <w:r w:rsidRPr="002908AF">
        <w:rPr>
          <w:rFonts w:ascii="Times New Roman" w:eastAsia="Times New Roman" w:hAnsi="Times New Roman" w:cs="Times New Roman"/>
          <w:spacing w:val="10"/>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the</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epidemiology</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and</w:t>
      </w:r>
      <w:r w:rsidRPr="002908AF">
        <w:rPr>
          <w:rFonts w:ascii="Times New Roman" w:eastAsia="Times New Roman" w:hAnsi="Times New Roman" w:cs="Times New Roman"/>
          <w:spacing w:val="54"/>
          <w:w w:val="9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public</w:t>
      </w:r>
      <w:r w:rsidRPr="002908AF">
        <w:rPr>
          <w:rFonts w:ascii="Times New Roman" w:eastAsia="Times New Roman" w:hAnsi="Times New Roman" w:cs="Times New Roman"/>
          <w:spacing w:val="2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health</w:t>
      </w:r>
      <w:r w:rsidRPr="002908AF">
        <w:rPr>
          <w:rFonts w:ascii="Times New Roman" w:eastAsia="Times New Roman" w:hAnsi="Times New Roman" w:cs="Times New Roman"/>
          <w:spacing w:val="2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impact</w:t>
      </w:r>
      <w:r w:rsidRPr="002908AF">
        <w:rPr>
          <w:rFonts w:ascii="Times New Roman" w:eastAsia="Times New Roman" w:hAnsi="Times New Roman" w:cs="Times New Roman"/>
          <w:spacing w:val="2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of</w:t>
      </w:r>
      <w:r w:rsidRPr="002908AF">
        <w:rPr>
          <w:rFonts w:ascii="Times New Roman" w:eastAsia="Times New Roman" w:hAnsi="Times New Roman" w:cs="Times New Roman"/>
          <w:spacing w:val="2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major</w:t>
      </w:r>
      <w:r w:rsidRPr="002908AF">
        <w:rPr>
          <w:rFonts w:ascii="Times New Roman" w:eastAsia="Times New Roman" w:hAnsi="Times New Roman" w:cs="Times New Roman"/>
          <w:spacing w:val="2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zoonotic</w:t>
      </w:r>
      <w:r w:rsidRPr="002908AF">
        <w:rPr>
          <w:rFonts w:ascii="Times New Roman" w:eastAsia="Times New Roman" w:hAnsi="Times New Roman" w:cs="Times New Roman"/>
          <w:spacing w:val="2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bacterial</w:t>
      </w:r>
      <w:r w:rsidRPr="002908AF">
        <w:rPr>
          <w:rFonts w:ascii="Times New Roman" w:eastAsia="Times New Roman" w:hAnsi="Times New Roman" w:cs="Times New Roman"/>
          <w:spacing w:val="2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diseases</w:t>
      </w:r>
      <w:r w:rsidRPr="002908AF">
        <w:rPr>
          <w:rFonts w:ascii="Times New Roman" w:eastAsia="Times New Roman" w:hAnsi="Times New Roman" w:cs="Times New Roman"/>
          <w:spacing w:val="2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2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to</w:t>
      </w:r>
      <w:r w:rsidRPr="002908AF">
        <w:rPr>
          <w:rFonts w:ascii="Times New Roman" w:eastAsia="Times New Roman" w:hAnsi="Times New Roman" w:cs="Times New Roman"/>
          <w:spacing w:val="2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examine</w:t>
      </w:r>
      <w:r w:rsidRPr="002908AF">
        <w:rPr>
          <w:rFonts w:ascii="Times New Roman" w:eastAsia="Times New Roman" w:hAnsi="Times New Roman" w:cs="Times New Roman"/>
          <w:spacing w:val="2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the</w:t>
      </w:r>
      <w:r w:rsidRPr="002908AF">
        <w:rPr>
          <w:rFonts w:ascii="Times New Roman" w:eastAsia="Times New Roman" w:hAnsi="Times New Roman" w:cs="Times New Roman"/>
          <w:spacing w:val="2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challenge</w:t>
      </w:r>
      <w:r w:rsidRPr="002908AF">
        <w:rPr>
          <w:rFonts w:ascii="Times New Roman" w:eastAsia="Times New Roman" w:hAnsi="Times New Roman" w:cs="Times New Roman"/>
          <w:spacing w:val="2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of</w:t>
      </w:r>
      <w:r w:rsidRPr="002908AF">
        <w:rPr>
          <w:rFonts w:ascii="Times New Roman" w:eastAsia="Times New Roman" w:hAnsi="Times New Roman" w:cs="Times New Roman"/>
          <w:spacing w:val="2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AMR</w:t>
      </w:r>
      <w:r w:rsidRPr="002908AF">
        <w:rPr>
          <w:rFonts w:ascii="Times New Roman" w:eastAsia="Times New Roman" w:hAnsi="Times New Roman" w:cs="Times New Roman"/>
          <w:spacing w:val="2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within</w:t>
      </w:r>
      <w:r w:rsidRPr="002908AF">
        <w:rPr>
          <w:rFonts w:ascii="Times New Roman" w:eastAsia="Times New Roman" w:hAnsi="Times New Roman" w:cs="Times New Roman"/>
          <w:spacing w:val="2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this</w:t>
      </w:r>
      <w:r w:rsidRPr="002908AF">
        <w:rPr>
          <w:rFonts w:ascii="Times New Roman" w:eastAsia="Times New Roman" w:hAnsi="Times New Roman" w:cs="Times New Roman"/>
          <w:spacing w:val="80"/>
          <w:w w:val="9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context,</w:t>
      </w:r>
      <w:r w:rsidRPr="002908AF">
        <w:rPr>
          <w:rFonts w:ascii="Times New Roman" w:eastAsia="Times New Roman" w:hAnsi="Times New Roman" w:cs="Times New Roman"/>
          <w:spacing w:val="-10"/>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arguing</w:t>
      </w:r>
      <w:r w:rsidRPr="002908AF">
        <w:rPr>
          <w:rFonts w:ascii="Times New Roman" w:eastAsia="Times New Roman" w:hAnsi="Times New Roman" w:cs="Times New Roman"/>
          <w:spacing w:val="-1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that</w:t>
      </w:r>
      <w:r w:rsidRPr="002908AF">
        <w:rPr>
          <w:rFonts w:ascii="Times New Roman" w:eastAsia="Times New Roman" w:hAnsi="Times New Roman" w:cs="Times New Roman"/>
          <w:spacing w:val="-10"/>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the</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implementation</w:t>
      </w:r>
      <w:r w:rsidRPr="002908AF">
        <w:rPr>
          <w:rFonts w:ascii="Times New Roman" w:eastAsia="Times New Roman" w:hAnsi="Times New Roman" w:cs="Times New Roman"/>
          <w:spacing w:val="-1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of</w:t>
      </w:r>
      <w:r w:rsidRPr="002908AF">
        <w:rPr>
          <w:rFonts w:ascii="Times New Roman" w:eastAsia="Times New Roman" w:hAnsi="Times New Roman" w:cs="Times New Roman"/>
          <w:spacing w:val="-1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the</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One</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Health</w:t>
      </w:r>
      <w:r w:rsidRPr="002908AF">
        <w:rPr>
          <w:rFonts w:ascii="Times New Roman" w:eastAsia="Times New Roman" w:hAnsi="Times New Roman" w:cs="Times New Roman"/>
          <w:spacing w:val="-1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approach</w:t>
      </w:r>
      <w:r w:rsidRPr="002908AF">
        <w:rPr>
          <w:rFonts w:ascii="Times New Roman" w:eastAsia="Times New Roman" w:hAnsi="Times New Roman" w:cs="Times New Roman"/>
          <w:spacing w:val="-1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is</w:t>
      </w:r>
      <w:r w:rsidRPr="002908AF">
        <w:rPr>
          <w:rFonts w:ascii="Times New Roman" w:eastAsia="Times New Roman" w:hAnsi="Times New Roman" w:cs="Times New Roman"/>
          <w:spacing w:val="-11"/>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indispensable</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for</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developing</w:t>
      </w:r>
      <w:r w:rsidRPr="002908AF">
        <w:rPr>
          <w:rFonts w:ascii="Times New Roman" w:eastAsia="Times New Roman" w:hAnsi="Times New Roman" w:cs="Times New Roman"/>
          <w:spacing w:val="-1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coordinated,</w:t>
      </w:r>
      <w:r w:rsidRPr="002908AF">
        <w:rPr>
          <w:rFonts w:ascii="Times New Roman" w:eastAsia="Times New Roman" w:hAnsi="Times New Roman" w:cs="Times New Roman"/>
          <w:spacing w:val="72"/>
          <w:w w:val="9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evidence-based,</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sustainable</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solutions</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to</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these</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pressing</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global</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health</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issues.</w:t>
      </w:r>
    </w:p>
    <w:p w14:paraId="2716F1BA" w14:textId="77777777" w:rsidR="002908AF" w:rsidRPr="002908AF" w:rsidRDefault="002908AF" w:rsidP="00FC5D07">
      <w:pPr>
        <w:widowControl w:val="0"/>
        <w:numPr>
          <w:ilvl w:val="0"/>
          <w:numId w:val="5"/>
        </w:numPr>
        <w:tabs>
          <w:tab w:val="left" w:pos="303"/>
        </w:tabs>
        <w:spacing w:before="240" w:after="240" w:line="240" w:lineRule="auto"/>
        <w:ind w:left="302" w:hanging="202"/>
        <w:jc w:val="both"/>
        <w:outlineLvl w:val="0"/>
        <w:rPr>
          <w:rFonts w:ascii="Times New Roman" w:eastAsia="Times New Roman" w:hAnsi="Times New Roman" w:cs="Times New Roman"/>
          <w:kern w:val="0"/>
          <w:sz w:val="24"/>
          <w:szCs w:val="24"/>
          <w:lang w:val="en-US"/>
          <w14:ligatures w14:val="none"/>
        </w:rPr>
      </w:pPr>
      <w:bookmarkStart w:id="72" w:name="_Toc218610406"/>
      <w:bookmarkStart w:id="73" w:name="_Toc218680651"/>
      <w:bookmarkStart w:id="74" w:name="_Toc221286200"/>
      <w:bookmarkStart w:id="75" w:name="_Toc221288037"/>
      <w:bookmarkStart w:id="76" w:name="_Toc221710313"/>
      <w:r w:rsidRPr="002908AF">
        <w:rPr>
          <w:rFonts w:ascii="Times New Roman" w:eastAsia="Times New Roman" w:hAnsi="Times New Roman" w:cs="Times New Roman"/>
          <w:b/>
          <w:bCs/>
          <w:kern w:val="0"/>
          <w:sz w:val="24"/>
          <w:szCs w:val="24"/>
          <w:lang w:val="en-US"/>
          <w14:ligatures w14:val="none"/>
        </w:rPr>
        <w:t>Data</w:t>
      </w:r>
      <w:r w:rsidRPr="002908AF">
        <w:rPr>
          <w:rFonts w:ascii="Times New Roman" w:eastAsia="Times New Roman" w:hAnsi="Times New Roman" w:cs="Times New Roman"/>
          <w:b/>
          <w:bCs/>
          <w:spacing w:val="-10"/>
          <w:kern w:val="0"/>
          <w:sz w:val="24"/>
          <w:szCs w:val="24"/>
          <w:lang w:val="en-US"/>
          <w14:ligatures w14:val="none"/>
        </w:rPr>
        <w:t xml:space="preserve"> </w:t>
      </w:r>
      <w:r w:rsidRPr="002908AF">
        <w:rPr>
          <w:rFonts w:ascii="Times New Roman" w:eastAsia="Times New Roman" w:hAnsi="Times New Roman" w:cs="Times New Roman"/>
          <w:b/>
          <w:bCs/>
          <w:kern w:val="0"/>
          <w:sz w:val="24"/>
          <w:szCs w:val="24"/>
          <w:lang w:val="en-US"/>
          <w14:ligatures w14:val="none"/>
        </w:rPr>
        <w:t>Sources</w:t>
      </w:r>
      <w:r w:rsidRPr="002908AF">
        <w:rPr>
          <w:rFonts w:ascii="Times New Roman" w:eastAsia="Times New Roman" w:hAnsi="Times New Roman" w:cs="Times New Roman"/>
          <w:b/>
          <w:bCs/>
          <w:spacing w:val="-9"/>
          <w:kern w:val="0"/>
          <w:sz w:val="24"/>
          <w:szCs w:val="24"/>
          <w:lang w:val="en-US"/>
          <w14:ligatures w14:val="none"/>
        </w:rPr>
        <w:t xml:space="preserve"> </w:t>
      </w:r>
      <w:r w:rsidRPr="002908AF">
        <w:rPr>
          <w:rFonts w:ascii="Times New Roman" w:eastAsia="Times New Roman" w:hAnsi="Times New Roman" w:cs="Times New Roman"/>
          <w:b/>
          <w:bCs/>
          <w:kern w:val="0"/>
          <w:sz w:val="24"/>
          <w:szCs w:val="24"/>
          <w:lang w:val="en-US"/>
          <w14:ligatures w14:val="none"/>
        </w:rPr>
        <w:t>and</w:t>
      </w:r>
      <w:r w:rsidRPr="002908AF">
        <w:rPr>
          <w:rFonts w:ascii="Times New Roman" w:eastAsia="Times New Roman" w:hAnsi="Times New Roman" w:cs="Times New Roman"/>
          <w:b/>
          <w:bCs/>
          <w:spacing w:val="-10"/>
          <w:kern w:val="0"/>
          <w:sz w:val="24"/>
          <w:szCs w:val="24"/>
          <w:lang w:val="en-US"/>
          <w14:ligatures w14:val="none"/>
        </w:rPr>
        <w:t xml:space="preserve"> </w:t>
      </w:r>
      <w:r w:rsidRPr="002908AF">
        <w:rPr>
          <w:rFonts w:ascii="Times New Roman" w:eastAsia="Times New Roman" w:hAnsi="Times New Roman" w:cs="Times New Roman"/>
          <w:b/>
          <w:bCs/>
          <w:kern w:val="0"/>
          <w:sz w:val="24"/>
          <w:szCs w:val="24"/>
          <w:lang w:val="en-US"/>
          <w14:ligatures w14:val="none"/>
        </w:rPr>
        <w:t>Methodology</w:t>
      </w:r>
      <w:bookmarkEnd w:id="72"/>
      <w:bookmarkEnd w:id="73"/>
      <w:bookmarkEnd w:id="74"/>
      <w:bookmarkEnd w:id="75"/>
      <w:bookmarkEnd w:id="76"/>
    </w:p>
    <w:p w14:paraId="3644401E" w14:textId="0B6D5694" w:rsidR="002908AF" w:rsidRPr="002908AF" w:rsidRDefault="002908AF" w:rsidP="00493036">
      <w:pPr>
        <w:widowControl w:val="0"/>
        <w:spacing w:before="240" w:after="240" w:line="240" w:lineRule="auto"/>
        <w:ind w:right="120"/>
        <w:jc w:val="both"/>
        <w:rPr>
          <w:rFonts w:ascii="Times New Roman" w:eastAsia="Times New Roman" w:hAnsi="Times New Roman" w:cs="Times New Roman"/>
          <w:kern w:val="0"/>
          <w:sz w:val="24"/>
          <w:szCs w:val="24"/>
          <w:lang w:val="en-US"/>
          <w14:ligatures w14:val="none"/>
        </w:rPr>
      </w:pPr>
      <w:r w:rsidRPr="002908AF">
        <w:rPr>
          <w:rFonts w:ascii="Times New Roman" w:eastAsia="Times New Roman" w:hAnsi="Times New Roman" w:cs="Times New Roman"/>
          <w:kern w:val="0"/>
          <w:sz w:val="24"/>
          <w:szCs w:val="24"/>
          <w:lang w:val="en-US"/>
          <w14:ligatures w14:val="none"/>
        </w:rPr>
        <w:t>This</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paper</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is</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based</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on</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narrative</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review</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of recent</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international</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reports</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peer-reviewed</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literature</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addressing</w:t>
      </w:r>
      <w:r w:rsidRPr="002908AF">
        <w:rPr>
          <w:rFonts w:ascii="Times New Roman" w:eastAsia="Times New Roman" w:hAnsi="Times New Roman" w:cs="Times New Roman"/>
          <w:spacing w:val="100"/>
          <w:w w:val="9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zoonotic</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bacterial</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diseases</w:t>
      </w:r>
      <w:r w:rsidRPr="002908AF">
        <w:rPr>
          <w:rFonts w:ascii="Times New Roman" w:eastAsia="Times New Roman" w:hAnsi="Times New Roman" w:cs="Times New Roman"/>
          <w:kern w:val="0"/>
          <w:sz w:val="24"/>
          <w:szCs w:val="24"/>
          <w:lang w:val="en-US"/>
          <w14:ligatures w14:val="none"/>
        </w:rPr>
        <w:t xml:space="preserve"> and</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AMR.</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Key</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data</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sources</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included</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surveillance</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reports,</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technical</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documents,</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84"/>
          <w:w w:val="9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action</w:t>
      </w:r>
      <w:r w:rsidRPr="002908AF">
        <w:rPr>
          <w:rFonts w:ascii="Times New Roman" w:eastAsia="Times New Roman" w:hAnsi="Times New Roman" w:cs="Times New Roman"/>
          <w:spacing w:val="-1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plans</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published</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by</w:t>
      </w:r>
      <w:r w:rsidRPr="002908AF">
        <w:rPr>
          <w:rFonts w:ascii="Times New Roman" w:eastAsia="Times New Roman" w:hAnsi="Times New Roman" w:cs="Times New Roman"/>
          <w:spacing w:val="-1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the</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WHO,</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the</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Food</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Agriculture</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Organization</w:t>
      </w:r>
      <w:r w:rsidRPr="002908AF">
        <w:rPr>
          <w:rFonts w:ascii="Times New Roman" w:eastAsia="Times New Roman" w:hAnsi="Times New Roman" w:cs="Times New Roman"/>
          <w:spacing w:val="-10"/>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of</w:t>
      </w:r>
      <w:r w:rsidRPr="002908AF">
        <w:rPr>
          <w:rFonts w:ascii="Times New Roman" w:eastAsia="Times New Roman" w:hAnsi="Times New Roman" w:cs="Times New Roman"/>
          <w:spacing w:val="-10"/>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the</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United</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Nations</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(FAO),</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the</w:t>
      </w:r>
      <w:r w:rsidRPr="002908AF">
        <w:rPr>
          <w:rFonts w:ascii="Times New Roman" w:eastAsia="Times New Roman" w:hAnsi="Times New Roman" w:cs="Times New Roman"/>
          <w:spacing w:val="91"/>
          <w:w w:val="9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European</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Food</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 xml:space="preserve">Safety </w:t>
      </w:r>
      <w:r w:rsidRPr="002908AF">
        <w:rPr>
          <w:rFonts w:ascii="Times New Roman" w:eastAsia="Times New Roman" w:hAnsi="Times New Roman" w:cs="Times New Roman"/>
          <w:spacing w:val="-1"/>
          <w:kern w:val="0"/>
          <w:sz w:val="24"/>
          <w:szCs w:val="24"/>
          <w:lang w:val="en-US"/>
          <w14:ligatures w14:val="none"/>
        </w:rPr>
        <w:t>Authority/European</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Centre</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 xml:space="preserve">for </w:t>
      </w:r>
      <w:r w:rsidRPr="002908AF">
        <w:rPr>
          <w:rFonts w:ascii="Times New Roman" w:eastAsia="Times New Roman" w:hAnsi="Times New Roman" w:cs="Times New Roman"/>
          <w:kern w:val="0"/>
          <w:sz w:val="24"/>
          <w:szCs w:val="24"/>
          <w:lang w:val="en-US"/>
          <w14:ligatures w14:val="none"/>
        </w:rPr>
        <w:t>Disease</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Prevention</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spacing w:val="2"/>
          <w:kern w:val="0"/>
          <w:sz w:val="24"/>
          <w:szCs w:val="24"/>
          <w:lang w:val="en-US"/>
          <w14:ligatures w14:val="none"/>
        </w:rPr>
        <w:t>and</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Control</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(EFSA/ECDC).</w:t>
      </w:r>
      <w:r w:rsidRPr="002908AF">
        <w:rPr>
          <w:rFonts w:ascii="Times New Roman" w:eastAsia="Times New Roman" w:hAnsi="Times New Roman" w:cs="Times New Roman"/>
          <w:spacing w:val="-1"/>
          <w:kern w:val="0"/>
          <w:sz w:val="24"/>
          <w:szCs w:val="24"/>
          <w:lang w:val="en-US"/>
          <w14:ligatures w14:val="none"/>
        </w:rPr>
        <w:t xml:space="preserve"> Relevant</w:t>
      </w:r>
      <w:r w:rsidRPr="002908AF">
        <w:rPr>
          <w:rFonts w:ascii="Times New Roman" w:eastAsia="Times New Roman" w:hAnsi="Times New Roman" w:cs="Times New Roman"/>
          <w:spacing w:val="82"/>
          <w:w w:val="9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publications</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were</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identified</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through</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structured</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searches</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of</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PubMed</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institutional</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databases,</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with</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focus</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on</w:t>
      </w:r>
      <w:r w:rsidRPr="002908AF">
        <w:rPr>
          <w:rFonts w:ascii="Times New Roman" w:eastAsia="Times New Roman" w:hAnsi="Times New Roman" w:cs="Times New Roman"/>
          <w:spacing w:val="101"/>
          <w:w w:val="9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studies</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reports</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published</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between</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2013</w:t>
      </w:r>
      <w:r w:rsidRPr="002908AF">
        <w:rPr>
          <w:rFonts w:ascii="Times New Roman" w:eastAsia="Times New Roman" w:hAnsi="Times New Roman" w:cs="Times New Roman"/>
          <w:spacing w:val="-1"/>
          <w:kern w:val="0"/>
          <w:sz w:val="24"/>
          <w:szCs w:val="24"/>
          <w:lang w:val="en-US"/>
          <w14:ligatures w14:val="none"/>
        </w:rPr>
        <w:t xml:space="preserve"> and</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2025.</w:t>
      </w:r>
      <w:r w:rsidR="00EE5C82" w:rsidRPr="00EE5C82">
        <w:rPr>
          <w:rFonts w:ascii="Bahnschrift SemiBold" w:hAnsi="Bahnschrift SemiBold"/>
          <w:noProof/>
          <w:color w:val="000000" w:themeColor="text1"/>
          <w:sz w:val="24"/>
          <w:szCs w:val="24"/>
        </w:rPr>
        <w:t xml:space="preserve"> </w:t>
      </w:r>
      <w:r w:rsidR="00EE5C82" w:rsidRPr="00202C55">
        <w:rPr>
          <w:rFonts w:ascii="Bahnschrift SemiBold" w:hAnsi="Bahnschrift SemiBold"/>
          <w:noProof/>
          <w:color w:val="000000" w:themeColor="text1"/>
          <w:sz w:val="24"/>
          <w:szCs w:val="24"/>
        </w:rPr>
        <w:drawing>
          <wp:anchor distT="0" distB="0" distL="114300" distR="114300" simplePos="0" relativeHeight="251783168" behindDoc="1" locked="0" layoutInCell="1" allowOverlap="1" wp14:anchorId="0A2A91CE" wp14:editId="7E348E79">
            <wp:simplePos x="0" y="0"/>
            <wp:positionH relativeFrom="margin">
              <wp:posOffset>55880</wp:posOffset>
            </wp:positionH>
            <wp:positionV relativeFrom="margin">
              <wp:posOffset>3152140</wp:posOffset>
            </wp:positionV>
            <wp:extent cx="5759450" cy="2382520"/>
            <wp:effectExtent l="0" t="0" r="0" b="0"/>
            <wp:wrapNone/>
            <wp:docPr id="1117193505" name="Resim 14" descr="daire, grafik, ekran görüntüsü, sanat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37598" name="Resim 14" descr="daire, grafik, ekran görüntüsü, sanat içeren bir resim&#10;&#10;Yapay zeka tarafından oluşturulmuş içerik yanlış olabilir."/>
                    <pic:cNvPicPr/>
                  </pic:nvPicPr>
                  <pic:blipFill>
                    <a:blip r:embed="rId13" cstate="print">
                      <a:alphaModFix amt="30000"/>
                      <a:extLst>
                        <a:ext uri="{28A0092B-C50C-407E-A947-70E740481C1C}">
                          <a14:useLocalDpi xmlns:a14="http://schemas.microsoft.com/office/drawing/2010/main" val="0"/>
                        </a:ext>
                      </a:extLst>
                    </a:blip>
                    <a:stretch>
                      <a:fillRect/>
                    </a:stretch>
                  </pic:blipFill>
                  <pic:spPr>
                    <a:xfrm>
                      <a:off x="0" y="0"/>
                      <a:ext cx="5759450" cy="2382520"/>
                    </a:xfrm>
                    <a:prstGeom prst="rect">
                      <a:avLst/>
                    </a:prstGeom>
                  </pic:spPr>
                </pic:pic>
              </a:graphicData>
            </a:graphic>
          </wp:anchor>
        </w:drawing>
      </w:r>
    </w:p>
    <w:p w14:paraId="735C86AD" w14:textId="77777777" w:rsidR="002908AF" w:rsidRPr="002908AF" w:rsidRDefault="002908AF" w:rsidP="00FC5D07">
      <w:pPr>
        <w:widowControl w:val="0"/>
        <w:numPr>
          <w:ilvl w:val="0"/>
          <w:numId w:val="5"/>
        </w:numPr>
        <w:tabs>
          <w:tab w:val="left" w:pos="303"/>
        </w:tabs>
        <w:spacing w:before="240" w:after="240" w:line="240" w:lineRule="auto"/>
        <w:ind w:left="302" w:hanging="202"/>
        <w:jc w:val="both"/>
        <w:outlineLvl w:val="0"/>
        <w:rPr>
          <w:rFonts w:ascii="Times New Roman" w:eastAsia="Times New Roman" w:hAnsi="Times New Roman" w:cs="Times New Roman"/>
          <w:kern w:val="0"/>
          <w:sz w:val="24"/>
          <w:szCs w:val="24"/>
          <w:lang w:val="en-US"/>
          <w14:ligatures w14:val="none"/>
        </w:rPr>
      </w:pPr>
      <w:bookmarkStart w:id="77" w:name="_Toc218610407"/>
      <w:bookmarkStart w:id="78" w:name="_Toc218680652"/>
      <w:bookmarkStart w:id="79" w:name="_Toc221286201"/>
      <w:bookmarkStart w:id="80" w:name="_Toc221288038"/>
      <w:bookmarkStart w:id="81" w:name="_Toc221710314"/>
      <w:r w:rsidRPr="002908AF">
        <w:rPr>
          <w:rFonts w:ascii="Times New Roman" w:eastAsia="Times New Roman" w:hAnsi="Times New Roman" w:cs="Times New Roman"/>
          <w:b/>
          <w:bCs/>
          <w:spacing w:val="-1"/>
          <w:kern w:val="0"/>
          <w:sz w:val="24"/>
          <w:szCs w:val="24"/>
          <w:lang w:val="en-US"/>
          <w14:ligatures w14:val="none"/>
        </w:rPr>
        <w:t>The</w:t>
      </w:r>
      <w:r w:rsidRPr="002908AF">
        <w:rPr>
          <w:rFonts w:ascii="Times New Roman" w:eastAsia="Times New Roman" w:hAnsi="Times New Roman" w:cs="Times New Roman"/>
          <w:b/>
          <w:bCs/>
          <w:spacing w:val="-7"/>
          <w:kern w:val="0"/>
          <w:sz w:val="24"/>
          <w:szCs w:val="24"/>
          <w:lang w:val="en-US"/>
          <w14:ligatures w14:val="none"/>
        </w:rPr>
        <w:t xml:space="preserve"> </w:t>
      </w:r>
      <w:r w:rsidRPr="002908AF">
        <w:rPr>
          <w:rFonts w:ascii="Times New Roman" w:eastAsia="Times New Roman" w:hAnsi="Times New Roman" w:cs="Times New Roman"/>
          <w:b/>
          <w:bCs/>
          <w:kern w:val="0"/>
          <w:sz w:val="24"/>
          <w:szCs w:val="24"/>
          <w:lang w:val="en-US"/>
          <w14:ligatures w14:val="none"/>
        </w:rPr>
        <w:t>One</w:t>
      </w:r>
      <w:r w:rsidRPr="002908AF">
        <w:rPr>
          <w:rFonts w:ascii="Times New Roman" w:eastAsia="Times New Roman" w:hAnsi="Times New Roman" w:cs="Times New Roman"/>
          <w:b/>
          <w:bCs/>
          <w:spacing w:val="-7"/>
          <w:kern w:val="0"/>
          <w:sz w:val="24"/>
          <w:szCs w:val="24"/>
          <w:lang w:val="en-US"/>
          <w14:ligatures w14:val="none"/>
        </w:rPr>
        <w:t xml:space="preserve"> </w:t>
      </w:r>
      <w:r w:rsidRPr="002908AF">
        <w:rPr>
          <w:rFonts w:ascii="Times New Roman" w:eastAsia="Times New Roman" w:hAnsi="Times New Roman" w:cs="Times New Roman"/>
          <w:b/>
          <w:bCs/>
          <w:kern w:val="0"/>
          <w:sz w:val="24"/>
          <w:szCs w:val="24"/>
          <w:lang w:val="en-US"/>
          <w14:ligatures w14:val="none"/>
        </w:rPr>
        <w:t>Health</w:t>
      </w:r>
      <w:r w:rsidRPr="002908AF">
        <w:rPr>
          <w:rFonts w:ascii="Times New Roman" w:eastAsia="Times New Roman" w:hAnsi="Times New Roman" w:cs="Times New Roman"/>
          <w:b/>
          <w:bCs/>
          <w:spacing w:val="-7"/>
          <w:kern w:val="0"/>
          <w:sz w:val="24"/>
          <w:szCs w:val="24"/>
          <w:lang w:val="en-US"/>
          <w14:ligatures w14:val="none"/>
        </w:rPr>
        <w:t xml:space="preserve"> </w:t>
      </w:r>
      <w:r w:rsidRPr="002908AF">
        <w:rPr>
          <w:rFonts w:ascii="Times New Roman" w:eastAsia="Times New Roman" w:hAnsi="Times New Roman" w:cs="Times New Roman"/>
          <w:b/>
          <w:bCs/>
          <w:kern w:val="0"/>
          <w:sz w:val="24"/>
          <w:szCs w:val="24"/>
          <w:lang w:val="en-US"/>
          <w14:ligatures w14:val="none"/>
        </w:rPr>
        <w:t>Approach:</w:t>
      </w:r>
      <w:r w:rsidRPr="002908AF">
        <w:rPr>
          <w:rFonts w:ascii="Times New Roman" w:eastAsia="Times New Roman" w:hAnsi="Times New Roman" w:cs="Times New Roman"/>
          <w:b/>
          <w:bCs/>
          <w:spacing w:val="-7"/>
          <w:kern w:val="0"/>
          <w:sz w:val="24"/>
          <w:szCs w:val="24"/>
          <w:lang w:val="en-US"/>
          <w14:ligatures w14:val="none"/>
        </w:rPr>
        <w:t xml:space="preserve"> </w:t>
      </w:r>
      <w:r w:rsidRPr="002908AF">
        <w:rPr>
          <w:rFonts w:ascii="Times New Roman" w:eastAsia="Times New Roman" w:hAnsi="Times New Roman" w:cs="Times New Roman"/>
          <w:b/>
          <w:bCs/>
          <w:kern w:val="0"/>
          <w:sz w:val="24"/>
          <w:szCs w:val="24"/>
          <w:lang w:val="en-US"/>
          <w14:ligatures w14:val="none"/>
        </w:rPr>
        <w:t>An</w:t>
      </w:r>
      <w:r w:rsidRPr="002908AF">
        <w:rPr>
          <w:rFonts w:ascii="Times New Roman" w:eastAsia="Times New Roman" w:hAnsi="Times New Roman" w:cs="Times New Roman"/>
          <w:b/>
          <w:bCs/>
          <w:spacing w:val="-5"/>
          <w:kern w:val="0"/>
          <w:sz w:val="24"/>
          <w:szCs w:val="24"/>
          <w:lang w:val="en-US"/>
          <w14:ligatures w14:val="none"/>
        </w:rPr>
        <w:t xml:space="preserve"> </w:t>
      </w:r>
      <w:r w:rsidRPr="002908AF">
        <w:rPr>
          <w:rFonts w:ascii="Times New Roman" w:eastAsia="Times New Roman" w:hAnsi="Times New Roman" w:cs="Times New Roman"/>
          <w:b/>
          <w:bCs/>
          <w:kern w:val="0"/>
          <w:sz w:val="24"/>
          <w:szCs w:val="24"/>
          <w:lang w:val="en-US"/>
          <w14:ligatures w14:val="none"/>
        </w:rPr>
        <w:t>integrated</w:t>
      </w:r>
      <w:r w:rsidRPr="002908AF">
        <w:rPr>
          <w:rFonts w:ascii="Times New Roman" w:eastAsia="Times New Roman" w:hAnsi="Times New Roman" w:cs="Times New Roman"/>
          <w:b/>
          <w:bCs/>
          <w:spacing w:val="-7"/>
          <w:kern w:val="0"/>
          <w:sz w:val="24"/>
          <w:szCs w:val="24"/>
          <w:lang w:val="en-US"/>
          <w14:ligatures w14:val="none"/>
        </w:rPr>
        <w:t xml:space="preserve"> </w:t>
      </w:r>
      <w:r w:rsidRPr="002908AF">
        <w:rPr>
          <w:rFonts w:ascii="Times New Roman" w:eastAsia="Times New Roman" w:hAnsi="Times New Roman" w:cs="Times New Roman"/>
          <w:b/>
          <w:bCs/>
          <w:kern w:val="0"/>
          <w:sz w:val="24"/>
          <w:szCs w:val="24"/>
          <w:lang w:val="en-US"/>
          <w14:ligatures w14:val="none"/>
        </w:rPr>
        <w:t>strategy</w:t>
      </w:r>
      <w:bookmarkEnd w:id="77"/>
      <w:bookmarkEnd w:id="78"/>
      <w:bookmarkEnd w:id="79"/>
      <w:bookmarkEnd w:id="80"/>
      <w:bookmarkEnd w:id="81"/>
    </w:p>
    <w:p w14:paraId="3FA79B80" w14:textId="77777777" w:rsidR="002908AF" w:rsidRPr="002908AF" w:rsidRDefault="002908AF" w:rsidP="00493036">
      <w:pPr>
        <w:widowControl w:val="0"/>
        <w:spacing w:before="240" w:after="240" w:line="240" w:lineRule="auto"/>
        <w:ind w:right="117"/>
        <w:jc w:val="both"/>
        <w:rPr>
          <w:rFonts w:ascii="Times New Roman" w:eastAsia="Times New Roman" w:hAnsi="Times New Roman" w:cs="Times New Roman"/>
          <w:kern w:val="0"/>
          <w:sz w:val="24"/>
          <w:szCs w:val="24"/>
          <w:lang w:val="en-US"/>
          <w14:ligatures w14:val="none"/>
        </w:rPr>
      </w:pPr>
      <w:r w:rsidRPr="002908AF">
        <w:rPr>
          <w:rFonts w:ascii="Times New Roman" w:eastAsia="Times New Roman" w:hAnsi="Times New Roman" w:cs="Times New Roman"/>
          <w:kern w:val="0"/>
          <w:sz w:val="24"/>
          <w:szCs w:val="24"/>
          <w:lang w:val="en-US"/>
          <w14:ligatures w14:val="none"/>
        </w:rPr>
        <w:t>The</w:t>
      </w:r>
      <w:r w:rsidRPr="002908AF">
        <w:rPr>
          <w:rFonts w:ascii="Times New Roman" w:eastAsia="Times New Roman" w:hAnsi="Times New Roman" w:cs="Times New Roman"/>
          <w:spacing w:val="18"/>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One</w:t>
      </w:r>
      <w:r w:rsidRPr="002908AF">
        <w:rPr>
          <w:rFonts w:ascii="Times New Roman" w:eastAsia="Times New Roman" w:hAnsi="Times New Roman" w:cs="Times New Roman"/>
          <w:spacing w:val="1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Health</w:t>
      </w:r>
      <w:r w:rsidRPr="002908AF">
        <w:rPr>
          <w:rFonts w:ascii="Times New Roman" w:eastAsia="Times New Roman" w:hAnsi="Times New Roman" w:cs="Times New Roman"/>
          <w:spacing w:val="1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concept,</w:t>
      </w:r>
      <w:r w:rsidRPr="002908AF">
        <w:rPr>
          <w:rFonts w:ascii="Times New Roman" w:eastAsia="Times New Roman" w:hAnsi="Times New Roman" w:cs="Times New Roman"/>
          <w:spacing w:val="1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as</w:t>
      </w:r>
      <w:r w:rsidRPr="002908AF">
        <w:rPr>
          <w:rFonts w:ascii="Times New Roman" w:eastAsia="Times New Roman" w:hAnsi="Times New Roman" w:cs="Times New Roman"/>
          <w:spacing w:val="1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defined</w:t>
      </w:r>
      <w:r w:rsidRPr="002908AF">
        <w:rPr>
          <w:rFonts w:ascii="Times New Roman" w:eastAsia="Times New Roman" w:hAnsi="Times New Roman" w:cs="Times New Roman"/>
          <w:spacing w:val="1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by</w:t>
      </w:r>
      <w:r w:rsidRPr="002908AF">
        <w:rPr>
          <w:rFonts w:ascii="Times New Roman" w:eastAsia="Times New Roman" w:hAnsi="Times New Roman" w:cs="Times New Roman"/>
          <w:spacing w:val="1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the</w:t>
      </w:r>
      <w:r w:rsidRPr="002908AF">
        <w:rPr>
          <w:rFonts w:ascii="Times New Roman" w:eastAsia="Times New Roman" w:hAnsi="Times New Roman" w:cs="Times New Roman"/>
          <w:spacing w:val="2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WHO,</w:t>
      </w:r>
      <w:r w:rsidRPr="002908AF">
        <w:rPr>
          <w:rFonts w:ascii="Times New Roman" w:eastAsia="Times New Roman" w:hAnsi="Times New Roman" w:cs="Times New Roman"/>
          <w:spacing w:val="1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refers</w:t>
      </w:r>
      <w:r w:rsidRPr="002908AF">
        <w:rPr>
          <w:rFonts w:ascii="Times New Roman" w:eastAsia="Times New Roman" w:hAnsi="Times New Roman" w:cs="Times New Roman"/>
          <w:spacing w:val="17"/>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to</w:t>
      </w:r>
      <w:r w:rsidRPr="002908AF">
        <w:rPr>
          <w:rFonts w:ascii="Times New Roman" w:eastAsia="Times New Roman" w:hAnsi="Times New Roman" w:cs="Times New Roman"/>
          <w:spacing w:val="1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an</w:t>
      </w:r>
      <w:r w:rsidRPr="002908AF">
        <w:rPr>
          <w:rFonts w:ascii="Times New Roman" w:eastAsia="Times New Roman" w:hAnsi="Times New Roman" w:cs="Times New Roman"/>
          <w:spacing w:val="1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integrated</w:t>
      </w:r>
      <w:r w:rsidRPr="002908AF">
        <w:rPr>
          <w:rFonts w:ascii="Times New Roman" w:eastAsia="Times New Roman" w:hAnsi="Times New Roman" w:cs="Times New Roman"/>
          <w:spacing w:val="1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and</w:t>
      </w:r>
      <w:r w:rsidRPr="002908AF">
        <w:rPr>
          <w:rFonts w:ascii="Times New Roman" w:eastAsia="Times New Roman" w:hAnsi="Times New Roman" w:cs="Times New Roman"/>
          <w:spacing w:val="21"/>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unifying</w:t>
      </w:r>
      <w:r w:rsidRPr="002908AF">
        <w:rPr>
          <w:rFonts w:ascii="Times New Roman" w:eastAsia="Times New Roman" w:hAnsi="Times New Roman" w:cs="Times New Roman"/>
          <w:spacing w:val="2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approach</w:t>
      </w:r>
      <w:r w:rsidRPr="002908AF">
        <w:rPr>
          <w:rFonts w:ascii="Times New Roman" w:eastAsia="Times New Roman" w:hAnsi="Times New Roman" w:cs="Times New Roman"/>
          <w:spacing w:val="1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that</w:t>
      </w:r>
      <w:r w:rsidRPr="002908AF">
        <w:rPr>
          <w:rFonts w:ascii="Times New Roman" w:eastAsia="Times New Roman" w:hAnsi="Times New Roman" w:cs="Times New Roman"/>
          <w:spacing w:val="1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aims</w:t>
      </w:r>
      <w:r w:rsidRPr="002908AF">
        <w:rPr>
          <w:rFonts w:ascii="Times New Roman" w:eastAsia="Times New Roman" w:hAnsi="Times New Roman" w:cs="Times New Roman"/>
          <w:spacing w:val="1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to</w:t>
      </w:r>
      <w:r w:rsidRPr="002908AF">
        <w:rPr>
          <w:rFonts w:ascii="Times New Roman" w:eastAsia="Times New Roman" w:hAnsi="Times New Roman" w:cs="Times New Roman"/>
          <w:spacing w:val="62"/>
          <w:w w:val="9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sustainably</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balance</w:t>
      </w:r>
      <w:r w:rsidRPr="002908AF">
        <w:rPr>
          <w:rFonts w:ascii="Times New Roman" w:eastAsia="Times New Roman" w:hAnsi="Times New Roman" w:cs="Times New Roman"/>
          <w:spacing w:val="10"/>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and</w:t>
      </w:r>
      <w:r w:rsidRPr="002908AF">
        <w:rPr>
          <w:rFonts w:ascii="Times New Roman" w:eastAsia="Times New Roman" w:hAnsi="Times New Roman" w:cs="Times New Roman"/>
          <w:spacing w:val="10"/>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optimize</w:t>
      </w:r>
      <w:r w:rsidRPr="002908AF">
        <w:rPr>
          <w:rFonts w:ascii="Times New Roman" w:eastAsia="Times New Roman" w:hAnsi="Times New Roman" w:cs="Times New Roman"/>
          <w:spacing w:val="11"/>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the</w:t>
      </w:r>
      <w:r w:rsidRPr="002908AF">
        <w:rPr>
          <w:rFonts w:ascii="Times New Roman" w:eastAsia="Times New Roman" w:hAnsi="Times New Roman" w:cs="Times New Roman"/>
          <w:spacing w:val="1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health</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of</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people,</w:t>
      </w:r>
      <w:r w:rsidRPr="002908AF">
        <w:rPr>
          <w:rFonts w:ascii="Times New Roman" w:eastAsia="Times New Roman" w:hAnsi="Times New Roman" w:cs="Times New Roman"/>
          <w:spacing w:val="10"/>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animals,</w:t>
      </w:r>
      <w:r w:rsidRPr="002908AF">
        <w:rPr>
          <w:rFonts w:ascii="Times New Roman" w:eastAsia="Times New Roman" w:hAnsi="Times New Roman" w:cs="Times New Roman"/>
          <w:spacing w:val="11"/>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10"/>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ecosystems</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spacing w:val="2"/>
          <w:kern w:val="0"/>
          <w:sz w:val="24"/>
          <w:szCs w:val="24"/>
          <w:lang w:val="en-US"/>
          <w14:ligatures w14:val="none"/>
        </w:rPr>
        <w:t>(3,4).</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This</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framework</w:t>
      </w:r>
      <w:r w:rsidRPr="002908AF">
        <w:rPr>
          <w:rFonts w:ascii="Times New Roman" w:eastAsia="Times New Roman" w:hAnsi="Times New Roman" w:cs="Times New Roman"/>
          <w:spacing w:val="78"/>
          <w:w w:val="9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acknowledges</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the</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intrinsic</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interdependence</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among</w:t>
      </w:r>
      <w:r w:rsidRPr="002908AF">
        <w:rPr>
          <w:rFonts w:ascii="Times New Roman" w:eastAsia="Times New Roman" w:hAnsi="Times New Roman" w:cs="Times New Roman"/>
          <w:spacing w:val="-10"/>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human</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health,</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animal</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health</w:t>
      </w:r>
      <w:r w:rsidRPr="002908AF">
        <w:rPr>
          <w:rFonts w:ascii="Times New Roman" w:eastAsia="Times New Roman" w:hAnsi="Times New Roman" w:cs="Times New Roman"/>
          <w:spacing w:val="-10"/>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(including</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domestic</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animals</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109"/>
          <w:w w:val="9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wildlife),</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the</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environment,</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emphasizing</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that</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health</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threats</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frequently</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emerge</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at</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their</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interface.</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Accordingly,</w:t>
      </w:r>
      <w:r w:rsidRPr="002908AF">
        <w:rPr>
          <w:rFonts w:ascii="Times New Roman" w:eastAsia="Times New Roman" w:hAnsi="Times New Roman" w:cs="Times New Roman"/>
          <w:spacing w:val="101"/>
          <w:w w:val="9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the</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One</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Health approach</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promotes</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coordinated</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action across</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multiple</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sectors,</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disciplines,</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and</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levels</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of</w:t>
      </w:r>
      <w:r w:rsidRPr="002908AF">
        <w:rPr>
          <w:rFonts w:ascii="Times New Roman" w:eastAsia="Times New Roman" w:hAnsi="Times New Roman" w:cs="Times New Roman"/>
          <w:spacing w:val="64"/>
          <w:w w:val="9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governance</w:t>
      </w:r>
      <w:r w:rsidRPr="002908AF">
        <w:rPr>
          <w:rFonts w:ascii="Times New Roman" w:eastAsia="Times New Roman" w:hAnsi="Times New Roman" w:cs="Times New Roman"/>
          <w:spacing w:val="3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to</w:t>
      </w:r>
      <w:r w:rsidRPr="002908AF">
        <w:rPr>
          <w:rFonts w:ascii="Times New Roman" w:eastAsia="Times New Roman" w:hAnsi="Times New Roman" w:cs="Times New Roman"/>
          <w:spacing w:val="3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address</w:t>
      </w:r>
      <w:r w:rsidRPr="002908AF">
        <w:rPr>
          <w:rFonts w:ascii="Times New Roman" w:eastAsia="Times New Roman" w:hAnsi="Times New Roman" w:cs="Times New Roman"/>
          <w:spacing w:val="3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complex</w:t>
      </w:r>
      <w:r w:rsidRPr="002908AF">
        <w:rPr>
          <w:rFonts w:ascii="Times New Roman" w:eastAsia="Times New Roman" w:hAnsi="Times New Roman" w:cs="Times New Roman"/>
          <w:spacing w:val="3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health</w:t>
      </w:r>
      <w:r w:rsidRPr="002908AF">
        <w:rPr>
          <w:rFonts w:ascii="Times New Roman" w:eastAsia="Times New Roman" w:hAnsi="Times New Roman" w:cs="Times New Roman"/>
          <w:spacing w:val="3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challenges</w:t>
      </w:r>
      <w:r w:rsidRPr="002908AF">
        <w:rPr>
          <w:rFonts w:ascii="Times New Roman" w:eastAsia="Times New Roman" w:hAnsi="Times New Roman" w:cs="Times New Roman"/>
          <w:spacing w:val="3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that</w:t>
      </w:r>
      <w:r w:rsidRPr="002908AF">
        <w:rPr>
          <w:rFonts w:ascii="Times New Roman" w:eastAsia="Times New Roman" w:hAnsi="Times New Roman" w:cs="Times New Roman"/>
          <w:spacing w:val="3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cannot</w:t>
      </w:r>
      <w:r w:rsidRPr="002908AF">
        <w:rPr>
          <w:rFonts w:ascii="Times New Roman" w:eastAsia="Times New Roman" w:hAnsi="Times New Roman" w:cs="Times New Roman"/>
          <w:spacing w:val="3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be</w:t>
      </w:r>
      <w:r w:rsidRPr="002908AF">
        <w:rPr>
          <w:rFonts w:ascii="Times New Roman" w:eastAsia="Times New Roman" w:hAnsi="Times New Roman" w:cs="Times New Roman"/>
          <w:spacing w:val="3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effectively</w:t>
      </w:r>
      <w:r w:rsidRPr="002908AF">
        <w:rPr>
          <w:rFonts w:ascii="Times New Roman" w:eastAsia="Times New Roman" w:hAnsi="Times New Roman" w:cs="Times New Roman"/>
          <w:spacing w:val="3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managed</w:t>
      </w:r>
      <w:r w:rsidRPr="002908AF">
        <w:rPr>
          <w:rFonts w:ascii="Times New Roman" w:eastAsia="Times New Roman" w:hAnsi="Times New Roman" w:cs="Times New Roman"/>
          <w:spacing w:val="37"/>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through</w:t>
      </w:r>
      <w:r w:rsidRPr="002908AF">
        <w:rPr>
          <w:rFonts w:ascii="Times New Roman" w:eastAsia="Times New Roman" w:hAnsi="Times New Roman" w:cs="Times New Roman"/>
          <w:spacing w:val="3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single-sector</w:t>
      </w:r>
      <w:r w:rsidRPr="002908AF">
        <w:rPr>
          <w:rFonts w:ascii="Times New Roman" w:eastAsia="Times New Roman" w:hAnsi="Times New Roman" w:cs="Times New Roman"/>
          <w:spacing w:val="63"/>
          <w:w w:val="9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approaches</w:t>
      </w:r>
      <w:r w:rsidRPr="002908AF">
        <w:rPr>
          <w:rFonts w:ascii="Times New Roman" w:eastAsia="Times New Roman" w:hAnsi="Times New Roman" w:cs="Times New Roman"/>
          <w:spacing w:val="-1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(5–7).</w:t>
      </w:r>
    </w:p>
    <w:p w14:paraId="1C0552B2" w14:textId="77777777" w:rsidR="002908AF" w:rsidRPr="002908AF" w:rsidRDefault="002908AF" w:rsidP="00493036">
      <w:pPr>
        <w:widowControl w:val="0"/>
        <w:spacing w:before="240" w:after="240" w:line="240" w:lineRule="auto"/>
        <w:ind w:right="117"/>
        <w:jc w:val="both"/>
        <w:rPr>
          <w:rFonts w:ascii="Times New Roman" w:eastAsia="Times New Roman" w:hAnsi="Times New Roman" w:cs="Times New Roman"/>
          <w:kern w:val="0"/>
          <w:sz w:val="24"/>
          <w:szCs w:val="24"/>
          <w:lang w:val="en-US"/>
          <w14:ligatures w14:val="none"/>
        </w:rPr>
      </w:pPr>
      <w:r w:rsidRPr="002908AF">
        <w:rPr>
          <w:rFonts w:ascii="Times New Roman" w:eastAsia="Times New Roman" w:hAnsi="Times New Roman" w:cs="Times New Roman"/>
          <w:spacing w:val="-1"/>
          <w:kern w:val="0"/>
          <w:sz w:val="24"/>
          <w:szCs w:val="24"/>
          <w:lang w:val="en-US"/>
          <w14:ligatures w14:val="none"/>
        </w:rPr>
        <w:t>Within</w:t>
      </w:r>
      <w:r w:rsidRPr="002908AF">
        <w:rPr>
          <w:rFonts w:ascii="Times New Roman" w:eastAsia="Times New Roman" w:hAnsi="Times New Roman" w:cs="Times New Roman"/>
          <w:spacing w:val="20"/>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this</w:t>
      </w:r>
      <w:r w:rsidRPr="002908AF">
        <w:rPr>
          <w:rFonts w:ascii="Times New Roman" w:eastAsia="Times New Roman" w:hAnsi="Times New Roman" w:cs="Times New Roman"/>
          <w:spacing w:val="21"/>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framework,</w:t>
      </w:r>
      <w:r w:rsidRPr="002908AF">
        <w:rPr>
          <w:rFonts w:ascii="Times New Roman" w:eastAsia="Times New Roman" w:hAnsi="Times New Roman" w:cs="Times New Roman"/>
          <w:spacing w:val="2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One</w:t>
      </w:r>
      <w:r w:rsidRPr="002908AF">
        <w:rPr>
          <w:rFonts w:ascii="Times New Roman" w:eastAsia="Times New Roman" w:hAnsi="Times New Roman" w:cs="Times New Roman"/>
          <w:spacing w:val="2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Health</w:t>
      </w:r>
      <w:r w:rsidRPr="002908AF">
        <w:rPr>
          <w:rFonts w:ascii="Times New Roman" w:eastAsia="Times New Roman" w:hAnsi="Times New Roman" w:cs="Times New Roman"/>
          <w:spacing w:val="20"/>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plays</w:t>
      </w:r>
      <w:r w:rsidRPr="002908AF">
        <w:rPr>
          <w:rFonts w:ascii="Times New Roman" w:eastAsia="Times New Roman" w:hAnsi="Times New Roman" w:cs="Times New Roman"/>
          <w:spacing w:val="2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w:t>
      </w:r>
      <w:r w:rsidRPr="002908AF">
        <w:rPr>
          <w:rFonts w:ascii="Times New Roman" w:eastAsia="Times New Roman" w:hAnsi="Times New Roman" w:cs="Times New Roman"/>
          <w:spacing w:val="2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critical</w:t>
      </w:r>
      <w:r w:rsidRPr="002908AF">
        <w:rPr>
          <w:rFonts w:ascii="Times New Roman" w:eastAsia="Times New Roman" w:hAnsi="Times New Roman" w:cs="Times New Roman"/>
          <w:spacing w:val="2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role</w:t>
      </w:r>
      <w:r w:rsidRPr="002908AF">
        <w:rPr>
          <w:rFonts w:ascii="Times New Roman" w:eastAsia="Times New Roman" w:hAnsi="Times New Roman" w:cs="Times New Roman"/>
          <w:spacing w:val="2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in</w:t>
      </w:r>
      <w:r w:rsidRPr="002908AF">
        <w:rPr>
          <w:rFonts w:ascii="Times New Roman" w:eastAsia="Times New Roman" w:hAnsi="Times New Roman" w:cs="Times New Roman"/>
          <w:spacing w:val="21"/>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ensuring</w:t>
      </w:r>
      <w:r w:rsidRPr="002908AF">
        <w:rPr>
          <w:rFonts w:ascii="Times New Roman" w:eastAsia="Times New Roman" w:hAnsi="Times New Roman" w:cs="Times New Roman"/>
          <w:spacing w:val="2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food</w:t>
      </w:r>
      <w:r w:rsidRPr="002908AF">
        <w:rPr>
          <w:rFonts w:ascii="Times New Roman" w:eastAsia="Times New Roman" w:hAnsi="Times New Roman" w:cs="Times New Roman"/>
          <w:spacing w:val="2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safety</w:t>
      </w:r>
      <w:r w:rsidRPr="002908AF">
        <w:rPr>
          <w:rFonts w:ascii="Times New Roman" w:eastAsia="Times New Roman" w:hAnsi="Times New Roman" w:cs="Times New Roman"/>
          <w:spacing w:val="1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2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security,</w:t>
      </w:r>
      <w:r w:rsidRPr="002908AF">
        <w:rPr>
          <w:rFonts w:ascii="Times New Roman" w:eastAsia="Times New Roman" w:hAnsi="Times New Roman" w:cs="Times New Roman"/>
          <w:spacing w:val="2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preventing</w:t>
      </w:r>
      <w:r w:rsidRPr="002908AF">
        <w:rPr>
          <w:rFonts w:ascii="Times New Roman" w:eastAsia="Times New Roman" w:hAnsi="Times New Roman" w:cs="Times New Roman"/>
          <w:spacing w:val="20"/>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79"/>
          <w:w w:val="9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controlling</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zoonotic</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diseases</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at</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the</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human–animal–environment</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interface,</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addressing</w:t>
      </w:r>
      <w:r w:rsidRPr="002908AF">
        <w:rPr>
          <w:rFonts w:ascii="Times New Roman" w:eastAsia="Times New Roman" w:hAnsi="Times New Roman" w:cs="Times New Roman"/>
          <w:spacing w:val="1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AMR</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through</w:t>
      </w:r>
      <w:r w:rsidRPr="002908AF">
        <w:rPr>
          <w:rFonts w:ascii="Times New Roman" w:eastAsia="Times New Roman" w:hAnsi="Times New Roman" w:cs="Times New Roman"/>
          <w:spacing w:val="47"/>
          <w:w w:val="9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integrated</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surveillance</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and</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coordinated</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antimicrobial</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stewardship</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across</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human,</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veterinary,</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environmental</w:t>
      </w:r>
      <w:r w:rsidRPr="002908AF">
        <w:rPr>
          <w:rFonts w:ascii="Times New Roman" w:eastAsia="Times New Roman" w:hAnsi="Times New Roman" w:cs="Times New Roman"/>
          <w:spacing w:val="91"/>
          <w:w w:val="9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sectors.</w:t>
      </w:r>
    </w:p>
    <w:p w14:paraId="13423E4C" w14:textId="77777777" w:rsidR="002908AF" w:rsidRPr="002908AF" w:rsidRDefault="002908AF" w:rsidP="00493036">
      <w:pPr>
        <w:widowControl w:val="0"/>
        <w:spacing w:before="240" w:after="240" w:line="240" w:lineRule="auto"/>
        <w:ind w:right="120"/>
        <w:jc w:val="both"/>
        <w:rPr>
          <w:rFonts w:ascii="Times New Roman" w:eastAsia="Times New Roman" w:hAnsi="Times New Roman" w:cs="Times New Roman"/>
          <w:kern w:val="0"/>
          <w:sz w:val="24"/>
          <w:szCs w:val="24"/>
          <w:lang w:val="en-US"/>
          <w14:ligatures w14:val="none"/>
        </w:rPr>
      </w:pPr>
      <w:r w:rsidRPr="002908AF">
        <w:rPr>
          <w:rFonts w:ascii="Times New Roman" w:eastAsia="Times New Roman" w:hAnsi="Times New Roman" w:cs="Times New Roman"/>
          <w:kern w:val="0"/>
          <w:sz w:val="24"/>
          <w:szCs w:val="24"/>
          <w:lang w:val="en-US"/>
          <w14:ligatures w14:val="none"/>
        </w:rPr>
        <w:t>By</w:t>
      </w:r>
      <w:r w:rsidRPr="002908AF">
        <w:rPr>
          <w:rFonts w:ascii="Times New Roman" w:eastAsia="Times New Roman" w:hAnsi="Times New Roman" w:cs="Times New Roman"/>
          <w:spacing w:val="1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fostering</w:t>
      </w:r>
      <w:r w:rsidRPr="002908AF">
        <w:rPr>
          <w:rFonts w:ascii="Times New Roman" w:eastAsia="Times New Roman" w:hAnsi="Times New Roman" w:cs="Times New Roman"/>
          <w:spacing w:val="1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collaboration</w:t>
      </w:r>
      <w:r w:rsidRPr="002908AF">
        <w:rPr>
          <w:rFonts w:ascii="Times New Roman" w:eastAsia="Times New Roman" w:hAnsi="Times New Roman" w:cs="Times New Roman"/>
          <w:spacing w:val="1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among</w:t>
      </w:r>
      <w:r w:rsidRPr="002908AF">
        <w:rPr>
          <w:rFonts w:ascii="Times New Roman" w:eastAsia="Times New Roman" w:hAnsi="Times New Roman" w:cs="Times New Roman"/>
          <w:spacing w:val="1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physicians,</w:t>
      </w:r>
      <w:r w:rsidRPr="002908AF">
        <w:rPr>
          <w:rFonts w:ascii="Times New Roman" w:eastAsia="Times New Roman" w:hAnsi="Times New Roman" w:cs="Times New Roman"/>
          <w:spacing w:val="2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veterinarians,</w:t>
      </w:r>
      <w:r w:rsidRPr="002908AF">
        <w:rPr>
          <w:rFonts w:ascii="Times New Roman" w:eastAsia="Times New Roman" w:hAnsi="Times New Roman" w:cs="Times New Roman"/>
          <w:spacing w:val="20"/>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ecologists,</w:t>
      </w:r>
      <w:r w:rsidRPr="002908AF">
        <w:rPr>
          <w:rFonts w:ascii="Times New Roman" w:eastAsia="Times New Roman" w:hAnsi="Times New Roman" w:cs="Times New Roman"/>
          <w:spacing w:val="20"/>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public</w:t>
      </w:r>
      <w:r w:rsidRPr="002908AF">
        <w:rPr>
          <w:rFonts w:ascii="Times New Roman" w:eastAsia="Times New Roman" w:hAnsi="Times New Roman" w:cs="Times New Roman"/>
          <w:spacing w:val="1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health</w:t>
      </w:r>
      <w:r w:rsidRPr="002908AF">
        <w:rPr>
          <w:rFonts w:ascii="Times New Roman" w:eastAsia="Times New Roman" w:hAnsi="Times New Roman" w:cs="Times New Roman"/>
          <w:spacing w:val="18"/>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professionals,</w:t>
      </w:r>
      <w:r w:rsidRPr="002908AF">
        <w:rPr>
          <w:rFonts w:ascii="Times New Roman" w:eastAsia="Times New Roman" w:hAnsi="Times New Roman" w:cs="Times New Roman"/>
          <w:spacing w:val="20"/>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68"/>
          <w:w w:val="9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policymakers,</w:t>
      </w:r>
      <w:r w:rsidRPr="002908AF">
        <w:rPr>
          <w:rFonts w:ascii="Times New Roman" w:eastAsia="Times New Roman" w:hAnsi="Times New Roman" w:cs="Times New Roman"/>
          <w:spacing w:val="4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the</w:t>
      </w:r>
      <w:r w:rsidRPr="002908AF">
        <w:rPr>
          <w:rFonts w:ascii="Times New Roman" w:eastAsia="Times New Roman" w:hAnsi="Times New Roman" w:cs="Times New Roman"/>
          <w:spacing w:val="4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One</w:t>
      </w:r>
      <w:r w:rsidRPr="002908AF">
        <w:rPr>
          <w:rFonts w:ascii="Times New Roman" w:eastAsia="Times New Roman" w:hAnsi="Times New Roman" w:cs="Times New Roman"/>
          <w:spacing w:val="4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Health</w:t>
      </w:r>
      <w:r w:rsidRPr="002908AF">
        <w:rPr>
          <w:rFonts w:ascii="Times New Roman" w:eastAsia="Times New Roman" w:hAnsi="Times New Roman" w:cs="Times New Roman"/>
          <w:spacing w:val="4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approach</w:t>
      </w:r>
      <w:r w:rsidRPr="002908AF">
        <w:rPr>
          <w:rFonts w:ascii="Times New Roman" w:eastAsia="Times New Roman" w:hAnsi="Times New Roman" w:cs="Times New Roman"/>
          <w:spacing w:val="4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enables</w:t>
      </w:r>
      <w:r w:rsidRPr="002908AF">
        <w:rPr>
          <w:rFonts w:ascii="Times New Roman" w:eastAsia="Times New Roman" w:hAnsi="Times New Roman" w:cs="Times New Roman"/>
          <w:spacing w:val="4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w:t>
      </w:r>
      <w:r w:rsidRPr="002908AF">
        <w:rPr>
          <w:rFonts w:ascii="Times New Roman" w:eastAsia="Times New Roman" w:hAnsi="Times New Roman" w:cs="Times New Roman"/>
          <w:spacing w:val="4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more</w:t>
      </w:r>
      <w:r w:rsidRPr="002908AF">
        <w:rPr>
          <w:rFonts w:ascii="Times New Roman" w:eastAsia="Times New Roman" w:hAnsi="Times New Roman" w:cs="Times New Roman"/>
          <w:spacing w:val="4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comprehensive</w:t>
      </w:r>
      <w:r w:rsidRPr="002908AF">
        <w:rPr>
          <w:rFonts w:ascii="Times New Roman" w:eastAsia="Times New Roman" w:hAnsi="Times New Roman" w:cs="Times New Roman"/>
          <w:spacing w:val="4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understanding</w:t>
      </w:r>
      <w:r w:rsidRPr="002908AF">
        <w:rPr>
          <w:rFonts w:ascii="Times New Roman" w:eastAsia="Times New Roman" w:hAnsi="Times New Roman" w:cs="Times New Roman"/>
          <w:spacing w:val="4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of</w:t>
      </w:r>
      <w:r w:rsidRPr="002908AF">
        <w:rPr>
          <w:rFonts w:ascii="Times New Roman" w:eastAsia="Times New Roman" w:hAnsi="Times New Roman" w:cs="Times New Roman"/>
          <w:spacing w:val="40"/>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zoonotic</w:t>
      </w:r>
      <w:r w:rsidRPr="002908AF">
        <w:rPr>
          <w:rFonts w:ascii="Times New Roman" w:eastAsia="Times New Roman" w:hAnsi="Times New Roman" w:cs="Times New Roman"/>
          <w:spacing w:val="4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disease</w:t>
      </w:r>
      <w:r w:rsidRPr="002908AF">
        <w:rPr>
          <w:rFonts w:ascii="Times New Roman" w:eastAsia="Times New Roman" w:hAnsi="Times New Roman" w:cs="Times New Roman"/>
          <w:spacing w:val="82"/>
          <w:w w:val="9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dynamics</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AMR</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pathways.</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This</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collaboration</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supports</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the</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development</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of</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coordinated,</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evidence-based,</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68"/>
          <w:w w:val="9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sustainable</w:t>
      </w:r>
      <w:r w:rsidRPr="002908AF">
        <w:rPr>
          <w:rFonts w:ascii="Times New Roman" w:eastAsia="Times New Roman" w:hAnsi="Times New Roman" w:cs="Times New Roman"/>
          <w:spacing w:val="3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control</w:t>
      </w:r>
      <w:r w:rsidRPr="002908AF">
        <w:rPr>
          <w:rFonts w:ascii="Times New Roman" w:eastAsia="Times New Roman" w:hAnsi="Times New Roman" w:cs="Times New Roman"/>
          <w:spacing w:val="3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strategies</w:t>
      </w:r>
      <w:r w:rsidRPr="002908AF">
        <w:rPr>
          <w:rFonts w:ascii="Times New Roman" w:eastAsia="Times New Roman" w:hAnsi="Times New Roman" w:cs="Times New Roman"/>
          <w:spacing w:val="3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(8).</w:t>
      </w:r>
      <w:r w:rsidRPr="002908AF">
        <w:rPr>
          <w:rFonts w:ascii="Times New Roman" w:eastAsia="Times New Roman" w:hAnsi="Times New Roman" w:cs="Times New Roman"/>
          <w:spacing w:val="30"/>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Collectively,</w:t>
      </w:r>
      <w:r w:rsidRPr="002908AF">
        <w:rPr>
          <w:rFonts w:ascii="Times New Roman" w:eastAsia="Times New Roman" w:hAnsi="Times New Roman" w:cs="Times New Roman"/>
          <w:spacing w:val="3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these</w:t>
      </w:r>
      <w:r w:rsidRPr="002908AF">
        <w:rPr>
          <w:rFonts w:ascii="Times New Roman" w:eastAsia="Times New Roman" w:hAnsi="Times New Roman" w:cs="Times New Roman"/>
          <w:spacing w:val="3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elements</w:t>
      </w:r>
      <w:r w:rsidRPr="002908AF">
        <w:rPr>
          <w:rFonts w:ascii="Times New Roman" w:eastAsia="Times New Roman" w:hAnsi="Times New Roman" w:cs="Times New Roman"/>
          <w:spacing w:val="3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demonstrate</w:t>
      </w:r>
      <w:r w:rsidRPr="002908AF">
        <w:rPr>
          <w:rFonts w:ascii="Times New Roman" w:eastAsia="Times New Roman" w:hAnsi="Times New Roman" w:cs="Times New Roman"/>
          <w:spacing w:val="3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that</w:t>
      </w:r>
      <w:r w:rsidRPr="002908AF">
        <w:rPr>
          <w:rFonts w:ascii="Times New Roman" w:eastAsia="Times New Roman" w:hAnsi="Times New Roman" w:cs="Times New Roman"/>
          <w:spacing w:val="3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One</w:t>
      </w:r>
      <w:r w:rsidRPr="002908AF">
        <w:rPr>
          <w:rFonts w:ascii="Times New Roman" w:eastAsia="Times New Roman" w:hAnsi="Times New Roman" w:cs="Times New Roman"/>
          <w:spacing w:val="3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Health</w:t>
      </w:r>
      <w:r w:rsidRPr="002908AF">
        <w:rPr>
          <w:rFonts w:ascii="Times New Roman" w:eastAsia="Times New Roman" w:hAnsi="Times New Roman" w:cs="Times New Roman"/>
          <w:spacing w:val="3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functions</w:t>
      </w:r>
      <w:r w:rsidRPr="002908AF">
        <w:rPr>
          <w:rFonts w:ascii="Times New Roman" w:eastAsia="Times New Roman" w:hAnsi="Times New Roman" w:cs="Times New Roman"/>
          <w:spacing w:val="3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as</w:t>
      </w:r>
      <w:r w:rsidRPr="002908AF">
        <w:rPr>
          <w:rFonts w:ascii="Times New Roman" w:eastAsia="Times New Roman" w:hAnsi="Times New Roman" w:cs="Times New Roman"/>
          <w:spacing w:val="3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an</w:t>
      </w:r>
      <w:r w:rsidRPr="002908AF">
        <w:rPr>
          <w:rFonts w:ascii="Times New Roman" w:eastAsia="Times New Roman" w:hAnsi="Times New Roman" w:cs="Times New Roman"/>
          <w:spacing w:val="42"/>
          <w:w w:val="9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operational</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framework</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rather</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than</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merely</w:t>
      </w:r>
      <w:r w:rsidRPr="002908AF">
        <w:rPr>
          <w:rFonts w:ascii="Times New Roman" w:eastAsia="Times New Roman" w:hAnsi="Times New Roman" w:cs="Times New Roman"/>
          <w:spacing w:val="-10"/>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conceptual</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paradigm.</w:t>
      </w:r>
    </w:p>
    <w:p w14:paraId="6F5CB5F5" w14:textId="77777777" w:rsidR="002908AF" w:rsidRPr="002908AF" w:rsidRDefault="002908AF" w:rsidP="00FC5D07">
      <w:pPr>
        <w:widowControl w:val="0"/>
        <w:numPr>
          <w:ilvl w:val="0"/>
          <w:numId w:val="5"/>
        </w:numPr>
        <w:tabs>
          <w:tab w:val="left" w:pos="300"/>
        </w:tabs>
        <w:spacing w:before="240" w:after="240" w:line="240" w:lineRule="auto"/>
        <w:ind w:left="299" w:hanging="199"/>
        <w:jc w:val="both"/>
        <w:outlineLvl w:val="0"/>
        <w:rPr>
          <w:rFonts w:ascii="Times New Roman" w:eastAsia="Times New Roman" w:hAnsi="Times New Roman" w:cs="Times New Roman"/>
          <w:kern w:val="0"/>
          <w:sz w:val="24"/>
          <w:szCs w:val="24"/>
          <w:lang w:val="en-US"/>
          <w14:ligatures w14:val="none"/>
        </w:rPr>
      </w:pPr>
      <w:bookmarkStart w:id="82" w:name="_Toc218610408"/>
      <w:bookmarkStart w:id="83" w:name="_Toc218680653"/>
      <w:bookmarkStart w:id="84" w:name="_Toc221286202"/>
      <w:bookmarkStart w:id="85" w:name="_Toc221288039"/>
      <w:bookmarkStart w:id="86" w:name="_Toc221710315"/>
      <w:r w:rsidRPr="002908AF">
        <w:rPr>
          <w:rFonts w:ascii="Times New Roman" w:eastAsia="Times New Roman" w:hAnsi="Times New Roman" w:cs="Times New Roman"/>
          <w:b/>
          <w:bCs/>
          <w:kern w:val="0"/>
          <w:sz w:val="24"/>
          <w:szCs w:val="24"/>
          <w:lang w:val="en-US"/>
          <w14:ligatures w14:val="none"/>
        </w:rPr>
        <w:t>Major</w:t>
      </w:r>
      <w:r w:rsidRPr="002908AF">
        <w:rPr>
          <w:rFonts w:ascii="Times New Roman" w:eastAsia="Times New Roman" w:hAnsi="Times New Roman" w:cs="Times New Roman"/>
          <w:b/>
          <w:bCs/>
          <w:spacing w:val="-7"/>
          <w:kern w:val="0"/>
          <w:sz w:val="24"/>
          <w:szCs w:val="24"/>
          <w:lang w:val="en-US"/>
          <w14:ligatures w14:val="none"/>
        </w:rPr>
        <w:t xml:space="preserve"> </w:t>
      </w:r>
      <w:r w:rsidRPr="002908AF">
        <w:rPr>
          <w:rFonts w:ascii="Times New Roman" w:eastAsia="Times New Roman" w:hAnsi="Times New Roman" w:cs="Times New Roman"/>
          <w:b/>
          <w:bCs/>
          <w:spacing w:val="-1"/>
          <w:kern w:val="0"/>
          <w:sz w:val="24"/>
          <w:szCs w:val="24"/>
          <w:lang w:val="en-US"/>
          <w14:ligatures w14:val="none"/>
        </w:rPr>
        <w:t>Zoonotic</w:t>
      </w:r>
      <w:r w:rsidRPr="002908AF">
        <w:rPr>
          <w:rFonts w:ascii="Times New Roman" w:eastAsia="Times New Roman" w:hAnsi="Times New Roman" w:cs="Times New Roman"/>
          <w:b/>
          <w:bCs/>
          <w:spacing w:val="-10"/>
          <w:kern w:val="0"/>
          <w:sz w:val="24"/>
          <w:szCs w:val="24"/>
          <w:lang w:val="en-US"/>
          <w14:ligatures w14:val="none"/>
        </w:rPr>
        <w:t xml:space="preserve"> </w:t>
      </w:r>
      <w:r w:rsidRPr="002908AF">
        <w:rPr>
          <w:rFonts w:ascii="Times New Roman" w:eastAsia="Times New Roman" w:hAnsi="Times New Roman" w:cs="Times New Roman"/>
          <w:b/>
          <w:bCs/>
          <w:kern w:val="0"/>
          <w:sz w:val="24"/>
          <w:szCs w:val="24"/>
          <w:lang w:val="en-US"/>
          <w14:ligatures w14:val="none"/>
        </w:rPr>
        <w:t>Bacterial</w:t>
      </w:r>
      <w:r w:rsidRPr="002908AF">
        <w:rPr>
          <w:rFonts w:ascii="Times New Roman" w:eastAsia="Times New Roman" w:hAnsi="Times New Roman" w:cs="Times New Roman"/>
          <w:b/>
          <w:bCs/>
          <w:spacing w:val="-11"/>
          <w:kern w:val="0"/>
          <w:sz w:val="24"/>
          <w:szCs w:val="24"/>
          <w:lang w:val="en-US"/>
          <w14:ligatures w14:val="none"/>
        </w:rPr>
        <w:t xml:space="preserve"> </w:t>
      </w:r>
      <w:r w:rsidRPr="002908AF">
        <w:rPr>
          <w:rFonts w:ascii="Times New Roman" w:eastAsia="Times New Roman" w:hAnsi="Times New Roman" w:cs="Times New Roman"/>
          <w:b/>
          <w:bCs/>
          <w:spacing w:val="-1"/>
          <w:kern w:val="0"/>
          <w:sz w:val="24"/>
          <w:szCs w:val="24"/>
          <w:lang w:val="en-US"/>
          <w14:ligatures w14:val="none"/>
        </w:rPr>
        <w:t>Diseases</w:t>
      </w:r>
      <w:bookmarkEnd w:id="82"/>
      <w:bookmarkEnd w:id="83"/>
      <w:bookmarkEnd w:id="84"/>
      <w:bookmarkEnd w:id="85"/>
      <w:bookmarkEnd w:id="86"/>
    </w:p>
    <w:p w14:paraId="52BD7BBA" w14:textId="77777777" w:rsidR="002908AF" w:rsidRDefault="002908AF" w:rsidP="00493036">
      <w:pPr>
        <w:widowControl w:val="0"/>
        <w:spacing w:before="240" w:after="240" w:line="240" w:lineRule="auto"/>
        <w:ind w:right="125"/>
        <w:jc w:val="both"/>
        <w:rPr>
          <w:rFonts w:ascii="Times New Roman" w:eastAsia="Times New Roman" w:hAnsi="Times New Roman" w:cs="Times New Roman"/>
          <w:spacing w:val="-1"/>
          <w:kern w:val="0"/>
          <w:sz w:val="24"/>
          <w:szCs w:val="24"/>
          <w:lang w:val="en-US"/>
          <w14:ligatures w14:val="none"/>
        </w:rPr>
      </w:pPr>
      <w:r w:rsidRPr="002908AF">
        <w:rPr>
          <w:rFonts w:ascii="Times New Roman" w:eastAsia="Times New Roman" w:hAnsi="Times New Roman" w:cs="Times New Roman"/>
          <w:kern w:val="0"/>
          <w:sz w:val="24"/>
          <w:szCs w:val="24"/>
          <w:lang w:val="en-US"/>
          <w14:ligatures w14:val="none"/>
        </w:rPr>
        <w:t>A</w:t>
      </w:r>
      <w:r w:rsidRPr="002908AF">
        <w:rPr>
          <w:rFonts w:ascii="Times New Roman" w:eastAsia="Times New Roman" w:hAnsi="Times New Roman" w:cs="Times New Roman"/>
          <w:spacing w:val="41"/>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wide</w:t>
      </w:r>
      <w:r w:rsidRPr="002908AF">
        <w:rPr>
          <w:rFonts w:ascii="Times New Roman" w:eastAsia="Times New Roman" w:hAnsi="Times New Roman" w:cs="Times New Roman"/>
          <w:spacing w:val="38"/>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range</w:t>
      </w:r>
      <w:r w:rsidRPr="002908AF">
        <w:rPr>
          <w:rFonts w:ascii="Times New Roman" w:eastAsia="Times New Roman" w:hAnsi="Times New Roman" w:cs="Times New Roman"/>
          <w:spacing w:val="3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of</w:t>
      </w:r>
      <w:r w:rsidRPr="002908AF">
        <w:rPr>
          <w:rFonts w:ascii="Times New Roman" w:eastAsia="Times New Roman" w:hAnsi="Times New Roman" w:cs="Times New Roman"/>
          <w:spacing w:val="3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bacterial</w:t>
      </w:r>
      <w:r w:rsidRPr="002908AF">
        <w:rPr>
          <w:rFonts w:ascii="Times New Roman" w:eastAsia="Times New Roman" w:hAnsi="Times New Roman" w:cs="Times New Roman"/>
          <w:spacing w:val="3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pathogens</w:t>
      </w:r>
      <w:r w:rsidRPr="002908AF">
        <w:rPr>
          <w:rFonts w:ascii="Times New Roman" w:eastAsia="Times New Roman" w:hAnsi="Times New Roman" w:cs="Times New Roman"/>
          <w:spacing w:val="37"/>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can</w:t>
      </w:r>
      <w:r w:rsidRPr="002908AF">
        <w:rPr>
          <w:rFonts w:ascii="Times New Roman" w:eastAsia="Times New Roman" w:hAnsi="Times New Roman" w:cs="Times New Roman"/>
          <w:spacing w:val="3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be</w:t>
      </w:r>
      <w:r w:rsidRPr="002908AF">
        <w:rPr>
          <w:rFonts w:ascii="Times New Roman" w:eastAsia="Times New Roman" w:hAnsi="Times New Roman" w:cs="Times New Roman"/>
          <w:spacing w:val="3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transmitted</w:t>
      </w:r>
      <w:r w:rsidRPr="002908AF">
        <w:rPr>
          <w:rFonts w:ascii="Times New Roman" w:eastAsia="Times New Roman" w:hAnsi="Times New Roman" w:cs="Times New Roman"/>
          <w:spacing w:val="40"/>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from</w:t>
      </w:r>
      <w:r w:rsidRPr="002908AF">
        <w:rPr>
          <w:rFonts w:ascii="Times New Roman" w:eastAsia="Times New Roman" w:hAnsi="Times New Roman" w:cs="Times New Roman"/>
          <w:spacing w:val="3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animals</w:t>
      </w:r>
      <w:r w:rsidRPr="002908AF">
        <w:rPr>
          <w:rFonts w:ascii="Times New Roman" w:eastAsia="Times New Roman" w:hAnsi="Times New Roman" w:cs="Times New Roman"/>
          <w:spacing w:val="40"/>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to</w:t>
      </w:r>
      <w:r w:rsidRPr="002908AF">
        <w:rPr>
          <w:rFonts w:ascii="Times New Roman" w:eastAsia="Times New Roman" w:hAnsi="Times New Roman" w:cs="Times New Roman"/>
          <w:spacing w:val="3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humans,</w:t>
      </w:r>
      <w:r w:rsidRPr="002908AF">
        <w:rPr>
          <w:rFonts w:ascii="Times New Roman" w:eastAsia="Times New Roman" w:hAnsi="Times New Roman" w:cs="Times New Roman"/>
          <w:spacing w:val="3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each</w:t>
      </w:r>
      <w:r w:rsidRPr="002908AF">
        <w:rPr>
          <w:rFonts w:ascii="Times New Roman" w:eastAsia="Times New Roman" w:hAnsi="Times New Roman" w:cs="Times New Roman"/>
          <w:spacing w:val="3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exhibiting</w:t>
      </w:r>
      <w:r w:rsidRPr="002908AF">
        <w:rPr>
          <w:rFonts w:ascii="Times New Roman" w:eastAsia="Times New Roman" w:hAnsi="Times New Roman" w:cs="Times New Roman"/>
          <w:spacing w:val="3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distinct</w:t>
      </w:r>
      <w:r w:rsidRPr="002908AF">
        <w:rPr>
          <w:rFonts w:ascii="Times New Roman" w:eastAsia="Times New Roman" w:hAnsi="Times New Roman" w:cs="Times New Roman"/>
          <w:spacing w:val="46"/>
          <w:w w:val="9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epidemiological</w:t>
      </w:r>
      <w:r w:rsidRPr="002908AF">
        <w:rPr>
          <w:rFonts w:ascii="Times New Roman" w:eastAsia="Times New Roman" w:hAnsi="Times New Roman" w:cs="Times New Roman"/>
          <w:spacing w:val="1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characteristics</w:t>
      </w:r>
      <w:r w:rsidRPr="002908AF">
        <w:rPr>
          <w:rFonts w:ascii="Times New Roman" w:eastAsia="Times New Roman" w:hAnsi="Times New Roman" w:cs="Times New Roman"/>
          <w:spacing w:val="1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1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clinical</w:t>
      </w:r>
      <w:r w:rsidRPr="002908AF">
        <w:rPr>
          <w:rFonts w:ascii="Times New Roman" w:eastAsia="Times New Roman" w:hAnsi="Times New Roman" w:cs="Times New Roman"/>
          <w:spacing w:val="1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manifestations.</w:t>
      </w:r>
      <w:r w:rsidRPr="002908AF">
        <w:rPr>
          <w:rFonts w:ascii="Times New Roman" w:eastAsia="Times New Roman" w:hAnsi="Times New Roman" w:cs="Times New Roman"/>
          <w:spacing w:val="1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The</w:t>
      </w:r>
      <w:r w:rsidRPr="002908AF">
        <w:rPr>
          <w:rFonts w:ascii="Times New Roman" w:eastAsia="Times New Roman" w:hAnsi="Times New Roman" w:cs="Times New Roman"/>
          <w:spacing w:val="1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major</w:t>
      </w:r>
      <w:r w:rsidRPr="002908AF">
        <w:rPr>
          <w:rFonts w:ascii="Times New Roman" w:eastAsia="Times New Roman" w:hAnsi="Times New Roman" w:cs="Times New Roman"/>
          <w:spacing w:val="1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zoonotic</w:t>
      </w:r>
      <w:r w:rsidRPr="002908AF">
        <w:rPr>
          <w:rFonts w:ascii="Times New Roman" w:eastAsia="Times New Roman" w:hAnsi="Times New Roman" w:cs="Times New Roman"/>
          <w:spacing w:val="1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bacterial</w:t>
      </w:r>
      <w:r w:rsidRPr="002908AF">
        <w:rPr>
          <w:rFonts w:ascii="Times New Roman" w:eastAsia="Times New Roman" w:hAnsi="Times New Roman" w:cs="Times New Roman"/>
          <w:spacing w:val="1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diseases</w:t>
      </w:r>
      <w:r w:rsidRPr="002908AF">
        <w:rPr>
          <w:rFonts w:ascii="Times New Roman" w:eastAsia="Times New Roman" w:hAnsi="Times New Roman" w:cs="Times New Roman"/>
          <w:spacing w:val="1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discussed</w:t>
      </w:r>
      <w:r w:rsidRPr="002908AF">
        <w:rPr>
          <w:rFonts w:ascii="Times New Roman" w:eastAsia="Times New Roman" w:hAnsi="Times New Roman" w:cs="Times New Roman"/>
          <w:spacing w:val="1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in</w:t>
      </w:r>
      <w:r w:rsidRPr="002908AF">
        <w:rPr>
          <w:rFonts w:ascii="Times New Roman" w:eastAsia="Times New Roman" w:hAnsi="Times New Roman" w:cs="Times New Roman"/>
          <w:spacing w:val="86"/>
          <w:w w:val="9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this</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review</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are</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summarized</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in Table</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1</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(9).</w:t>
      </w:r>
    </w:p>
    <w:p w14:paraId="40C65AB5" w14:textId="77777777" w:rsidR="00206F79" w:rsidRPr="002908AF" w:rsidRDefault="00206F79" w:rsidP="00493036">
      <w:pPr>
        <w:widowControl w:val="0"/>
        <w:spacing w:before="240" w:after="240" w:line="240" w:lineRule="auto"/>
        <w:ind w:right="125"/>
        <w:jc w:val="both"/>
        <w:rPr>
          <w:rFonts w:ascii="Times New Roman" w:eastAsia="Times New Roman" w:hAnsi="Times New Roman" w:cs="Times New Roman"/>
          <w:kern w:val="0"/>
          <w:sz w:val="24"/>
          <w:szCs w:val="24"/>
          <w:lang w:val="en-US"/>
          <w14:ligatures w14:val="none"/>
        </w:rPr>
      </w:pPr>
    </w:p>
    <w:p w14:paraId="4A4074FF" w14:textId="77777777" w:rsidR="002908AF" w:rsidRPr="002908AF" w:rsidRDefault="002908AF" w:rsidP="00493036">
      <w:pPr>
        <w:widowControl w:val="0"/>
        <w:spacing w:before="240" w:after="240" w:line="240" w:lineRule="auto"/>
        <w:ind w:right="127"/>
        <w:jc w:val="both"/>
        <w:rPr>
          <w:rFonts w:ascii="Times New Roman" w:eastAsia="Times New Roman" w:hAnsi="Times New Roman" w:cs="Times New Roman"/>
          <w:kern w:val="0"/>
          <w:sz w:val="24"/>
          <w:szCs w:val="24"/>
          <w:lang w:val="en-US"/>
          <w14:ligatures w14:val="none"/>
        </w:rPr>
      </w:pPr>
      <w:r w:rsidRPr="002908AF">
        <w:rPr>
          <w:rFonts w:ascii="Times New Roman" w:eastAsia="Times New Roman" w:hAnsi="Times New Roman" w:cs="Times New Roman"/>
          <w:b/>
          <w:kern w:val="0"/>
          <w:sz w:val="24"/>
          <w:szCs w:val="24"/>
          <w:lang w:val="en-US"/>
          <w14:ligatures w14:val="none"/>
        </w:rPr>
        <w:lastRenderedPageBreak/>
        <w:t>Table</w:t>
      </w:r>
      <w:r w:rsidRPr="002908AF">
        <w:rPr>
          <w:rFonts w:ascii="Times New Roman" w:eastAsia="Times New Roman" w:hAnsi="Times New Roman" w:cs="Times New Roman"/>
          <w:b/>
          <w:spacing w:val="3"/>
          <w:kern w:val="0"/>
          <w:sz w:val="24"/>
          <w:szCs w:val="24"/>
          <w:lang w:val="en-US"/>
          <w14:ligatures w14:val="none"/>
        </w:rPr>
        <w:t xml:space="preserve"> </w:t>
      </w:r>
      <w:r w:rsidRPr="002908AF">
        <w:rPr>
          <w:rFonts w:ascii="Times New Roman" w:eastAsia="Times New Roman" w:hAnsi="Times New Roman" w:cs="Times New Roman"/>
          <w:b/>
          <w:kern w:val="0"/>
          <w:sz w:val="24"/>
          <w:szCs w:val="24"/>
          <w:lang w:val="en-US"/>
          <w14:ligatures w14:val="none"/>
        </w:rPr>
        <w:t>1.</w:t>
      </w:r>
      <w:r w:rsidRPr="002908AF">
        <w:rPr>
          <w:rFonts w:ascii="Times New Roman" w:eastAsia="Times New Roman" w:hAnsi="Times New Roman" w:cs="Times New Roman"/>
          <w:b/>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Key</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zoonotic</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bacterial</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diseases</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their</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animal</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reservoirs,</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transmission</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pathways,</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and</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human</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health</w:t>
      </w:r>
      <w:r w:rsidRPr="002908AF">
        <w:rPr>
          <w:rFonts w:ascii="Times New Roman" w:eastAsia="Times New Roman" w:hAnsi="Times New Roman" w:cs="Times New Roman"/>
          <w:spacing w:val="42"/>
          <w:w w:val="9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impact</w:t>
      </w:r>
    </w:p>
    <w:tbl>
      <w:tblPr>
        <w:tblStyle w:val="TableNormal"/>
        <w:tblW w:w="0" w:type="auto"/>
        <w:tblInd w:w="99" w:type="dxa"/>
        <w:tblLayout w:type="fixed"/>
        <w:tblLook w:val="01E0" w:firstRow="1" w:lastRow="1" w:firstColumn="1" w:lastColumn="1" w:noHBand="0" w:noVBand="0"/>
      </w:tblPr>
      <w:tblGrid>
        <w:gridCol w:w="1735"/>
        <w:gridCol w:w="1381"/>
        <w:gridCol w:w="1560"/>
        <w:gridCol w:w="2268"/>
        <w:gridCol w:w="2074"/>
      </w:tblGrid>
      <w:tr w:rsidR="002908AF" w:rsidRPr="002908AF" w14:paraId="72D570A9" w14:textId="77777777" w:rsidTr="00F10D4B">
        <w:trPr>
          <w:trHeight w:hRule="exact" w:val="434"/>
        </w:trPr>
        <w:tc>
          <w:tcPr>
            <w:tcW w:w="1735" w:type="dxa"/>
            <w:tcBorders>
              <w:top w:val="single" w:sz="5" w:space="0" w:color="BEBEBE"/>
              <w:left w:val="single" w:sz="5" w:space="0" w:color="BEBEBE"/>
              <w:bottom w:val="single" w:sz="5" w:space="0" w:color="BEBEBE"/>
              <w:right w:val="single" w:sz="5" w:space="0" w:color="BEBEBE"/>
            </w:tcBorders>
          </w:tcPr>
          <w:p w14:paraId="25D54017" w14:textId="77777777" w:rsidR="002908AF" w:rsidRPr="002908AF" w:rsidRDefault="002908AF" w:rsidP="002908AF">
            <w:pPr>
              <w:spacing w:line="206" w:lineRule="exact"/>
              <w:ind w:right="1"/>
              <w:jc w:val="center"/>
              <w:rPr>
                <w:rFonts w:ascii="Times New Roman" w:eastAsia="Times New Roman" w:hAnsi="Times New Roman" w:cs="Times New Roman"/>
                <w:sz w:val="18"/>
                <w:szCs w:val="18"/>
              </w:rPr>
            </w:pPr>
            <w:r w:rsidRPr="002908AF">
              <w:rPr>
                <w:rFonts w:ascii="Times New Roman" w:eastAsia="Calibri" w:hAnsi="Times New Roman" w:cs="Times New Roman"/>
                <w:b/>
                <w:spacing w:val="-1"/>
                <w:sz w:val="18"/>
                <w:szCs w:val="18"/>
              </w:rPr>
              <w:t>Disease</w:t>
            </w:r>
          </w:p>
        </w:tc>
        <w:tc>
          <w:tcPr>
            <w:tcW w:w="1381" w:type="dxa"/>
            <w:tcBorders>
              <w:top w:val="single" w:sz="5" w:space="0" w:color="BEBEBE"/>
              <w:left w:val="single" w:sz="5" w:space="0" w:color="BEBEBE"/>
              <w:bottom w:val="single" w:sz="5" w:space="0" w:color="BEBEBE"/>
              <w:right w:val="single" w:sz="5" w:space="0" w:color="BEBEBE"/>
            </w:tcBorders>
          </w:tcPr>
          <w:p w14:paraId="010889F3" w14:textId="77777777" w:rsidR="002908AF" w:rsidRPr="002908AF" w:rsidRDefault="002908AF" w:rsidP="002908AF">
            <w:pPr>
              <w:ind w:right="304"/>
              <w:rPr>
                <w:rFonts w:ascii="Times New Roman" w:eastAsia="Times New Roman" w:hAnsi="Times New Roman" w:cs="Times New Roman"/>
                <w:sz w:val="18"/>
                <w:szCs w:val="18"/>
              </w:rPr>
            </w:pPr>
            <w:r w:rsidRPr="002908AF">
              <w:rPr>
                <w:rFonts w:ascii="Times New Roman" w:eastAsia="Calibri" w:hAnsi="Times New Roman" w:cs="Times New Roman"/>
                <w:b/>
                <w:spacing w:val="-1"/>
                <w:sz w:val="18"/>
                <w:szCs w:val="18"/>
              </w:rPr>
              <w:t>Causative</w:t>
            </w:r>
            <w:r w:rsidRPr="002908AF">
              <w:rPr>
                <w:rFonts w:ascii="Times New Roman" w:eastAsia="Calibri" w:hAnsi="Times New Roman" w:cs="Times New Roman"/>
                <w:b/>
                <w:spacing w:val="26"/>
                <w:sz w:val="18"/>
                <w:szCs w:val="18"/>
              </w:rPr>
              <w:t xml:space="preserve"> </w:t>
            </w:r>
            <w:r w:rsidRPr="002908AF">
              <w:rPr>
                <w:rFonts w:ascii="Times New Roman" w:eastAsia="Calibri" w:hAnsi="Times New Roman" w:cs="Times New Roman"/>
                <w:b/>
                <w:spacing w:val="-1"/>
                <w:sz w:val="18"/>
                <w:szCs w:val="18"/>
              </w:rPr>
              <w:t>agent(s)</w:t>
            </w:r>
          </w:p>
        </w:tc>
        <w:tc>
          <w:tcPr>
            <w:tcW w:w="1560" w:type="dxa"/>
            <w:tcBorders>
              <w:top w:val="single" w:sz="5" w:space="0" w:color="BEBEBE"/>
              <w:left w:val="single" w:sz="5" w:space="0" w:color="BEBEBE"/>
              <w:bottom w:val="single" w:sz="5" w:space="0" w:color="BEBEBE"/>
              <w:right w:val="single" w:sz="5" w:space="0" w:color="BEBEBE"/>
            </w:tcBorders>
          </w:tcPr>
          <w:p w14:paraId="3FA0EFB7" w14:textId="77777777" w:rsidR="002908AF" w:rsidRPr="002908AF" w:rsidRDefault="002908AF" w:rsidP="002908AF">
            <w:pPr>
              <w:ind w:right="163"/>
              <w:rPr>
                <w:rFonts w:ascii="Times New Roman" w:eastAsia="Times New Roman" w:hAnsi="Times New Roman" w:cs="Times New Roman"/>
                <w:sz w:val="18"/>
                <w:szCs w:val="18"/>
              </w:rPr>
            </w:pPr>
            <w:r w:rsidRPr="002908AF">
              <w:rPr>
                <w:rFonts w:ascii="Times New Roman" w:eastAsia="Calibri" w:hAnsi="Times New Roman" w:cs="Times New Roman"/>
                <w:b/>
                <w:spacing w:val="-1"/>
                <w:sz w:val="18"/>
                <w:szCs w:val="18"/>
              </w:rPr>
              <w:t>Primary</w:t>
            </w:r>
            <w:r w:rsidRPr="002908AF">
              <w:rPr>
                <w:rFonts w:ascii="Times New Roman" w:eastAsia="Calibri" w:hAnsi="Times New Roman" w:cs="Times New Roman"/>
                <w:b/>
                <w:spacing w:val="2"/>
                <w:sz w:val="18"/>
                <w:szCs w:val="18"/>
              </w:rPr>
              <w:t xml:space="preserve"> </w:t>
            </w:r>
            <w:r w:rsidRPr="002908AF">
              <w:rPr>
                <w:rFonts w:ascii="Times New Roman" w:eastAsia="Calibri" w:hAnsi="Times New Roman" w:cs="Times New Roman"/>
                <w:b/>
                <w:spacing w:val="-1"/>
                <w:sz w:val="18"/>
                <w:szCs w:val="18"/>
              </w:rPr>
              <w:t>animal</w:t>
            </w:r>
            <w:r w:rsidRPr="002908AF">
              <w:rPr>
                <w:rFonts w:ascii="Times New Roman" w:eastAsia="Calibri" w:hAnsi="Times New Roman" w:cs="Times New Roman"/>
                <w:b/>
                <w:spacing w:val="24"/>
                <w:sz w:val="18"/>
                <w:szCs w:val="18"/>
              </w:rPr>
              <w:t xml:space="preserve"> </w:t>
            </w:r>
            <w:r w:rsidRPr="002908AF">
              <w:rPr>
                <w:rFonts w:ascii="Times New Roman" w:eastAsia="Calibri" w:hAnsi="Times New Roman" w:cs="Times New Roman"/>
                <w:b/>
                <w:spacing w:val="-1"/>
                <w:sz w:val="18"/>
                <w:szCs w:val="18"/>
              </w:rPr>
              <w:t>reservoir(s)</w:t>
            </w:r>
          </w:p>
        </w:tc>
        <w:tc>
          <w:tcPr>
            <w:tcW w:w="2268" w:type="dxa"/>
            <w:tcBorders>
              <w:top w:val="single" w:sz="5" w:space="0" w:color="BEBEBE"/>
              <w:left w:val="single" w:sz="5" w:space="0" w:color="BEBEBE"/>
              <w:bottom w:val="single" w:sz="5" w:space="0" w:color="BEBEBE"/>
              <w:right w:val="single" w:sz="5" w:space="0" w:color="BEBEBE"/>
            </w:tcBorders>
          </w:tcPr>
          <w:p w14:paraId="1C19216A" w14:textId="77777777" w:rsidR="002908AF" w:rsidRPr="002908AF" w:rsidRDefault="002908AF" w:rsidP="002908AF">
            <w:pPr>
              <w:spacing w:line="206" w:lineRule="exact"/>
              <w:rPr>
                <w:rFonts w:ascii="Times New Roman" w:eastAsia="Times New Roman" w:hAnsi="Times New Roman" w:cs="Times New Roman"/>
                <w:sz w:val="18"/>
                <w:szCs w:val="18"/>
              </w:rPr>
            </w:pPr>
            <w:r w:rsidRPr="002908AF">
              <w:rPr>
                <w:rFonts w:ascii="Times New Roman" w:eastAsia="Calibri" w:hAnsi="Times New Roman" w:cs="Times New Roman"/>
                <w:b/>
                <w:sz w:val="18"/>
                <w:szCs w:val="18"/>
              </w:rPr>
              <w:t>Main</w:t>
            </w:r>
            <w:r w:rsidRPr="002908AF">
              <w:rPr>
                <w:rFonts w:ascii="Times New Roman" w:eastAsia="Calibri" w:hAnsi="Times New Roman" w:cs="Times New Roman"/>
                <w:b/>
                <w:spacing w:val="-1"/>
                <w:sz w:val="18"/>
                <w:szCs w:val="18"/>
              </w:rPr>
              <w:t xml:space="preserve"> transmission</w:t>
            </w:r>
            <w:r w:rsidRPr="002908AF">
              <w:rPr>
                <w:rFonts w:ascii="Times New Roman" w:eastAsia="Calibri" w:hAnsi="Times New Roman" w:cs="Times New Roman"/>
                <w:b/>
                <w:spacing w:val="-2"/>
                <w:sz w:val="18"/>
                <w:szCs w:val="18"/>
              </w:rPr>
              <w:t xml:space="preserve"> </w:t>
            </w:r>
            <w:r w:rsidRPr="002908AF">
              <w:rPr>
                <w:rFonts w:ascii="Times New Roman" w:eastAsia="Calibri" w:hAnsi="Times New Roman" w:cs="Times New Roman"/>
                <w:b/>
                <w:spacing w:val="-1"/>
                <w:sz w:val="18"/>
                <w:szCs w:val="18"/>
              </w:rPr>
              <w:t>routes</w:t>
            </w:r>
          </w:p>
        </w:tc>
        <w:tc>
          <w:tcPr>
            <w:tcW w:w="2074" w:type="dxa"/>
            <w:tcBorders>
              <w:top w:val="single" w:sz="5" w:space="0" w:color="BEBEBE"/>
              <w:left w:val="single" w:sz="5" w:space="0" w:color="BEBEBE"/>
              <w:bottom w:val="single" w:sz="5" w:space="0" w:color="BEBEBE"/>
              <w:right w:val="single" w:sz="5" w:space="0" w:color="BEBEBE"/>
            </w:tcBorders>
          </w:tcPr>
          <w:p w14:paraId="0B23ADF6" w14:textId="77777777" w:rsidR="002908AF" w:rsidRPr="002908AF" w:rsidRDefault="002908AF" w:rsidP="002908AF">
            <w:pPr>
              <w:ind w:right="147"/>
              <w:rPr>
                <w:rFonts w:ascii="Times New Roman" w:eastAsia="Times New Roman" w:hAnsi="Times New Roman" w:cs="Times New Roman"/>
                <w:sz w:val="18"/>
                <w:szCs w:val="18"/>
              </w:rPr>
            </w:pPr>
            <w:r w:rsidRPr="002908AF">
              <w:rPr>
                <w:rFonts w:ascii="Times New Roman" w:eastAsia="Calibri" w:hAnsi="Times New Roman" w:cs="Times New Roman"/>
                <w:b/>
                <w:sz w:val="18"/>
                <w:szCs w:val="18"/>
              </w:rPr>
              <w:t>Key</w:t>
            </w:r>
            <w:r w:rsidRPr="002908AF">
              <w:rPr>
                <w:rFonts w:ascii="Times New Roman" w:eastAsia="Calibri" w:hAnsi="Times New Roman" w:cs="Times New Roman"/>
                <w:b/>
                <w:spacing w:val="2"/>
                <w:sz w:val="18"/>
                <w:szCs w:val="18"/>
              </w:rPr>
              <w:t xml:space="preserve"> </w:t>
            </w:r>
            <w:r w:rsidRPr="002908AF">
              <w:rPr>
                <w:rFonts w:ascii="Times New Roman" w:eastAsia="Calibri" w:hAnsi="Times New Roman" w:cs="Times New Roman"/>
                <w:b/>
                <w:spacing w:val="-1"/>
                <w:sz w:val="18"/>
                <w:szCs w:val="18"/>
              </w:rPr>
              <w:t>clinical</w:t>
            </w:r>
            <w:r w:rsidRPr="002908AF">
              <w:rPr>
                <w:rFonts w:ascii="Times New Roman" w:eastAsia="Calibri" w:hAnsi="Times New Roman" w:cs="Times New Roman"/>
                <w:b/>
                <w:sz w:val="18"/>
                <w:szCs w:val="18"/>
              </w:rPr>
              <w:t xml:space="preserve"> </w:t>
            </w:r>
            <w:r w:rsidRPr="002908AF">
              <w:rPr>
                <w:rFonts w:ascii="Times New Roman" w:eastAsia="Calibri" w:hAnsi="Times New Roman" w:cs="Times New Roman"/>
                <w:b/>
                <w:spacing w:val="-1"/>
                <w:sz w:val="18"/>
                <w:szCs w:val="18"/>
              </w:rPr>
              <w:t>features</w:t>
            </w:r>
            <w:r w:rsidRPr="002908AF">
              <w:rPr>
                <w:rFonts w:ascii="Times New Roman" w:eastAsia="Calibri" w:hAnsi="Times New Roman" w:cs="Times New Roman"/>
                <w:b/>
                <w:sz w:val="18"/>
                <w:szCs w:val="18"/>
              </w:rPr>
              <w:t xml:space="preserve"> in</w:t>
            </w:r>
            <w:r w:rsidRPr="002908AF">
              <w:rPr>
                <w:rFonts w:ascii="Times New Roman" w:eastAsia="Calibri" w:hAnsi="Times New Roman" w:cs="Times New Roman"/>
                <w:b/>
                <w:spacing w:val="27"/>
                <w:sz w:val="18"/>
                <w:szCs w:val="18"/>
              </w:rPr>
              <w:t xml:space="preserve"> </w:t>
            </w:r>
            <w:r w:rsidRPr="002908AF">
              <w:rPr>
                <w:rFonts w:ascii="Times New Roman" w:eastAsia="Calibri" w:hAnsi="Times New Roman" w:cs="Times New Roman"/>
                <w:b/>
                <w:spacing w:val="-1"/>
                <w:sz w:val="18"/>
                <w:szCs w:val="18"/>
              </w:rPr>
              <w:t>humans</w:t>
            </w:r>
          </w:p>
        </w:tc>
      </w:tr>
      <w:tr w:rsidR="002908AF" w:rsidRPr="002908AF" w14:paraId="033EB6EE" w14:textId="77777777" w:rsidTr="00F10D4B">
        <w:trPr>
          <w:trHeight w:hRule="exact" w:val="838"/>
        </w:trPr>
        <w:tc>
          <w:tcPr>
            <w:tcW w:w="1735" w:type="dxa"/>
            <w:tcBorders>
              <w:top w:val="single" w:sz="5" w:space="0" w:color="BEBEBE"/>
              <w:left w:val="single" w:sz="5" w:space="0" w:color="BEBEBE"/>
              <w:bottom w:val="single" w:sz="5" w:space="0" w:color="BEBEBE"/>
              <w:right w:val="single" w:sz="5" w:space="0" w:color="BEBEBE"/>
            </w:tcBorders>
          </w:tcPr>
          <w:p w14:paraId="014FE960" w14:textId="77777777" w:rsidR="002908AF" w:rsidRPr="002908AF" w:rsidRDefault="002908AF" w:rsidP="002908AF">
            <w:pPr>
              <w:spacing w:line="206" w:lineRule="exact"/>
              <w:rPr>
                <w:rFonts w:ascii="Times New Roman" w:eastAsia="Times New Roman" w:hAnsi="Times New Roman" w:cs="Times New Roman"/>
                <w:sz w:val="18"/>
                <w:szCs w:val="18"/>
              </w:rPr>
            </w:pPr>
            <w:r w:rsidRPr="002908AF">
              <w:rPr>
                <w:rFonts w:ascii="Times New Roman" w:eastAsia="Calibri" w:hAnsi="Times New Roman" w:cs="Times New Roman"/>
                <w:b/>
                <w:spacing w:val="-1"/>
                <w:sz w:val="18"/>
                <w:szCs w:val="18"/>
              </w:rPr>
              <w:t>Brucellosis</w:t>
            </w:r>
          </w:p>
        </w:tc>
        <w:tc>
          <w:tcPr>
            <w:tcW w:w="1381" w:type="dxa"/>
            <w:tcBorders>
              <w:top w:val="single" w:sz="5" w:space="0" w:color="BEBEBE"/>
              <w:left w:val="single" w:sz="5" w:space="0" w:color="BEBEBE"/>
              <w:bottom w:val="single" w:sz="5" w:space="0" w:color="BEBEBE"/>
              <w:right w:val="single" w:sz="5" w:space="0" w:color="BEBEBE"/>
            </w:tcBorders>
          </w:tcPr>
          <w:p w14:paraId="71B8C397" w14:textId="77777777" w:rsidR="002908AF" w:rsidRPr="002908AF" w:rsidRDefault="002908AF" w:rsidP="002908AF">
            <w:pPr>
              <w:spacing w:line="201" w:lineRule="exact"/>
              <w:rPr>
                <w:rFonts w:ascii="Times New Roman" w:eastAsia="Times New Roman" w:hAnsi="Times New Roman" w:cs="Times New Roman"/>
                <w:sz w:val="18"/>
                <w:szCs w:val="18"/>
              </w:rPr>
            </w:pPr>
            <w:r w:rsidRPr="002908AF">
              <w:rPr>
                <w:rFonts w:ascii="Times New Roman" w:eastAsia="Calibri" w:hAnsi="Times New Roman" w:cs="Times New Roman"/>
                <w:i/>
                <w:spacing w:val="-1"/>
                <w:sz w:val="18"/>
                <w:szCs w:val="18"/>
              </w:rPr>
              <w:t>Brucella</w:t>
            </w:r>
            <w:r w:rsidRPr="002908AF">
              <w:rPr>
                <w:rFonts w:ascii="Times New Roman" w:eastAsia="Calibri" w:hAnsi="Times New Roman" w:cs="Times New Roman"/>
                <w:i/>
                <w:spacing w:val="2"/>
                <w:sz w:val="18"/>
                <w:szCs w:val="18"/>
              </w:rPr>
              <w:t xml:space="preserve"> </w:t>
            </w:r>
            <w:r w:rsidRPr="002908AF">
              <w:rPr>
                <w:rFonts w:ascii="Times New Roman" w:eastAsia="Calibri" w:hAnsi="Times New Roman" w:cs="Times New Roman"/>
                <w:spacing w:val="-1"/>
                <w:sz w:val="18"/>
                <w:szCs w:val="18"/>
              </w:rPr>
              <w:t>spp.</w:t>
            </w:r>
          </w:p>
        </w:tc>
        <w:tc>
          <w:tcPr>
            <w:tcW w:w="1560" w:type="dxa"/>
            <w:tcBorders>
              <w:top w:val="single" w:sz="5" w:space="0" w:color="BEBEBE"/>
              <w:left w:val="single" w:sz="5" w:space="0" w:color="BEBEBE"/>
              <w:bottom w:val="single" w:sz="5" w:space="0" w:color="BEBEBE"/>
              <w:right w:val="single" w:sz="5" w:space="0" w:color="BEBEBE"/>
            </w:tcBorders>
          </w:tcPr>
          <w:p w14:paraId="58346F24" w14:textId="77777777" w:rsidR="002908AF" w:rsidRPr="002908AF" w:rsidRDefault="002908AF" w:rsidP="002908AF">
            <w:pPr>
              <w:spacing w:line="239" w:lineRule="auto"/>
              <w:ind w:right="499"/>
              <w:rPr>
                <w:rFonts w:ascii="Times New Roman" w:eastAsia="Times New Roman" w:hAnsi="Times New Roman" w:cs="Times New Roman"/>
                <w:sz w:val="18"/>
                <w:szCs w:val="18"/>
              </w:rPr>
            </w:pPr>
            <w:r w:rsidRPr="002908AF">
              <w:rPr>
                <w:rFonts w:ascii="Times New Roman" w:eastAsia="Calibri" w:hAnsi="Times New Roman" w:cs="Times New Roman"/>
                <w:spacing w:val="-1"/>
                <w:sz w:val="18"/>
                <w:szCs w:val="18"/>
              </w:rPr>
              <w:t>Cattle,</w:t>
            </w:r>
            <w:r w:rsidRPr="002908AF">
              <w:rPr>
                <w:rFonts w:ascii="Times New Roman" w:eastAsia="Calibri" w:hAnsi="Times New Roman" w:cs="Times New Roman"/>
                <w:sz w:val="18"/>
                <w:szCs w:val="18"/>
              </w:rPr>
              <w:t xml:space="preserve"> </w:t>
            </w:r>
            <w:r w:rsidRPr="002908AF">
              <w:rPr>
                <w:rFonts w:ascii="Times New Roman" w:eastAsia="Calibri" w:hAnsi="Times New Roman" w:cs="Times New Roman"/>
                <w:spacing w:val="-1"/>
                <w:sz w:val="18"/>
                <w:szCs w:val="18"/>
              </w:rPr>
              <w:t>goats,</w:t>
            </w:r>
            <w:r w:rsidRPr="002908AF">
              <w:rPr>
                <w:rFonts w:ascii="Times New Roman" w:eastAsia="Calibri" w:hAnsi="Times New Roman" w:cs="Times New Roman"/>
                <w:spacing w:val="21"/>
                <w:sz w:val="18"/>
                <w:szCs w:val="18"/>
              </w:rPr>
              <w:t xml:space="preserve"> </w:t>
            </w:r>
            <w:r w:rsidRPr="002908AF">
              <w:rPr>
                <w:rFonts w:ascii="Times New Roman" w:eastAsia="Calibri" w:hAnsi="Times New Roman" w:cs="Times New Roman"/>
                <w:spacing w:val="-1"/>
                <w:sz w:val="18"/>
                <w:szCs w:val="18"/>
              </w:rPr>
              <w:t>sheep,</w:t>
            </w:r>
            <w:r w:rsidRPr="002908AF">
              <w:rPr>
                <w:rFonts w:ascii="Times New Roman" w:eastAsia="Calibri" w:hAnsi="Times New Roman" w:cs="Times New Roman"/>
                <w:spacing w:val="1"/>
                <w:sz w:val="18"/>
                <w:szCs w:val="18"/>
              </w:rPr>
              <w:t xml:space="preserve"> </w:t>
            </w:r>
            <w:r w:rsidRPr="002908AF">
              <w:rPr>
                <w:rFonts w:ascii="Times New Roman" w:eastAsia="Calibri" w:hAnsi="Times New Roman" w:cs="Times New Roman"/>
                <w:spacing w:val="-1"/>
                <w:sz w:val="18"/>
                <w:szCs w:val="18"/>
              </w:rPr>
              <w:t>swine</w:t>
            </w:r>
          </w:p>
        </w:tc>
        <w:tc>
          <w:tcPr>
            <w:tcW w:w="2268" w:type="dxa"/>
            <w:tcBorders>
              <w:top w:val="single" w:sz="5" w:space="0" w:color="BEBEBE"/>
              <w:left w:val="single" w:sz="5" w:space="0" w:color="BEBEBE"/>
              <w:bottom w:val="single" w:sz="5" w:space="0" w:color="BEBEBE"/>
              <w:right w:val="single" w:sz="5" w:space="0" w:color="BEBEBE"/>
            </w:tcBorders>
          </w:tcPr>
          <w:p w14:paraId="6E98A40C" w14:textId="77777777" w:rsidR="002908AF" w:rsidRPr="002908AF" w:rsidRDefault="002908AF" w:rsidP="002908AF">
            <w:pPr>
              <w:ind w:right="99"/>
              <w:jc w:val="both"/>
              <w:rPr>
                <w:rFonts w:ascii="Times New Roman" w:eastAsia="Times New Roman" w:hAnsi="Times New Roman" w:cs="Times New Roman"/>
                <w:sz w:val="18"/>
                <w:szCs w:val="18"/>
              </w:rPr>
            </w:pPr>
            <w:r w:rsidRPr="002908AF">
              <w:rPr>
                <w:rFonts w:ascii="Times New Roman" w:eastAsia="Calibri" w:hAnsi="Times New Roman" w:cs="Times New Roman"/>
                <w:spacing w:val="-1"/>
                <w:sz w:val="18"/>
                <w:szCs w:val="18"/>
              </w:rPr>
              <w:t>Ingestion</w:t>
            </w:r>
            <w:r w:rsidRPr="002908AF">
              <w:rPr>
                <w:rFonts w:ascii="Times New Roman" w:eastAsia="Calibri" w:hAnsi="Times New Roman" w:cs="Times New Roman"/>
                <w:spacing w:val="26"/>
                <w:sz w:val="18"/>
                <w:szCs w:val="18"/>
              </w:rPr>
              <w:t xml:space="preserve"> </w:t>
            </w:r>
            <w:r w:rsidRPr="002908AF">
              <w:rPr>
                <w:rFonts w:ascii="Times New Roman" w:eastAsia="Calibri" w:hAnsi="Times New Roman" w:cs="Times New Roman"/>
                <w:sz w:val="18"/>
                <w:szCs w:val="18"/>
              </w:rPr>
              <w:t>of</w:t>
            </w:r>
            <w:r w:rsidRPr="002908AF">
              <w:rPr>
                <w:rFonts w:ascii="Times New Roman" w:eastAsia="Calibri" w:hAnsi="Times New Roman" w:cs="Times New Roman"/>
                <w:spacing w:val="25"/>
                <w:sz w:val="18"/>
                <w:szCs w:val="18"/>
              </w:rPr>
              <w:t xml:space="preserve"> </w:t>
            </w:r>
            <w:r w:rsidRPr="002908AF">
              <w:rPr>
                <w:rFonts w:ascii="Times New Roman" w:eastAsia="Calibri" w:hAnsi="Times New Roman" w:cs="Times New Roman"/>
                <w:spacing w:val="-1"/>
                <w:sz w:val="18"/>
                <w:szCs w:val="18"/>
              </w:rPr>
              <w:t>unpasteurized</w:t>
            </w:r>
            <w:r w:rsidRPr="002908AF">
              <w:rPr>
                <w:rFonts w:ascii="Times New Roman" w:eastAsia="Calibri" w:hAnsi="Times New Roman" w:cs="Times New Roman"/>
                <w:spacing w:val="39"/>
                <w:sz w:val="18"/>
                <w:szCs w:val="18"/>
              </w:rPr>
              <w:t xml:space="preserve"> </w:t>
            </w:r>
            <w:r w:rsidRPr="002908AF">
              <w:rPr>
                <w:rFonts w:ascii="Times New Roman" w:eastAsia="Calibri" w:hAnsi="Times New Roman" w:cs="Times New Roman"/>
                <w:sz w:val="18"/>
                <w:szCs w:val="18"/>
              </w:rPr>
              <w:t>dairy</w:t>
            </w:r>
            <w:r w:rsidRPr="002908AF">
              <w:rPr>
                <w:rFonts w:ascii="Times New Roman" w:eastAsia="Calibri" w:hAnsi="Times New Roman" w:cs="Times New Roman"/>
                <w:spacing w:val="29"/>
                <w:sz w:val="18"/>
                <w:szCs w:val="18"/>
              </w:rPr>
              <w:t xml:space="preserve"> </w:t>
            </w:r>
            <w:r w:rsidRPr="002908AF">
              <w:rPr>
                <w:rFonts w:ascii="Times New Roman" w:eastAsia="Calibri" w:hAnsi="Times New Roman" w:cs="Times New Roman"/>
                <w:sz w:val="18"/>
                <w:szCs w:val="18"/>
              </w:rPr>
              <w:t>products;</w:t>
            </w:r>
            <w:r w:rsidRPr="002908AF">
              <w:rPr>
                <w:rFonts w:ascii="Times New Roman" w:eastAsia="Calibri" w:hAnsi="Times New Roman" w:cs="Times New Roman"/>
                <w:spacing w:val="30"/>
                <w:sz w:val="18"/>
                <w:szCs w:val="18"/>
              </w:rPr>
              <w:t xml:space="preserve"> </w:t>
            </w:r>
            <w:r w:rsidRPr="002908AF">
              <w:rPr>
                <w:rFonts w:ascii="Times New Roman" w:eastAsia="Calibri" w:hAnsi="Times New Roman" w:cs="Times New Roman"/>
                <w:spacing w:val="-1"/>
                <w:sz w:val="18"/>
                <w:szCs w:val="18"/>
              </w:rPr>
              <w:t>direct</w:t>
            </w:r>
            <w:r w:rsidRPr="002908AF">
              <w:rPr>
                <w:rFonts w:ascii="Times New Roman" w:eastAsia="Calibri" w:hAnsi="Times New Roman" w:cs="Times New Roman"/>
                <w:spacing w:val="28"/>
                <w:sz w:val="18"/>
                <w:szCs w:val="18"/>
              </w:rPr>
              <w:t xml:space="preserve"> </w:t>
            </w:r>
            <w:r w:rsidRPr="002908AF">
              <w:rPr>
                <w:rFonts w:ascii="Times New Roman" w:eastAsia="Calibri" w:hAnsi="Times New Roman" w:cs="Times New Roman"/>
                <w:spacing w:val="-1"/>
                <w:sz w:val="18"/>
                <w:szCs w:val="18"/>
              </w:rPr>
              <w:t>contact</w:t>
            </w:r>
            <w:r w:rsidRPr="002908AF">
              <w:rPr>
                <w:rFonts w:ascii="Times New Roman" w:eastAsia="Calibri" w:hAnsi="Times New Roman" w:cs="Times New Roman"/>
                <w:spacing w:val="2"/>
                <w:sz w:val="18"/>
                <w:szCs w:val="18"/>
              </w:rPr>
              <w:t xml:space="preserve"> </w:t>
            </w:r>
            <w:r w:rsidRPr="002908AF">
              <w:rPr>
                <w:rFonts w:ascii="Times New Roman" w:eastAsia="Calibri" w:hAnsi="Times New Roman" w:cs="Times New Roman"/>
                <w:spacing w:val="-1"/>
                <w:sz w:val="18"/>
                <w:szCs w:val="18"/>
              </w:rPr>
              <w:t>with</w:t>
            </w:r>
            <w:r w:rsidRPr="002908AF">
              <w:rPr>
                <w:rFonts w:ascii="Times New Roman" w:eastAsia="Calibri" w:hAnsi="Times New Roman" w:cs="Times New Roman"/>
                <w:spacing w:val="2"/>
                <w:sz w:val="18"/>
                <w:szCs w:val="18"/>
              </w:rPr>
              <w:t xml:space="preserve"> </w:t>
            </w:r>
            <w:r w:rsidRPr="002908AF">
              <w:rPr>
                <w:rFonts w:ascii="Times New Roman" w:eastAsia="Calibri" w:hAnsi="Times New Roman" w:cs="Times New Roman"/>
                <w:spacing w:val="-1"/>
                <w:sz w:val="18"/>
                <w:szCs w:val="18"/>
              </w:rPr>
              <w:t>infected</w:t>
            </w:r>
            <w:r w:rsidRPr="002908AF">
              <w:rPr>
                <w:rFonts w:ascii="Times New Roman" w:eastAsia="Calibri" w:hAnsi="Times New Roman" w:cs="Times New Roman"/>
                <w:spacing w:val="23"/>
                <w:sz w:val="18"/>
                <w:szCs w:val="18"/>
              </w:rPr>
              <w:t xml:space="preserve"> </w:t>
            </w:r>
            <w:r w:rsidRPr="002908AF">
              <w:rPr>
                <w:rFonts w:ascii="Times New Roman" w:eastAsia="Calibri" w:hAnsi="Times New Roman" w:cs="Times New Roman"/>
                <w:spacing w:val="-1"/>
                <w:sz w:val="18"/>
                <w:szCs w:val="18"/>
              </w:rPr>
              <w:t>animals/tissues.</w:t>
            </w:r>
          </w:p>
        </w:tc>
        <w:tc>
          <w:tcPr>
            <w:tcW w:w="2074" w:type="dxa"/>
            <w:tcBorders>
              <w:top w:val="single" w:sz="5" w:space="0" w:color="BEBEBE"/>
              <w:left w:val="single" w:sz="5" w:space="0" w:color="BEBEBE"/>
              <w:bottom w:val="single" w:sz="5" w:space="0" w:color="BEBEBE"/>
              <w:right w:val="single" w:sz="5" w:space="0" w:color="BEBEBE"/>
            </w:tcBorders>
          </w:tcPr>
          <w:p w14:paraId="70DA56BE" w14:textId="77777777" w:rsidR="002908AF" w:rsidRPr="002908AF" w:rsidRDefault="002908AF" w:rsidP="002908AF">
            <w:pPr>
              <w:tabs>
                <w:tab w:val="left" w:pos="1335"/>
              </w:tabs>
              <w:ind w:right="102"/>
              <w:jc w:val="both"/>
              <w:rPr>
                <w:rFonts w:ascii="Times New Roman" w:eastAsia="Times New Roman" w:hAnsi="Times New Roman" w:cs="Times New Roman"/>
                <w:sz w:val="18"/>
                <w:szCs w:val="18"/>
              </w:rPr>
            </w:pPr>
            <w:r w:rsidRPr="002908AF">
              <w:rPr>
                <w:rFonts w:ascii="Times New Roman" w:eastAsia="Calibri" w:hAnsi="Times New Roman" w:cs="Times New Roman"/>
                <w:sz w:val="18"/>
                <w:szCs w:val="18"/>
              </w:rPr>
              <w:t>Undulant</w:t>
            </w:r>
            <w:r w:rsidRPr="002908AF">
              <w:rPr>
                <w:rFonts w:ascii="Times New Roman" w:eastAsia="Calibri" w:hAnsi="Times New Roman" w:cs="Times New Roman"/>
                <w:spacing w:val="34"/>
                <w:sz w:val="18"/>
                <w:szCs w:val="18"/>
              </w:rPr>
              <w:t xml:space="preserve"> </w:t>
            </w:r>
            <w:r w:rsidRPr="002908AF">
              <w:rPr>
                <w:rFonts w:ascii="Times New Roman" w:eastAsia="Calibri" w:hAnsi="Times New Roman" w:cs="Times New Roman"/>
                <w:spacing w:val="-2"/>
                <w:sz w:val="18"/>
                <w:szCs w:val="18"/>
              </w:rPr>
              <w:t>fever,</w:t>
            </w:r>
            <w:r w:rsidRPr="002908AF">
              <w:rPr>
                <w:rFonts w:ascii="Times New Roman" w:eastAsia="Calibri" w:hAnsi="Times New Roman" w:cs="Times New Roman"/>
                <w:spacing w:val="35"/>
                <w:sz w:val="18"/>
                <w:szCs w:val="18"/>
              </w:rPr>
              <w:t xml:space="preserve"> </w:t>
            </w:r>
            <w:r w:rsidRPr="002908AF">
              <w:rPr>
                <w:rFonts w:ascii="Times New Roman" w:eastAsia="Calibri" w:hAnsi="Times New Roman" w:cs="Times New Roman"/>
                <w:spacing w:val="-1"/>
                <w:sz w:val="18"/>
                <w:szCs w:val="18"/>
              </w:rPr>
              <w:t>sweats,</w:t>
            </w:r>
            <w:r w:rsidRPr="002908AF">
              <w:rPr>
                <w:rFonts w:ascii="Times New Roman" w:eastAsia="Calibri" w:hAnsi="Times New Roman" w:cs="Times New Roman"/>
                <w:spacing w:val="29"/>
                <w:sz w:val="18"/>
                <w:szCs w:val="18"/>
              </w:rPr>
              <w:t xml:space="preserve"> </w:t>
            </w:r>
            <w:r w:rsidRPr="002908AF">
              <w:rPr>
                <w:rFonts w:ascii="Times New Roman" w:eastAsia="Calibri" w:hAnsi="Times New Roman" w:cs="Times New Roman"/>
                <w:spacing w:val="-1"/>
                <w:sz w:val="18"/>
                <w:szCs w:val="18"/>
              </w:rPr>
              <w:t>arthralgia,</w:t>
            </w:r>
            <w:r w:rsidRPr="002908AF">
              <w:rPr>
                <w:rFonts w:ascii="Times New Roman" w:eastAsia="Calibri" w:hAnsi="Times New Roman" w:cs="Times New Roman"/>
                <w:spacing w:val="-1"/>
                <w:sz w:val="18"/>
                <w:szCs w:val="18"/>
              </w:rPr>
              <w:tab/>
              <w:t>myalgia,</w:t>
            </w:r>
            <w:r w:rsidRPr="002908AF">
              <w:rPr>
                <w:rFonts w:ascii="Times New Roman" w:eastAsia="Calibri" w:hAnsi="Times New Roman" w:cs="Times New Roman"/>
                <w:spacing w:val="25"/>
                <w:sz w:val="18"/>
                <w:szCs w:val="18"/>
              </w:rPr>
              <w:t xml:space="preserve"> </w:t>
            </w:r>
            <w:r w:rsidRPr="002908AF">
              <w:rPr>
                <w:rFonts w:ascii="Times New Roman" w:eastAsia="Calibri" w:hAnsi="Times New Roman" w:cs="Times New Roman"/>
                <w:spacing w:val="-1"/>
                <w:sz w:val="18"/>
                <w:szCs w:val="18"/>
              </w:rPr>
              <w:t>systemic</w:t>
            </w:r>
            <w:r w:rsidRPr="002908AF">
              <w:rPr>
                <w:rFonts w:ascii="Times New Roman" w:eastAsia="Calibri" w:hAnsi="Times New Roman" w:cs="Times New Roman"/>
                <w:spacing w:val="36"/>
                <w:sz w:val="18"/>
                <w:szCs w:val="18"/>
              </w:rPr>
              <w:t xml:space="preserve"> </w:t>
            </w:r>
            <w:r w:rsidRPr="002908AF">
              <w:rPr>
                <w:rFonts w:ascii="Times New Roman" w:eastAsia="Calibri" w:hAnsi="Times New Roman" w:cs="Times New Roman"/>
                <w:sz w:val="18"/>
                <w:szCs w:val="18"/>
              </w:rPr>
              <w:t>and</w:t>
            </w:r>
            <w:r w:rsidRPr="002908AF">
              <w:rPr>
                <w:rFonts w:ascii="Times New Roman" w:eastAsia="Calibri" w:hAnsi="Times New Roman" w:cs="Times New Roman"/>
                <w:spacing w:val="35"/>
                <w:sz w:val="18"/>
                <w:szCs w:val="18"/>
              </w:rPr>
              <w:t xml:space="preserve"> </w:t>
            </w:r>
            <w:r w:rsidRPr="002908AF">
              <w:rPr>
                <w:rFonts w:ascii="Times New Roman" w:eastAsia="Calibri" w:hAnsi="Times New Roman" w:cs="Times New Roman"/>
                <w:spacing w:val="-1"/>
                <w:sz w:val="18"/>
                <w:szCs w:val="18"/>
              </w:rPr>
              <w:t>focal</w:t>
            </w:r>
            <w:r w:rsidRPr="002908AF">
              <w:rPr>
                <w:rFonts w:ascii="Times New Roman" w:eastAsia="Calibri" w:hAnsi="Times New Roman" w:cs="Times New Roman"/>
                <w:spacing w:val="24"/>
                <w:sz w:val="18"/>
                <w:szCs w:val="18"/>
              </w:rPr>
              <w:t xml:space="preserve"> </w:t>
            </w:r>
            <w:r w:rsidRPr="002908AF">
              <w:rPr>
                <w:rFonts w:ascii="Times New Roman" w:eastAsia="Calibri" w:hAnsi="Times New Roman" w:cs="Times New Roman"/>
                <w:spacing w:val="-1"/>
                <w:sz w:val="18"/>
                <w:szCs w:val="18"/>
              </w:rPr>
              <w:t>complications.</w:t>
            </w:r>
          </w:p>
        </w:tc>
      </w:tr>
      <w:tr w:rsidR="002908AF" w:rsidRPr="002908AF" w14:paraId="04934779" w14:textId="77777777" w:rsidTr="00F10D4B">
        <w:trPr>
          <w:trHeight w:hRule="exact" w:val="1044"/>
        </w:trPr>
        <w:tc>
          <w:tcPr>
            <w:tcW w:w="1735" w:type="dxa"/>
            <w:tcBorders>
              <w:top w:val="single" w:sz="5" w:space="0" w:color="BEBEBE"/>
              <w:left w:val="single" w:sz="5" w:space="0" w:color="BEBEBE"/>
              <w:bottom w:val="single" w:sz="5" w:space="0" w:color="BEBEBE"/>
              <w:right w:val="single" w:sz="5" w:space="0" w:color="BEBEBE"/>
            </w:tcBorders>
          </w:tcPr>
          <w:p w14:paraId="036F5FD2" w14:textId="77777777" w:rsidR="002908AF" w:rsidRPr="002908AF" w:rsidRDefault="002908AF" w:rsidP="002908AF">
            <w:pPr>
              <w:rPr>
                <w:rFonts w:ascii="Times New Roman" w:eastAsia="Times New Roman" w:hAnsi="Times New Roman" w:cs="Times New Roman"/>
                <w:sz w:val="18"/>
                <w:szCs w:val="18"/>
              </w:rPr>
            </w:pPr>
          </w:p>
          <w:p w14:paraId="62BBA612" w14:textId="77777777" w:rsidR="002908AF" w:rsidRPr="002908AF" w:rsidRDefault="002908AF" w:rsidP="002908AF">
            <w:pPr>
              <w:spacing w:before="4"/>
              <w:rPr>
                <w:rFonts w:ascii="Times New Roman" w:eastAsia="Times New Roman" w:hAnsi="Times New Roman" w:cs="Times New Roman"/>
                <w:sz w:val="18"/>
                <w:szCs w:val="18"/>
              </w:rPr>
            </w:pPr>
          </w:p>
          <w:p w14:paraId="53DEF5E0" w14:textId="77777777" w:rsidR="002908AF" w:rsidRPr="002908AF" w:rsidRDefault="002908AF" w:rsidP="002908AF">
            <w:pPr>
              <w:rPr>
                <w:rFonts w:ascii="Times New Roman" w:eastAsia="Times New Roman" w:hAnsi="Times New Roman" w:cs="Times New Roman"/>
                <w:sz w:val="18"/>
                <w:szCs w:val="18"/>
              </w:rPr>
            </w:pPr>
            <w:r w:rsidRPr="002908AF">
              <w:rPr>
                <w:rFonts w:ascii="Times New Roman" w:eastAsia="Calibri" w:hAnsi="Times New Roman" w:cs="Times New Roman"/>
                <w:b/>
                <w:spacing w:val="-1"/>
                <w:sz w:val="18"/>
                <w:szCs w:val="18"/>
              </w:rPr>
              <w:t>Salmonellosis</w:t>
            </w:r>
          </w:p>
        </w:tc>
        <w:tc>
          <w:tcPr>
            <w:tcW w:w="1381" w:type="dxa"/>
            <w:tcBorders>
              <w:top w:val="single" w:sz="5" w:space="0" w:color="BEBEBE"/>
              <w:left w:val="single" w:sz="5" w:space="0" w:color="BEBEBE"/>
              <w:bottom w:val="single" w:sz="5" w:space="0" w:color="BEBEBE"/>
              <w:right w:val="single" w:sz="5" w:space="0" w:color="BEBEBE"/>
            </w:tcBorders>
          </w:tcPr>
          <w:p w14:paraId="2B8B7D73" w14:textId="77777777" w:rsidR="002908AF" w:rsidRPr="002908AF" w:rsidRDefault="002908AF" w:rsidP="002908AF">
            <w:pPr>
              <w:spacing w:line="239" w:lineRule="auto"/>
              <w:ind w:right="112"/>
              <w:rPr>
                <w:rFonts w:ascii="Times New Roman" w:eastAsia="Times New Roman" w:hAnsi="Times New Roman" w:cs="Times New Roman"/>
                <w:sz w:val="18"/>
                <w:szCs w:val="18"/>
              </w:rPr>
            </w:pPr>
            <w:r w:rsidRPr="002908AF">
              <w:rPr>
                <w:rFonts w:ascii="Times New Roman" w:eastAsia="Calibri" w:hAnsi="Times New Roman" w:cs="Times New Roman"/>
                <w:i/>
                <w:spacing w:val="-1"/>
                <w:sz w:val="18"/>
                <w:szCs w:val="18"/>
              </w:rPr>
              <w:t>Salmonella</w:t>
            </w:r>
            <w:r w:rsidRPr="002908AF">
              <w:rPr>
                <w:rFonts w:ascii="Times New Roman" w:eastAsia="Calibri" w:hAnsi="Times New Roman" w:cs="Times New Roman"/>
                <w:i/>
                <w:spacing w:val="2"/>
                <w:sz w:val="18"/>
                <w:szCs w:val="18"/>
              </w:rPr>
              <w:t xml:space="preserve"> </w:t>
            </w:r>
            <w:r w:rsidRPr="002908AF">
              <w:rPr>
                <w:rFonts w:ascii="Times New Roman" w:eastAsia="Calibri" w:hAnsi="Times New Roman" w:cs="Times New Roman"/>
                <w:spacing w:val="-1"/>
                <w:sz w:val="18"/>
                <w:szCs w:val="18"/>
              </w:rPr>
              <w:t>spp.</w:t>
            </w:r>
            <w:r w:rsidRPr="002908AF">
              <w:rPr>
                <w:rFonts w:ascii="Times New Roman" w:eastAsia="Calibri" w:hAnsi="Times New Roman" w:cs="Times New Roman"/>
                <w:spacing w:val="23"/>
                <w:sz w:val="18"/>
                <w:szCs w:val="18"/>
              </w:rPr>
              <w:t xml:space="preserve"> </w:t>
            </w:r>
            <w:r w:rsidRPr="002908AF">
              <w:rPr>
                <w:rFonts w:ascii="Times New Roman" w:eastAsia="Calibri" w:hAnsi="Times New Roman" w:cs="Times New Roman"/>
                <w:spacing w:val="-1"/>
                <w:sz w:val="18"/>
                <w:szCs w:val="18"/>
              </w:rPr>
              <w:t>(non-typhoidal)</w:t>
            </w:r>
          </w:p>
        </w:tc>
        <w:tc>
          <w:tcPr>
            <w:tcW w:w="1560" w:type="dxa"/>
            <w:tcBorders>
              <w:top w:val="single" w:sz="5" w:space="0" w:color="BEBEBE"/>
              <w:left w:val="single" w:sz="5" w:space="0" w:color="BEBEBE"/>
              <w:bottom w:val="single" w:sz="5" w:space="0" w:color="BEBEBE"/>
              <w:right w:val="single" w:sz="5" w:space="0" w:color="BEBEBE"/>
            </w:tcBorders>
          </w:tcPr>
          <w:p w14:paraId="21586DE9" w14:textId="77777777" w:rsidR="002908AF" w:rsidRPr="002908AF" w:rsidRDefault="002908AF" w:rsidP="002908AF">
            <w:pPr>
              <w:spacing w:line="239" w:lineRule="auto"/>
              <w:ind w:right="361"/>
              <w:rPr>
                <w:rFonts w:ascii="Times New Roman" w:eastAsia="Times New Roman" w:hAnsi="Times New Roman" w:cs="Times New Roman"/>
                <w:sz w:val="18"/>
                <w:szCs w:val="18"/>
              </w:rPr>
            </w:pPr>
            <w:r w:rsidRPr="002908AF">
              <w:rPr>
                <w:rFonts w:ascii="Times New Roman" w:eastAsia="Calibri" w:hAnsi="Times New Roman" w:cs="Times New Roman"/>
                <w:spacing w:val="-1"/>
                <w:sz w:val="18"/>
                <w:szCs w:val="18"/>
              </w:rPr>
              <w:t>Poultry,</w:t>
            </w:r>
            <w:r w:rsidRPr="002908AF">
              <w:rPr>
                <w:rFonts w:ascii="Times New Roman" w:eastAsia="Calibri" w:hAnsi="Times New Roman" w:cs="Times New Roman"/>
                <w:sz w:val="18"/>
                <w:szCs w:val="18"/>
              </w:rPr>
              <w:t xml:space="preserve"> </w:t>
            </w:r>
            <w:r w:rsidRPr="002908AF">
              <w:rPr>
                <w:rFonts w:ascii="Times New Roman" w:eastAsia="Calibri" w:hAnsi="Times New Roman" w:cs="Times New Roman"/>
                <w:spacing w:val="-1"/>
                <w:sz w:val="18"/>
                <w:szCs w:val="18"/>
              </w:rPr>
              <w:t>swine,</w:t>
            </w:r>
            <w:r w:rsidRPr="002908AF">
              <w:rPr>
                <w:rFonts w:ascii="Times New Roman" w:eastAsia="Calibri" w:hAnsi="Times New Roman" w:cs="Times New Roman"/>
                <w:spacing w:val="29"/>
                <w:sz w:val="18"/>
                <w:szCs w:val="18"/>
              </w:rPr>
              <w:t xml:space="preserve"> </w:t>
            </w:r>
            <w:r w:rsidRPr="002908AF">
              <w:rPr>
                <w:rFonts w:ascii="Times New Roman" w:eastAsia="Calibri" w:hAnsi="Times New Roman" w:cs="Times New Roman"/>
                <w:spacing w:val="-1"/>
                <w:sz w:val="18"/>
                <w:szCs w:val="18"/>
              </w:rPr>
              <w:t>cattle,</w:t>
            </w:r>
            <w:r w:rsidRPr="002908AF">
              <w:rPr>
                <w:rFonts w:ascii="Times New Roman" w:eastAsia="Calibri" w:hAnsi="Times New Roman" w:cs="Times New Roman"/>
                <w:sz w:val="18"/>
                <w:szCs w:val="18"/>
              </w:rPr>
              <w:t xml:space="preserve"> reptiles</w:t>
            </w:r>
          </w:p>
        </w:tc>
        <w:tc>
          <w:tcPr>
            <w:tcW w:w="2268" w:type="dxa"/>
            <w:tcBorders>
              <w:top w:val="single" w:sz="5" w:space="0" w:color="BEBEBE"/>
              <w:left w:val="single" w:sz="5" w:space="0" w:color="BEBEBE"/>
              <w:bottom w:val="single" w:sz="5" w:space="0" w:color="BEBEBE"/>
              <w:right w:val="single" w:sz="5" w:space="0" w:color="BEBEBE"/>
            </w:tcBorders>
          </w:tcPr>
          <w:p w14:paraId="587D41E9" w14:textId="77777777" w:rsidR="002908AF" w:rsidRPr="002908AF" w:rsidRDefault="002908AF" w:rsidP="002908AF">
            <w:pPr>
              <w:ind w:right="102"/>
              <w:jc w:val="both"/>
              <w:rPr>
                <w:rFonts w:ascii="Times New Roman" w:eastAsia="Times New Roman" w:hAnsi="Times New Roman" w:cs="Times New Roman"/>
                <w:sz w:val="18"/>
                <w:szCs w:val="18"/>
              </w:rPr>
            </w:pPr>
            <w:r w:rsidRPr="002908AF">
              <w:rPr>
                <w:rFonts w:ascii="Times New Roman" w:eastAsia="Calibri" w:hAnsi="Times New Roman" w:cs="Times New Roman"/>
                <w:spacing w:val="-1"/>
                <w:sz w:val="18"/>
                <w:szCs w:val="18"/>
              </w:rPr>
              <w:t>Ingestion</w:t>
            </w:r>
            <w:r w:rsidRPr="002908AF">
              <w:rPr>
                <w:rFonts w:ascii="Times New Roman" w:eastAsia="Calibri" w:hAnsi="Times New Roman" w:cs="Times New Roman"/>
                <w:spacing w:val="40"/>
                <w:sz w:val="18"/>
                <w:szCs w:val="18"/>
              </w:rPr>
              <w:t xml:space="preserve"> </w:t>
            </w:r>
            <w:r w:rsidRPr="002908AF">
              <w:rPr>
                <w:rFonts w:ascii="Times New Roman" w:eastAsia="Calibri" w:hAnsi="Times New Roman" w:cs="Times New Roman"/>
                <w:sz w:val="18"/>
                <w:szCs w:val="18"/>
              </w:rPr>
              <w:t>of</w:t>
            </w:r>
            <w:r w:rsidRPr="002908AF">
              <w:rPr>
                <w:rFonts w:ascii="Times New Roman" w:eastAsia="Calibri" w:hAnsi="Times New Roman" w:cs="Times New Roman"/>
                <w:spacing w:val="39"/>
                <w:sz w:val="18"/>
                <w:szCs w:val="18"/>
              </w:rPr>
              <w:t xml:space="preserve"> </w:t>
            </w:r>
            <w:r w:rsidRPr="002908AF">
              <w:rPr>
                <w:rFonts w:ascii="Times New Roman" w:eastAsia="Calibri" w:hAnsi="Times New Roman" w:cs="Times New Roman"/>
                <w:spacing w:val="-1"/>
                <w:sz w:val="18"/>
                <w:szCs w:val="18"/>
              </w:rPr>
              <w:t>contaminated</w:t>
            </w:r>
            <w:r w:rsidRPr="002908AF">
              <w:rPr>
                <w:rFonts w:ascii="Times New Roman" w:eastAsia="Calibri" w:hAnsi="Times New Roman" w:cs="Times New Roman"/>
                <w:spacing w:val="37"/>
                <w:sz w:val="18"/>
                <w:szCs w:val="18"/>
              </w:rPr>
              <w:t xml:space="preserve"> </w:t>
            </w:r>
            <w:r w:rsidRPr="002908AF">
              <w:rPr>
                <w:rFonts w:ascii="Times New Roman" w:eastAsia="Calibri" w:hAnsi="Times New Roman" w:cs="Times New Roman"/>
                <w:spacing w:val="-1"/>
                <w:sz w:val="18"/>
                <w:szCs w:val="18"/>
              </w:rPr>
              <w:t>food</w:t>
            </w:r>
            <w:r w:rsidRPr="002908AF">
              <w:rPr>
                <w:rFonts w:ascii="Times New Roman" w:eastAsia="Calibri" w:hAnsi="Times New Roman" w:cs="Times New Roman"/>
                <w:spacing w:val="44"/>
                <w:sz w:val="18"/>
                <w:szCs w:val="18"/>
              </w:rPr>
              <w:t xml:space="preserve"> </w:t>
            </w:r>
            <w:r w:rsidRPr="002908AF">
              <w:rPr>
                <w:rFonts w:ascii="Times New Roman" w:eastAsia="Calibri" w:hAnsi="Times New Roman" w:cs="Times New Roman"/>
                <w:spacing w:val="-1"/>
                <w:sz w:val="18"/>
                <w:szCs w:val="18"/>
              </w:rPr>
              <w:t>(poultry,</w:t>
            </w:r>
            <w:r w:rsidRPr="002908AF">
              <w:rPr>
                <w:rFonts w:ascii="Times New Roman" w:eastAsia="Calibri" w:hAnsi="Times New Roman" w:cs="Times New Roman"/>
                <w:spacing w:val="43"/>
                <w:sz w:val="18"/>
                <w:szCs w:val="18"/>
              </w:rPr>
              <w:t xml:space="preserve"> </w:t>
            </w:r>
            <w:r w:rsidRPr="002908AF">
              <w:rPr>
                <w:rFonts w:ascii="Times New Roman" w:eastAsia="Calibri" w:hAnsi="Times New Roman" w:cs="Times New Roman"/>
                <w:spacing w:val="-1"/>
                <w:sz w:val="18"/>
                <w:szCs w:val="18"/>
              </w:rPr>
              <w:t>eggs,</w:t>
            </w:r>
            <w:r w:rsidRPr="002908AF">
              <w:rPr>
                <w:rFonts w:ascii="Times New Roman" w:eastAsia="Calibri" w:hAnsi="Times New Roman" w:cs="Times New Roman"/>
                <w:spacing w:val="1"/>
                <w:sz w:val="18"/>
                <w:szCs w:val="18"/>
              </w:rPr>
              <w:t xml:space="preserve"> </w:t>
            </w:r>
            <w:r w:rsidRPr="002908AF">
              <w:rPr>
                <w:rFonts w:ascii="Times New Roman" w:eastAsia="Calibri" w:hAnsi="Times New Roman" w:cs="Times New Roman"/>
                <w:spacing w:val="-1"/>
                <w:sz w:val="18"/>
                <w:szCs w:val="18"/>
              </w:rPr>
              <w:t>meat),</w:t>
            </w:r>
            <w:r w:rsidRPr="002908AF">
              <w:rPr>
                <w:rFonts w:ascii="Times New Roman" w:eastAsia="Calibri" w:hAnsi="Times New Roman" w:cs="Times New Roman"/>
                <w:spacing w:val="23"/>
                <w:sz w:val="18"/>
                <w:szCs w:val="18"/>
              </w:rPr>
              <w:t xml:space="preserve"> </w:t>
            </w:r>
            <w:r w:rsidRPr="002908AF">
              <w:rPr>
                <w:rFonts w:ascii="Times New Roman" w:eastAsia="Calibri" w:hAnsi="Times New Roman" w:cs="Times New Roman"/>
                <w:spacing w:val="-1"/>
                <w:sz w:val="18"/>
                <w:szCs w:val="18"/>
              </w:rPr>
              <w:t>contaminated</w:t>
            </w:r>
            <w:r w:rsidRPr="002908AF">
              <w:rPr>
                <w:rFonts w:ascii="Times New Roman" w:eastAsia="Calibri" w:hAnsi="Times New Roman" w:cs="Times New Roman"/>
                <w:spacing w:val="1"/>
                <w:sz w:val="18"/>
                <w:szCs w:val="18"/>
              </w:rPr>
              <w:t xml:space="preserve"> </w:t>
            </w:r>
            <w:r w:rsidRPr="002908AF">
              <w:rPr>
                <w:rFonts w:ascii="Times New Roman" w:eastAsia="Calibri" w:hAnsi="Times New Roman" w:cs="Times New Roman"/>
                <w:spacing w:val="-1"/>
                <w:sz w:val="18"/>
                <w:szCs w:val="18"/>
              </w:rPr>
              <w:t>water.</w:t>
            </w:r>
          </w:p>
        </w:tc>
        <w:tc>
          <w:tcPr>
            <w:tcW w:w="2074" w:type="dxa"/>
            <w:tcBorders>
              <w:top w:val="single" w:sz="5" w:space="0" w:color="BEBEBE"/>
              <w:left w:val="single" w:sz="5" w:space="0" w:color="BEBEBE"/>
              <w:bottom w:val="single" w:sz="5" w:space="0" w:color="BEBEBE"/>
              <w:right w:val="single" w:sz="5" w:space="0" w:color="BEBEBE"/>
            </w:tcBorders>
          </w:tcPr>
          <w:p w14:paraId="58565F4F" w14:textId="77777777" w:rsidR="002908AF" w:rsidRPr="002908AF" w:rsidRDefault="002908AF" w:rsidP="002908AF">
            <w:pPr>
              <w:tabs>
                <w:tab w:val="left" w:pos="1397"/>
              </w:tabs>
              <w:ind w:right="96"/>
              <w:jc w:val="both"/>
              <w:rPr>
                <w:rFonts w:ascii="Times New Roman" w:eastAsia="Times New Roman" w:hAnsi="Times New Roman" w:cs="Times New Roman"/>
                <w:sz w:val="18"/>
                <w:szCs w:val="18"/>
              </w:rPr>
            </w:pPr>
            <w:r w:rsidRPr="002908AF">
              <w:rPr>
                <w:rFonts w:ascii="Times New Roman" w:eastAsia="Calibri" w:hAnsi="Times New Roman" w:cs="Times New Roman"/>
                <w:spacing w:val="-1"/>
                <w:sz w:val="18"/>
                <w:szCs w:val="18"/>
              </w:rPr>
              <w:t>Gastroenteritis</w:t>
            </w:r>
            <w:r w:rsidRPr="002908AF">
              <w:rPr>
                <w:rFonts w:ascii="Times New Roman" w:eastAsia="Calibri" w:hAnsi="Times New Roman" w:cs="Times New Roman"/>
                <w:spacing w:val="12"/>
                <w:sz w:val="18"/>
                <w:szCs w:val="18"/>
              </w:rPr>
              <w:t xml:space="preserve"> </w:t>
            </w:r>
            <w:r w:rsidRPr="002908AF">
              <w:rPr>
                <w:rFonts w:ascii="Times New Roman" w:eastAsia="Calibri" w:hAnsi="Times New Roman" w:cs="Times New Roman"/>
                <w:spacing w:val="-1"/>
                <w:sz w:val="18"/>
                <w:szCs w:val="18"/>
              </w:rPr>
              <w:t>(diarrhea,</w:t>
            </w:r>
            <w:r w:rsidRPr="002908AF">
              <w:rPr>
                <w:rFonts w:ascii="Times New Roman" w:eastAsia="Calibri" w:hAnsi="Times New Roman" w:cs="Times New Roman"/>
                <w:spacing w:val="46"/>
                <w:sz w:val="18"/>
                <w:szCs w:val="18"/>
              </w:rPr>
              <w:t xml:space="preserve"> </w:t>
            </w:r>
            <w:r w:rsidRPr="002908AF">
              <w:rPr>
                <w:rFonts w:ascii="Times New Roman" w:eastAsia="Calibri" w:hAnsi="Times New Roman" w:cs="Times New Roman"/>
                <w:spacing w:val="-1"/>
                <w:sz w:val="18"/>
                <w:szCs w:val="18"/>
              </w:rPr>
              <w:t>abdominal</w:t>
            </w:r>
            <w:r w:rsidRPr="002908AF">
              <w:rPr>
                <w:rFonts w:ascii="Times New Roman" w:eastAsia="Calibri" w:hAnsi="Times New Roman" w:cs="Times New Roman"/>
                <w:spacing w:val="-1"/>
                <w:sz w:val="18"/>
                <w:szCs w:val="18"/>
              </w:rPr>
              <w:tab/>
              <w:t>cramps,</w:t>
            </w:r>
            <w:r w:rsidRPr="002908AF">
              <w:rPr>
                <w:rFonts w:ascii="Times New Roman" w:eastAsia="Calibri" w:hAnsi="Times New Roman" w:cs="Times New Roman"/>
                <w:spacing w:val="30"/>
                <w:sz w:val="18"/>
                <w:szCs w:val="18"/>
              </w:rPr>
              <w:t xml:space="preserve"> </w:t>
            </w:r>
            <w:r w:rsidRPr="002908AF">
              <w:rPr>
                <w:rFonts w:ascii="Times New Roman" w:eastAsia="Calibri" w:hAnsi="Times New Roman" w:cs="Times New Roman"/>
                <w:spacing w:val="-1"/>
                <w:sz w:val="18"/>
                <w:szCs w:val="18"/>
              </w:rPr>
              <w:t>fever);</w:t>
            </w:r>
            <w:r w:rsidRPr="002908AF">
              <w:rPr>
                <w:rFonts w:ascii="Times New Roman" w:eastAsia="Calibri" w:hAnsi="Times New Roman" w:cs="Times New Roman"/>
                <w:spacing w:val="15"/>
                <w:sz w:val="18"/>
                <w:szCs w:val="18"/>
              </w:rPr>
              <w:t xml:space="preserve"> </w:t>
            </w:r>
            <w:r w:rsidRPr="002908AF">
              <w:rPr>
                <w:rFonts w:ascii="Times New Roman" w:eastAsia="Calibri" w:hAnsi="Times New Roman" w:cs="Times New Roman"/>
                <w:spacing w:val="-1"/>
                <w:sz w:val="18"/>
                <w:szCs w:val="18"/>
              </w:rPr>
              <w:t>can</w:t>
            </w:r>
            <w:r w:rsidRPr="002908AF">
              <w:rPr>
                <w:rFonts w:ascii="Times New Roman" w:eastAsia="Calibri" w:hAnsi="Times New Roman" w:cs="Times New Roman"/>
                <w:spacing w:val="16"/>
                <w:sz w:val="18"/>
                <w:szCs w:val="18"/>
              </w:rPr>
              <w:t xml:space="preserve"> </w:t>
            </w:r>
            <w:r w:rsidRPr="002908AF">
              <w:rPr>
                <w:rFonts w:ascii="Times New Roman" w:eastAsia="Calibri" w:hAnsi="Times New Roman" w:cs="Times New Roman"/>
                <w:spacing w:val="-1"/>
                <w:sz w:val="18"/>
                <w:szCs w:val="18"/>
              </w:rPr>
              <w:t>become</w:t>
            </w:r>
            <w:r w:rsidRPr="002908AF">
              <w:rPr>
                <w:rFonts w:ascii="Times New Roman" w:eastAsia="Calibri" w:hAnsi="Times New Roman" w:cs="Times New Roman"/>
                <w:spacing w:val="26"/>
                <w:sz w:val="18"/>
                <w:szCs w:val="18"/>
              </w:rPr>
              <w:t xml:space="preserve"> </w:t>
            </w:r>
            <w:r w:rsidRPr="002908AF">
              <w:rPr>
                <w:rFonts w:ascii="Times New Roman" w:eastAsia="Calibri" w:hAnsi="Times New Roman" w:cs="Times New Roman"/>
                <w:spacing w:val="-1"/>
                <w:sz w:val="18"/>
                <w:szCs w:val="18"/>
              </w:rPr>
              <w:t>invasive</w:t>
            </w:r>
            <w:r w:rsidRPr="002908AF">
              <w:rPr>
                <w:rFonts w:ascii="Times New Roman" w:eastAsia="Calibri" w:hAnsi="Times New Roman" w:cs="Times New Roman"/>
                <w:spacing w:val="9"/>
                <w:sz w:val="18"/>
                <w:szCs w:val="18"/>
              </w:rPr>
              <w:t xml:space="preserve"> </w:t>
            </w:r>
            <w:r w:rsidRPr="002908AF">
              <w:rPr>
                <w:rFonts w:ascii="Times New Roman" w:eastAsia="Calibri" w:hAnsi="Times New Roman" w:cs="Times New Roman"/>
                <w:sz w:val="18"/>
                <w:szCs w:val="18"/>
              </w:rPr>
              <w:t>in</w:t>
            </w:r>
            <w:r w:rsidRPr="002908AF">
              <w:rPr>
                <w:rFonts w:ascii="Times New Roman" w:eastAsia="Calibri" w:hAnsi="Times New Roman" w:cs="Times New Roman"/>
                <w:spacing w:val="11"/>
                <w:sz w:val="18"/>
                <w:szCs w:val="18"/>
              </w:rPr>
              <w:t xml:space="preserve"> </w:t>
            </w:r>
            <w:r w:rsidRPr="002908AF">
              <w:rPr>
                <w:rFonts w:ascii="Times New Roman" w:eastAsia="Calibri" w:hAnsi="Times New Roman" w:cs="Times New Roman"/>
                <w:sz w:val="18"/>
                <w:szCs w:val="18"/>
              </w:rPr>
              <w:t>high-risk</w:t>
            </w:r>
            <w:r w:rsidRPr="002908AF">
              <w:rPr>
                <w:rFonts w:ascii="Times New Roman" w:eastAsia="Calibri" w:hAnsi="Times New Roman" w:cs="Times New Roman"/>
                <w:spacing w:val="26"/>
                <w:sz w:val="18"/>
                <w:szCs w:val="18"/>
              </w:rPr>
              <w:t xml:space="preserve"> </w:t>
            </w:r>
            <w:r w:rsidRPr="002908AF">
              <w:rPr>
                <w:rFonts w:ascii="Times New Roman" w:eastAsia="Calibri" w:hAnsi="Times New Roman" w:cs="Times New Roman"/>
                <w:sz w:val="18"/>
                <w:szCs w:val="18"/>
              </w:rPr>
              <w:t>groups.</w:t>
            </w:r>
          </w:p>
        </w:tc>
      </w:tr>
      <w:tr w:rsidR="002908AF" w:rsidRPr="002908AF" w14:paraId="739E444E" w14:textId="77777777" w:rsidTr="00F10D4B">
        <w:trPr>
          <w:trHeight w:hRule="exact" w:val="1046"/>
        </w:trPr>
        <w:tc>
          <w:tcPr>
            <w:tcW w:w="1735" w:type="dxa"/>
            <w:tcBorders>
              <w:top w:val="single" w:sz="5" w:space="0" w:color="BEBEBE"/>
              <w:left w:val="single" w:sz="5" w:space="0" w:color="BEBEBE"/>
              <w:bottom w:val="single" w:sz="5" w:space="0" w:color="BEBEBE"/>
              <w:right w:val="single" w:sz="5" w:space="0" w:color="BEBEBE"/>
            </w:tcBorders>
          </w:tcPr>
          <w:p w14:paraId="2129A468" w14:textId="77777777" w:rsidR="002908AF" w:rsidRPr="002908AF" w:rsidRDefault="002908AF" w:rsidP="002908AF">
            <w:pPr>
              <w:rPr>
                <w:rFonts w:ascii="Times New Roman" w:eastAsia="Times New Roman" w:hAnsi="Times New Roman" w:cs="Times New Roman"/>
                <w:sz w:val="18"/>
                <w:szCs w:val="18"/>
              </w:rPr>
            </w:pPr>
          </w:p>
          <w:p w14:paraId="5594ED24" w14:textId="77777777" w:rsidR="002908AF" w:rsidRPr="002908AF" w:rsidRDefault="002908AF" w:rsidP="002908AF">
            <w:pPr>
              <w:spacing w:before="3"/>
              <w:rPr>
                <w:rFonts w:ascii="Times New Roman" w:eastAsia="Times New Roman" w:hAnsi="Times New Roman" w:cs="Times New Roman"/>
                <w:sz w:val="18"/>
                <w:szCs w:val="18"/>
              </w:rPr>
            </w:pPr>
          </w:p>
          <w:p w14:paraId="4D5A633B" w14:textId="77777777" w:rsidR="002908AF" w:rsidRPr="002908AF" w:rsidRDefault="002908AF" w:rsidP="002908AF">
            <w:pPr>
              <w:rPr>
                <w:rFonts w:ascii="Times New Roman" w:eastAsia="Times New Roman" w:hAnsi="Times New Roman" w:cs="Times New Roman"/>
                <w:sz w:val="18"/>
                <w:szCs w:val="18"/>
              </w:rPr>
            </w:pPr>
            <w:r w:rsidRPr="002908AF">
              <w:rPr>
                <w:rFonts w:ascii="Times New Roman" w:eastAsia="Calibri" w:hAnsi="Times New Roman" w:cs="Times New Roman"/>
                <w:b/>
                <w:spacing w:val="-1"/>
                <w:sz w:val="18"/>
                <w:szCs w:val="18"/>
              </w:rPr>
              <w:t>Campylobacteriosis</w:t>
            </w:r>
          </w:p>
        </w:tc>
        <w:tc>
          <w:tcPr>
            <w:tcW w:w="1381" w:type="dxa"/>
            <w:tcBorders>
              <w:top w:val="single" w:sz="5" w:space="0" w:color="BEBEBE"/>
              <w:left w:val="single" w:sz="5" w:space="0" w:color="BEBEBE"/>
              <w:bottom w:val="single" w:sz="5" w:space="0" w:color="BEBEBE"/>
              <w:right w:val="single" w:sz="5" w:space="0" w:color="BEBEBE"/>
            </w:tcBorders>
          </w:tcPr>
          <w:p w14:paraId="1F9DB084" w14:textId="77777777" w:rsidR="002908AF" w:rsidRPr="002908AF" w:rsidRDefault="002908AF" w:rsidP="002908AF">
            <w:pPr>
              <w:spacing w:line="239" w:lineRule="auto"/>
              <w:ind w:right="153"/>
              <w:rPr>
                <w:rFonts w:ascii="Times New Roman" w:eastAsia="Times New Roman" w:hAnsi="Times New Roman" w:cs="Times New Roman"/>
                <w:sz w:val="18"/>
                <w:szCs w:val="18"/>
              </w:rPr>
            </w:pPr>
            <w:r w:rsidRPr="002908AF">
              <w:rPr>
                <w:rFonts w:ascii="Times New Roman" w:eastAsia="Calibri" w:hAnsi="Times New Roman" w:cs="Times New Roman"/>
                <w:i/>
                <w:spacing w:val="-1"/>
                <w:sz w:val="18"/>
                <w:szCs w:val="18"/>
              </w:rPr>
              <w:t>Campylobacter</w:t>
            </w:r>
            <w:r w:rsidRPr="002908AF">
              <w:rPr>
                <w:rFonts w:ascii="Times New Roman" w:eastAsia="Calibri" w:hAnsi="Times New Roman" w:cs="Times New Roman"/>
                <w:i/>
                <w:spacing w:val="24"/>
                <w:sz w:val="18"/>
                <w:szCs w:val="18"/>
              </w:rPr>
              <w:t xml:space="preserve"> </w:t>
            </w:r>
            <w:r w:rsidRPr="002908AF">
              <w:rPr>
                <w:rFonts w:ascii="Times New Roman" w:eastAsia="Calibri" w:hAnsi="Times New Roman" w:cs="Times New Roman"/>
                <w:i/>
                <w:sz w:val="18"/>
                <w:szCs w:val="18"/>
              </w:rPr>
              <w:t>jejuni/</w:t>
            </w:r>
            <w:r w:rsidRPr="002908AF">
              <w:rPr>
                <w:rFonts w:ascii="Times New Roman" w:eastAsia="Calibri" w:hAnsi="Times New Roman" w:cs="Times New Roman"/>
                <w:i/>
                <w:spacing w:val="-1"/>
                <w:sz w:val="18"/>
                <w:szCs w:val="18"/>
              </w:rPr>
              <w:t xml:space="preserve"> </w:t>
            </w:r>
            <w:r w:rsidRPr="002908AF">
              <w:rPr>
                <w:rFonts w:ascii="Times New Roman" w:eastAsia="Calibri" w:hAnsi="Times New Roman" w:cs="Times New Roman"/>
                <w:i/>
                <w:sz w:val="18"/>
                <w:szCs w:val="18"/>
              </w:rPr>
              <w:t>coli</w:t>
            </w:r>
          </w:p>
        </w:tc>
        <w:tc>
          <w:tcPr>
            <w:tcW w:w="1560" w:type="dxa"/>
            <w:tcBorders>
              <w:top w:val="single" w:sz="5" w:space="0" w:color="BEBEBE"/>
              <w:left w:val="single" w:sz="5" w:space="0" w:color="BEBEBE"/>
              <w:bottom w:val="single" w:sz="5" w:space="0" w:color="BEBEBE"/>
              <w:right w:val="single" w:sz="5" w:space="0" w:color="BEBEBE"/>
            </w:tcBorders>
          </w:tcPr>
          <w:p w14:paraId="7F8988DF" w14:textId="77777777" w:rsidR="002908AF" w:rsidRPr="002908AF" w:rsidRDefault="002908AF" w:rsidP="002908AF">
            <w:pPr>
              <w:spacing w:line="239" w:lineRule="auto"/>
              <w:ind w:right="209"/>
              <w:rPr>
                <w:rFonts w:ascii="Times New Roman" w:eastAsia="Times New Roman" w:hAnsi="Times New Roman" w:cs="Times New Roman"/>
                <w:sz w:val="18"/>
                <w:szCs w:val="18"/>
              </w:rPr>
            </w:pPr>
            <w:r w:rsidRPr="002908AF">
              <w:rPr>
                <w:rFonts w:ascii="Times New Roman" w:eastAsia="Calibri" w:hAnsi="Times New Roman" w:cs="Times New Roman"/>
                <w:spacing w:val="-1"/>
                <w:sz w:val="18"/>
                <w:szCs w:val="18"/>
              </w:rPr>
              <w:t>Poultry,</w:t>
            </w:r>
            <w:r w:rsidRPr="002908AF">
              <w:rPr>
                <w:rFonts w:ascii="Times New Roman" w:eastAsia="Calibri" w:hAnsi="Times New Roman" w:cs="Times New Roman"/>
                <w:sz w:val="18"/>
                <w:szCs w:val="18"/>
              </w:rPr>
              <w:t xml:space="preserve"> </w:t>
            </w:r>
            <w:r w:rsidRPr="002908AF">
              <w:rPr>
                <w:rFonts w:ascii="Times New Roman" w:eastAsia="Calibri" w:hAnsi="Times New Roman" w:cs="Times New Roman"/>
                <w:spacing w:val="-1"/>
                <w:sz w:val="18"/>
                <w:szCs w:val="18"/>
              </w:rPr>
              <w:t>cattle,</w:t>
            </w:r>
            <w:r w:rsidRPr="002908AF">
              <w:rPr>
                <w:rFonts w:ascii="Times New Roman" w:eastAsia="Calibri" w:hAnsi="Times New Roman" w:cs="Times New Roman"/>
                <w:spacing w:val="30"/>
                <w:sz w:val="18"/>
                <w:szCs w:val="18"/>
              </w:rPr>
              <w:t xml:space="preserve"> </w:t>
            </w:r>
            <w:r w:rsidRPr="002908AF">
              <w:rPr>
                <w:rFonts w:ascii="Times New Roman" w:eastAsia="Calibri" w:hAnsi="Times New Roman" w:cs="Times New Roman"/>
                <w:spacing w:val="-1"/>
                <w:sz w:val="18"/>
                <w:szCs w:val="18"/>
              </w:rPr>
              <w:t>swine,</w:t>
            </w:r>
            <w:r w:rsidRPr="002908AF">
              <w:rPr>
                <w:rFonts w:ascii="Times New Roman" w:eastAsia="Calibri" w:hAnsi="Times New Roman" w:cs="Times New Roman"/>
                <w:spacing w:val="3"/>
                <w:sz w:val="18"/>
                <w:szCs w:val="18"/>
              </w:rPr>
              <w:t xml:space="preserve"> </w:t>
            </w:r>
            <w:r w:rsidRPr="002908AF">
              <w:rPr>
                <w:rFonts w:ascii="Times New Roman" w:eastAsia="Calibri" w:hAnsi="Times New Roman" w:cs="Times New Roman"/>
                <w:spacing w:val="-1"/>
                <w:sz w:val="18"/>
                <w:szCs w:val="18"/>
              </w:rPr>
              <w:t>wild</w:t>
            </w:r>
            <w:r w:rsidRPr="002908AF">
              <w:rPr>
                <w:rFonts w:ascii="Times New Roman" w:eastAsia="Calibri" w:hAnsi="Times New Roman" w:cs="Times New Roman"/>
                <w:spacing w:val="1"/>
                <w:sz w:val="18"/>
                <w:szCs w:val="18"/>
              </w:rPr>
              <w:t xml:space="preserve"> </w:t>
            </w:r>
            <w:r w:rsidRPr="002908AF">
              <w:rPr>
                <w:rFonts w:ascii="Times New Roman" w:eastAsia="Calibri" w:hAnsi="Times New Roman" w:cs="Times New Roman"/>
                <w:sz w:val="18"/>
                <w:szCs w:val="18"/>
              </w:rPr>
              <w:t>birds</w:t>
            </w:r>
          </w:p>
        </w:tc>
        <w:tc>
          <w:tcPr>
            <w:tcW w:w="2268" w:type="dxa"/>
            <w:tcBorders>
              <w:top w:val="single" w:sz="5" w:space="0" w:color="BEBEBE"/>
              <w:left w:val="single" w:sz="5" w:space="0" w:color="BEBEBE"/>
              <w:bottom w:val="single" w:sz="5" w:space="0" w:color="BEBEBE"/>
              <w:right w:val="single" w:sz="5" w:space="0" w:color="BEBEBE"/>
            </w:tcBorders>
          </w:tcPr>
          <w:p w14:paraId="5A54D9CE" w14:textId="77777777" w:rsidR="002908AF" w:rsidRPr="002908AF" w:rsidRDefault="002908AF" w:rsidP="002908AF">
            <w:pPr>
              <w:spacing w:line="239" w:lineRule="auto"/>
              <w:ind w:right="101"/>
              <w:jc w:val="both"/>
              <w:rPr>
                <w:rFonts w:ascii="Times New Roman" w:eastAsia="Times New Roman" w:hAnsi="Times New Roman" w:cs="Times New Roman"/>
                <w:sz w:val="18"/>
                <w:szCs w:val="18"/>
              </w:rPr>
            </w:pPr>
            <w:r w:rsidRPr="002908AF">
              <w:rPr>
                <w:rFonts w:ascii="Times New Roman" w:eastAsia="Calibri" w:hAnsi="Times New Roman" w:cs="Times New Roman"/>
                <w:spacing w:val="-1"/>
                <w:sz w:val="18"/>
                <w:szCs w:val="18"/>
              </w:rPr>
              <w:t>Ingestion</w:t>
            </w:r>
            <w:r w:rsidRPr="002908AF">
              <w:rPr>
                <w:rFonts w:ascii="Times New Roman" w:eastAsia="Calibri" w:hAnsi="Times New Roman" w:cs="Times New Roman"/>
                <w:spacing w:val="17"/>
                <w:sz w:val="18"/>
                <w:szCs w:val="18"/>
              </w:rPr>
              <w:t xml:space="preserve"> </w:t>
            </w:r>
            <w:r w:rsidRPr="002908AF">
              <w:rPr>
                <w:rFonts w:ascii="Times New Roman" w:eastAsia="Calibri" w:hAnsi="Times New Roman" w:cs="Times New Roman"/>
                <w:sz w:val="18"/>
                <w:szCs w:val="18"/>
              </w:rPr>
              <w:t>of</w:t>
            </w:r>
            <w:r w:rsidRPr="002908AF">
              <w:rPr>
                <w:rFonts w:ascii="Times New Roman" w:eastAsia="Calibri" w:hAnsi="Times New Roman" w:cs="Times New Roman"/>
                <w:spacing w:val="13"/>
                <w:sz w:val="18"/>
                <w:szCs w:val="18"/>
              </w:rPr>
              <w:t xml:space="preserve"> </w:t>
            </w:r>
            <w:r w:rsidRPr="002908AF">
              <w:rPr>
                <w:rFonts w:ascii="Times New Roman" w:eastAsia="Calibri" w:hAnsi="Times New Roman" w:cs="Times New Roman"/>
                <w:spacing w:val="-1"/>
                <w:sz w:val="18"/>
                <w:szCs w:val="18"/>
              </w:rPr>
              <w:t>undercooked</w:t>
            </w:r>
            <w:r w:rsidRPr="002908AF">
              <w:rPr>
                <w:rFonts w:ascii="Times New Roman" w:eastAsia="Calibri" w:hAnsi="Times New Roman" w:cs="Times New Roman"/>
                <w:spacing w:val="35"/>
                <w:sz w:val="18"/>
                <w:szCs w:val="18"/>
              </w:rPr>
              <w:t xml:space="preserve"> </w:t>
            </w:r>
            <w:r w:rsidRPr="002908AF">
              <w:rPr>
                <w:rFonts w:ascii="Times New Roman" w:eastAsia="Calibri" w:hAnsi="Times New Roman" w:cs="Times New Roman"/>
                <w:spacing w:val="-1"/>
                <w:sz w:val="18"/>
                <w:szCs w:val="18"/>
              </w:rPr>
              <w:t>poultry,</w:t>
            </w:r>
            <w:r w:rsidRPr="002908AF">
              <w:rPr>
                <w:rFonts w:ascii="Times New Roman" w:eastAsia="Calibri" w:hAnsi="Times New Roman" w:cs="Times New Roman"/>
                <w:spacing w:val="12"/>
                <w:sz w:val="18"/>
                <w:szCs w:val="18"/>
              </w:rPr>
              <w:t xml:space="preserve"> </w:t>
            </w:r>
            <w:r w:rsidRPr="002908AF">
              <w:rPr>
                <w:rFonts w:ascii="Times New Roman" w:eastAsia="Calibri" w:hAnsi="Times New Roman" w:cs="Times New Roman"/>
                <w:spacing w:val="-1"/>
                <w:sz w:val="18"/>
                <w:szCs w:val="18"/>
              </w:rPr>
              <w:t>unpasteurized</w:t>
            </w:r>
            <w:r w:rsidRPr="002908AF">
              <w:rPr>
                <w:rFonts w:ascii="Times New Roman" w:eastAsia="Calibri" w:hAnsi="Times New Roman" w:cs="Times New Roman"/>
                <w:spacing w:val="13"/>
                <w:sz w:val="18"/>
                <w:szCs w:val="18"/>
              </w:rPr>
              <w:t xml:space="preserve"> </w:t>
            </w:r>
            <w:r w:rsidRPr="002908AF">
              <w:rPr>
                <w:rFonts w:ascii="Times New Roman" w:eastAsia="Calibri" w:hAnsi="Times New Roman" w:cs="Times New Roman"/>
                <w:spacing w:val="-2"/>
                <w:sz w:val="18"/>
                <w:szCs w:val="18"/>
              </w:rPr>
              <w:t>milk,</w:t>
            </w:r>
            <w:r w:rsidRPr="002908AF">
              <w:rPr>
                <w:rFonts w:ascii="Times New Roman" w:eastAsia="Calibri" w:hAnsi="Times New Roman" w:cs="Times New Roman"/>
                <w:spacing w:val="37"/>
                <w:sz w:val="18"/>
                <w:szCs w:val="18"/>
              </w:rPr>
              <w:t xml:space="preserve"> </w:t>
            </w:r>
            <w:r w:rsidRPr="002908AF">
              <w:rPr>
                <w:rFonts w:ascii="Times New Roman" w:eastAsia="Calibri" w:hAnsi="Times New Roman" w:cs="Times New Roman"/>
                <w:spacing w:val="-1"/>
                <w:sz w:val="18"/>
                <w:szCs w:val="18"/>
              </w:rPr>
              <w:t>contaminated</w:t>
            </w:r>
            <w:r w:rsidRPr="002908AF">
              <w:rPr>
                <w:rFonts w:ascii="Times New Roman" w:eastAsia="Calibri" w:hAnsi="Times New Roman" w:cs="Times New Roman"/>
                <w:spacing w:val="1"/>
                <w:sz w:val="18"/>
                <w:szCs w:val="18"/>
              </w:rPr>
              <w:t xml:space="preserve"> </w:t>
            </w:r>
            <w:r w:rsidRPr="002908AF">
              <w:rPr>
                <w:rFonts w:ascii="Times New Roman" w:eastAsia="Calibri" w:hAnsi="Times New Roman" w:cs="Times New Roman"/>
                <w:spacing w:val="-1"/>
                <w:sz w:val="18"/>
                <w:szCs w:val="18"/>
              </w:rPr>
              <w:t>water.</w:t>
            </w:r>
          </w:p>
        </w:tc>
        <w:tc>
          <w:tcPr>
            <w:tcW w:w="2074" w:type="dxa"/>
            <w:tcBorders>
              <w:top w:val="single" w:sz="5" w:space="0" w:color="BEBEBE"/>
              <w:left w:val="single" w:sz="5" w:space="0" w:color="BEBEBE"/>
              <w:bottom w:val="single" w:sz="5" w:space="0" w:color="BEBEBE"/>
              <w:right w:val="single" w:sz="5" w:space="0" w:color="BEBEBE"/>
            </w:tcBorders>
          </w:tcPr>
          <w:p w14:paraId="0434AB5A" w14:textId="77777777" w:rsidR="002908AF" w:rsidRPr="002908AF" w:rsidRDefault="002908AF" w:rsidP="002908AF">
            <w:pPr>
              <w:ind w:right="97"/>
              <w:jc w:val="both"/>
              <w:rPr>
                <w:rFonts w:ascii="Times New Roman" w:eastAsia="Times New Roman" w:hAnsi="Times New Roman" w:cs="Times New Roman"/>
                <w:sz w:val="18"/>
                <w:szCs w:val="18"/>
              </w:rPr>
            </w:pPr>
            <w:r w:rsidRPr="002908AF">
              <w:rPr>
                <w:rFonts w:ascii="Times New Roman" w:eastAsia="Calibri" w:hAnsi="Times New Roman" w:cs="Times New Roman"/>
                <w:spacing w:val="-1"/>
                <w:sz w:val="18"/>
                <w:szCs w:val="18"/>
              </w:rPr>
              <w:t>Inflammatory</w:t>
            </w:r>
            <w:r w:rsidRPr="002908AF">
              <w:rPr>
                <w:rFonts w:ascii="Times New Roman" w:eastAsia="Calibri" w:hAnsi="Times New Roman" w:cs="Times New Roman"/>
                <w:spacing w:val="7"/>
                <w:sz w:val="18"/>
                <w:szCs w:val="18"/>
              </w:rPr>
              <w:t xml:space="preserve"> </w:t>
            </w:r>
            <w:r w:rsidRPr="002908AF">
              <w:rPr>
                <w:rFonts w:ascii="Times New Roman" w:eastAsia="Calibri" w:hAnsi="Times New Roman" w:cs="Times New Roman"/>
                <w:sz w:val="18"/>
                <w:szCs w:val="18"/>
              </w:rPr>
              <w:t>diarrhea</w:t>
            </w:r>
            <w:r w:rsidRPr="002908AF">
              <w:rPr>
                <w:rFonts w:ascii="Times New Roman" w:eastAsia="Calibri" w:hAnsi="Times New Roman" w:cs="Times New Roman"/>
                <w:spacing w:val="29"/>
                <w:sz w:val="18"/>
                <w:szCs w:val="18"/>
              </w:rPr>
              <w:t xml:space="preserve"> </w:t>
            </w:r>
            <w:r w:rsidRPr="002908AF">
              <w:rPr>
                <w:rFonts w:ascii="Times New Roman" w:eastAsia="Calibri" w:hAnsi="Times New Roman" w:cs="Times New Roman"/>
                <w:spacing w:val="-1"/>
                <w:sz w:val="18"/>
                <w:szCs w:val="18"/>
              </w:rPr>
              <w:t>(often</w:t>
            </w:r>
            <w:r w:rsidRPr="002908AF">
              <w:rPr>
                <w:rFonts w:ascii="Times New Roman" w:eastAsia="Calibri" w:hAnsi="Times New Roman" w:cs="Times New Roman"/>
                <w:spacing w:val="24"/>
                <w:sz w:val="18"/>
                <w:szCs w:val="18"/>
              </w:rPr>
              <w:t xml:space="preserve"> </w:t>
            </w:r>
            <w:r w:rsidRPr="002908AF">
              <w:rPr>
                <w:rFonts w:ascii="Times New Roman" w:eastAsia="Calibri" w:hAnsi="Times New Roman" w:cs="Times New Roman"/>
                <w:spacing w:val="-1"/>
                <w:sz w:val="18"/>
                <w:szCs w:val="18"/>
              </w:rPr>
              <w:t>bloody),</w:t>
            </w:r>
            <w:r w:rsidRPr="002908AF">
              <w:rPr>
                <w:rFonts w:ascii="Times New Roman" w:eastAsia="Calibri" w:hAnsi="Times New Roman" w:cs="Times New Roman"/>
                <w:spacing w:val="24"/>
                <w:sz w:val="18"/>
                <w:szCs w:val="18"/>
              </w:rPr>
              <w:t xml:space="preserve"> </w:t>
            </w:r>
            <w:r w:rsidRPr="002908AF">
              <w:rPr>
                <w:rFonts w:ascii="Times New Roman" w:eastAsia="Calibri" w:hAnsi="Times New Roman" w:cs="Times New Roman"/>
                <w:spacing w:val="-1"/>
                <w:sz w:val="18"/>
                <w:szCs w:val="18"/>
              </w:rPr>
              <w:t>fever,</w:t>
            </w:r>
            <w:r w:rsidRPr="002908AF">
              <w:rPr>
                <w:rFonts w:ascii="Times New Roman" w:eastAsia="Calibri" w:hAnsi="Times New Roman" w:cs="Times New Roman"/>
                <w:spacing w:val="23"/>
                <w:sz w:val="18"/>
                <w:szCs w:val="18"/>
              </w:rPr>
              <w:t xml:space="preserve"> </w:t>
            </w:r>
            <w:r w:rsidRPr="002908AF">
              <w:rPr>
                <w:rFonts w:ascii="Times New Roman" w:eastAsia="Calibri" w:hAnsi="Times New Roman" w:cs="Times New Roman"/>
                <w:spacing w:val="-1"/>
                <w:sz w:val="18"/>
                <w:szCs w:val="18"/>
              </w:rPr>
              <w:t>abdominal</w:t>
            </w:r>
            <w:r w:rsidRPr="002908AF">
              <w:rPr>
                <w:rFonts w:ascii="Times New Roman" w:eastAsia="Calibri" w:hAnsi="Times New Roman" w:cs="Times New Roman"/>
                <w:spacing w:val="9"/>
                <w:sz w:val="18"/>
                <w:szCs w:val="18"/>
              </w:rPr>
              <w:t xml:space="preserve"> </w:t>
            </w:r>
            <w:r w:rsidRPr="002908AF">
              <w:rPr>
                <w:rFonts w:ascii="Times New Roman" w:eastAsia="Calibri" w:hAnsi="Times New Roman" w:cs="Times New Roman"/>
                <w:spacing w:val="-1"/>
                <w:sz w:val="18"/>
                <w:szCs w:val="18"/>
              </w:rPr>
              <w:t>pain;</w:t>
            </w:r>
            <w:r w:rsidRPr="002908AF">
              <w:rPr>
                <w:rFonts w:ascii="Times New Roman" w:eastAsia="Calibri" w:hAnsi="Times New Roman" w:cs="Times New Roman"/>
                <w:spacing w:val="9"/>
                <w:sz w:val="18"/>
                <w:szCs w:val="18"/>
              </w:rPr>
              <w:t xml:space="preserve"> </w:t>
            </w:r>
            <w:r w:rsidRPr="002908AF">
              <w:rPr>
                <w:rFonts w:ascii="Times New Roman" w:eastAsia="Calibri" w:hAnsi="Times New Roman" w:cs="Times New Roman"/>
                <w:sz w:val="18"/>
                <w:szCs w:val="18"/>
              </w:rPr>
              <w:t>post-</w:t>
            </w:r>
            <w:r w:rsidRPr="002908AF">
              <w:rPr>
                <w:rFonts w:ascii="Times New Roman" w:eastAsia="Calibri" w:hAnsi="Times New Roman" w:cs="Times New Roman"/>
                <w:spacing w:val="23"/>
                <w:sz w:val="18"/>
                <w:szCs w:val="18"/>
              </w:rPr>
              <w:t xml:space="preserve"> </w:t>
            </w:r>
            <w:r w:rsidRPr="002908AF">
              <w:rPr>
                <w:rFonts w:ascii="Times New Roman" w:eastAsia="Calibri" w:hAnsi="Times New Roman" w:cs="Times New Roman"/>
                <w:spacing w:val="-1"/>
                <w:sz w:val="18"/>
                <w:szCs w:val="18"/>
              </w:rPr>
              <w:t>infectious</w:t>
            </w:r>
            <w:r w:rsidRPr="002908AF">
              <w:rPr>
                <w:rFonts w:ascii="Times New Roman" w:eastAsia="Calibri" w:hAnsi="Times New Roman" w:cs="Times New Roman"/>
                <w:spacing w:val="7"/>
                <w:sz w:val="18"/>
                <w:szCs w:val="18"/>
              </w:rPr>
              <w:t xml:space="preserve"> </w:t>
            </w:r>
            <w:r w:rsidRPr="002908AF">
              <w:rPr>
                <w:rFonts w:ascii="Times New Roman" w:eastAsia="Calibri" w:hAnsi="Times New Roman" w:cs="Times New Roman"/>
                <w:spacing w:val="-1"/>
                <w:sz w:val="18"/>
                <w:szCs w:val="18"/>
              </w:rPr>
              <w:t>Guillain-Barré</w:t>
            </w:r>
            <w:r w:rsidRPr="002908AF">
              <w:rPr>
                <w:rFonts w:ascii="Times New Roman" w:eastAsia="Calibri" w:hAnsi="Times New Roman" w:cs="Times New Roman"/>
                <w:spacing w:val="43"/>
                <w:sz w:val="18"/>
                <w:szCs w:val="18"/>
              </w:rPr>
              <w:t xml:space="preserve"> </w:t>
            </w:r>
            <w:r w:rsidRPr="002908AF">
              <w:rPr>
                <w:rFonts w:ascii="Times New Roman" w:eastAsia="Calibri" w:hAnsi="Times New Roman" w:cs="Times New Roman"/>
                <w:spacing w:val="-1"/>
                <w:sz w:val="18"/>
                <w:szCs w:val="18"/>
              </w:rPr>
              <w:t>syndrome.</w:t>
            </w:r>
          </w:p>
        </w:tc>
      </w:tr>
      <w:tr w:rsidR="002908AF" w:rsidRPr="002908AF" w14:paraId="1CB71A59" w14:textId="77777777" w:rsidTr="00F10D4B">
        <w:trPr>
          <w:trHeight w:hRule="exact" w:val="1251"/>
        </w:trPr>
        <w:tc>
          <w:tcPr>
            <w:tcW w:w="1735" w:type="dxa"/>
            <w:tcBorders>
              <w:top w:val="single" w:sz="5" w:space="0" w:color="BEBEBE"/>
              <w:left w:val="single" w:sz="5" w:space="0" w:color="BEBEBE"/>
              <w:bottom w:val="single" w:sz="5" w:space="0" w:color="BEBEBE"/>
              <w:right w:val="single" w:sz="5" w:space="0" w:color="BEBEBE"/>
            </w:tcBorders>
          </w:tcPr>
          <w:p w14:paraId="19AF4F69" w14:textId="77777777" w:rsidR="002908AF" w:rsidRPr="002908AF" w:rsidRDefault="002908AF" w:rsidP="002908AF">
            <w:pPr>
              <w:rPr>
                <w:rFonts w:ascii="Times New Roman" w:eastAsia="Times New Roman" w:hAnsi="Times New Roman" w:cs="Times New Roman"/>
                <w:sz w:val="18"/>
                <w:szCs w:val="18"/>
              </w:rPr>
            </w:pPr>
          </w:p>
          <w:p w14:paraId="75863859" w14:textId="77777777" w:rsidR="002908AF" w:rsidRPr="002908AF" w:rsidRDefault="002908AF" w:rsidP="002908AF">
            <w:pPr>
              <w:spacing w:before="3"/>
              <w:rPr>
                <w:rFonts w:ascii="Times New Roman" w:eastAsia="Times New Roman" w:hAnsi="Times New Roman" w:cs="Times New Roman"/>
                <w:sz w:val="18"/>
                <w:szCs w:val="18"/>
              </w:rPr>
            </w:pPr>
          </w:p>
          <w:p w14:paraId="392C99EE" w14:textId="77777777" w:rsidR="002908AF" w:rsidRPr="002908AF" w:rsidRDefault="002908AF" w:rsidP="002908AF">
            <w:pPr>
              <w:rPr>
                <w:rFonts w:ascii="Times New Roman" w:eastAsia="Times New Roman" w:hAnsi="Times New Roman" w:cs="Times New Roman"/>
                <w:sz w:val="18"/>
                <w:szCs w:val="18"/>
              </w:rPr>
            </w:pPr>
            <w:r w:rsidRPr="002908AF">
              <w:rPr>
                <w:rFonts w:ascii="Times New Roman" w:eastAsia="Calibri" w:hAnsi="Times New Roman" w:cs="Times New Roman"/>
                <w:b/>
                <w:spacing w:val="-1"/>
                <w:sz w:val="18"/>
                <w:szCs w:val="18"/>
              </w:rPr>
              <w:t>Leptospirosis</w:t>
            </w:r>
          </w:p>
        </w:tc>
        <w:tc>
          <w:tcPr>
            <w:tcW w:w="1381" w:type="dxa"/>
            <w:tcBorders>
              <w:top w:val="single" w:sz="5" w:space="0" w:color="BEBEBE"/>
              <w:left w:val="single" w:sz="5" w:space="0" w:color="BEBEBE"/>
              <w:bottom w:val="single" w:sz="5" w:space="0" w:color="BEBEBE"/>
              <w:right w:val="single" w:sz="5" w:space="0" w:color="BEBEBE"/>
            </w:tcBorders>
          </w:tcPr>
          <w:p w14:paraId="7F1A1301" w14:textId="77777777" w:rsidR="002908AF" w:rsidRPr="002908AF" w:rsidRDefault="002908AF" w:rsidP="002908AF">
            <w:pPr>
              <w:spacing w:line="201" w:lineRule="exact"/>
              <w:rPr>
                <w:rFonts w:ascii="Times New Roman" w:eastAsia="Times New Roman" w:hAnsi="Times New Roman" w:cs="Times New Roman"/>
                <w:sz w:val="18"/>
                <w:szCs w:val="18"/>
              </w:rPr>
            </w:pPr>
            <w:r w:rsidRPr="002908AF">
              <w:rPr>
                <w:rFonts w:ascii="Times New Roman" w:eastAsia="Calibri" w:hAnsi="Times New Roman" w:cs="Times New Roman"/>
                <w:i/>
                <w:spacing w:val="-1"/>
                <w:sz w:val="18"/>
                <w:szCs w:val="18"/>
              </w:rPr>
              <w:t>Leptospira</w:t>
            </w:r>
            <w:r w:rsidRPr="002908AF">
              <w:rPr>
                <w:rFonts w:ascii="Times New Roman" w:eastAsia="Calibri" w:hAnsi="Times New Roman" w:cs="Times New Roman"/>
                <w:i/>
                <w:spacing w:val="2"/>
                <w:sz w:val="18"/>
                <w:szCs w:val="18"/>
              </w:rPr>
              <w:t xml:space="preserve"> </w:t>
            </w:r>
            <w:r w:rsidRPr="002908AF">
              <w:rPr>
                <w:rFonts w:ascii="Times New Roman" w:eastAsia="Calibri" w:hAnsi="Times New Roman" w:cs="Times New Roman"/>
                <w:spacing w:val="-1"/>
                <w:sz w:val="18"/>
                <w:szCs w:val="18"/>
              </w:rPr>
              <w:t>spp.</w:t>
            </w:r>
          </w:p>
        </w:tc>
        <w:tc>
          <w:tcPr>
            <w:tcW w:w="1560" w:type="dxa"/>
            <w:tcBorders>
              <w:top w:val="single" w:sz="5" w:space="0" w:color="BEBEBE"/>
              <w:left w:val="single" w:sz="5" w:space="0" w:color="BEBEBE"/>
              <w:bottom w:val="single" w:sz="5" w:space="0" w:color="BEBEBE"/>
              <w:right w:val="single" w:sz="5" w:space="0" w:color="BEBEBE"/>
            </w:tcBorders>
          </w:tcPr>
          <w:p w14:paraId="2657FB83" w14:textId="77777777" w:rsidR="002908AF" w:rsidRPr="002908AF" w:rsidRDefault="002908AF" w:rsidP="002908AF">
            <w:pPr>
              <w:spacing w:line="239" w:lineRule="auto"/>
              <w:ind w:right="329"/>
              <w:rPr>
                <w:rFonts w:ascii="Times New Roman" w:eastAsia="Times New Roman" w:hAnsi="Times New Roman" w:cs="Times New Roman"/>
                <w:sz w:val="18"/>
                <w:szCs w:val="18"/>
              </w:rPr>
            </w:pPr>
            <w:r w:rsidRPr="002908AF">
              <w:rPr>
                <w:rFonts w:ascii="Times New Roman" w:eastAsia="Calibri" w:hAnsi="Times New Roman" w:cs="Times New Roman"/>
                <w:sz w:val="18"/>
                <w:szCs w:val="18"/>
              </w:rPr>
              <w:t>Rodents,</w:t>
            </w:r>
            <w:r w:rsidRPr="002908AF">
              <w:rPr>
                <w:rFonts w:ascii="Times New Roman" w:eastAsia="Calibri" w:hAnsi="Times New Roman" w:cs="Times New Roman"/>
                <w:spacing w:val="-2"/>
                <w:sz w:val="18"/>
                <w:szCs w:val="18"/>
              </w:rPr>
              <w:t xml:space="preserve"> </w:t>
            </w:r>
            <w:r w:rsidRPr="002908AF">
              <w:rPr>
                <w:rFonts w:ascii="Times New Roman" w:eastAsia="Calibri" w:hAnsi="Times New Roman" w:cs="Times New Roman"/>
                <w:spacing w:val="-1"/>
                <w:sz w:val="18"/>
                <w:szCs w:val="18"/>
              </w:rPr>
              <w:t>cattle,</w:t>
            </w:r>
            <w:r w:rsidRPr="002908AF">
              <w:rPr>
                <w:rFonts w:ascii="Times New Roman" w:eastAsia="Calibri" w:hAnsi="Times New Roman" w:cs="Times New Roman"/>
                <w:spacing w:val="26"/>
                <w:sz w:val="18"/>
                <w:szCs w:val="18"/>
              </w:rPr>
              <w:t xml:space="preserve"> </w:t>
            </w:r>
            <w:r w:rsidRPr="002908AF">
              <w:rPr>
                <w:rFonts w:ascii="Times New Roman" w:eastAsia="Calibri" w:hAnsi="Times New Roman" w:cs="Times New Roman"/>
                <w:spacing w:val="-1"/>
                <w:sz w:val="18"/>
                <w:szCs w:val="18"/>
              </w:rPr>
              <w:t>swine,</w:t>
            </w:r>
            <w:r w:rsidRPr="002908AF">
              <w:rPr>
                <w:rFonts w:ascii="Times New Roman" w:eastAsia="Calibri" w:hAnsi="Times New Roman" w:cs="Times New Roman"/>
                <w:sz w:val="18"/>
                <w:szCs w:val="18"/>
              </w:rPr>
              <w:t xml:space="preserve"> dogs</w:t>
            </w:r>
          </w:p>
        </w:tc>
        <w:tc>
          <w:tcPr>
            <w:tcW w:w="2268" w:type="dxa"/>
            <w:tcBorders>
              <w:top w:val="single" w:sz="5" w:space="0" w:color="BEBEBE"/>
              <w:left w:val="single" w:sz="5" w:space="0" w:color="BEBEBE"/>
              <w:bottom w:val="single" w:sz="5" w:space="0" w:color="BEBEBE"/>
              <w:right w:val="single" w:sz="5" w:space="0" w:color="BEBEBE"/>
            </w:tcBorders>
          </w:tcPr>
          <w:p w14:paraId="185884AB" w14:textId="77777777" w:rsidR="002908AF" w:rsidRPr="002908AF" w:rsidRDefault="002908AF" w:rsidP="002908AF">
            <w:pPr>
              <w:spacing w:line="239" w:lineRule="auto"/>
              <w:ind w:right="98"/>
              <w:jc w:val="both"/>
              <w:rPr>
                <w:rFonts w:ascii="Times New Roman" w:eastAsia="Times New Roman" w:hAnsi="Times New Roman" w:cs="Times New Roman"/>
                <w:sz w:val="18"/>
                <w:szCs w:val="18"/>
              </w:rPr>
            </w:pPr>
            <w:r w:rsidRPr="002908AF">
              <w:rPr>
                <w:rFonts w:ascii="Times New Roman" w:eastAsia="Calibri" w:hAnsi="Times New Roman" w:cs="Times New Roman"/>
                <w:spacing w:val="-1"/>
                <w:sz w:val="18"/>
                <w:szCs w:val="18"/>
              </w:rPr>
              <w:t>Contact</w:t>
            </w:r>
            <w:r w:rsidRPr="002908AF">
              <w:rPr>
                <w:rFonts w:ascii="Times New Roman" w:eastAsia="Calibri" w:hAnsi="Times New Roman" w:cs="Times New Roman"/>
                <w:spacing w:val="1"/>
                <w:sz w:val="18"/>
                <w:szCs w:val="18"/>
              </w:rPr>
              <w:t xml:space="preserve"> </w:t>
            </w:r>
            <w:r w:rsidRPr="002908AF">
              <w:rPr>
                <w:rFonts w:ascii="Times New Roman" w:eastAsia="Calibri" w:hAnsi="Times New Roman" w:cs="Times New Roman"/>
                <w:spacing w:val="-1"/>
                <w:sz w:val="18"/>
                <w:szCs w:val="18"/>
              </w:rPr>
              <w:t>with</w:t>
            </w:r>
            <w:r w:rsidRPr="002908AF">
              <w:rPr>
                <w:rFonts w:ascii="Times New Roman" w:eastAsia="Calibri" w:hAnsi="Times New Roman" w:cs="Times New Roman"/>
                <w:spacing w:val="2"/>
                <w:sz w:val="18"/>
                <w:szCs w:val="18"/>
              </w:rPr>
              <w:t xml:space="preserve"> </w:t>
            </w:r>
            <w:r w:rsidRPr="002908AF">
              <w:rPr>
                <w:rFonts w:ascii="Times New Roman" w:eastAsia="Calibri" w:hAnsi="Times New Roman" w:cs="Times New Roman"/>
                <w:spacing w:val="-1"/>
                <w:sz w:val="18"/>
                <w:szCs w:val="18"/>
              </w:rPr>
              <w:t>water</w:t>
            </w:r>
            <w:r w:rsidRPr="002908AF">
              <w:rPr>
                <w:rFonts w:ascii="Times New Roman" w:eastAsia="Calibri" w:hAnsi="Times New Roman" w:cs="Times New Roman"/>
                <w:spacing w:val="2"/>
                <w:sz w:val="18"/>
                <w:szCs w:val="18"/>
              </w:rPr>
              <w:t xml:space="preserve"> </w:t>
            </w:r>
            <w:r w:rsidRPr="002908AF">
              <w:rPr>
                <w:rFonts w:ascii="Times New Roman" w:eastAsia="Calibri" w:hAnsi="Times New Roman" w:cs="Times New Roman"/>
                <w:sz w:val="18"/>
                <w:szCs w:val="18"/>
              </w:rPr>
              <w:t>or</w:t>
            </w:r>
            <w:r w:rsidRPr="002908AF">
              <w:rPr>
                <w:rFonts w:ascii="Times New Roman" w:eastAsia="Calibri" w:hAnsi="Times New Roman" w:cs="Times New Roman"/>
                <w:spacing w:val="1"/>
                <w:sz w:val="18"/>
                <w:szCs w:val="18"/>
              </w:rPr>
              <w:t xml:space="preserve"> </w:t>
            </w:r>
            <w:r w:rsidRPr="002908AF">
              <w:rPr>
                <w:rFonts w:ascii="Times New Roman" w:eastAsia="Calibri" w:hAnsi="Times New Roman" w:cs="Times New Roman"/>
                <w:sz w:val="18"/>
                <w:szCs w:val="18"/>
              </w:rPr>
              <w:t>soil</w:t>
            </w:r>
            <w:r w:rsidRPr="002908AF">
              <w:rPr>
                <w:rFonts w:ascii="Times New Roman" w:eastAsia="Calibri" w:hAnsi="Times New Roman" w:cs="Times New Roman"/>
                <w:spacing w:val="30"/>
                <w:sz w:val="18"/>
                <w:szCs w:val="18"/>
              </w:rPr>
              <w:t xml:space="preserve"> </w:t>
            </w:r>
            <w:r w:rsidRPr="002908AF">
              <w:rPr>
                <w:rFonts w:ascii="Times New Roman" w:eastAsia="Calibri" w:hAnsi="Times New Roman" w:cs="Times New Roman"/>
                <w:spacing w:val="-1"/>
                <w:sz w:val="18"/>
                <w:szCs w:val="18"/>
              </w:rPr>
              <w:t>contaminated</w:t>
            </w:r>
            <w:r w:rsidRPr="002908AF">
              <w:rPr>
                <w:rFonts w:ascii="Times New Roman" w:eastAsia="Calibri" w:hAnsi="Times New Roman" w:cs="Times New Roman"/>
                <w:spacing w:val="17"/>
                <w:sz w:val="18"/>
                <w:szCs w:val="18"/>
              </w:rPr>
              <w:t xml:space="preserve"> </w:t>
            </w:r>
            <w:r w:rsidRPr="002908AF">
              <w:rPr>
                <w:rFonts w:ascii="Times New Roman" w:eastAsia="Calibri" w:hAnsi="Times New Roman" w:cs="Times New Roman"/>
                <w:spacing w:val="-1"/>
                <w:sz w:val="18"/>
                <w:szCs w:val="18"/>
              </w:rPr>
              <w:t>with</w:t>
            </w:r>
            <w:r w:rsidRPr="002908AF">
              <w:rPr>
                <w:rFonts w:ascii="Times New Roman" w:eastAsia="Calibri" w:hAnsi="Times New Roman" w:cs="Times New Roman"/>
                <w:spacing w:val="17"/>
                <w:sz w:val="18"/>
                <w:szCs w:val="18"/>
              </w:rPr>
              <w:t xml:space="preserve"> </w:t>
            </w:r>
            <w:r w:rsidRPr="002908AF">
              <w:rPr>
                <w:rFonts w:ascii="Times New Roman" w:eastAsia="Calibri" w:hAnsi="Times New Roman" w:cs="Times New Roman"/>
                <w:sz w:val="18"/>
                <w:szCs w:val="18"/>
              </w:rPr>
              <w:t>urine</w:t>
            </w:r>
            <w:r w:rsidRPr="002908AF">
              <w:rPr>
                <w:rFonts w:ascii="Times New Roman" w:eastAsia="Calibri" w:hAnsi="Times New Roman" w:cs="Times New Roman"/>
                <w:spacing w:val="25"/>
                <w:sz w:val="18"/>
                <w:szCs w:val="18"/>
              </w:rPr>
              <w:t xml:space="preserve"> </w:t>
            </w:r>
            <w:r w:rsidRPr="002908AF">
              <w:rPr>
                <w:rFonts w:ascii="Times New Roman" w:eastAsia="Calibri" w:hAnsi="Times New Roman" w:cs="Times New Roman"/>
                <w:sz w:val="18"/>
                <w:szCs w:val="18"/>
              </w:rPr>
              <w:t>from</w:t>
            </w:r>
            <w:r w:rsidRPr="002908AF">
              <w:rPr>
                <w:rFonts w:ascii="Times New Roman" w:eastAsia="Calibri" w:hAnsi="Times New Roman" w:cs="Times New Roman"/>
                <w:spacing w:val="-3"/>
                <w:sz w:val="18"/>
                <w:szCs w:val="18"/>
              </w:rPr>
              <w:t xml:space="preserve"> </w:t>
            </w:r>
            <w:r w:rsidRPr="002908AF">
              <w:rPr>
                <w:rFonts w:ascii="Times New Roman" w:eastAsia="Calibri" w:hAnsi="Times New Roman" w:cs="Times New Roman"/>
                <w:spacing w:val="-1"/>
                <w:sz w:val="18"/>
                <w:szCs w:val="18"/>
              </w:rPr>
              <w:t>infected</w:t>
            </w:r>
            <w:r w:rsidRPr="002908AF">
              <w:rPr>
                <w:rFonts w:ascii="Times New Roman" w:eastAsia="Calibri" w:hAnsi="Times New Roman" w:cs="Times New Roman"/>
                <w:spacing w:val="1"/>
                <w:sz w:val="18"/>
                <w:szCs w:val="18"/>
              </w:rPr>
              <w:t xml:space="preserve"> </w:t>
            </w:r>
            <w:r w:rsidRPr="002908AF">
              <w:rPr>
                <w:rFonts w:ascii="Times New Roman" w:eastAsia="Calibri" w:hAnsi="Times New Roman" w:cs="Times New Roman"/>
                <w:spacing w:val="-1"/>
                <w:sz w:val="18"/>
                <w:szCs w:val="18"/>
              </w:rPr>
              <w:t>animals.</w:t>
            </w:r>
          </w:p>
        </w:tc>
        <w:tc>
          <w:tcPr>
            <w:tcW w:w="2074" w:type="dxa"/>
            <w:tcBorders>
              <w:top w:val="single" w:sz="5" w:space="0" w:color="BEBEBE"/>
              <w:left w:val="single" w:sz="5" w:space="0" w:color="BEBEBE"/>
              <w:bottom w:val="single" w:sz="5" w:space="0" w:color="BEBEBE"/>
              <w:right w:val="single" w:sz="5" w:space="0" w:color="BEBEBE"/>
            </w:tcBorders>
          </w:tcPr>
          <w:p w14:paraId="16E650D1" w14:textId="77777777" w:rsidR="002908AF" w:rsidRPr="002908AF" w:rsidRDefault="002908AF" w:rsidP="002908AF">
            <w:pPr>
              <w:ind w:right="100"/>
              <w:jc w:val="both"/>
              <w:rPr>
                <w:rFonts w:ascii="Times New Roman" w:eastAsia="Times New Roman" w:hAnsi="Times New Roman" w:cs="Times New Roman"/>
                <w:sz w:val="18"/>
                <w:szCs w:val="18"/>
              </w:rPr>
            </w:pPr>
            <w:r w:rsidRPr="002908AF">
              <w:rPr>
                <w:rFonts w:ascii="Times New Roman" w:eastAsia="Calibri" w:hAnsi="Times New Roman" w:cs="Times New Roman"/>
                <w:sz w:val="18"/>
                <w:szCs w:val="18"/>
              </w:rPr>
              <w:t>Biphasic</w:t>
            </w:r>
            <w:r w:rsidRPr="002908AF">
              <w:rPr>
                <w:rFonts w:ascii="Times New Roman" w:eastAsia="Calibri" w:hAnsi="Times New Roman" w:cs="Times New Roman"/>
                <w:spacing w:val="15"/>
                <w:sz w:val="18"/>
                <w:szCs w:val="18"/>
              </w:rPr>
              <w:t xml:space="preserve"> </w:t>
            </w:r>
            <w:r w:rsidRPr="002908AF">
              <w:rPr>
                <w:rFonts w:ascii="Times New Roman" w:eastAsia="Calibri" w:hAnsi="Times New Roman" w:cs="Times New Roman"/>
                <w:spacing w:val="-1"/>
                <w:sz w:val="18"/>
                <w:szCs w:val="18"/>
              </w:rPr>
              <w:t>illness:</w:t>
            </w:r>
            <w:r w:rsidRPr="002908AF">
              <w:rPr>
                <w:rFonts w:ascii="Times New Roman" w:eastAsia="Calibri" w:hAnsi="Times New Roman" w:cs="Times New Roman"/>
                <w:spacing w:val="16"/>
                <w:sz w:val="18"/>
                <w:szCs w:val="18"/>
              </w:rPr>
              <w:t xml:space="preserve"> </w:t>
            </w:r>
            <w:r w:rsidRPr="002908AF">
              <w:rPr>
                <w:rFonts w:ascii="Times New Roman" w:eastAsia="Calibri" w:hAnsi="Times New Roman" w:cs="Times New Roman"/>
                <w:spacing w:val="-2"/>
                <w:sz w:val="18"/>
                <w:szCs w:val="18"/>
              </w:rPr>
              <w:t>fever,</w:t>
            </w:r>
            <w:r w:rsidRPr="002908AF">
              <w:rPr>
                <w:rFonts w:ascii="Times New Roman" w:eastAsia="Calibri" w:hAnsi="Times New Roman" w:cs="Times New Roman"/>
                <w:spacing w:val="27"/>
                <w:sz w:val="18"/>
                <w:szCs w:val="18"/>
              </w:rPr>
              <w:t xml:space="preserve"> </w:t>
            </w:r>
            <w:r w:rsidRPr="002908AF">
              <w:rPr>
                <w:rFonts w:ascii="Times New Roman" w:eastAsia="Calibri" w:hAnsi="Times New Roman" w:cs="Times New Roman"/>
                <w:spacing w:val="-1"/>
                <w:sz w:val="18"/>
                <w:szCs w:val="18"/>
              </w:rPr>
              <w:t>headache,</w:t>
            </w:r>
            <w:r w:rsidRPr="002908AF">
              <w:rPr>
                <w:rFonts w:ascii="Times New Roman" w:eastAsia="Calibri" w:hAnsi="Times New Roman" w:cs="Times New Roman"/>
                <w:spacing w:val="42"/>
                <w:sz w:val="18"/>
                <w:szCs w:val="18"/>
              </w:rPr>
              <w:t xml:space="preserve"> </w:t>
            </w:r>
            <w:r w:rsidRPr="002908AF">
              <w:rPr>
                <w:rFonts w:ascii="Times New Roman" w:eastAsia="Calibri" w:hAnsi="Times New Roman" w:cs="Times New Roman"/>
                <w:spacing w:val="-1"/>
                <w:sz w:val="18"/>
                <w:szCs w:val="18"/>
              </w:rPr>
              <w:t>myalgia;</w:t>
            </w:r>
            <w:r w:rsidRPr="002908AF">
              <w:rPr>
                <w:rFonts w:ascii="Times New Roman" w:eastAsia="Calibri" w:hAnsi="Times New Roman" w:cs="Times New Roman"/>
                <w:spacing w:val="41"/>
                <w:sz w:val="18"/>
                <w:szCs w:val="18"/>
              </w:rPr>
              <w:t xml:space="preserve"> </w:t>
            </w:r>
            <w:r w:rsidRPr="002908AF">
              <w:rPr>
                <w:rFonts w:ascii="Times New Roman" w:eastAsia="Calibri" w:hAnsi="Times New Roman" w:cs="Times New Roman"/>
                <w:sz w:val="18"/>
                <w:szCs w:val="18"/>
              </w:rPr>
              <w:t>can</w:t>
            </w:r>
            <w:r w:rsidRPr="002908AF">
              <w:rPr>
                <w:rFonts w:ascii="Times New Roman" w:eastAsia="Calibri" w:hAnsi="Times New Roman" w:cs="Times New Roman"/>
                <w:spacing w:val="21"/>
                <w:sz w:val="18"/>
                <w:szCs w:val="18"/>
              </w:rPr>
              <w:t xml:space="preserve"> </w:t>
            </w:r>
            <w:r w:rsidRPr="002908AF">
              <w:rPr>
                <w:rFonts w:ascii="Times New Roman" w:eastAsia="Calibri" w:hAnsi="Times New Roman" w:cs="Times New Roman"/>
                <w:spacing w:val="-1"/>
                <w:sz w:val="18"/>
                <w:szCs w:val="18"/>
              </w:rPr>
              <w:t>progress</w:t>
            </w:r>
            <w:r w:rsidRPr="002908AF">
              <w:rPr>
                <w:rFonts w:ascii="Times New Roman" w:eastAsia="Calibri" w:hAnsi="Times New Roman" w:cs="Times New Roman"/>
                <w:spacing w:val="9"/>
                <w:sz w:val="18"/>
                <w:szCs w:val="18"/>
              </w:rPr>
              <w:t xml:space="preserve"> </w:t>
            </w:r>
            <w:r w:rsidRPr="002908AF">
              <w:rPr>
                <w:rFonts w:ascii="Times New Roman" w:eastAsia="Calibri" w:hAnsi="Times New Roman" w:cs="Times New Roman"/>
                <w:sz w:val="18"/>
                <w:szCs w:val="18"/>
              </w:rPr>
              <w:t>to</w:t>
            </w:r>
            <w:r w:rsidRPr="002908AF">
              <w:rPr>
                <w:rFonts w:ascii="Times New Roman" w:eastAsia="Calibri" w:hAnsi="Times New Roman" w:cs="Times New Roman"/>
                <w:spacing w:val="9"/>
                <w:sz w:val="18"/>
                <w:szCs w:val="18"/>
              </w:rPr>
              <w:t xml:space="preserve"> </w:t>
            </w:r>
            <w:r w:rsidRPr="002908AF">
              <w:rPr>
                <w:rFonts w:ascii="Times New Roman" w:eastAsia="Calibri" w:hAnsi="Times New Roman" w:cs="Times New Roman"/>
                <w:spacing w:val="-1"/>
                <w:sz w:val="18"/>
                <w:szCs w:val="18"/>
              </w:rPr>
              <w:t>severe</w:t>
            </w:r>
            <w:r w:rsidRPr="002908AF">
              <w:rPr>
                <w:rFonts w:ascii="Times New Roman" w:eastAsia="Calibri" w:hAnsi="Times New Roman" w:cs="Times New Roman"/>
                <w:spacing w:val="9"/>
                <w:sz w:val="18"/>
                <w:szCs w:val="18"/>
              </w:rPr>
              <w:t xml:space="preserve"> </w:t>
            </w:r>
            <w:r w:rsidRPr="002908AF">
              <w:rPr>
                <w:rFonts w:ascii="Times New Roman" w:eastAsia="Calibri" w:hAnsi="Times New Roman" w:cs="Times New Roman"/>
                <w:sz w:val="18"/>
                <w:szCs w:val="18"/>
              </w:rPr>
              <w:t>form</w:t>
            </w:r>
            <w:r w:rsidRPr="002908AF">
              <w:rPr>
                <w:rFonts w:ascii="Times New Roman" w:eastAsia="Calibri" w:hAnsi="Times New Roman" w:cs="Times New Roman"/>
                <w:spacing w:val="29"/>
                <w:sz w:val="18"/>
                <w:szCs w:val="18"/>
              </w:rPr>
              <w:t xml:space="preserve"> </w:t>
            </w:r>
            <w:r w:rsidRPr="002908AF">
              <w:rPr>
                <w:rFonts w:ascii="Times New Roman" w:eastAsia="Calibri" w:hAnsi="Times New Roman" w:cs="Times New Roman"/>
                <w:spacing w:val="-1"/>
                <w:sz w:val="18"/>
                <w:szCs w:val="18"/>
              </w:rPr>
              <w:t>(Weil's</w:t>
            </w:r>
            <w:r w:rsidRPr="002908AF">
              <w:rPr>
                <w:rFonts w:ascii="Times New Roman" w:eastAsia="Calibri" w:hAnsi="Times New Roman" w:cs="Times New Roman"/>
                <w:spacing w:val="42"/>
                <w:sz w:val="18"/>
                <w:szCs w:val="18"/>
              </w:rPr>
              <w:t xml:space="preserve"> </w:t>
            </w:r>
            <w:r w:rsidRPr="002908AF">
              <w:rPr>
                <w:rFonts w:ascii="Times New Roman" w:eastAsia="Calibri" w:hAnsi="Times New Roman" w:cs="Times New Roman"/>
                <w:spacing w:val="-1"/>
                <w:sz w:val="18"/>
                <w:szCs w:val="18"/>
              </w:rPr>
              <w:t>disease)</w:t>
            </w:r>
            <w:r w:rsidRPr="002908AF">
              <w:rPr>
                <w:rFonts w:ascii="Times New Roman" w:eastAsia="Calibri" w:hAnsi="Times New Roman" w:cs="Times New Roman"/>
                <w:sz w:val="18"/>
                <w:szCs w:val="18"/>
              </w:rPr>
              <w:t xml:space="preserve"> </w:t>
            </w:r>
            <w:r w:rsidRPr="002908AF">
              <w:rPr>
                <w:rFonts w:ascii="Times New Roman" w:eastAsia="Calibri" w:hAnsi="Times New Roman" w:cs="Times New Roman"/>
                <w:spacing w:val="-1"/>
                <w:sz w:val="18"/>
                <w:szCs w:val="18"/>
              </w:rPr>
              <w:t>with</w:t>
            </w:r>
            <w:r w:rsidRPr="002908AF">
              <w:rPr>
                <w:rFonts w:ascii="Times New Roman" w:eastAsia="Calibri" w:hAnsi="Times New Roman" w:cs="Times New Roman"/>
                <w:spacing w:val="21"/>
                <w:sz w:val="18"/>
                <w:szCs w:val="18"/>
              </w:rPr>
              <w:t xml:space="preserve"> </w:t>
            </w:r>
            <w:r w:rsidRPr="002908AF">
              <w:rPr>
                <w:rFonts w:ascii="Times New Roman" w:eastAsia="Calibri" w:hAnsi="Times New Roman" w:cs="Times New Roman"/>
                <w:spacing w:val="-1"/>
                <w:sz w:val="18"/>
                <w:szCs w:val="18"/>
              </w:rPr>
              <w:t>jaundice,</w:t>
            </w:r>
            <w:r w:rsidRPr="002908AF">
              <w:rPr>
                <w:rFonts w:ascii="Times New Roman" w:eastAsia="Calibri" w:hAnsi="Times New Roman" w:cs="Times New Roman"/>
                <w:spacing w:val="30"/>
                <w:sz w:val="18"/>
                <w:szCs w:val="18"/>
              </w:rPr>
              <w:t xml:space="preserve"> </w:t>
            </w:r>
            <w:r w:rsidRPr="002908AF">
              <w:rPr>
                <w:rFonts w:ascii="Times New Roman" w:eastAsia="Calibri" w:hAnsi="Times New Roman" w:cs="Times New Roman"/>
                <w:spacing w:val="-1"/>
                <w:sz w:val="18"/>
                <w:szCs w:val="18"/>
              </w:rPr>
              <w:t>renal</w:t>
            </w:r>
            <w:r w:rsidRPr="002908AF">
              <w:rPr>
                <w:rFonts w:ascii="Times New Roman" w:eastAsia="Calibri" w:hAnsi="Times New Roman" w:cs="Times New Roman"/>
                <w:spacing w:val="30"/>
                <w:sz w:val="18"/>
                <w:szCs w:val="18"/>
              </w:rPr>
              <w:t xml:space="preserve"> </w:t>
            </w:r>
            <w:r w:rsidRPr="002908AF">
              <w:rPr>
                <w:rFonts w:ascii="Times New Roman" w:eastAsia="Calibri" w:hAnsi="Times New Roman" w:cs="Times New Roman"/>
                <w:spacing w:val="-1"/>
                <w:sz w:val="18"/>
                <w:szCs w:val="18"/>
              </w:rPr>
              <w:t>failure,</w:t>
            </w:r>
            <w:r w:rsidRPr="002908AF">
              <w:rPr>
                <w:rFonts w:ascii="Times New Roman" w:eastAsia="Calibri" w:hAnsi="Times New Roman" w:cs="Times New Roman"/>
                <w:spacing w:val="29"/>
                <w:sz w:val="18"/>
                <w:szCs w:val="18"/>
              </w:rPr>
              <w:t xml:space="preserve"> </w:t>
            </w:r>
            <w:r w:rsidRPr="002908AF">
              <w:rPr>
                <w:rFonts w:ascii="Times New Roman" w:eastAsia="Calibri" w:hAnsi="Times New Roman" w:cs="Times New Roman"/>
                <w:spacing w:val="-1"/>
                <w:sz w:val="18"/>
                <w:szCs w:val="18"/>
              </w:rPr>
              <w:t>hemorrhage.</w:t>
            </w:r>
          </w:p>
        </w:tc>
      </w:tr>
      <w:tr w:rsidR="002908AF" w:rsidRPr="002908AF" w14:paraId="12CEE361" w14:textId="77777777" w:rsidTr="00F10D4B">
        <w:trPr>
          <w:trHeight w:hRule="exact" w:val="1046"/>
        </w:trPr>
        <w:tc>
          <w:tcPr>
            <w:tcW w:w="1735" w:type="dxa"/>
            <w:tcBorders>
              <w:top w:val="single" w:sz="5" w:space="0" w:color="BEBEBE"/>
              <w:left w:val="single" w:sz="5" w:space="0" w:color="BEBEBE"/>
              <w:bottom w:val="single" w:sz="5" w:space="0" w:color="BEBEBE"/>
              <w:right w:val="single" w:sz="5" w:space="0" w:color="BEBEBE"/>
            </w:tcBorders>
          </w:tcPr>
          <w:p w14:paraId="377A998E" w14:textId="77777777" w:rsidR="002908AF" w:rsidRPr="002908AF" w:rsidRDefault="002908AF" w:rsidP="002908AF">
            <w:pPr>
              <w:rPr>
                <w:rFonts w:ascii="Times New Roman" w:eastAsia="Times New Roman" w:hAnsi="Times New Roman" w:cs="Times New Roman"/>
                <w:sz w:val="18"/>
                <w:szCs w:val="18"/>
              </w:rPr>
            </w:pPr>
          </w:p>
          <w:p w14:paraId="7561B287" w14:textId="77777777" w:rsidR="002908AF" w:rsidRPr="002908AF" w:rsidRDefault="002908AF" w:rsidP="002908AF">
            <w:pPr>
              <w:spacing w:before="3"/>
              <w:rPr>
                <w:rFonts w:ascii="Times New Roman" w:eastAsia="Times New Roman" w:hAnsi="Times New Roman" w:cs="Times New Roman"/>
                <w:sz w:val="18"/>
                <w:szCs w:val="18"/>
              </w:rPr>
            </w:pPr>
          </w:p>
          <w:p w14:paraId="400ACBFF" w14:textId="77777777" w:rsidR="002908AF" w:rsidRPr="002908AF" w:rsidRDefault="002908AF" w:rsidP="002908AF">
            <w:pPr>
              <w:rPr>
                <w:rFonts w:ascii="Times New Roman" w:eastAsia="Times New Roman" w:hAnsi="Times New Roman" w:cs="Times New Roman"/>
                <w:sz w:val="18"/>
                <w:szCs w:val="18"/>
              </w:rPr>
            </w:pPr>
            <w:r w:rsidRPr="002908AF">
              <w:rPr>
                <w:rFonts w:ascii="Times New Roman" w:eastAsia="Calibri" w:hAnsi="Times New Roman" w:cs="Times New Roman"/>
                <w:b/>
                <w:spacing w:val="-1"/>
                <w:sz w:val="18"/>
                <w:szCs w:val="18"/>
              </w:rPr>
              <w:t>Zoonotic</w:t>
            </w:r>
            <w:r w:rsidRPr="002908AF">
              <w:rPr>
                <w:rFonts w:ascii="Times New Roman" w:eastAsia="Calibri" w:hAnsi="Times New Roman" w:cs="Times New Roman"/>
                <w:b/>
                <w:sz w:val="18"/>
                <w:szCs w:val="18"/>
              </w:rPr>
              <w:t xml:space="preserve"> TB</w:t>
            </w:r>
          </w:p>
        </w:tc>
        <w:tc>
          <w:tcPr>
            <w:tcW w:w="1381" w:type="dxa"/>
            <w:tcBorders>
              <w:top w:val="single" w:sz="5" w:space="0" w:color="BEBEBE"/>
              <w:left w:val="single" w:sz="5" w:space="0" w:color="BEBEBE"/>
              <w:bottom w:val="single" w:sz="5" w:space="0" w:color="BEBEBE"/>
              <w:right w:val="single" w:sz="5" w:space="0" w:color="BEBEBE"/>
            </w:tcBorders>
          </w:tcPr>
          <w:p w14:paraId="7940BF4A" w14:textId="77777777" w:rsidR="002908AF" w:rsidRPr="002908AF" w:rsidRDefault="002908AF" w:rsidP="002908AF">
            <w:pPr>
              <w:spacing w:line="239" w:lineRule="auto"/>
              <w:ind w:right="134"/>
              <w:rPr>
                <w:rFonts w:ascii="Times New Roman" w:eastAsia="Times New Roman" w:hAnsi="Times New Roman" w:cs="Times New Roman"/>
                <w:sz w:val="18"/>
                <w:szCs w:val="18"/>
              </w:rPr>
            </w:pPr>
            <w:r w:rsidRPr="002908AF">
              <w:rPr>
                <w:rFonts w:ascii="Times New Roman" w:eastAsia="Calibri" w:hAnsi="Times New Roman" w:cs="Times New Roman"/>
                <w:i/>
                <w:spacing w:val="-1"/>
                <w:sz w:val="18"/>
                <w:szCs w:val="18"/>
              </w:rPr>
              <w:t>Mycobacterium</w:t>
            </w:r>
            <w:r w:rsidRPr="002908AF">
              <w:rPr>
                <w:rFonts w:ascii="Times New Roman" w:eastAsia="Calibri" w:hAnsi="Times New Roman" w:cs="Times New Roman"/>
                <w:i/>
                <w:spacing w:val="22"/>
                <w:sz w:val="18"/>
                <w:szCs w:val="18"/>
              </w:rPr>
              <w:t xml:space="preserve"> </w:t>
            </w:r>
            <w:r w:rsidRPr="002908AF">
              <w:rPr>
                <w:rFonts w:ascii="Times New Roman" w:eastAsia="Calibri" w:hAnsi="Times New Roman" w:cs="Times New Roman"/>
                <w:i/>
                <w:sz w:val="18"/>
                <w:szCs w:val="18"/>
              </w:rPr>
              <w:t>bovis</w:t>
            </w:r>
          </w:p>
        </w:tc>
        <w:tc>
          <w:tcPr>
            <w:tcW w:w="1560" w:type="dxa"/>
            <w:tcBorders>
              <w:top w:val="single" w:sz="5" w:space="0" w:color="BEBEBE"/>
              <w:left w:val="single" w:sz="5" w:space="0" w:color="BEBEBE"/>
              <w:bottom w:val="single" w:sz="5" w:space="0" w:color="BEBEBE"/>
              <w:right w:val="single" w:sz="5" w:space="0" w:color="BEBEBE"/>
            </w:tcBorders>
          </w:tcPr>
          <w:p w14:paraId="43F768ED" w14:textId="77777777" w:rsidR="002908AF" w:rsidRPr="002908AF" w:rsidRDefault="002908AF" w:rsidP="002908AF">
            <w:pPr>
              <w:spacing w:line="239" w:lineRule="auto"/>
              <w:ind w:right="153"/>
              <w:rPr>
                <w:rFonts w:ascii="Times New Roman" w:eastAsia="Times New Roman" w:hAnsi="Times New Roman" w:cs="Times New Roman"/>
                <w:sz w:val="18"/>
                <w:szCs w:val="18"/>
              </w:rPr>
            </w:pPr>
            <w:r w:rsidRPr="002908AF">
              <w:rPr>
                <w:rFonts w:ascii="Times New Roman" w:eastAsia="Calibri" w:hAnsi="Times New Roman" w:cs="Times New Roman"/>
                <w:spacing w:val="-1"/>
                <w:sz w:val="18"/>
                <w:szCs w:val="18"/>
              </w:rPr>
              <w:t>Cattle,</w:t>
            </w:r>
            <w:r w:rsidRPr="002908AF">
              <w:rPr>
                <w:rFonts w:ascii="Times New Roman" w:eastAsia="Calibri" w:hAnsi="Times New Roman" w:cs="Times New Roman"/>
                <w:sz w:val="18"/>
                <w:szCs w:val="18"/>
              </w:rPr>
              <w:t xml:space="preserve"> </w:t>
            </w:r>
            <w:r w:rsidRPr="002908AF">
              <w:rPr>
                <w:rFonts w:ascii="Times New Roman" w:eastAsia="Calibri" w:hAnsi="Times New Roman" w:cs="Times New Roman"/>
                <w:spacing w:val="-1"/>
                <w:sz w:val="18"/>
                <w:szCs w:val="18"/>
              </w:rPr>
              <w:t>deer,</w:t>
            </w:r>
            <w:r w:rsidRPr="002908AF">
              <w:rPr>
                <w:rFonts w:ascii="Times New Roman" w:eastAsia="Calibri" w:hAnsi="Times New Roman" w:cs="Times New Roman"/>
                <w:sz w:val="18"/>
                <w:szCs w:val="18"/>
              </w:rPr>
              <w:t xml:space="preserve"> </w:t>
            </w:r>
            <w:r w:rsidRPr="002908AF">
              <w:rPr>
                <w:rFonts w:ascii="Times New Roman" w:eastAsia="Calibri" w:hAnsi="Times New Roman" w:cs="Times New Roman"/>
                <w:spacing w:val="-1"/>
                <w:sz w:val="18"/>
                <w:szCs w:val="18"/>
              </w:rPr>
              <w:t>other</w:t>
            </w:r>
            <w:r w:rsidRPr="002908AF">
              <w:rPr>
                <w:rFonts w:ascii="Times New Roman" w:eastAsia="Calibri" w:hAnsi="Times New Roman" w:cs="Times New Roman"/>
                <w:spacing w:val="29"/>
                <w:sz w:val="18"/>
                <w:szCs w:val="18"/>
              </w:rPr>
              <w:t xml:space="preserve"> </w:t>
            </w:r>
            <w:r w:rsidRPr="002908AF">
              <w:rPr>
                <w:rFonts w:ascii="Times New Roman" w:eastAsia="Calibri" w:hAnsi="Times New Roman" w:cs="Times New Roman"/>
                <w:spacing w:val="-1"/>
                <w:sz w:val="18"/>
                <w:szCs w:val="18"/>
              </w:rPr>
              <w:t>mammals</w:t>
            </w:r>
          </w:p>
        </w:tc>
        <w:tc>
          <w:tcPr>
            <w:tcW w:w="2268" w:type="dxa"/>
            <w:tcBorders>
              <w:top w:val="single" w:sz="5" w:space="0" w:color="BEBEBE"/>
              <w:left w:val="single" w:sz="5" w:space="0" w:color="BEBEBE"/>
              <w:bottom w:val="single" w:sz="5" w:space="0" w:color="BEBEBE"/>
              <w:right w:val="single" w:sz="5" w:space="0" w:color="BEBEBE"/>
            </w:tcBorders>
          </w:tcPr>
          <w:p w14:paraId="05812D6F" w14:textId="77777777" w:rsidR="002908AF" w:rsidRPr="002908AF" w:rsidRDefault="002908AF" w:rsidP="002908AF">
            <w:pPr>
              <w:spacing w:line="239" w:lineRule="auto"/>
              <w:ind w:right="100"/>
              <w:jc w:val="both"/>
              <w:rPr>
                <w:rFonts w:ascii="Times New Roman" w:eastAsia="Times New Roman" w:hAnsi="Times New Roman" w:cs="Times New Roman"/>
                <w:sz w:val="18"/>
                <w:szCs w:val="18"/>
              </w:rPr>
            </w:pPr>
            <w:r w:rsidRPr="002908AF">
              <w:rPr>
                <w:rFonts w:ascii="Times New Roman" w:eastAsia="Calibri" w:hAnsi="Times New Roman" w:cs="Times New Roman"/>
                <w:sz w:val="18"/>
                <w:szCs w:val="18"/>
              </w:rPr>
              <w:t>Ingestion</w:t>
            </w:r>
            <w:r w:rsidRPr="002908AF">
              <w:rPr>
                <w:rFonts w:ascii="Times New Roman" w:eastAsia="Calibri" w:hAnsi="Times New Roman" w:cs="Times New Roman"/>
                <w:spacing w:val="26"/>
                <w:sz w:val="18"/>
                <w:szCs w:val="18"/>
              </w:rPr>
              <w:t xml:space="preserve"> </w:t>
            </w:r>
            <w:r w:rsidRPr="002908AF">
              <w:rPr>
                <w:rFonts w:ascii="Times New Roman" w:eastAsia="Calibri" w:hAnsi="Times New Roman" w:cs="Times New Roman"/>
                <w:sz w:val="18"/>
                <w:szCs w:val="18"/>
              </w:rPr>
              <w:t>of</w:t>
            </w:r>
            <w:r w:rsidRPr="002908AF">
              <w:rPr>
                <w:rFonts w:ascii="Times New Roman" w:eastAsia="Calibri" w:hAnsi="Times New Roman" w:cs="Times New Roman"/>
                <w:spacing w:val="25"/>
                <w:sz w:val="18"/>
                <w:szCs w:val="18"/>
              </w:rPr>
              <w:t xml:space="preserve"> </w:t>
            </w:r>
            <w:r w:rsidRPr="002908AF">
              <w:rPr>
                <w:rFonts w:ascii="Times New Roman" w:eastAsia="Calibri" w:hAnsi="Times New Roman" w:cs="Times New Roman"/>
                <w:spacing w:val="-1"/>
                <w:sz w:val="18"/>
                <w:szCs w:val="18"/>
              </w:rPr>
              <w:t>unpasteurized</w:t>
            </w:r>
            <w:r w:rsidRPr="002908AF">
              <w:rPr>
                <w:rFonts w:ascii="Times New Roman" w:eastAsia="Calibri" w:hAnsi="Times New Roman" w:cs="Times New Roman"/>
                <w:spacing w:val="22"/>
                <w:sz w:val="18"/>
                <w:szCs w:val="18"/>
              </w:rPr>
              <w:t xml:space="preserve"> </w:t>
            </w:r>
            <w:r w:rsidRPr="002908AF">
              <w:rPr>
                <w:rFonts w:ascii="Times New Roman" w:eastAsia="Calibri" w:hAnsi="Times New Roman" w:cs="Times New Roman"/>
                <w:sz w:val="18"/>
                <w:szCs w:val="18"/>
              </w:rPr>
              <w:t>dairy</w:t>
            </w:r>
            <w:r w:rsidRPr="002908AF">
              <w:rPr>
                <w:rFonts w:ascii="Times New Roman" w:eastAsia="Calibri" w:hAnsi="Times New Roman" w:cs="Times New Roman"/>
                <w:spacing w:val="-1"/>
                <w:sz w:val="18"/>
                <w:szCs w:val="18"/>
              </w:rPr>
              <w:t xml:space="preserve"> </w:t>
            </w:r>
            <w:r w:rsidRPr="002908AF">
              <w:rPr>
                <w:rFonts w:ascii="Times New Roman" w:eastAsia="Calibri" w:hAnsi="Times New Roman" w:cs="Times New Roman"/>
                <w:sz w:val="18"/>
                <w:szCs w:val="18"/>
              </w:rPr>
              <w:t>products;</w:t>
            </w:r>
            <w:r w:rsidRPr="002908AF">
              <w:rPr>
                <w:rFonts w:ascii="Times New Roman" w:eastAsia="Calibri" w:hAnsi="Times New Roman" w:cs="Times New Roman"/>
                <w:spacing w:val="3"/>
                <w:sz w:val="18"/>
                <w:szCs w:val="18"/>
              </w:rPr>
              <w:t xml:space="preserve"> </w:t>
            </w:r>
            <w:r w:rsidRPr="002908AF">
              <w:rPr>
                <w:rFonts w:ascii="Times New Roman" w:eastAsia="Calibri" w:hAnsi="Times New Roman" w:cs="Times New Roman"/>
                <w:spacing w:val="-1"/>
                <w:sz w:val="18"/>
                <w:szCs w:val="18"/>
              </w:rPr>
              <w:t>inhalation</w:t>
            </w:r>
            <w:r w:rsidRPr="002908AF">
              <w:rPr>
                <w:rFonts w:ascii="Times New Roman" w:eastAsia="Calibri" w:hAnsi="Times New Roman" w:cs="Times New Roman"/>
                <w:spacing w:val="1"/>
                <w:sz w:val="18"/>
                <w:szCs w:val="18"/>
              </w:rPr>
              <w:t xml:space="preserve"> </w:t>
            </w:r>
            <w:r w:rsidRPr="002908AF">
              <w:rPr>
                <w:rFonts w:ascii="Times New Roman" w:eastAsia="Calibri" w:hAnsi="Times New Roman" w:cs="Times New Roman"/>
                <w:sz w:val="18"/>
                <w:szCs w:val="18"/>
              </w:rPr>
              <w:t>of</w:t>
            </w:r>
            <w:r w:rsidRPr="002908AF">
              <w:rPr>
                <w:rFonts w:ascii="Times New Roman" w:eastAsia="Calibri" w:hAnsi="Times New Roman" w:cs="Times New Roman"/>
                <w:spacing w:val="24"/>
                <w:sz w:val="18"/>
                <w:szCs w:val="18"/>
              </w:rPr>
              <w:t xml:space="preserve"> </w:t>
            </w:r>
            <w:r w:rsidRPr="002908AF">
              <w:rPr>
                <w:rFonts w:ascii="Times New Roman" w:eastAsia="Calibri" w:hAnsi="Times New Roman" w:cs="Times New Roman"/>
                <w:spacing w:val="-1"/>
                <w:sz w:val="18"/>
                <w:szCs w:val="18"/>
              </w:rPr>
              <w:t>aerosols</w:t>
            </w:r>
            <w:r w:rsidRPr="002908AF">
              <w:rPr>
                <w:rFonts w:ascii="Times New Roman" w:eastAsia="Calibri" w:hAnsi="Times New Roman" w:cs="Times New Roman"/>
                <w:spacing w:val="41"/>
                <w:sz w:val="18"/>
                <w:szCs w:val="18"/>
              </w:rPr>
              <w:t xml:space="preserve"> </w:t>
            </w:r>
            <w:r w:rsidRPr="002908AF">
              <w:rPr>
                <w:rFonts w:ascii="Times New Roman" w:eastAsia="Calibri" w:hAnsi="Times New Roman" w:cs="Times New Roman"/>
                <w:sz w:val="18"/>
                <w:szCs w:val="18"/>
              </w:rPr>
              <w:t>from</w:t>
            </w:r>
            <w:r w:rsidRPr="002908AF">
              <w:rPr>
                <w:rFonts w:ascii="Times New Roman" w:eastAsia="Calibri" w:hAnsi="Times New Roman" w:cs="Times New Roman"/>
                <w:spacing w:val="38"/>
                <w:sz w:val="18"/>
                <w:szCs w:val="18"/>
              </w:rPr>
              <w:t xml:space="preserve"> </w:t>
            </w:r>
            <w:r w:rsidRPr="002908AF">
              <w:rPr>
                <w:rFonts w:ascii="Times New Roman" w:eastAsia="Calibri" w:hAnsi="Times New Roman" w:cs="Times New Roman"/>
                <w:spacing w:val="-1"/>
                <w:sz w:val="18"/>
                <w:szCs w:val="18"/>
              </w:rPr>
              <w:t>infected</w:t>
            </w:r>
            <w:r w:rsidRPr="002908AF">
              <w:rPr>
                <w:rFonts w:ascii="Times New Roman" w:eastAsia="Calibri" w:hAnsi="Times New Roman" w:cs="Times New Roman"/>
                <w:spacing w:val="25"/>
                <w:sz w:val="18"/>
                <w:szCs w:val="18"/>
              </w:rPr>
              <w:t xml:space="preserve"> </w:t>
            </w:r>
            <w:r w:rsidRPr="002908AF">
              <w:rPr>
                <w:rFonts w:ascii="Times New Roman" w:eastAsia="Calibri" w:hAnsi="Times New Roman" w:cs="Times New Roman"/>
                <w:spacing w:val="-1"/>
                <w:sz w:val="18"/>
                <w:szCs w:val="18"/>
              </w:rPr>
              <w:t>animals.</w:t>
            </w:r>
          </w:p>
        </w:tc>
        <w:tc>
          <w:tcPr>
            <w:tcW w:w="2074" w:type="dxa"/>
            <w:tcBorders>
              <w:top w:val="single" w:sz="5" w:space="0" w:color="BEBEBE"/>
              <w:left w:val="single" w:sz="5" w:space="0" w:color="BEBEBE"/>
              <w:bottom w:val="single" w:sz="5" w:space="0" w:color="BEBEBE"/>
              <w:right w:val="single" w:sz="5" w:space="0" w:color="BEBEBE"/>
            </w:tcBorders>
          </w:tcPr>
          <w:p w14:paraId="47B8ACED" w14:textId="3E45C283" w:rsidR="002908AF" w:rsidRPr="002908AF" w:rsidRDefault="002908AF" w:rsidP="002908AF">
            <w:pPr>
              <w:tabs>
                <w:tab w:val="left" w:pos="1596"/>
              </w:tabs>
              <w:ind w:right="100"/>
              <w:jc w:val="both"/>
              <w:rPr>
                <w:rFonts w:ascii="Times New Roman" w:eastAsia="Times New Roman" w:hAnsi="Times New Roman" w:cs="Times New Roman"/>
                <w:sz w:val="18"/>
                <w:szCs w:val="18"/>
              </w:rPr>
            </w:pPr>
            <w:r w:rsidRPr="002908AF">
              <w:rPr>
                <w:rFonts w:ascii="Times New Roman" w:eastAsia="Calibri" w:hAnsi="Times New Roman" w:cs="Times New Roman"/>
                <w:spacing w:val="-1"/>
                <w:sz w:val="18"/>
                <w:szCs w:val="18"/>
              </w:rPr>
              <w:t>Primarily</w:t>
            </w:r>
            <w:r w:rsidRPr="002908AF">
              <w:rPr>
                <w:rFonts w:ascii="Times New Roman" w:eastAsia="Calibri" w:hAnsi="Times New Roman" w:cs="Times New Roman"/>
                <w:spacing w:val="-8"/>
                <w:sz w:val="18"/>
                <w:szCs w:val="18"/>
              </w:rPr>
              <w:t xml:space="preserve"> </w:t>
            </w:r>
            <w:r w:rsidRPr="002908AF">
              <w:rPr>
                <w:rFonts w:ascii="Times New Roman" w:eastAsia="Calibri" w:hAnsi="Times New Roman" w:cs="Times New Roman"/>
                <w:spacing w:val="-1"/>
                <w:sz w:val="18"/>
                <w:szCs w:val="18"/>
              </w:rPr>
              <w:t>extrapulmonary</w:t>
            </w:r>
            <w:r w:rsidRPr="002908AF">
              <w:rPr>
                <w:rFonts w:ascii="Times New Roman" w:eastAsia="Calibri" w:hAnsi="Times New Roman" w:cs="Times New Roman"/>
                <w:spacing w:val="39"/>
                <w:sz w:val="18"/>
                <w:szCs w:val="18"/>
              </w:rPr>
              <w:t xml:space="preserve"> </w:t>
            </w:r>
            <w:r w:rsidRPr="002908AF">
              <w:rPr>
                <w:rFonts w:ascii="Times New Roman" w:eastAsia="Calibri" w:hAnsi="Times New Roman" w:cs="Times New Roman"/>
                <w:w w:val="95"/>
                <w:sz w:val="18"/>
                <w:szCs w:val="18"/>
              </w:rPr>
              <w:t>tuberculosis</w:t>
            </w:r>
            <w:r w:rsidRPr="002908AF">
              <w:rPr>
                <w:rFonts w:ascii="Times New Roman" w:eastAsia="Calibri" w:hAnsi="Times New Roman" w:cs="Times New Roman"/>
                <w:w w:val="95"/>
                <w:sz w:val="18"/>
                <w:szCs w:val="18"/>
              </w:rPr>
              <w:tab/>
            </w:r>
            <w:r w:rsidRPr="002908AF">
              <w:rPr>
                <w:rFonts w:ascii="Times New Roman" w:eastAsia="Calibri" w:hAnsi="Times New Roman" w:cs="Times New Roman"/>
                <w:spacing w:val="-1"/>
                <w:sz w:val="18"/>
                <w:szCs w:val="18"/>
              </w:rPr>
              <w:t>(e.g.,</w:t>
            </w:r>
            <w:r w:rsidRPr="002908AF">
              <w:rPr>
                <w:rFonts w:ascii="Times New Roman" w:eastAsia="Calibri" w:hAnsi="Times New Roman" w:cs="Times New Roman"/>
                <w:spacing w:val="23"/>
                <w:sz w:val="18"/>
                <w:szCs w:val="18"/>
              </w:rPr>
              <w:t xml:space="preserve"> </w:t>
            </w:r>
            <w:r w:rsidRPr="002908AF">
              <w:rPr>
                <w:rFonts w:ascii="Times New Roman" w:eastAsia="Calibri" w:hAnsi="Times New Roman" w:cs="Times New Roman"/>
                <w:spacing w:val="-1"/>
                <w:sz w:val="18"/>
                <w:szCs w:val="18"/>
              </w:rPr>
              <w:t>lymphadenitis,</w:t>
            </w:r>
            <w:r w:rsidRPr="002908AF">
              <w:rPr>
                <w:rFonts w:ascii="Times New Roman" w:eastAsia="Calibri" w:hAnsi="Times New Roman" w:cs="Times New Roman"/>
                <w:spacing w:val="20"/>
                <w:sz w:val="18"/>
                <w:szCs w:val="18"/>
              </w:rPr>
              <w:t xml:space="preserve"> </w:t>
            </w:r>
            <w:r w:rsidRPr="002908AF">
              <w:rPr>
                <w:rFonts w:ascii="Times New Roman" w:eastAsia="Calibri" w:hAnsi="Times New Roman" w:cs="Times New Roman"/>
                <w:spacing w:val="-1"/>
                <w:sz w:val="18"/>
                <w:szCs w:val="18"/>
              </w:rPr>
              <w:t>bone/joint</w:t>
            </w:r>
            <w:r w:rsidRPr="002908AF">
              <w:rPr>
                <w:rFonts w:ascii="Times New Roman" w:eastAsia="Calibri" w:hAnsi="Times New Roman" w:cs="Times New Roman"/>
                <w:spacing w:val="37"/>
                <w:sz w:val="18"/>
                <w:szCs w:val="18"/>
              </w:rPr>
              <w:t xml:space="preserve"> </w:t>
            </w:r>
            <w:r w:rsidRPr="002908AF">
              <w:rPr>
                <w:rFonts w:ascii="Times New Roman" w:eastAsia="Calibri" w:hAnsi="Times New Roman" w:cs="Times New Roman"/>
                <w:spacing w:val="-1"/>
                <w:sz w:val="18"/>
                <w:szCs w:val="18"/>
              </w:rPr>
              <w:t>disease</w:t>
            </w:r>
            <w:r w:rsidR="001C3A69" w:rsidRPr="002908AF">
              <w:rPr>
                <w:rFonts w:ascii="Times New Roman" w:eastAsia="Calibri" w:hAnsi="Times New Roman" w:cs="Times New Roman"/>
                <w:spacing w:val="-1"/>
                <w:sz w:val="18"/>
                <w:szCs w:val="18"/>
              </w:rPr>
              <w:t>) but</w:t>
            </w:r>
            <w:r w:rsidRPr="002908AF">
              <w:rPr>
                <w:rFonts w:ascii="Times New Roman" w:eastAsia="Calibri" w:hAnsi="Times New Roman" w:cs="Times New Roman"/>
                <w:spacing w:val="27"/>
                <w:sz w:val="18"/>
                <w:szCs w:val="18"/>
              </w:rPr>
              <w:t xml:space="preserve"> </w:t>
            </w:r>
            <w:r w:rsidRPr="002908AF">
              <w:rPr>
                <w:rFonts w:ascii="Times New Roman" w:eastAsia="Calibri" w:hAnsi="Times New Roman" w:cs="Times New Roman"/>
                <w:spacing w:val="-1"/>
                <w:sz w:val="18"/>
                <w:szCs w:val="18"/>
              </w:rPr>
              <w:t>can</w:t>
            </w:r>
            <w:r w:rsidRPr="002908AF">
              <w:rPr>
                <w:rFonts w:ascii="Times New Roman" w:eastAsia="Calibri" w:hAnsi="Times New Roman" w:cs="Times New Roman"/>
                <w:spacing w:val="28"/>
                <w:sz w:val="18"/>
                <w:szCs w:val="18"/>
              </w:rPr>
              <w:t xml:space="preserve"> </w:t>
            </w:r>
            <w:r w:rsidRPr="002908AF">
              <w:rPr>
                <w:rFonts w:ascii="Times New Roman" w:eastAsia="Calibri" w:hAnsi="Times New Roman" w:cs="Times New Roman"/>
                <w:spacing w:val="-1"/>
                <w:sz w:val="18"/>
                <w:szCs w:val="18"/>
              </w:rPr>
              <w:t>cause</w:t>
            </w:r>
            <w:r w:rsidRPr="002908AF">
              <w:rPr>
                <w:rFonts w:ascii="Times New Roman" w:eastAsia="Calibri" w:hAnsi="Times New Roman" w:cs="Times New Roman"/>
                <w:spacing w:val="27"/>
                <w:sz w:val="18"/>
                <w:szCs w:val="18"/>
              </w:rPr>
              <w:t xml:space="preserve"> </w:t>
            </w:r>
            <w:r w:rsidRPr="002908AF">
              <w:rPr>
                <w:rFonts w:ascii="Times New Roman" w:eastAsia="Calibri" w:hAnsi="Times New Roman" w:cs="Times New Roman"/>
                <w:sz w:val="18"/>
                <w:szCs w:val="18"/>
              </w:rPr>
              <w:t>pulmonary</w:t>
            </w:r>
            <w:r w:rsidRPr="002908AF">
              <w:rPr>
                <w:rFonts w:ascii="Times New Roman" w:eastAsia="Calibri" w:hAnsi="Times New Roman" w:cs="Times New Roman"/>
                <w:spacing w:val="-4"/>
                <w:sz w:val="18"/>
                <w:szCs w:val="18"/>
              </w:rPr>
              <w:t xml:space="preserve"> </w:t>
            </w:r>
            <w:r w:rsidRPr="002908AF">
              <w:rPr>
                <w:rFonts w:ascii="Times New Roman" w:eastAsia="Calibri" w:hAnsi="Times New Roman" w:cs="Times New Roman"/>
                <w:spacing w:val="-1"/>
                <w:sz w:val="18"/>
                <w:szCs w:val="18"/>
              </w:rPr>
              <w:t>disease.</w:t>
            </w:r>
          </w:p>
        </w:tc>
      </w:tr>
    </w:tbl>
    <w:p w14:paraId="25F5CD91" w14:textId="77777777" w:rsidR="002908AF" w:rsidRPr="002908AF" w:rsidRDefault="002908AF" w:rsidP="002908AF">
      <w:pPr>
        <w:widowControl w:val="0"/>
        <w:spacing w:before="10" w:after="0" w:line="240" w:lineRule="auto"/>
        <w:rPr>
          <w:rFonts w:ascii="Times New Roman" w:eastAsia="Times New Roman" w:hAnsi="Times New Roman" w:cs="Times New Roman"/>
          <w:kern w:val="0"/>
          <w:sz w:val="24"/>
          <w:szCs w:val="24"/>
          <w:lang w:val="en-US"/>
          <w14:ligatures w14:val="none"/>
        </w:rPr>
      </w:pPr>
    </w:p>
    <w:p w14:paraId="61DBF888" w14:textId="1C34B4E6" w:rsidR="002908AF" w:rsidRPr="002908AF" w:rsidRDefault="002908AF" w:rsidP="00FC5D07">
      <w:pPr>
        <w:widowControl w:val="0"/>
        <w:numPr>
          <w:ilvl w:val="1"/>
          <w:numId w:val="5"/>
        </w:numPr>
        <w:tabs>
          <w:tab w:val="left" w:pos="451"/>
        </w:tabs>
        <w:spacing w:before="240" w:after="240" w:line="240" w:lineRule="auto"/>
        <w:ind w:hanging="350"/>
        <w:jc w:val="both"/>
        <w:outlineLvl w:val="0"/>
        <w:rPr>
          <w:rFonts w:ascii="Times New Roman" w:eastAsia="Times New Roman" w:hAnsi="Times New Roman" w:cs="Times New Roman"/>
          <w:kern w:val="0"/>
          <w:sz w:val="24"/>
          <w:szCs w:val="24"/>
          <w:lang w:val="en-US"/>
          <w14:ligatures w14:val="none"/>
        </w:rPr>
      </w:pPr>
      <w:bookmarkStart w:id="87" w:name="_Toc218610409"/>
      <w:bookmarkStart w:id="88" w:name="_Toc218680654"/>
      <w:bookmarkStart w:id="89" w:name="_Toc221286203"/>
      <w:bookmarkStart w:id="90" w:name="_Toc221288040"/>
      <w:bookmarkStart w:id="91" w:name="_Toc221710316"/>
      <w:r w:rsidRPr="002908AF">
        <w:rPr>
          <w:rFonts w:ascii="Times New Roman" w:eastAsia="Times New Roman" w:hAnsi="Times New Roman" w:cs="Times New Roman"/>
          <w:b/>
          <w:bCs/>
          <w:kern w:val="0"/>
          <w:sz w:val="24"/>
          <w:szCs w:val="24"/>
          <w:lang w:val="en-US"/>
          <w14:ligatures w14:val="none"/>
        </w:rPr>
        <w:t>Brucellosis</w:t>
      </w:r>
      <w:r w:rsidR="00EE5C82" w:rsidRPr="00202C55">
        <w:rPr>
          <w:rFonts w:ascii="Bahnschrift SemiBold" w:hAnsi="Bahnschrift SemiBold"/>
          <w:noProof/>
          <w:color w:val="000000" w:themeColor="text1"/>
          <w:sz w:val="24"/>
          <w:szCs w:val="24"/>
        </w:rPr>
        <w:drawing>
          <wp:anchor distT="0" distB="0" distL="114300" distR="114300" simplePos="0" relativeHeight="251785216" behindDoc="1" locked="0" layoutInCell="1" allowOverlap="1" wp14:anchorId="2D0C9A0C" wp14:editId="14D95CD5">
            <wp:simplePos x="0" y="0"/>
            <wp:positionH relativeFrom="margin">
              <wp:posOffset>69215</wp:posOffset>
            </wp:positionH>
            <wp:positionV relativeFrom="margin">
              <wp:posOffset>3145790</wp:posOffset>
            </wp:positionV>
            <wp:extent cx="5759450" cy="2382520"/>
            <wp:effectExtent l="0" t="0" r="0" b="0"/>
            <wp:wrapNone/>
            <wp:docPr id="764704286" name="Resim 14" descr="daire, grafik, ekran görüntüsü, sanat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37598" name="Resim 14" descr="daire, grafik, ekran görüntüsü, sanat içeren bir resim&#10;&#10;Yapay zeka tarafından oluşturulmuş içerik yanlış olabilir."/>
                    <pic:cNvPicPr/>
                  </pic:nvPicPr>
                  <pic:blipFill>
                    <a:blip r:embed="rId13" cstate="print">
                      <a:alphaModFix amt="30000"/>
                      <a:extLst>
                        <a:ext uri="{28A0092B-C50C-407E-A947-70E740481C1C}">
                          <a14:useLocalDpi xmlns:a14="http://schemas.microsoft.com/office/drawing/2010/main" val="0"/>
                        </a:ext>
                      </a:extLst>
                    </a:blip>
                    <a:stretch>
                      <a:fillRect/>
                    </a:stretch>
                  </pic:blipFill>
                  <pic:spPr>
                    <a:xfrm>
                      <a:off x="0" y="0"/>
                      <a:ext cx="5759450" cy="2382520"/>
                    </a:xfrm>
                    <a:prstGeom prst="rect">
                      <a:avLst/>
                    </a:prstGeom>
                  </pic:spPr>
                </pic:pic>
              </a:graphicData>
            </a:graphic>
          </wp:anchor>
        </w:drawing>
      </w:r>
      <w:bookmarkEnd w:id="87"/>
      <w:bookmarkEnd w:id="88"/>
      <w:bookmarkEnd w:id="89"/>
      <w:bookmarkEnd w:id="90"/>
      <w:bookmarkEnd w:id="91"/>
    </w:p>
    <w:p w14:paraId="4EDA76D6" w14:textId="77777777" w:rsidR="002908AF" w:rsidRPr="002908AF" w:rsidRDefault="002908AF" w:rsidP="00493036">
      <w:pPr>
        <w:widowControl w:val="0"/>
        <w:spacing w:before="240" w:after="240" w:line="240" w:lineRule="auto"/>
        <w:ind w:right="121"/>
        <w:jc w:val="both"/>
        <w:rPr>
          <w:rFonts w:ascii="Times New Roman" w:eastAsia="Times New Roman" w:hAnsi="Times New Roman" w:cs="Times New Roman"/>
          <w:kern w:val="0"/>
          <w:sz w:val="24"/>
          <w:szCs w:val="24"/>
          <w:lang w:val="en-US"/>
          <w14:ligatures w14:val="none"/>
        </w:rPr>
      </w:pPr>
      <w:r w:rsidRPr="002908AF">
        <w:rPr>
          <w:rFonts w:ascii="Times New Roman" w:eastAsia="Times New Roman" w:hAnsi="Times New Roman" w:cs="Times New Roman"/>
          <w:spacing w:val="-1"/>
          <w:kern w:val="0"/>
          <w:sz w:val="24"/>
          <w:szCs w:val="24"/>
          <w:lang w:val="en-US"/>
          <w14:ligatures w14:val="none"/>
        </w:rPr>
        <w:t>Brucellosis</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remains</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one</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of</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the</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most</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widespread</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bacterial</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zoonoses</w:t>
      </w:r>
      <w:r w:rsidRPr="002908AF">
        <w:rPr>
          <w:rFonts w:ascii="Times New Roman" w:eastAsia="Times New Roman" w:hAnsi="Times New Roman" w:cs="Times New Roman"/>
          <w:spacing w:val="-1"/>
          <w:kern w:val="0"/>
          <w:sz w:val="24"/>
          <w:szCs w:val="24"/>
          <w:lang w:val="en-US"/>
          <w14:ligatures w14:val="none"/>
        </w:rPr>
        <w:t xml:space="preserve"> worldwide.</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 xml:space="preserve">Caused </w:t>
      </w:r>
      <w:r w:rsidRPr="002908AF">
        <w:rPr>
          <w:rFonts w:ascii="Times New Roman" w:eastAsia="Times New Roman" w:hAnsi="Times New Roman" w:cs="Times New Roman"/>
          <w:spacing w:val="1"/>
          <w:kern w:val="0"/>
          <w:sz w:val="24"/>
          <w:szCs w:val="24"/>
          <w:lang w:val="en-US"/>
          <w14:ligatures w14:val="none"/>
        </w:rPr>
        <w:t>by</w:t>
      </w:r>
      <w:r w:rsidRPr="002908AF">
        <w:rPr>
          <w:rFonts w:ascii="Times New Roman" w:eastAsia="Times New Roman" w:hAnsi="Times New Roman" w:cs="Times New Roman"/>
          <w:spacing w:val="-1"/>
          <w:kern w:val="0"/>
          <w:sz w:val="24"/>
          <w:szCs w:val="24"/>
          <w:lang w:val="en-US"/>
          <w14:ligatures w14:val="none"/>
        </w:rPr>
        <w:t xml:space="preserve"> various </w:t>
      </w:r>
      <w:r w:rsidRPr="002908AF">
        <w:rPr>
          <w:rFonts w:ascii="Times New Roman" w:eastAsia="Times New Roman" w:hAnsi="Times New Roman" w:cs="Times New Roman"/>
          <w:kern w:val="0"/>
          <w:sz w:val="24"/>
          <w:szCs w:val="24"/>
          <w:lang w:val="en-US"/>
          <w14:ligatures w14:val="none"/>
        </w:rPr>
        <w:t>species</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of</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the</w:t>
      </w:r>
      <w:r w:rsidRPr="002908AF">
        <w:rPr>
          <w:rFonts w:ascii="Times New Roman" w:eastAsia="Times New Roman" w:hAnsi="Times New Roman" w:cs="Times New Roman"/>
          <w:spacing w:val="77"/>
          <w:w w:val="9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genus</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i/>
          <w:kern w:val="0"/>
          <w:sz w:val="24"/>
          <w:szCs w:val="24"/>
          <w:lang w:val="en-US"/>
          <w14:ligatures w14:val="none"/>
        </w:rPr>
        <w:t>Brucella</w:t>
      </w:r>
      <w:r w:rsidRPr="002908AF">
        <w:rPr>
          <w:rFonts w:ascii="Times New Roman" w:eastAsia="Times New Roman" w:hAnsi="Times New Roman" w:cs="Times New Roman"/>
          <w:kern w:val="0"/>
          <w:sz w:val="24"/>
          <w:szCs w:val="24"/>
          <w:lang w:val="en-US"/>
          <w14:ligatures w14:val="none"/>
        </w:rPr>
        <w:t>,</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the</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disease</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primarily</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 xml:space="preserve">affects </w:t>
      </w:r>
      <w:r w:rsidRPr="002908AF">
        <w:rPr>
          <w:rFonts w:ascii="Times New Roman" w:eastAsia="Times New Roman" w:hAnsi="Times New Roman" w:cs="Times New Roman"/>
          <w:spacing w:val="-1"/>
          <w:kern w:val="0"/>
          <w:sz w:val="24"/>
          <w:szCs w:val="24"/>
          <w:lang w:val="en-US"/>
          <w14:ligatures w14:val="none"/>
        </w:rPr>
        <w:t>livestock,</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leading</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to</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reproductive</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failure</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and</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substantial</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economic</w:t>
      </w:r>
      <w:r w:rsidRPr="002908AF">
        <w:rPr>
          <w:rFonts w:ascii="Times New Roman" w:eastAsia="Times New Roman" w:hAnsi="Times New Roman" w:cs="Times New Roman"/>
          <w:spacing w:val="85"/>
          <w:w w:val="9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losses.</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The</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species</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most</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frequently</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associated</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with</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human</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infection</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are</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i/>
          <w:kern w:val="0"/>
          <w:sz w:val="24"/>
          <w:szCs w:val="24"/>
          <w:lang w:val="en-US"/>
          <w14:ligatures w14:val="none"/>
        </w:rPr>
        <w:t>B.</w:t>
      </w:r>
      <w:r w:rsidRPr="002908AF">
        <w:rPr>
          <w:rFonts w:ascii="Times New Roman" w:eastAsia="Times New Roman" w:hAnsi="Times New Roman" w:cs="Times New Roman"/>
          <w:i/>
          <w:spacing w:val="-5"/>
          <w:kern w:val="0"/>
          <w:sz w:val="24"/>
          <w:szCs w:val="24"/>
          <w:lang w:val="en-US"/>
          <w14:ligatures w14:val="none"/>
        </w:rPr>
        <w:t xml:space="preserve"> </w:t>
      </w:r>
      <w:r w:rsidRPr="002908AF">
        <w:rPr>
          <w:rFonts w:ascii="Times New Roman" w:eastAsia="Times New Roman" w:hAnsi="Times New Roman" w:cs="Times New Roman"/>
          <w:i/>
          <w:kern w:val="0"/>
          <w:sz w:val="24"/>
          <w:szCs w:val="24"/>
          <w:lang w:val="en-US"/>
          <w14:ligatures w14:val="none"/>
        </w:rPr>
        <w:t>melitensis</w:t>
      </w:r>
      <w:r w:rsidRPr="002908AF">
        <w:rPr>
          <w:rFonts w:ascii="Times New Roman" w:eastAsia="Times New Roman" w:hAnsi="Times New Roman" w:cs="Times New Roman"/>
          <w:i/>
          <w:spacing w:val="-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(associated</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with</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sheep</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and</w:t>
      </w:r>
      <w:r w:rsidRPr="002908AF">
        <w:rPr>
          <w:rFonts w:ascii="Times New Roman" w:eastAsia="Times New Roman" w:hAnsi="Times New Roman" w:cs="Times New Roman"/>
          <w:spacing w:val="48"/>
          <w:w w:val="9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goats),</w:t>
      </w:r>
      <w:r w:rsidRPr="002908AF">
        <w:rPr>
          <w:rFonts w:ascii="Times New Roman" w:eastAsia="Times New Roman" w:hAnsi="Times New Roman" w:cs="Times New Roman"/>
          <w:spacing w:val="18"/>
          <w:kern w:val="0"/>
          <w:sz w:val="24"/>
          <w:szCs w:val="24"/>
          <w:lang w:val="en-US"/>
          <w14:ligatures w14:val="none"/>
        </w:rPr>
        <w:t xml:space="preserve"> </w:t>
      </w:r>
      <w:r w:rsidRPr="002908AF">
        <w:rPr>
          <w:rFonts w:ascii="Times New Roman" w:eastAsia="Times New Roman" w:hAnsi="Times New Roman" w:cs="Times New Roman"/>
          <w:i/>
          <w:kern w:val="0"/>
          <w:sz w:val="24"/>
          <w:szCs w:val="24"/>
          <w:lang w:val="en-US"/>
          <w14:ligatures w14:val="none"/>
        </w:rPr>
        <w:t>B.</w:t>
      </w:r>
      <w:r w:rsidRPr="002908AF">
        <w:rPr>
          <w:rFonts w:ascii="Times New Roman" w:eastAsia="Times New Roman" w:hAnsi="Times New Roman" w:cs="Times New Roman"/>
          <w:i/>
          <w:spacing w:val="17"/>
          <w:kern w:val="0"/>
          <w:sz w:val="24"/>
          <w:szCs w:val="24"/>
          <w:lang w:val="en-US"/>
          <w14:ligatures w14:val="none"/>
        </w:rPr>
        <w:t xml:space="preserve"> </w:t>
      </w:r>
      <w:r w:rsidRPr="002908AF">
        <w:rPr>
          <w:rFonts w:ascii="Times New Roman" w:eastAsia="Times New Roman" w:hAnsi="Times New Roman" w:cs="Times New Roman"/>
          <w:i/>
          <w:kern w:val="0"/>
          <w:sz w:val="24"/>
          <w:szCs w:val="24"/>
          <w:lang w:val="en-US"/>
          <w14:ligatures w14:val="none"/>
        </w:rPr>
        <w:t>abortus</w:t>
      </w:r>
      <w:r w:rsidRPr="002908AF">
        <w:rPr>
          <w:rFonts w:ascii="Times New Roman" w:eastAsia="Times New Roman" w:hAnsi="Times New Roman" w:cs="Times New Roman"/>
          <w:i/>
          <w:spacing w:val="1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(cattle),</w:t>
      </w:r>
      <w:r w:rsidRPr="002908AF">
        <w:rPr>
          <w:rFonts w:ascii="Times New Roman" w:eastAsia="Times New Roman" w:hAnsi="Times New Roman" w:cs="Times New Roman"/>
          <w:spacing w:val="17"/>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19"/>
          <w:kern w:val="0"/>
          <w:sz w:val="24"/>
          <w:szCs w:val="24"/>
          <w:lang w:val="en-US"/>
          <w14:ligatures w14:val="none"/>
        </w:rPr>
        <w:t xml:space="preserve"> </w:t>
      </w:r>
      <w:r w:rsidRPr="002908AF">
        <w:rPr>
          <w:rFonts w:ascii="Times New Roman" w:eastAsia="Times New Roman" w:hAnsi="Times New Roman" w:cs="Times New Roman"/>
          <w:i/>
          <w:kern w:val="0"/>
          <w:sz w:val="24"/>
          <w:szCs w:val="24"/>
          <w:lang w:val="en-US"/>
          <w14:ligatures w14:val="none"/>
        </w:rPr>
        <w:t>B.</w:t>
      </w:r>
      <w:r w:rsidRPr="002908AF">
        <w:rPr>
          <w:rFonts w:ascii="Times New Roman" w:eastAsia="Times New Roman" w:hAnsi="Times New Roman" w:cs="Times New Roman"/>
          <w:i/>
          <w:spacing w:val="17"/>
          <w:kern w:val="0"/>
          <w:sz w:val="24"/>
          <w:szCs w:val="24"/>
          <w:lang w:val="en-US"/>
          <w14:ligatures w14:val="none"/>
        </w:rPr>
        <w:t xml:space="preserve"> </w:t>
      </w:r>
      <w:r w:rsidRPr="002908AF">
        <w:rPr>
          <w:rFonts w:ascii="Times New Roman" w:eastAsia="Times New Roman" w:hAnsi="Times New Roman" w:cs="Times New Roman"/>
          <w:i/>
          <w:kern w:val="0"/>
          <w:sz w:val="24"/>
          <w:szCs w:val="24"/>
          <w:lang w:val="en-US"/>
          <w14:ligatures w14:val="none"/>
        </w:rPr>
        <w:t>suis</w:t>
      </w:r>
      <w:r w:rsidRPr="002908AF">
        <w:rPr>
          <w:rFonts w:ascii="Times New Roman" w:eastAsia="Times New Roman" w:hAnsi="Times New Roman" w:cs="Times New Roman"/>
          <w:i/>
          <w:spacing w:val="17"/>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(swine).</w:t>
      </w:r>
      <w:r w:rsidRPr="002908AF">
        <w:rPr>
          <w:rFonts w:ascii="Times New Roman" w:eastAsia="Times New Roman" w:hAnsi="Times New Roman" w:cs="Times New Roman"/>
          <w:spacing w:val="1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Human</w:t>
      </w:r>
      <w:r w:rsidRPr="002908AF">
        <w:rPr>
          <w:rFonts w:ascii="Times New Roman" w:eastAsia="Times New Roman" w:hAnsi="Times New Roman" w:cs="Times New Roman"/>
          <w:spacing w:val="1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infection</w:t>
      </w:r>
      <w:r w:rsidRPr="002908AF">
        <w:rPr>
          <w:rFonts w:ascii="Times New Roman" w:eastAsia="Times New Roman" w:hAnsi="Times New Roman" w:cs="Times New Roman"/>
          <w:spacing w:val="1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typically</w:t>
      </w:r>
      <w:r w:rsidRPr="002908AF">
        <w:rPr>
          <w:rFonts w:ascii="Times New Roman" w:eastAsia="Times New Roman" w:hAnsi="Times New Roman" w:cs="Times New Roman"/>
          <w:spacing w:val="1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occurs</w:t>
      </w:r>
      <w:r w:rsidRPr="002908AF">
        <w:rPr>
          <w:rFonts w:ascii="Times New Roman" w:eastAsia="Times New Roman" w:hAnsi="Times New Roman" w:cs="Times New Roman"/>
          <w:spacing w:val="1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through</w:t>
      </w:r>
      <w:r w:rsidRPr="002908AF">
        <w:rPr>
          <w:rFonts w:ascii="Times New Roman" w:eastAsia="Times New Roman" w:hAnsi="Times New Roman" w:cs="Times New Roman"/>
          <w:spacing w:val="1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the</w:t>
      </w:r>
      <w:r w:rsidRPr="002908AF">
        <w:rPr>
          <w:rFonts w:ascii="Times New Roman" w:eastAsia="Times New Roman" w:hAnsi="Times New Roman" w:cs="Times New Roman"/>
          <w:spacing w:val="1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consumption</w:t>
      </w:r>
      <w:r w:rsidRPr="002908AF">
        <w:rPr>
          <w:rFonts w:ascii="Times New Roman" w:eastAsia="Times New Roman" w:hAnsi="Times New Roman" w:cs="Times New Roman"/>
          <w:spacing w:val="1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of</w:t>
      </w:r>
      <w:r w:rsidRPr="002908AF">
        <w:rPr>
          <w:rFonts w:ascii="Times New Roman" w:eastAsia="Times New Roman" w:hAnsi="Times New Roman" w:cs="Times New Roman"/>
          <w:spacing w:val="58"/>
          <w:w w:val="9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unpasteurized</w:t>
      </w:r>
      <w:r w:rsidRPr="002908AF">
        <w:rPr>
          <w:rFonts w:ascii="Times New Roman" w:eastAsia="Times New Roman" w:hAnsi="Times New Roman" w:cs="Times New Roman"/>
          <w:spacing w:val="1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dairy</w:t>
      </w:r>
      <w:r w:rsidRPr="002908AF">
        <w:rPr>
          <w:rFonts w:ascii="Times New Roman" w:eastAsia="Times New Roman" w:hAnsi="Times New Roman" w:cs="Times New Roman"/>
          <w:spacing w:val="1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products</w:t>
      </w:r>
      <w:r w:rsidRPr="002908AF">
        <w:rPr>
          <w:rFonts w:ascii="Times New Roman" w:eastAsia="Times New Roman" w:hAnsi="Times New Roman" w:cs="Times New Roman"/>
          <w:spacing w:val="1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or</w:t>
      </w:r>
      <w:r w:rsidRPr="002908AF">
        <w:rPr>
          <w:rFonts w:ascii="Times New Roman" w:eastAsia="Times New Roman" w:hAnsi="Times New Roman" w:cs="Times New Roman"/>
          <w:spacing w:val="17"/>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through</w:t>
      </w:r>
      <w:r w:rsidRPr="002908AF">
        <w:rPr>
          <w:rFonts w:ascii="Times New Roman" w:eastAsia="Times New Roman" w:hAnsi="Times New Roman" w:cs="Times New Roman"/>
          <w:spacing w:val="1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direct</w:t>
      </w:r>
      <w:r w:rsidRPr="002908AF">
        <w:rPr>
          <w:rFonts w:ascii="Times New Roman" w:eastAsia="Times New Roman" w:hAnsi="Times New Roman" w:cs="Times New Roman"/>
          <w:spacing w:val="1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contact</w:t>
      </w:r>
      <w:r w:rsidRPr="002908AF">
        <w:rPr>
          <w:rFonts w:ascii="Times New Roman" w:eastAsia="Times New Roman" w:hAnsi="Times New Roman" w:cs="Times New Roman"/>
          <w:spacing w:val="1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with</w:t>
      </w:r>
      <w:r w:rsidRPr="002908AF">
        <w:rPr>
          <w:rFonts w:ascii="Times New Roman" w:eastAsia="Times New Roman" w:hAnsi="Times New Roman" w:cs="Times New Roman"/>
          <w:spacing w:val="1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infected</w:t>
      </w:r>
      <w:r w:rsidRPr="002908AF">
        <w:rPr>
          <w:rFonts w:ascii="Times New Roman" w:eastAsia="Times New Roman" w:hAnsi="Times New Roman" w:cs="Times New Roman"/>
          <w:spacing w:val="1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animals</w:t>
      </w:r>
      <w:r w:rsidRPr="002908AF">
        <w:rPr>
          <w:rFonts w:ascii="Times New Roman" w:eastAsia="Times New Roman" w:hAnsi="Times New Roman" w:cs="Times New Roman"/>
          <w:spacing w:val="1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or</w:t>
      </w:r>
      <w:r w:rsidRPr="002908AF">
        <w:rPr>
          <w:rFonts w:ascii="Times New Roman" w:eastAsia="Times New Roman" w:hAnsi="Times New Roman" w:cs="Times New Roman"/>
          <w:spacing w:val="17"/>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their</w:t>
      </w:r>
      <w:r w:rsidRPr="002908AF">
        <w:rPr>
          <w:rFonts w:ascii="Times New Roman" w:eastAsia="Times New Roman" w:hAnsi="Times New Roman" w:cs="Times New Roman"/>
          <w:spacing w:val="1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tissues,</w:t>
      </w:r>
      <w:r w:rsidRPr="002908AF">
        <w:rPr>
          <w:rFonts w:ascii="Times New Roman" w:eastAsia="Times New Roman" w:hAnsi="Times New Roman" w:cs="Times New Roman"/>
          <w:spacing w:val="1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placing</w:t>
      </w:r>
      <w:r w:rsidRPr="002908AF">
        <w:rPr>
          <w:rFonts w:ascii="Times New Roman" w:eastAsia="Times New Roman" w:hAnsi="Times New Roman" w:cs="Times New Roman"/>
          <w:spacing w:val="1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farmers,</w:t>
      </w:r>
      <w:r w:rsidRPr="002908AF">
        <w:rPr>
          <w:rFonts w:ascii="Times New Roman" w:eastAsia="Times New Roman" w:hAnsi="Times New Roman" w:cs="Times New Roman"/>
          <w:spacing w:val="100"/>
          <w:w w:val="9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veterinarians,</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and</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abattoir</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workers</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at</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high</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occupational</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risk</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(10).</w:t>
      </w:r>
    </w:p>
    <w:p w14:paraId="2E0DCC21" w14:textId="77777777" w:rsidR="002908AF" w:rsidRPr="002908AF" w:rsidRDefault="002908AF" w:rsidP="00493036">
      <w:pPr>
        <w:widowControl w:val="0"/>
        <w:spacing w:before="240" w:after="240" w:line="240" w:lineRule="auto"/>
        <w:ind w:right="116"/>
        <w:jc w:val="both"/>
        <w:rPr>
          <w:rFonts w:ascii="Times New Roman" w:eastAsia="Times New Roman" w:hAnsi="Times New Roman" w:cs="Times New Roman"/>
          <w:kern w:val="0"/>
          <w:sz w:val="24"/>
          <w:szCs w:val="24"/>
          <w:lang w:val="en-US"/>
          <w14:ligatures w14:val="none"/>
        </w:rPr>
      </w:pPr>
      <w:r w:rsidRPr="002908AF">
        <w:rPr>
          <w:rFonts w:ascii="Times New Roman" w:eastAsia="Times New Roman" w:hAnsi="Times New Roman" w:cs="Times New Roman"/>
          <w:kern w:val="0"/>
          <w:sz w:val="24"/>
          <w:szCs w:val="24"/>
          <w:lang w:val="en-US"/>
          <w14:ligatures w14:val="none"/>
        </w:rPr>
        <w:t>A</w:t>
      </w:r>
      <w:r w:rsidRPr="002908AF">
        <w:rPr>
          <w:rFonts w:ascii="Times New Roman" w:eastAsia="Times New Roman" w:hAnsi="Times New Roman" w:cs="Times New Roman"/>
          <w:spacing w:val="2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recent</w:t>
      </w:r>
      <w:r w:rsidRPr="002908AF">
        <w:rPr>
          <w:rFonts w:ascii="Times New Roman" w:eastAsia="Times New Roman" w:hAnsi="Times New Roman" w:cs="Times New Roman"/>
          <w:spacing w:val="2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systematic</w:t>
      </w:r>
      <w:r w:rsidRPr="002908AF">
        <w:rPr>
          <w:rFonts w:ascii="Times New Roman" w:eastAsia="Times New Roman" w:hAnsi="Times New Roman" w:cs="Times New Roman"/>
          <w:spacing w:val="2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analysis</w:t>
      </w:r>
      <w:r w:rsidRPr="002908AF">
        <w:rPr>
          <w:rFonts w:ascii="Times New Roman" w:eastAsia="Times New Roman" w:hAnsi="Times New Roman" w:cs="Times New Roman"/>
          <w:spacing w:val="28"/>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estimated</w:t>
      </w:r>
      <w:r w:rsidRPr="002908AF">
        <w:rPr>
          <w:rFonts w:ascii="Times New Roman" w:eastAsia="Times New Roman" w:hAnsi="Times New Roman" w:cs="Times New Roman"/>
          <w:spacing w:val="2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w:t>
      </w:r>
      <w:r w:rsidRPr="002908AF">
        <w:rPr>
          <w:rFonts w:ascii="Times New Roman" w:eastAsia="Times New Roman" w:hAnsi="Times New Roman" w:cs="Times New Roman"/>
          <w:spacing w:val="2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conservative</w:t>
      </w:r>
      <w:r w:rsidRPr="002908AF">
        <w:rPr>
          <w:rFonts w:ascii="Times New Roman" w:eastAsia="Times New Roman" w:hAnsi="Times New Roman" w:cs="Times New Roman"/>
          <w:spacing w:val="2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global</w:t>
      </w:r>
      <w:r w:rsidRPr="002908AF">
        <w:rPr>
          <w:rFonts w:ascii="Times New Roman" w:eastAsia="Times New Roman" w:hAnsi="Times New Roman" w:cs="Times New Roman"/>
          <w:spacing w:val="28"/>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incidence</w:t>
      </w:r>
      <w:r w:rsidRPr="002908AF">
        <w:rPr>
          <w:rFonts w:ascii="Times New Roman" w:eastAsia="Times New Roman" w:hAnsi="Times New Roman" w:cs="Times New Roman"/>
          <w:spacing w:val="2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of</w:t>
      </w:r>
      <w:r w:rsidRPr="002908AF">
        <w:rPr>
          <w:rFonts w:ascii="Times New Roman" w:eastAsia="Times New Roman" w:hAnsi="Times New Roman" w:cs="Times New Roman"/>
          <w:spacing w:val="2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approximately</w:t>
      </w:r>
      <w:r w:rsidRPr="002908AF">
        <w:rPr>
          <w:rFonts w:ascii="Times New Roman" w:eastAsia="Times New Roman" w:hAnsi="Times New Roman" w:cs="Times New Roman"/>
          <w:spacing w:val="2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2.1</w:t>
      </w:r>
      <w:r w:rsidRPr="002908AF">
        <w:rPr>
          <w:rFonts w:ascii="Times New Roman" w:eastAsia="Times New Roman" w:hAnsi="Times New Roman" w:cs="Times New Roman"/>
          <w:spacing w:val="2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million</w:t>
      </w:r>
      <w:r w:rsidRPr="002908AF">
        <w:rPr>
          <w:rFonts w:ascii="Times New Roman" w:eastAsia="Times New Roman" w:hAnsi="Times New Roman" w:cs="Times New Roman"/>
          <w:spacing w:val="2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human</w:t>
      </w:r>
      <w:r w:rsidRPr="002908AF">
        <w:rPr>
          <w:rFonts w:ascii="Times New Roman" w:eastAsia="Times New Roman" w:hAnsi="Times New Roman" w:cs="Times New Roman"/>
          <w:spacing w:val="81"/>
          <w:w w:val="9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brucellosis</w:t>
      </w:r>
      <w:r w:rsidRPr="002908AF">
        <w:rPr>
          <w:rFonts w:ascii="Times New Roman" w:eastAsia="Times New Roman" w:hAnsi="Times New Roman" w:cs="Times New Roman"/>
          <w:spacing w:val="-1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cases</w:t>
      </w:r>
      <w:r w:rsidRPr="002908AF">
        <w:rPr>
          <w:rFonts w:ascii="Times New Roman" w:eastAsia="Times New Roman" w:hAnsi="Times New Roman" w:cs="Times New Roman"/>
          <w:spacing w:val="-1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annually,</w:t>
      </w:r>
      <w:r w:rsidRPr="002908AF">
        <w:rPr>
          <w:rFonts w:ascii="Times New Roman" w:eastAsia="Times New Roman" w:hAnsi="Times New Roman" w:cs="Times New Roman"/>
          <w:spacing w:val="-1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w:t>
      </w:r>
      <w:r w:rsidRPr="002908AF">
        <w:rPr>
          <w:rFonts w:ascii="Times New Roman" w:eastAsia="Times New Roman" w:hAnsi="Times New Roman" w:cs="Times New Roman"/>
          <w:spacing w:val="-10"/>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figure</w:t>
      </w:r>
      <w:r w:rsidRPr="002908AF">
        <w:rPr>
          <w:rFonts w:ascii="Times New Roman" w:eastAsia="Times New Roman" w:hAnsi="Times New Roman" w:cs="Times New Roman"/>
          <w:spacing w:val="-1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substantially</w:t>
      </w:r>
      <w:r w:rsidRPr="002908AF">
        <w:rPr>
          <w:rFonts w:ascii="Times New Roman" w:eastAsia="Times New Roman" w:hAnsi="Times New Roman" w:cs="Times New Roman"/>
          <w:spacing w:val="-1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higher</w:t>
      </w:r>
      <w:r w:rsidRPr="002908AF">
        <w:rPr>
          <w:rFonts w:ascii="Times New Roman" w:eastAsia="Times New Roman" w:hAnsi="Times New Roman" w:cs="Times New Roman"/>
          <w:spacing w:val="-1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than</w:t>
      </w:r>
      <w:r w:rsidRPr="002908AF">
        <w:rPr>
          <w:rFonts w:ascii="Times New Roman" w:eastAsia="Times New Roman" w:hAnsi="Times New Roman" w:cs="Times New Roman"/>
          <w:spacing w:val="-11"/>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previously</w:t>
      </w:r>
      <w:r w:rsidRPr="002908AF">
        <w:rPr>
          <w:rFonts w:ascii="Times New Roman" w:eastAsia="Times New Roman" w:hAnsi="Times New Roman" w:cs="Times New Roman"/>
          <w:spacing w:val="-1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assumed.</w:t>
      </w:r>
      <w:r w:rsidRPr="002908AF">
        <w:rPr>
          <w:rFonts w:ascii="Times New Roman" w:eastAsia="Times New Roman" w:hAnsi="Times New Roman" w:cs="Times New Roman"/>
          <w:spacing w:val="-1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The</w:t>
      </w:r>
      <w:r w:rsidRPr="002908AF">
        <w:rPr>
          <w:rFonts w:ascii="Times New Roman" w:eastAsia="Times New Roman" w:hAnsi="Times New Roman" w:cs="Times New Roman"/>
          <w:spacing w:val="-1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study</w:t>
      </w:r>
      <w:r w:rsidRPr="002908AF">
        <w:rPr>
          <w:rFonts w:ascii="Times New Roman" w:eastAsia="Times New Roman" w:hAnsi="Times New Roman" w:cs="Times New Roman"/>
          <w:spacing w:val="-1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further</w:t>
      </w:r>
      <w:r w:rsidRPr="002908AF">
        <w:rPr>
          <w:rFonts w:ascii="Times New Roman" w:eastAsia="Times New Roman" w:hAnsi="Times New Roman" w:cs="Times New Roman"/>
          <w:spacing w:val="-11"/>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highlights</w:t>
      </w:r>
      <w:r w:rsidRPr="002908AF">
        <w:rPr>
          <w:rFonts w:ascii="Times New Roman" w:eastAsia="Times New Roman" w:hAnsi="Times New Roman" w:cs="Times New Roman"/>
          <w:spacing w:val="-1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that</w:t>
      </w:r>
      <w:r w:rsidRPr="002908AF">
        <w:rPr>
          <w:rFonts w:ascii="Times New Roman" w:eastAsia="Times New Roman" w:hAnsi="Times New Roman" w:cs="Times New Roman"/>
          <w:spacing w:val="95"/>
          <w:w w:val="9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the</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majority</w:t>
      </w:r>
      <w:r w:rsidRPr="002908AF">
        <w:rPr>
          <w:rFonts w:ascii="Times New Roman" w:eastAsia="Times New Roman" w:hAnsi="Times New Roman" w:cs="Times New Roman"/>
          <w:spacing w:val="-10"/>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of</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the</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disease</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burden</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is</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concentrated</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in</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resource-limited</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regions</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of</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Africa</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and</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Asia</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(11).</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In</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humans,</w:t>
      </w:r>
      <w:r w:rsidRPr="002908AF">
        <w:rPr>
          <w:rFonts w:ascii="Times New Roman" w:eastAsia="Times New Roman" w:hAnsi="Times New Roman" w:cs="Times New Roman"/>
          <w:spacing w:val="71"/>
          <w:w w:val="9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brucellosis</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is</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systemic</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disease</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characterized</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by</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broad</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spacing w:val="-2"/>
          <w:kern w:val="0"/>
          <w:sz w:val="24"/>
          <w:szCs w:val="24"/>
          <w:lang w:val="en-US"/>
          <w14:ligatures w14:val="none"/>
        </w:rPr>
        <w:t>range</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of</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clinical</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manifestations,</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including</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undulating</w:t>
      </w:r>
      <w:r w:rsidRPr="002908AF">
        <w:rPr>
          <w:rFonts w:ascii="Times New Roman" w:eastAsia="Times New Roman" w:hAnsi="Times New Roman" w:cs="Times New Roman"/>
          <w:spacing w:val="89"/>
          <w:w w:val="9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fever,</w:t>
      </w:r>
      <w:r w:rsidRPr="002908AF">
        <w:rPr>
          <w:rFonts w:ascii="Times New Roman" w:eastAsia="Times New Roman" w:hAnsi="Times New Roman" w:cs="Times New Roman"/>
          <w:spacing w:val="18"/>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night</w:t>
      </w:r>
      <w:r w:rsidRPr="002908AF">
        <w:rPr>
          <w:rFonts w:ascii="Times New Roman" w:eastAsia="Times New Roman" w:hAnsi="Times New Roman" w:cs="Times New Roman"/>
          <w:spacing w:val="18"/>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sweats,</w:t>
      </w:r>
      <w:r w:rsidRPr="002908AF">
        <w:rPr>
          <w:rFonts w:ascii="Times New Roman" w:eastAsia="Times New Roman" w:hAnsi="Times New Roman" w:cs="Times New Roman"/>
          <w:spacing w:val="18"/>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malaise,</w:t>
      </w:r>
      <w:r w:rsidRPr="002908AF">
        <w:rPr>
          <w:rFonts w:ascii="Times New Roman" w:eastAsia="Times New Roman" w:hAnsi="Times New Roman" w:cs="Times New Roman"/>
          <w:spacing w:val="18"/>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arthralgia,</w:t>
      </w:r>
      <w:r w:rsidRPr="002908AF">
        <w:rPr>
          <w:rFonts w:ascii="Times New Roman" w:eastAsia="Times New Roman" w:hAnsi="Times New Roman" w:cs="Times New Roman"/>
          <w:spacing w:val="1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and</w:t>
      </w:r>
      <w:r w:rsidRPr="002908AF">
        <w:rPr>
          <w:rFonts w:ascii="Times New Roman" w:eastAsia="Times New Roman" w:hAnsi="Times New Roman" w:cs="Times New Roman"/>
          <w:spacing w:val="1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myalgia.</w:t>
      </w:r>
      <w:r w:rsidRPr="002908AF">
        <w:rPr>
          <w:rFonts w:ascii="Times New Roman" w:eastAsia="Times New Roman" w:hAnsi="Times New Roman" w:cs="Times New Roman"/>
          <w:spacing w:val="1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Without</w:t>
      </w:r>
      <w:r w:rsidRPr="002908AF">
        <w:rPr>
          <w:rFonts w:ascii="Times New Roman" w:eastAsia="Times New Roman" w:hAnsi="Times New Roman" w:cs="Times New Roman"/>
          <w:spacing w:val="1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timely</w:t>
      </w:r>
      <w:r w:rsidRPr="002908AF">
        <w:rPr>
          <w:rFonts w:ascii="Times New Roman" w:eastAsia="Times New Roman" w:hAnsi="Times New Roman" w:cs="Times New Roman"/>
          <w:spacing w:val="1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diagnosis</w:t>
      </w:r>
      <w:r w:rsidRPr="002908AF">
        <w:rPr>
          <w:rFonts w:ascii="Times New Roman" w:eastAsia="Times New Roman" w:hAnsi="Times New Roman" w:cs="Times New Roman"/>
          <w:spacing w:val="1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1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appropriate</w:t>
      </w:r>
      <w:r w:rsidRPr="002908AF">
        <w:rPr>
          <w:rFonts w:ascii="Times New Roman" w:eastAsia="Times New Roman" w:hAnsi="Times New Roman" w:cs="Times New Roman"/>
          <w:spacing w:val="1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treatment,</w:t>
      </w:r>
      <w:r w:rsidRPr="002908AF">
        <w:rPr>
          <w:rFonts w:ascii="Times New Roman" w:eastAsia="Times New Roman" w:hAnsi="Times New Roman" w:cs="Times New Roman"/>
          <w:spacing w:val="1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the</w:t>
      </w:r>
      <w:r w:rsidRPr="002908AF">
        <w:rPr>
          <w:rFonts w:ascii="Times New Roman" w:eastAsia="Times New Roman" w:hAnsi="Times New Roman" w:cs="Times New Roman"/>
          <w:spacing w:val="95"/>
          <w:w w:val="9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infection</w:t>
      </w:r>
      <w:r w:rsidRPr="002908AF">
        <w:rPr>
          <w:rFonts w:ascii="Times New Roman" w:eastAsia="Times New Roman" w:hAnsi="Times New Roman" w:cs="Times New Roman"/>
          <w:spacing w:val="2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may</w:t>
      </w:r>
      <w:r w:rsidRPr="002908AF">
        <w:rPr>
          <w:rFonts w:ascii="Times New Roman" w:eastAsia="Times New Roman" w:hAnsi="Times New Roman" w:cs="Times New Roman"/>
          <w:spacing w:val="1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become</w:t>
      </w:r>
      <w:r w:rsidRPr="002908AF">
        <w:rPr>
          <w:rFonts w:ascii="Times New Roman" w:eastAsia="Times New Roman" w:hAnsi="Times New Roman" w:cs="Times New Roman"/>
          <w:spacing w:val="2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chronic</w:t>
      </w:r>
      <w:r w:rsidRPr="002908AF">
        <w:rPr>
          <w:rFonts w:ascii="Times New Roman" w:eastAsia="Times New Roman" w:hAnsi="Times New Roman" w:cs="Times New Roman"/>
          <w:spacing w:val="2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and</w:t>
      </w:r>
      <w:r w:rsidRPr="002908AF">
        <w:rPr>
          <w:rFonts w:ascii="Times New Roman" w:eastAsia="Times New Roman" w:hAnsi="Times New Roman" w:cs="Times New Roman"/>
          <w:spacing w:val="2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lead</w:t>
      </w:r>
      <w:r w:rsidRPr="002908AF">
        <w:rPr>
          <w:rFonts w:ascii="Times New Roman" w:eastAsia="Times New Roman" w:hAnsi="Times New Roman" w:cs="Times New Roman"/>
          <w:spacing w:val="2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to</w:t>
      </w:r>
      <w:r w:rsidRPr="002908AF">
        <w:rPr>
          <w:rFonts w:ascii="Times New Roman" w:eastAsia="Times New Roman" w:hAnsi="Times New Roman" w:cs="Times New Roman"/>
          <w:spacing w:val="2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serious</w:t>
      </w:r>
      <w:r w:rsidRPr="002908AF">
        <w:rPr>
          <w:rFonts w:ascii="Times New Roman" w:eastAsia="Times New Roman" w:hAnsi="Times New Roman" w:cs="Times New Roman"/>
          <w:spacing w:val="2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focal</w:t>
      </w:r>
      <w:r w:rsidRPr="002908AF">
        <w:rPr>
          <w:rFonts w:ascii="Times New Roman" w:eastAsia="Times New Roman" w:hAnsi="Times New Roman" w:cs="Times New Roman"/>
          <w:spacing w:val="2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complications</w:t>
      </w:r>
      <w:r w:rsidRPr="002908AF">
        <w:rPr>
          <w:rFonts w:ascii="Times New Roman" w:eastAsia="Times New Roman" w:hAnsi="Times New Roman" w:cs="Times New Roman"/>
          <w:spacing w:val="20"/>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involving</w:t>
      </w:r>
      <w:r w:rsidRPr="002908AF">
        <w:rPr>
          <w:rFonts w:ascii="Times New Roman" w:eastAsia="Times New Roman" w:hAnsi="Times New Roman" w:cs="Times New Roman"/>
          <w:spacing w:val="2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the</w:t>
      </w:r>
      <w:r w:rsidRPr="002908AF">
        <w:rPr>
          <w:rFonts w:ascii="Times New Roman" w:eastAsia="Times New Roman" w:hAnsi="Times New Roman" w:cs="Times New Roman"/>
          <w:spacing w:val="2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musculoskeletal,</w:t>
      </w:r>
      <w:r w:rsidRPr="002908AF">
        <w:rPr>
          <w:rFonts w:ascii="Times New Roman" w:eastAsia="Times New Roman" w:hAnsi="Times New Roman" w:cs="Times New Roman"/>
          <w:spacing w:val="40"/>
          <w:w w:val="9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cardiovascular,</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central</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nervous</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systems</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(10).</w:t>
      </w:r>
    </w:p>
    <w:p w14:paraId="625CE667" w14:textId="77777777" w:rsidR="002908AF" w:rsidRPr="002908AF" w:rsidRDefault="002908AF" w:rsidP="00FC5D07">
      <w:pPr>
        <w:widowControl w:val="0"/>
        <w:numPr>
          <w:ilvl w:val="1"/>
          <w:numId w:val="5"/>
        </w:numPr>
        <w:tabs>
          <w:tab w:val="left" w:pos="454"/>
        </w:tabs>
        <w:spacing w:before="240" w:after="240" w:line="240" w:lineRule="auto"/>
        <w:ind w:left="453" w:hanging="353"/>
        <w:jc w:val="both"/>
        <w:outlineLvl w:val="0"/>
        <w:rPr>
          <w:rFonts w:ascii="Times New Roman" w:eastAsia="Times New Roman" w:hAnsi="Times New Roman" w:cs="Times New Roman"/>
          <w:kern w:val="0"/>
          <w:sz w:val="24"/>
          <w:szCs w:val="24"/>
          <w:lang w:val="en-US"/>
          <w14:ligatures w14:val="none"/>
        </w:rPr>
      </w:pPr>
      <w:bookmarkStart w:id="92" w:name="_Toc218610410"/>
      <w:bookmarkStart w:id="93" w:name="_Toc218680655"/>
      <w:bookmarkStart w:id="94" w:name="_Toc221286204"/>
      <w:bookmarkStart w:id="95" w:name="_Toc221288041"/>
      <w:bookmarkStart w:id="96" w:name="_Toc221710317"/>
      <w:r w:rsidRPr="002908AF">
        <w:rPr>
          <w:rFonts w:ascii="Times New Roman" w:eastAsia="Times New Roman" w:hAnsi="Times New Roman" w:cs="Times New Roman"/>
          <w:b/>
          <w:bCs/>
          <w:spacing w:val="-1"/>
          <w:kern w:val="0"/>
          <w:sz w:val="24"/>
          <w:szCs w:val="24"/>
          <w:lang w:val="en-US"/>
          <w14:ligatures w14:val="none"/>
        </w:rPr>
        <w:t>Salmonellosis</w:t>
      </w:r>
      <w:r w:rsidRPr="002908AF">
        <w:rPr>
          <w:rFonts w:ascii="Times New Roman" w:eastAsia="Times New Roman" w:hAnsi="Times New Roman" w:cs="Times New Roman"/>
          <w:b/>
          <w:bCs/>
          <w:spacing w:val="-27"/>
          <w:kern w:val="0"/>
          <w:sz w:val="24"/>
          <w:szCs w:val="24"/>
          <w:lang w:val="en-US"/>
          <w14:ligatures w14:val="none"/>
        </w:rPr>
        <w:t xml:space="preserve"> </w:t>
      </w:r>
      <w:r w:rsidRPr="002908AF">
        <w:rPr>
          <w:rFonts w:ascii="Times New Roman" w:eastAsia="Times New Roman" w:hAnsi="Times New Roman" w:cs="Times New Roman"/>
          <w:b/>
          <w:bCs/>
          <w:kern w:val="0"/>
          <w:sz w:val="24"/>
          <w:szCs w:val="24"/>
          <w:lang w:val="en-US"/>
          <w14:ligatures w14:val="none"/>
        </w:rPr>
        <w:t>(Non-typhoidal)</w:t>
      </w:r>
      <w:bookmarkEnd w:id="92"/>
      <w:bookmarkEnd w:id="93"/>
      <w:bookmarkEnd w:id="94"/>
      <w:bookmarkEnd w:id="95"/>
      <w:bookmarkEnd w:id="96"/>
    </w:p>
    <w:p w14:paraId="20FFE426" w14:textId="77777777" w:rsidR="002908AF" w:rsidRPr="002908AF" w:rsidRDefault="002908AF" w:rsidP="00493036">
      <w:pPr>
        <w:widowControl w:val="0"/>
        <w:spacing w:before="240" w:after="240" w:line="240" w:lineRule="auto"/>
        <w:ind w:right="118"/>
        <w:jc w:val="both"/>
        <w:rPr>
          <w:rFonts w:ascii="Times New Roman" w:eastAsia="Times New Roman" w:hAnsi="Times New Roman" w:cs="Times New Roman"/>
          <w:kern w:val="0"/>
          <w:sz w:val="24"/>
          <w:szCs w:val="24"/>
          <w:lang w:val="en-US"/>
          <w14:ligatures w14:val="none"/>
        </w:rPr>
      </w:pPr>
      <w:r w:rsidRPr="002908AF">
        <w:rPr>
          <w:rFonts w:ascii="Times New Roman" w:eastAsia="Times New Roman" w:hAnsi="Times New Roman" w:cs="Times New Roman"/>
          <w:spacing w:val="-1"/>
          <w:kern w:val="0"/>
          <w:sz w:val="24"/>
          <w:szCs w:val="24"/>
          <w:lang w:val="en-US"/>
          <w14:ligatures w14:val="none"/>
        </w:rPr>
        <w:t>Non-typhoidal</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i/>
          <w:kern w:val="0"/>
          <w:sz w:val="24"/>
          <w:szCs w:val="24"/>
          <w:lang w:val="en-US"/>
          <w14:ligatures w14:val="none"/>
        </w:rPr>
        <w:t>Salmonella</w:t>
      </w:r>
      <w:r w:rsidRPr="002908AF">
        <w:rPr>
          <w:rFonts w:ascii="Times New Roman" w:eastAsia="Times New Roman" w:hAnsi="Times New Roman" w:cs="Times New Roman"/>
          <w:i/>
          <w:spacing w:val="-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(NTS)</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represents</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leading</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cause of</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bacterial</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foodborne</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illness</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globally.</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The</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primary</w:t>
      </w:r>
      <w:r w:rsidRPr="002908AF">
        <w:rPr>
          <w:rFonts w:ascii="Times New Roman" w:eastAsia="Times New Roman" w:hAnsi="Times New Roman" w:cs="Times New Roman"/>
          <w:spacing w:val="106"/>
          <w:w w:val="9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reservoirs</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include</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poultry,</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cattle,</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swine,</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with</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transmission</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to</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humans</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occurring</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predominantly</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through</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the</w:t>
      </w:r>
      <w:r w:rsidRPr="002908AF">
        <w:rPr>
          <w:rFonts w:ascii="Times New Roman" w:eastAsia="Times New Roman" w:hAnsi="Times New Roman" w:cs="Times New Roman"/>
          <w:spacing w:val="70"/>
          <w:w w:val="9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consumption</w:t>
      </w:r>
      <w:r w:rsidRPr="002908AF">
        <w:rPr>
          <w:rFonts w:ascii="Times New Roman" w:eastAsia="Times New Roman" w:hAnsi="Times New Roman" w:cs="Times New Roman"/>
          <w:spacing w:val="-10"/>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of</w:t>
      </w:r>
      <w:r w:rsidRPr="002908AF">
        <w:rPr>
          <w:rFonts w:ascii="Times New Roman" w:eastAsia="Times New Roman" w:hAnsi="Times New Roman" w:cs="Times New Roman"/>
          <w:spacing w:val="-10"/>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contaminated</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foods</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of</w:t>
      </w:r>
      <w:r w:rsidRPr="002908AF">
        <w:rPr>
          <w:rFonts w:ascii="Times New Roman" w:eastAsia="Times New Roman" w:hAnsi="Times New Roman" w:cs="Times New Roman"/>
          <w:spacing w:val="-10"/>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animal</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origin,</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such</w:t>
      </w:r>
      <w:r w:rsidRPr="002908AF">
        <w:rPr>
          <w:rFonts w:ascii="Times New Roman" w:eastAsia="Times New Roman" w:hAnsi="Times New Roman" w:cs="Times New Roman"/>
          <w:spacing w:val="-10"/>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as</w:t>
      </w:r>
      <w:r w:rsidRPr="002908AF">
        <w:rPr>
          <w:rFonts w:ascii="Times New Roman" w:eastAsia="Times New Roman" w:hAnsi="Times New Roman" w:cs="Times New Roman"/>
          <w:spacing w:val="-1"/>
          <w:kern w:val="0"/>
          <w:sz w:val="24"/>
          <w:szCs w:val="24"/>
          <w:lang w:val="en-US"/>
          <w14:ligatures w14:val="none"/>
        </w:rPr>
        <w:t xml:space="preserve"> meat,</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poultry,</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eggs,</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milk</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(12).</w:t>
      </w:r>
      <w:r w:rsidRPr="002908AF">
        <w:rPr>
          <w:rFonts w:ascii="Times New Roman" w:eastAsia="Times New Roman" w:hAnsi="Times New Roman" w:cs="Times New Roman"/>
          <w:spacing w:val="-11"/>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According</w:t>
      </w:r>
      <w:r w:rsidRPr="002908AF">
        <w:rPr>
          <w:rFonts w:ascii="Times New Roman" w:eastAsia="Times New Roman" w:hAnsi="Times New Roman" w:cs="Times New Roman"/>
          <w:spacing w:val="-10"/>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to</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the</w:t>
      </w:r>
      <w:r w:rsidRPr="002908AF">
        <w:rPr>
          <w:rFonts w:ascii="Times New Roman" w:eastAsia="Times New Roman" w:hAnsi="Times New Roman" w:cs="Times New Roman"/>
          <w:spacing w:val="101"/>
          <w:w w:val="9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2023</w:t>
      </w:r>
      <w:r w:rsidRPr="002908AF">
        <w:rPr>
          <w:rFonts w:ascii="Times New Roman" w:eastAsia="Times New Roman" w:hAnsi="Times New Roman" w:cs="Times New Roman"/>
          <w:spacing w:val="-1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European</w:t>
      </w:r>
      <w:r w:rsidRPr="002908AF">
        <w:rPr>
          <w:rFonts w:ascii="Times New Roman" w:eastAsia="Times New Roman" w:hAnsi="Times New Roman" w:cs="Times New Roman"/>
          <w:spacing w:val="-1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Union</w:t>
      </w:r>
      <w:r w:rsidRPr="002908AF">
        <w:rPr>
          <w:rFonts w:ascii="Times New Roman" w:eastAsia="Times New Roman" w:hAnsi="Times New Roman" w:cs="Times New Roman"/>
          <w:spacing w:val="-1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One</w:t>
      </w:r>
      <w:r w:rsidRPr="002908AF">
        <w:rPr>
          <w:rFonts w:ascii="Times New Roman" w:eastAsia="Times New Roman" w:hAnsi="Times New Roman" w:cs="Times New Roman"/>
          <w:spacing w:val="-1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Health</w:t>
      </w:r>
      <w:r w:rsidRPr="002908AF">
        <w:rPr>
          <w:rFonts w:ascii="Times New Roman" w:eastAsia="Times New Roman" w:hAnsi="Times New Roman" w:cs="Times New Roman"/>
          <w:spacing w:val="-11"/>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Zoonoses</w:t>
      </w:r>
      <w:r w:rsidRPr="002908AF">
        <w:rPr>
          <w:rFonts w:ascii="Times New Roman" w:eastAsia="Times New Roman" w:hAnsi="Times New Roman" w:cs="Times New Roman"/>
          <w:spacing w:val="-10"/>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Report</w:t>
      </w:r>
      <w:r w:rsidRPr="002908AF">
        <w:rPr>
          <w:rFonts w:ascii="Times New Roman" w:eastAsia="Times New Roman" w:hAnsi="Times New Roman" w:cs="Times New Roman"/>
          <w:spacing w:val="-11"/>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published</w:t>
      </w:r>
      <w:r w:rsidRPr="002908AF">
        <w:rPr>
          <w:rFonts w:ascii="Times New Roman" w:eastAsia="Times New Roman" w:hAnsi="Times New Roman" w:cs="Times New Roman"/>
          <w:spacing w:val="-1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by</w:t>
      </w:r>
      <w:r w:rsidRPr="002908AF">
        <w:rPr>
          <w:rFonts w:ascii="Times New Roman" w:eastAsia="Times New Roman" w:hAnsi="Times New Roman" w:cs="Times New Roman"/>
          <w:spacing w:val="-1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EFSA</w:t>
      </w:r>
      <w:r w:rsidRPr="002908AF">
        <w:rPr>
          <w:rFonts w:ascii="Times New Roman" w:eastAsia="Times New Roman" w:hAnsi="Times New Roman" w:cs="Times New Roman"/>
          <w:spacing w:val="-1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and</w:t>
      </w:r>
      <w:r w:rsidRPr="002908AF">
        <w:rPr>
          <w:rFonts w:ascii="Times New Roman" w:eastAsia="Times New Roman" w:hAnsi="Times New Roman" w:cs="Times New Roman"/>
          <w:spacing w:val="-1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ECDC,</w:t>
      </w:r>
      <w:r w:rsidRPr="002908AF">
        <w:rPr>
          <w:rFonts w:ascii="Times New Roman" w:eastAsia="Times New Roman" w:hAnsi="Times New Roman" w:cs="Times New Roman"/>
          <w:spacing w:val="-1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salmonellosis</w:t>
      </w:r>
      <w:r w:rsidRPr="002908AF">
        <w:rPr>
          <w:rFonts w:ascii="Times New Roman" w:eastAsia="Times New Roman" w:hAnsi="Times New Roman" w:cs="Times New Roman"/>
          <w:spacing w:val="-10"/>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was</w:t>
      </w:r>
      <w:r w:rsidRPr="002908AF">
        <w:rPr>
          <w:rFonts w:ascii="Times New Roman" w:eastAsia="Times New Roman" w:hAnsi="Times New Roman" w:cs="Times New Roman"/>
          <w:spacing w:val="-10"/>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the</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second</w:t>
      </w:r>
      <w:r w:rsidRPr="002908AF">
        <w:rPr>
          <w:rFonts w:ascii="Times New Roman" w:eastAsia="Times New Roman" w:hAnsi="Times New Roman" w:cs="Times New Roman"/>
          <w:spacing w:val="76"/>
          <w:w w:val="9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most</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frequently</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reported</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zoonosis</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in</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humans,</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with</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i/>
          <w:kern w:val="0"/>
          <w:sz w:val="24"/>
          <w:szCs w:val="24"/>
          <w:lang w:val="en-US"/>
          <w14:ligatures w14:val="none"/>
        </w:rPr>
        <w:t>Salmonella</w:t>
      </w:r>
      <w:r w:rsidRPr="002908AF">
        <w:rPr>
          <w:rFonts w:ascii="Times New Roman" w:eastAsia="Times New Roman" w:hAnsi="Times New Roman" w:cs="Times New Roman"/>
          <w:i/>
          <w:spacing w:val="5"/>
          <w:kern w:val="0"/>
          <w:sz w:val="24"/>
          <w:szCs w:val="24"/>
          <w:lang w:val="en-US"/>
          <w14:ligatures w14:val="none"/>
        </w:rPr>
        <w:t xml:space="preserve"> </w:t>
      </w:r>
      <w:r w:rsidRPr="002908AF">
        <w:rPr>
          <w:rFonts w:ascii="Times New Roman" w:eastAsia="Times New Roman" w:hAnsi="Times New Roman" w:cs="Times New Roman"/>
          <w:i/>
          <w:kern w:val="0"/>
          <w:sz w:val="24"/>
          <w:szCs w:val="24"/>
          <w:lang w:val="en-US"/>
          <w14:ligatures w14:val="none"/>
        </w:rPr>
        <w:t>Enteritidis</w:t>
      </w:r>
      <w:r w:rsidRPr="002908AF">
        <w:rPr>
          <w:rFonts w:ascii="Times New Roman" w:eastAsia="Times New Roman" w:hAnsi="Times New Roman" w:cs="Times New Roman"/>
          <w:i/>
          <w:spacing w:val="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identified</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as</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the</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most</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lastRenderedPageBreak/>
        <w:t>common</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agent</w:t>
      </w:r>
      <w:r w:rsidRPr="002908AF">
        <w:rPr>
          <w:rFonts w:ascii="Times New Roman" w:eastAsia="Times New Roman" w:hAnsi="Times New Roman" w:cs="Times New Roman"/>
          <w:spacing w:val="50"/>
          <w:w w:val="9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in</w:t>
      </w:r>
      <w:r w:rsidRPr="002908AF">
        <w:rPr>
          <w:rFonts w:ascii="Times New Roman" w:eastAsia="Times New Roman" w:hAnsi="Times New Roman" w:cs="Times New Roman"/>
          <w:spacing w:val="-1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foodborne</w:t>
      </w:r>
      <w:r w:rsidRPr="002908AF">
        <w:rPr>
          <w:rFonts w:ascii="Times New Roman" w:eastAsia="Times New Roman" w:hAnsi="Times New Roman" w:cs="Times New Roman"/>
          <w:spacing w:val="-1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outbreaks.</w:t>
      </w:r>
      <w:r w:rsidRPr="002908AF">
        <w:rPr>
          <w:rFonts w:ascii="Times New Roman" w:eastAsia="Times New Roman" w:hAnsi="Times New Roman" w:cs="Times New Roman"/>
          <w:spacing w:val="-1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The</w:t>
      </w:r>
      <w:r w:rsidRPr="002908AF">
        <w:rPr>
          <w:rFonts w:ascii="Times New Roman" w:eastAsia="Times New Roman" w:hAnsi="Times New Roman" w:cs="Times New Roman"/>
          <w:spacing w:val="-1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agent–food</w:t>
      </w:r>
      <w:r w:rsidRPr="002908AF">
        <w:rPr>
          <w:rFonts w:ascii="Times New Roman" w:eastAsia="Times New Roman" w:hAnsi="Times New Roman" w:cs="Times New Roman"/>
          <w:spacing w:val="-1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combination</w:t>
      </w:r>
      <w:r w:rsidRPr="002908AF">
        <w:rPr>
          <w:rFonts w:ascii="Times New Roman" w:eastAsia="Times New Roman" w:hAnsi="Times New Roman" w:cs="Times New Roman"/>
          <w:spacing w:val="-1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of</w:t>
      </w:r>
      <w:r w:rsidRPr="002908AF">
        <w:rPr>
          <w:rFonts w:ascii="Times New Roman" w:eastAsia="Times New Roman" w:hAnsi="Times New Roman" w:cs="Times New Roman"/>
          <w:spacing w:val="-1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greatest</w:t>
      </w:r>
      <w:r w:rsidRPr="002908AF">
        <w:rPr>
          <w:rFonts w:ascii="Times New Roman" w:eastAsia="Times New Roman" w:hAnsi="Times New Roman" w:cs="Times New Roman"/>
          <w:spacing w:val="-1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concern</w:t>
      </w:r>
      <w:r w:rsidRPr="002908AF">
        <w:rPr>
          <w:rFonts w:ascii="Times New Roman" w:eastAsia="Times New Roman" w:hAnsi="Times New Roman" w:cs="Times New Roman"/>
          <w:spacing w:val="-1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was</w:t>
      </w:r>
      <w:r w:rsidRPr="002908AF">
        <w:rPr>
          <w:rFonts w:ascii="Times New Roman" w:eastAsia="Times New Roman" w:hAnsi="Times New Roman" w:cs="Times New Roman"/>
          <w:spacing w:val="-12"/>
          <w:kern w:val="0"/>
          <w:sz w:val="24"/>
          <w:szCs w:val="24"/>
          <w:lang w:val="en-US"/>
          <w14:ligatures w14:val="none"/>
        </w:rPr>
        <w:t xml:space="preserve"> </w:t>
      </w:r>
      <w:r w:rsidRPr="002908AF">
        <w:rPr>
          <w:rFonts w:ascii="Times New Roman" w:eastAsia="Times New Roman" w:hAnsi="Times New Roman" w:cs="Times New Roman"/>
          <w:i/>
          <w:kern w:val="0"/>
          <w:sz w:val="24"/>
          <w:szCs w:val="24"/>
          <w:lang w:val="en-US"/>
          <w14:ligatures w14:val="none"/>
        </w:rPr>
        <w:t>Salmonella</w:t>
      </w:r>
      <w:r w:rsidRPr="002908AF">
        <w:rPr>
          <w:rFonts w:ascii="Times New Roman" w:eastAsia="Times New Roman" w:hAnsi="Times New Roman" w:cs="Times New Roman"/>
          <w:i/>
          <w:spacing w:val="-1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in</w:t>
      </w:r>
      <w:r w:rsidRPr="002908AF">
        <w:rPr>
          <w:rFonts w:ascii="Times New Roman" w:eastAsia="Times New Roman" w:hAnsi="Times New Roman" w:cs="Times New Roman"/>
          <w:spacing w:val="-18"/>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eggs</w:t>
      </w:r>
      <w:r w:rsidRPr="002908AF">
        <w:rPr>
          <w:rFonts w:ascii="Times New Roman" w:eastAsia="Times New Roman" w:hAnsi="Times New Roman" w:cs="Times New Roman"/>
          <w:spacing w:val="-1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1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egg</w:t>
      </w:r>
      <w:r w:rsidRPr="002908AF">
        <w:rPr>
          <w:rFonts w:ascii="Times New Roman" w:eastAsia="Times New Roman" w:hAnsi="Times New Roman" w:cs="Times New Roman"/>
          <w:spacing w:val="-1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products</w:t>
      </w:r>
      <w:r w:rsidRPr="002908AF">
        <w:rPr>
          <w:rFonts w:ascii="Times New Roman" w:eastAsia="Times New Roman" w:hAnsi="Times New Roman" w:cs="Times New Roman"/>
          <w:spacing w:val="68"/>
          <w:w w:val="9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(13).</w:t>
      </w:r>
    </w:p>
    <w:p w14:paraId="13E03A68" w14:textId="77777777" w:rsidR="002908AF" w:rsidRPr="002908AF" w:rsidRDefault="002908AF" w:rsidP="00493036">
      <w:pPr>
        <w:widowControl w:val="0"/>
        <w:spacing w:before="240" w:after="240" w:line="240" w:lineRule="auto"/>
        <w:ind w:right="121"/>
        <w:jc w:val="both"/>
        <w:rPr>
          <w:rFonts w:ascii="Times New Roman" w:eastAsia="Times New Roman" w:hAnsi="Times New Roman" w:cs="Times New Roman"/>
          <w:kern w:val="0"/>
          <w:sz w:val="24"/>
          <w:szCs w:val="24"/>
          <w:lang w:val="en-US"/>
          <w14:ligatures w14:val="none"/>
        </w:rPr>
      </w:pPr>
      <w:r w:rsidRPr="002908AF">
        <w:rPr>
          <w:rFonts w:ascii="Times New Roman" w:eastAsia="Times New Roman" w:hAnsi="Times New Roman" w:cs="Times New Roman"/>
          <w:kern w:val="0"/>
          <w:sz w:val="24"/>
          <w:szCs w:val="24"/>
          <w:lang w:val="en-US"/>
          <w14:ligatures w14:val="none"/>
        </w:rPr>
        <w:t>In</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most</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healthy</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individuals,</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NTS</w:t>
      </w:r>
      <w:r w:rsidRPr="002908AF">
        <w:rPr>
          <w:rFonts w:ascii="Times New Roman" w:eastAsia="Times New Roman" w:hAnsi="Times New Roman" w:cs="Times New Roman"/>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infection</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manifests</w:t>
      </w:r>
      <w:r w:rsidRPr="002908AF">
        <w:rPr>
          <w:rFonts w:ascii="Times New Roman" w:eastAsia="Times New Roman" w:hAnsi="Times New Roman" w:cs="Times New Roman"/>
          <w:kern w:val="0"/>
          <w:sz w:val="24"/>
          <w:szCs w:val="24"/>
          <w:lang w:val="en-US"/>
          <w14:ligatures w14:val="none"/>
        </w:rPr>
        <w:t xml:space="preserve"> as</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self-limiting</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gastroenteritis</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characterized</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by</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diarrhea,</w:t>
      </w:r>
      <w:r w:rsidRPr="002908AF">
        <w:rPr>
          <w:rFonts w:ascii="Times New Roman" w:eastAsia="Times New Roman" w:hAnsi="Times New Roman" w:cs="Times New Roman"/>
          <w:spacing w:val="91"/>
          <w:w w:val="9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fever,</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10"/>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abdominal</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cramps.</w:t>
      </w:r>
      <w:r w:rsidRPr="002908AF">
        <w:rPr>
          <w:rFonts w:ascii="Times New Roman" w:eastAsia="Times New Roman" w:hAnsi="Times New Roman" w:cs="Times New Roman"/>
          <w:spacing w:val="1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However,</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in</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vulnerable</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populations</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(including</w:t>
      </w:r>
      <w:r w:rsidRPr="002908AF">
        <w:rPr>
          <w:rFonts w:ascii="Times New Roman" w:eastAsia="Times New Roman" w:hAnsi="Times New Roman" w:cs="Times New Roman"/>
          <w:spacing w:val="10"/>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young</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children,</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older</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adults,</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108"/>
          <w:w w:val="9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immunocompromised</w:t>
      </w:r>
      <w:r w:rsidRPr="002908AF">
        <w:rPr>
          <w:rFonts w:ascii="Times New Roman" w:eastAsia="Times New Roman" w:hAnsi="Times New Roman" w:cs="Times New Roman"/>
          <w:spacing w:val="1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individuals),</w:t>
      </w:r>
      <w:r w:rsidRPr="002908AF">
        <w:rPr>
          <w:rFonts w:ascii="Times New Roman" w:eastAsia="Times New Roman" w:hAnsi="Times New Roman" w:cs="Times New Roman"/>
          <w:spacing w:val="1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the</w:t>
      </w:r>
      <w:r w:rsidRPr="002908AF">
        <w:rPr>
          <w:rFonts w:ascii="Times New Roman" w:eastAsia="Times New Roman" w:hAnsi="Times New Roman" w:cs="Times New Roman"/>
          <w:spacing w:val="1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infection</w:t>
      </w:r>
      <w:r w:rsidRPr="002908AF">
        <w:rPr>
          <w:rFonts w:ascii="Times New Roman" w:eastAsia="Times New Roman" w:hAnsi="Times New Roman" w:cs="Times New Roman"/>
          <w:spacing w:val="1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may</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become</w:t>
      </w:r>
      <w:r w:rsidRPr="002908AF">
        <w:rPr>
          <w:rFonts w:ascii="Times New Roman" w:eastAsia="Times New Roman" w:hAnsi="Times New Roman" w:cs="Times New Roman"/>
          <w:spacing w:val="1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invasive,</w:t>
      </w:r>
      <w:r w:rsidRPr="002908AF">
        <w:rPr>
          <w:rFonts w:ascii="Times New Roman" w:eastAsia="Times New Roman" w:hAnsi="Times New Roman" w:cs="Times New Roman"/>
          <w:spacing w:val="1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resulting</w:t>
      </w:r>
      <w:r w:rsidRPr="002908AF">
        <w:rPr>
          <w:rFonts w:ascii="Times New Roman" w:eastAsia="Times New Roman" w:hAnsi="Times New Roman" w:cs="Times New Roman"/>
          <w:spacing w:val="1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in</w:t>
      </w:r>
      <w:r w:rsidRPr="002908AF">
        <w:rPr>
          <w:rFonts w:ascii="Times New Roman" w:eastAsia="Times New Roman" w:hAnsi="Times New Roman" w:cs="Times New Roman"/>
          <w:spacing w:val="11"/>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bacteremia</w:t>
      </w:r>
      <w:r w:rsidRPr="002908AF">
        <w:rPr>
          <w:rFonts w:ascii="Times New Roman" w:eastAsia="Times New Roman" w:hAnsi="Times New Roman" w:cs="Times New Roman"/>
          <w:spacing w:val="1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1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potentially</w:t>
      </w:r>
      <w:r w:rsidRPr="002908AF">
        <w:rPr>
          <w:rFonts w:ascii="Times New Roman" w:eastAsia="Times New Roman" w:hAnsi="Times New Roman" w:cs="Times New Roman"/>
          <w:spacing w:val="119"/>
          <w:w w:val="9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life-threatening</w:t>
      </w:r>
      <w:r w:rsidRPr="002908AF">
        <w:rPr>
          <w:rFonts w:ascii="Times New Roman" w:eastAsia="Times New Roman" w:hAnsi="Times New Roman" w:cs="Times New Roman"/>
          <w:spacing w:val="-11"/>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systemic</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disease</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(12).</w:t>
      </w:r>
    </w:p>
    <w:p w14:paraId="1C2D6EE4" w14:textId="77777777" w:rsidR="002908AF" w:rsidRPr="002908AF" w:rsidRDefault="002908AF" w:rsidP="00FC5D07">
      <w:pPr>
        <w:widowControl w:val="0"/>
        <w:numPr>
          <w:ilvl w:val="1"/>
          <w:numId w:val="5"/>
        </w:numPr>
        <w:tabs>
          <w:tab w:val="left" w:pos="454"/>
        </w:tabs>
        <w:spacing w:before="240" w:after="240" w:line="240" w:lineRule="auto"/>
        <w:ind w:left="453" w:hanging="353"/>
        <w:jc w:val="both"/>
        <w:outlineLvl w:val="0"/>
        <w:rPr>
          <w:rFonts w:ascii="Times New Roman" w:eastAsia="Times New Roman" w:hAnsi="Times New Roman" w:cs="Times New Roman"/>
          <w:kern w:val="0"/>
          <w:sz w:val="24"/>
          <w:szCs w:val="24"/>
          <w:lang w:val="en-US"/>
          <w14:ligatures w14:val="none"/>
        </w:rPr>
      </w:pPr>
      <w:bookmarkStart w:id="97" w:name="_Toc218610411"/>
      <w:bookmarkStart w:id="98" w:name="_Toc218680656"/>
      <w:bookmarkStart w:id="99" w:name="_Toc221286205"/>
      <w:bookmarkStart w:id="100" w:name="_Toc221288042"/>
      <w:bookmarkStart w:id="101" w:name="_Toc221710318"/>
      <w:r w:rsidRPr="002908AF">
        <w:rPr>
          <w:rFonts w:ascii="Times New Roman" w:eastAsia="Times New Roman" w:hAnsi="Times New Roman" w:cs="Times New Roman"/>
          <w:b/>
          <w:bCs/>
          <w:spacing w:val="-1"/>
          <w:kern w:val="0"/>
          <w:sz w:val="24"/>
          <w:szCs w:val="24"/>
          <w:lang w:val="en-US"/>
          <w14:ligatures w14:val="none"/>
        </w:rPr>
        <w:t>Campylobacteriosis</w:t>
      </w:r>
      <w:bookmarkEnd w:id="97"/>
      <w:bookmarkEnd w:id="98"/>
      <w:bookmarkEnd w:id="99"/>
      <w:bookmarkEnd w:id="100"/>
      <w:bookmarkEnd w:id="101"/>
    </w:p>
    <w:p w14:paraId="2E1F4D0D" w14:textId="77777777" w:rsidR="002908AF" w:rsidRPr="002908AF" w:rsidRDefault="002908AF" w:rsidP="00493036">
      <w:pPr>
        <w:widowControl w:val="0"/>
        <w:spacing w:before="240" w:after="240" w:line="240" w:lineRule="auto"/>
        <w:ind w:right="118"/>
        <w:jc w:val="both"/>
        <w:rPr>
          <w:rFonts w:ascii="Times New Roman" w:eastAsia="Times New Roman" w:hAnsi="Times New Roman" w:cs="Times New Roman"/>
          <w:kern w:val="0"/>
          <w:sz w:val="24"/>
          <w:szCs w:val="24"/>
          <w:lang w:val="en-US"/>
          <w14:ligatures w14:val="none"/>
        </w:rPr>
      </w:pPr>
      <w:r w:rsidRPr="002908AF">
        <w:rPr>
          <w:rFonts w:ascii="Times New Roman" w:eastAsia="Times New Roman" w:hAnsi="Times New Roman" w:cs="Times New Roman"/>
          <w:spacing w:val="-1"/>
          <w:kern w:val="0"/>
          <w:sz w:val="24"/>
          <w:szCs w:val="24"/>
          <w:lang w:val="en-US"/>
          <w14:ligatures w14:val="none"/>
        </w:rPr>
        <w:t>Campylobacteriosis</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is</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the</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most</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frequently</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reported foodborne</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zoonosis</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in</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spacing w:val="-2"/>
          <w:kern w:val="0"/>
          <w:sz w:val="24"/>
          <w:szCs w:val="24"/>
          <w:lang w:val="en-US"/>
          <w14:ligatures w14:val="none"/>
        </w:rPr>
        <w:t>many</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 xml:space="preserve">developed </w:t>
      </w:r>
      <w:r w:rsidRPr="002908AF">
        <w:rPr>
          <w:rFonts w:ascii="Times New Roman" w:eastAsia="Times New Roman" w:hAnsi="Times New Roman" w:cs="Times New Roman"/>
          <w:spacing w:val="-1"/>
          <w:kern w:val="0"/>
          <w:sz w:val="24"/>
          <w:szCs w:val="24"/>
          <w:lang w:val="en-US"/>
          <w14:ligatures w14:val="none"/>
        </w:rPr>
        <w:t>countries,</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including</w:t>
      </w:r>
      <w:r w:rsidRPr="002908AF">
        <w:rPr>
          <w:rFonts w:ascii="Times New Roman" w:eastAsia="Times New Roman" w:hAnsi="Times New Roman" w:cs="Times New Roman"/>
          <w:spacing w:val="67"/>
          <w:w w:val="9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those</w:t>
      </w:r>
      <w:r w:rsidRPr="002908AF">
        <w:rPr>
          <w:rFonts w:ascii="Times New Roman" w:eastAsia="Times New Roman" w:hAnsi="Times New Roman" w:cs="Times New Roman"/>
          <w:spacing w:val="1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within</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the</w:t>
      </w:r>
      <w:r w:rsidRPr="002908AF">
        <w:rPr>
          <w:rFonts w:ascii="Times New Roman" w:eastAsia="Times New Roman" w:hAnsi="Times New Roman" w:cs="Times New Roman"/>
          <w:spacing w:val="10"/>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European</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Union</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(13).</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The</w:t>
      </w:r>
      <w:r w:rsidRPr="002908AF">
        <w:rPr>
          <w:rFonts w:ascii="Times New Roman" w:eastAsia="Times New Roman" w:hAnsi="Times New Roman" w:cs="Times New Roman"/>
          <w:spacing w:val="10"/>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primary</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causative</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agents</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are</w:t>
      </w:r>
      <w:r w:rsidRPr="002908AF">
        <w:rPr>
          <w:rFonts w:ascii="Times New Roman" w:eastAsia="Times New Roman" w:hAnsi="Times New Roman" w:cs="Times New Roman"/>
          <w:spacing w:val="13"/>
          <w:kern w:val="0"/>
          <w:sz w:val="24"/>
          <w:szCs w:val="24"/>
          <w:lang w:val="en-US"/>
          <w14:ligatures w14:val="none"/>
        </w:rPr>
        <w:t xml:space="preserve"> </w:t>
      </w:r>
      <w:r w:rsidRPr="002908AF">
        <w:rPr>
          <w:rFonts w:ascii="Times New Roman" w:eastAsia="Times New Roman" w:hAnsi="Times New Roman" w:cs="Times New Roman"/>
          <w:i/>
          <w:kern w:val="0"/>
          <w:sz w:val="24"/>
          <w:szCs w:val="24"/>
          <w:lang w:val="en-US"/>
          <w14:ligatures w14:val="none"/>
        </w:rPr>
        <w:t>Campylobacter</w:t>
      </w:r>
      <w:r w:rsidRPr="002908AF">
        <w:rPr>
          <w:rFonts w:ascii="Times New Roman" w:eastAsia="Times New Roman" w:hAnsi="Times New Roman" w:cs="Times New Roman"/>
          <w:i/>
          <w:spacing w:val="9"/>
          <w:kern w:val="0"/>
          <w:sz w:val="24"/>
          <w:szCs w:val="24"/>
          <w:lang w:val="en-US"/>
          <w14:ligatures w14:val="none"/>
        </w:rPr>
        <w:t xml:space="preserve"> </w:t>
      </w:r>
      <w:r w:rsidRPr="002908AF">
        <w:rPr>
          <w:rFonts w:ascii="Times New Roman" w:eastAsia="Times New Roman" w:hAnsi="Times New Roman" w:cs="Times New Roman"/>
          <w:i/>
          <w:kern w:val="0"/>
          <w:sz w:val="24"/>
          <w:szCs w:val="24"/>
          <w:lang w:val="en-US"/>
          <w14:ligatures w14:val="none"/>
        </w:rPr>
        <w:t>jejuni</w:t>
      </w:r>
      <w:r w:rsidRPr="002908AF">
        <w:rPr>
          <w:rFonts w:ascii="Times New Roman" w:eastAsia="Times New Roman" w:hAnsi="Times New Roman" w:cs="Times New Roman"/>
          <w:i/>
          <w:spacing w:val="1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and,</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to</w:t>
      </w:r>
      <w:r w:rsidRPr="002908AF">
        <w:rPr>
          <w:rFonts w:ascii="Times New Roman" w:eastAsia="Times New Roman" w:hAnsi="Times New Roman" w:cs="Times New Roman"/>
          <w:spacing w:val="10"/>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w:t>
      </w:r>
      <w:r w:rsidRPr="002908AF">
        <w:rPr>
          <w:rFonts w:ascii="Times New Roman" w:eastAsia="Times New Roman" w:hAnsi="Times New Roman" w:cs="Times New Roman"/>
          <w:spacing w:val="10"/>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lesser</w:t>
      </w:r>
      <w:r w:rsidRPr="002908AF">
        <w:rPr>
          <w:rFonts w:ascii="Times New Roman" w:eastAsia="Times New Roman" w:hAnsi="Times New Roman" w:cs="Times New Roman"/>
          <w:spacing w:val="56"/>
          <w:w w:val="9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 xml:space="preserve">extent, </w:t>
      </w:r>
      <w:r w:rsidRPr="002908AF">
        <w:rPr>
          <w:rFonts w:ascii="Times New Roman" w:eastAsia="Times New Roman" w:hAnsi="Times New Roman" w:cs="Times New Roman"/>
          <w:i/>
          <w:spacing w:val="-1"/>
          <w:kern w:val="0"/>
          <w:sz w:val="24"/>
          <w:szCs w:val="24"/>
          <w:lang w:val="en-US"/>
          <w14:ligatures w14:val="none"/>
        </w:rPr>
        <w:t>C.</w:t>
      </w:r>
      <w:r w:rsidRPr="002908AF">
        <w:rPr>
          <w:rFonts w:ascii="Times New Roman" w:eastAsia="Times New Roman" w:hAnsi="Times New Roman" w:cs="Times New Roman"/>
          <w:i/>
          <w:kern w:val="0"/>
          <w:sz w:val="24"/>
          <w:szCs w:val="24"/>
          <w:lang w:val="en-US"/>
          <w14:ligatures w14:val="none"/>
        </w:rPr>
        <w:t xml:space="preserve"> coli</w:t>
      </w:r>
      <w:r w:rsidRPr="002908AF">
        <w:rPr>
          <w:rFonts w:ascii="Times New Roman" w:eastAsia="Times New Roman" w:hAnsi="Times New Roman" w:cs="Times New Roman"/>
          <w:kern w:val="0"/>
          <w:sz w:val="24"/>
          <w:szCs w:val="24"/>
          <w:lang w:val="en-US"/>
          <w14:ligatures w14:val="none"/>
        </w:rPr>
        <w:t>.</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The</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principal</w:t>
      </w:r>
      <w:r w:rsidRPr="002908AF">
        <w:rPr>
          <w:rFonts w:ascii="Times New Roman" w:eastAsia="Times New Roman" w:hAnsi="Times New Roman" w:cs="Times New Roman"/>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reservoir</w:t>
      </w:r>
      <w:r w:rsidRPr="002908AF">
        <w:rPr>
          <w:rFonts w:ascii="Times New Roman" w:eastAsia="Times New Roman" w:hAnsi="Times New Roman" w:cs="Times New Roman"/>
          <w:kern w:val="0"/>
          <w:sz w:val="24"/>
          <w:szCs w:val="24"/>
          <w:lang w:val="en-US"/>
          <w14:ligatures w14:val="none"/>
        </w:rPr>
        <w:t xml:space="preserve"> is</w:t>
      </w:r>
      <w:r w:rsidRPr="002908AF">
        <w:rPr>
          <w:rFonts w:ascii="Times New Roman" w:eastAsia="Times New Roman" w:hAnsi="Times New Roman" w:cs="Times New Roman"/>
          <w:spacing w:val="-1"/>
          <w:kern w:val="0"/>
          <w:sz w:val="24"/>
          <w:szCs w:val="24"/>
          <w:lang w:val="en-US"/>
          <w14:ligatures w14:val="none"/>
        </w:rPr>
        <w:t xml:space="preserve"> the</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gastrointestinal</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tract</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of</w:t>
      </w:r>
      <w:r w:rsidRPr="002908AF">
        <w:rPr>
          <w:rFonts w:ascii="Times New Roman" w:eastAsia="Times New Roman" w:hAnsi="Times New Roman" w:cs="Times New Roman"/>
          <w:spacing w:val="-2"/>
          <w:kern w:val="0"/>
          <w:sz w:val="24"/>
          <w:szCs w:val="24"/>
          <w:lang w:val="en-US"/>
          <w14:ligatures w14:val="none"/>
        </w:rPr>
        <w:t xml:space="preserve"> wild</w:t>
      </w:r>
      <w:r w:rsidRPr="002908AF">
        <w:rPr>
          <w:rFonts w:ascii="Times New Roman" w:eastAsia="Times New Roman" w:hAnsi="Times New Roman" w:cs="Times New Roman"/>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 xml:space="preserve">domesticated </w:t>
      </w:r>
      <w:r w:rsidRPr="002908AF">
        <w:rPr>
          <w:rFonts w:ascii="Times New Roman" w:eastAsia="Times New Roman" w:hAnsi="Times New Roman" w:cs="Times New Roman"/>
          <w:spacing w:val="-1"/>
          <w:kern w:val="0"/>
          <w:sz w:val="24"/>
          <w:szCs w:val="24"/>
          <w:lang w:val="en-US"/>
          <w14:ligatures w14:val="none"/>
        </w:rPr>
        <w:t>animals,</w:t>
      </w:r>
      <w:r w:rsidRPr="002908AF">
        <w:rPr>
          <w:rFonts w:ascii="Times New Roman" w:eastAsia="Times New Roman" w:hAnsi="Times New Roman" w:cs="Times New Roman"/>
          <w:kern w:val="0"/>
          <w:sz w:val="24"/>
          <w:szCs w:val="24"/>
          <w:lang w:val="en-US"/>
          <w14:ligatures w14:val="none"/>
        </w:rPr>
        <w:t xml:space="preserve"> particularly</w:t>
      </w:r>
      <w:r w:rsidRPr="002908AF">
        <w:rPr>
          <w:rFonts w:ascii="Times New Roman" w:eastAsia="Times New Roman" w:hAnsi="Times New Roman" w:cs="Times New Roman"/>
          <w:spacing w:val="93"/>
          <w:w w:val="9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 xml:space="preserve">poultry. </w:t>
      </w:r>
      <w:r w:rsidRPr="002908AF">
        <w:rPr>
          <w:rFonts w:ascii="Times New Roman" w:eastAsia="Times New Roman" w:hAnsi="Times New Roman" w:cs="Times New Roman"/>
          <w:kern w:val="0"/>
          <w:sz w:val="24"/>
          <w:szCs w:val="24"/>
          <w:lang w:val="en-US"/>
          <w14:ligatures w14:val="none"/>
        </w:rPr>
        <w:t>Human</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 xml:space="preserve">infection </w:t>
      </w:r>
      <w:r w:rsidRPr="002908AF">
        <w:rPr>
          <w:rFonts w:ascii="Times New Roman" w:eastAsia="Times New Roman" w:hAnsi="Times New Roman" w:cs="Times New Roman"/>
          <w:spacing w:val="-1"/>
          <w:kern w:val="0"/>
          <w:sz w:val="24"/>
          <w:szCs w:val="24"/>
          <w:lang w:val="en-US"/>
          <w14:ligatures w14:val="none"/>
        </w:rPr>
        <w:t xml:space="preserve">most </w:t>
      </w:r>
      <w:r w:rsidRPr="002908AF">
        <w:rPr>
          <w:rFonts w:ascii="Times New Roman" w:eastAsia="Times New Roman" w:hAnsi="Times New Roman" w:cs="Times New Roman"/>
          <w:kern w:val="0"/>
          <w:sz w:val="24"/>
          <w:szCs w:val="24"/>
          <w:lang w:val="en-US"/>
          <w14:ligatures w14:val="none"/>
        </w:rPr>
        <w:t>commonly</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results</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from</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handling</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raw</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poultry</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or</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 xml:space="preserve">consuming </w:t>
      </w:r>
      <w:r w:rsidRPr="002908AF">
        <w:rPr>
          <w:rFonts w:ascii="Times New Roman" w:eastAsia="Times New Roman" w:hAnsi="Times New Roman" w:cs="Times New Roman"/>
          <w:spacing w:val="-1"/>
          <w:kern w:val="0"/>
          <w:sz w:val="24"/>
          <w:szCs w:val="24"/>
          <w:lang w:val="en-US"/>
          <w14:ligatures w14:val="none"/>
        </w:rPr>
        <w:t>undercooked</w:t>
      </w:r>
      <w:r w:rsidRPr="002908AF">
        <w:rPr>
          <w:rFonts w:ascii="Times New Roman" w:eastAsia="Times New Roman" w:hAnsi="Times New Roman" w:cs="Times New Roman"/>
          <w:kern w:val="0"/>
          <w:sz w:val="24"/>
          <w:szCs w:val="24"/>
          <w:lang w:val="en-US"/>
          <w14:ligatures w14:val="none"/>
        </w:rPr>
        <w:t xml:space="preserve"> poultry</w:t>
      </w:r>
      <w:r w:rsidRPr="002908AF">
        <w:rPr>
          <w:rFonts w:ascii="Times New Roman" w:eastAsia="Times New Roman" w:hAnsi="Times New Roman" w:cs="Times New Roman"/>
          <w:spacing w:val="78"/>
          <w:w w:val="9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meat,</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unpasteurized</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milk,</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or</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contaminated</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water</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(14).</w:t>
      </w:r>
    </w:p>
    <w:p w14:paraId="01DBA905" w14:textId="77777777" w:rsidR="002908AF" w:rsidRPr="002908AF" w:rsidRDefault="002908AF" w:rsidP="00493036">
      <w:pPr>
        <w:widowControl w:val="0"/>
        <w:spacing w:before="240" w:after="240" w:line="240" w:lineRule="auto"/>
        <w:ind w:right="116"/>
        <w:jc w:val="both"/>
        <w:rPr>
          <w:rFonts w:ascii="Times New Roman" w:eastAsia="Times New Roman" w:hAnsi="Times New Roman" w:cs="Times New Roman"/>
          <w:kern w:val="0"/>
          <w:sz w:val="24"/>
          <w:szCs w:val="24"/>
          <w:lang w:val="en-US"/>
          <w14:ligatures w14:val="none"/>
        </w:rPr>
      </w:pPr>
      <w:r w:rsidRPr="002908AF">
        <w:rPr>
          <w:rFonts w:ascii="Times New Roman" w:eastAsia="Times New Roman" w:hAnsi="Times New Roman" w:cs="Times New Roman"/>
          <w:spacing w:val="-1"/>
          <w:kern w:val="0"/>
          <w:sz w:val="24"/>
          <w:szCs w:val="24"/>
          <w:lang w:val="en-US"/>
          <w14:ligatures w14:val="none"/>
        </w:rPr>
        <w:t>Clinically,</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campylobacteriosis</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typically</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presents</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as</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an</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acute</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inflammatory</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enteritis</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with</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diarrhea</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(often</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bloody),</w:t>
      </w:r>
      <w:r w:rsidRPr="002908AF">
        <w:rPr>
          <w:rFonts w:ascii="Times New Roman" w:eastAsia="Times New Roman" w:hAnsi="Times New Roman" w:cs="Times New Roman"/>
          <w:spacing w:val="115"/>
          <w:w w:val="9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abdominal</w:t>
      </w:r>
      <w:r w:rsidRPr="002908AF">
        <w:rPr>
          <w:rFonts w:ascii="Times New Roman" w:eastAsia="Times New Roman" w:hAnsi="Times New Roman" w:cs="Times New Roman"/>
          <w:spacing w:val="-1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pain,</w:t>
      </w:r>
      <w:r w:rsidRPr="002908AF">
        <w:rPr>
          <w:rFonts w:ascii="Times New Roman" w:eastAsia="Times New Roman" w:hAnsi="Times New Roman" w:cs="Times New Roman"/>
          <w:spacing w:val="-17"/>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1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fever.</w:t>
      </w:r>
      <w:r w:rsidRPr="002908AF">
        <w:rPr>
          <w:rFonts w:ascii="Times New Roman" w:eastAsia="Times New Roman" w:hAnsi="Times New Roman" w:cs="Times New Roman"/>
          <w:spacing w:val="-1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Although</w:t>
      </w:r>
      <w:r w:rsidRPr="002908AF">
        <w:rPr>
          <w:rFonts w:ascii="Times New Roman" w:eastAsia="Times New Roman" w:hAnsi="Times New Roman" w:cs="Times New Roman"/>
          <w:spacing w:val="-1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the</w:t>
      </w:r>
      <w:r w:rsidRPr="002908AF">
        <w:rPr>
          <w:rFonts w:ascii="Times New Roman" w:eastAsia="Times New Roman" w:hAnsi="Times New Roman" w:cs="Times New Roman"/>
          <w:spacing w:val="-1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illness</w:t>
      </w:r>
      <w:r w:rsidRPr="002908AF">
        <w:rPr>
          <w:rFonts w:ascii="Times New Roman" w:eastAsia="Times New Roman" w:hAnsi="Times New Roman" w:cs="Times New Roman"/>
          <w:spacing w:val="-1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is</w:t>
      </w:r>
      <w:r w:rsidRPr="002908AF">
        <w:rPr>
          <w:rFonts w:ascii="Times New Roman" w:eastAsia="Times New Roman" w:hAnsi="Times New Roman" w:cs="Times New Roman"/>
          <w:spacing w:val="-1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usually</w:t>
      </w:r>
      <w:r w:rsidRPr="002908AF">
        <w:rPr>
          <w:rFonts w:ascii="Times New Roman" w:eastAsia="Times New Roman" w:hAnsi="Times New Roman" w:cs="Times New Roman"/>
          <w:spacing w:val="-1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self-limiting,</w:t>
      </w:r>
      <w:r w:rsidRPr="002908AF">
        <w:rPr>
          <w:rFonts w:ascii="Times New Roman" w:eastAsia="Times New Roman" w:hAnsi="Times New Roman" w:cs="Times New Roman"/>
          <w:spacing w:val="-1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w:t>
      </w:r>
      <w:r w:rsidRPr="002908AF">
        <w:rPr>
          <w:rFonts w:ascii="Times New Roman" w:eastAsia="Times New Roman" w:hAnsi="Times New Roman" w:cs="Times New Roman"/>
          <w:spacing w:val="-17"/>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small</w:t>
      </w:r>
      <w:r w:rsidRPr="002908AF">
        <w:rPr>
          <w:rFonts w:ascii="Times New Roman" w:eastAsia="Times New Roman" w:hAnsi="Times New Roman" w:cs="Times New Roman"/>
          <w:spacing w:val="-1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but</w:t>
      </w:r>
      <w:r w:rsidRPr="002908AF">
        <w:rPr>
          <w:rFonts w:ascii="Times New Roman" w:eastAsia="Times New Roman" w:hAnsi="Times New Roman" w:cs="Times New Roman"/>
          <w:spacing w:val="-1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clinically</w:t>
      </w:r>
      <w:r w:rsidRPr="002908AF">
        <w:rPr>
          <w:rFonts w:ascii="Times New Roman" w:eastAsia="Times New Roman" w:hAnsi="Times New Roman" w:cs="Times New Roman"/>
          <w:spacing w:val="-1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significant</w:t>
      </w:r>
      <w:r w:rsidRPr="002908AF">
        <w:rPr>
          <w:rFonts w:ascii="Times New Roman" w:eastAsia="Times New Roman" w:hAnsi="Times New Roman" w:cs="Times New Roman"/>
          <w:spacing w:val="-1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proportion</w:t>
      </w:r>
      <w:r w:rsidRPr="002908AF">
        <w:rPr>
          <w:rFonts w:ascii="Times New Roman" w:eastAsia="Times New Roman" w:hAnsi="Times New Roman" w:cs="Times New Roman"/>
          <w:spacing w:val="73"/>
          <w:w w:val="9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of</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patients</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develop</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post-infectious</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complications.</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The</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most</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severe</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of</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these</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is</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Guillain–Barré</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syndrome</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(GBS),</w:t>
      </w:r>
      <w:r w:rsidRPr="002908AF">
        <w:rPr>
          <w:rFonts w:ascii="Times New Roman" w:eastAsia="Times New Roman" w:hAnsi="Times New Roman" w:cs="Times New Roman"/>
          <w:spacing w:val="76"/>
          <w:w w:val="9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 xml:space="preserve">an </w:t>
      </w:r>
      <w:r w:rsidRPr="002908AF">
        <w:rPr>
          <w:rFonts w:ascii="Times New Roman" w:eastAsia="Times New Roman" w:hAnsi="Times New Roman" w:cs="Times New Roman"/>
          <w:spacing w:val="-1"/>
          <w:kern w:val="0"/>
          <w:sz w:val="24"/>
          <w:szCs w:val="24"/>
          <w:lang w:val="en-US"/>
          <w14:ligatures w14:val="none"/>
        </w:rPr>
        <w:t>acute</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autoimmune</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polyradiculoneuropathy</w:t>
      </w:r>
      <w:r w:rsidRPr="002908AF">
        <w:rPr>
          <w:rFonts w:ascii="Times New Roman" w:eastAsia="Times New Roman" w:hAnsi="Times New Roman" w:cs="Times New Roman"/>
          <w:spacing w:val="4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that</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 xml:space="preserve">can </w:t>
      </w:r>
      <w:r w:rsidRPr="002908AF">
        <w:rPr>
          <w:rFonts w:ascii="Times New Roman" w:eastAsia="Times New Roman" w:hAnsi="Times New Roman" w:cs="Times New Roman"/>
          <w:spacing w:val="-1"/>
          <w:kern w:val="0"/>
          <w:sz w:val="24"/>
          <w:szCs w:val="24"/>
          <w:lang w:val="en-US"/>
          <w14:ligatures w14:val="none"/>
        </w:rPr>
        <w:t>result</w:t>
      </w:r>
      <w:r w:rsidRPr="002908AF">
        <w:rPr>
          <w:rFonts w:ascii="Times New Roman" w:eastAsia="Times New Roman" w:hAnsi="Times New Roman" w:cs="Times New Roman"/>
          <w:spacing w:val="1"/>
          <w:kern w:val="0"/>
          <w:sz w:val="24"/>
          <w:szCs w:val="24"/>
          <w:lang w:val="en-US"/>
          <w14:ligatures w14:val="none"/>
        </w:rPr>
        <w:t xml:space="preserve"> in</w:t>
      </w:r>
      <w:r w:rsidRPr="002908AF">
        <w:rPr>
          <w:rFonts w:ascii="Times New Roman" w:eastAsia="Times New Roman" w:hAnsi="Times New Roman" w:cs="Times New Roman"/>
          <w:kern w:val="0"/>
          <w:sz w:val="24"/>
          <w:szCs w:val="24"/>
          <w:lang w:val="en-US"/>
          <w14:ligatures w14:val="none"/>
        </w:rPr>
        <w:t xml:space="preserve"> paralysis and</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 xml:space="preserve">respiratory </w:t>
      </w:r>
      <w:r w:rsidRPr="002908AF">
        <w:rPr>
          <w:rFonts w:ascii="Times New Roman" w:eastAsia="Times New Roman" w:hAnsi="Times New Roman" w:cs="Times New Roman"/>
          <w:spacing w:val="-1"/>
          <w:kern w:val="0"/>
          <w:sz w:val="24"/>
          <w:szCs w:val="24"/>
          <w:lang w:val="en-US"/>
          <w14:ligatures w14:val="none"/>
        </w:rPr>
        <w:t>failure,</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making</w:t>
      </w:r>
      <w:r w:rsidRPr="002908AF">
        <w:rPr>
          <w:rFonts w:ascii="Times New Roman" w:eastAsia="Times New Roman" w:hAnsi="Times New Roman" w:cs="Times New Roman"/>
          <w:spacing w:val="39"/>
          <w:w w:val="99"/>
          <w:kern w:val="0"/>
          <w:sz w:val="24"/>
          <w:szCs w:val="24"/>
          <w:lang w:val="en-US"/>
          <w14:ligatures w14:val="none"/>
        </w:rPr>
        <w:t xml:space="preserve"> </w:t>
      </w:r>
      <w:r w:rsidRPr="002908AF">
        <w:rPr>
          <w:rFonts w:ascii="Times New Roman" w:eastAsia="Times New Roman" w:hAnsi="Times New Roman" w:cs="Times New Roman"/>
          <w:i/>
          <w:kern w:val="0"/>
          <w:sz w:val="24"/>
          <w:szCs w:val="24"/>
          <w:lang w:val="en-US"/>
          <w14:ligatures w14:val="none"/>
        </w:rPr>
        <w:t>Campylobacter</w:t>
      </w:r>
      <w:r w:rsidRPr="002908AF">
        <w:rPr>
          <w:rFonts w:ascii="Times New Roman" w:eastAsia="Times New Roman" w:hAnsi="Times New Roman" w:cs="Times New Roman"/>
          <w:i/>
          <w:spacing w:val="-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infection</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one</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of</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the</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leading</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antecedents</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spacing w:val="2"/>
          <w:kern w:val="0"/>
          <w:sz w:val="24"/>
          <w:szCs w:val="24"/>
          <w:lang w:val="en-US"/>
          <w14:ligatures w14:val="none"/>
        </w:rPr>
        <w:t>of</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this</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neurological</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disorder</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(14).</w:t>
      </w:r>
    </w:p>
    <w:p w14:paraId="62EFC841" w14:textId="2CEDB044" w:rsidR="002908AF" w:rsidRPr="002908AF" w:rsidRDefault="002908AF" w:rsidP="00FC5D07">
      <w:pPr>
        <w:widowControl w:val="0"/>
        <w:numPr>
          <w:ilvl w:val="1"/>
          <w:numId w:val="5"/>
        </w:numPr>
        <w:tabs>
          <w:tab w:val="left" w:pos="454"/>
        </w:tabs>
        <w:spacing w:before="240" w:after="240" w:line="240" w:lineRule="auto"/>
        <w:ind w:left="453" w:hanging="353"/>
        <w:jc w:val="both"/>
        <w:outlineLvl w:val="0"/>
        <w:rPr>
          <w:rFonts w:ascii="Times New Roman" w:eastAsia="Times New Roman" w:hAnsi="Times New Roman" w:cs="Times New Roman"/>
          <w:kern w:val="0"/>
          <w:sz w:val="24"/>
          <w:szCs w:val="24"/>
          <w:lang w:val="en-US"/>
          <w14:ligatures w14:val="none"/>
        </w:rPr>
      </w:pPr>
      <w:bookmarkStart w:id="102" w:name="_Toc218610412"/>
      <w:bookmarkStart w:id="103" w:name="_Toc218680657"/>
      <w:bookmarkStart w:id="104" w:name="_Toc221286206"/>
      <w:bookmarkStart w:id="105" w:name="_Toc221288043"/>
      <w:bookmarkStart w:id="106" w:name="_Toc221710319"/>
      <w:r w:rsidRPr="002908AF">
        <w:rPr>
          <w:rFonts w:ascii="Times New Roman" w:eastAsia="Times New Roman" w:hAnsi="Times New Roman" w:cs="Times New Roman"/>
          <w:b/>
          <w:bCs/>
          <w:spacing w:val="-1"/>
          <w:kern w:val="0"/>
          <w:sz w:val="24"/>
          <w:szCs w:val="24"/>
          <w:lang w:val="en-US"/>
          <w14:ligatures w14:val="none"/>
        </w:rPr>
        <w:t>Leptospirosis</w:t>
      </w:r>
      <w:r w:rsidR="00EE5C82" w:rsidRPr="00202C55">
        <w:rPr>
          <w:rFonts w:ascii="Bahnschrift SemiBold" w:hAnsi="Bahnschrift SemiBold"/>
          <w:noProof/>
          <w:color w:val="000000" w:themeColor="text1"/>
          <w:sz w:val="24"/>
          <w:szCs w:val="24"/>
        </w:rPr>
        <w:drawing>
          <wp:anchor distT="0" distB="0" distL="114300" distR="114300" simplePos="0" relativeHeight="251787264" behindDoc="1" locked="0" layoutInCell="1" allowOverlap="1" wp14:anchorId="358FFB84" wp14:editId="46CAFEB3">
            <wp:simplePos x="0" y="0"/>
            <wp:positionH relativeFrom="margin">
              <wp:posOffset>55880</wp:posOffset>
            </wp:positionH>
            <wp:positionV relativeFrom="margin">
              <wp:posOffset>3147695</wp:posOffset>
            </wp:positionV>
            <wp:extent cx="5759450" cy="2382520"/>
            <wp:effectExtent l="0" t="0" r="0" b="0"/>
            <wp:wrapNone/>
            <wp:docPr id="639008450" name="Resim 14" descr="daire, grafik, ekran görüntüsü, sanat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37598" name="Resim 14" descr="daire, grafik, ekran görüntüsü, sanat içeren bir resim&#10;&#10;Yapay zeka tarafından oluşturulmuş içerik yanlış olabilir."/>
                    <pic:cNvPicPr/>
                  </pic:nvPicPr>
                  <pic:blipFill>
                    <a:blip r:embed="rId13" cstate="print">
                      <a:alphaModFix amt="30000"/>
                      <a:extLst>
                        <a:ext uri="{28A0092B-C50C-407E-A947-70E740481C1C}">
                          <a14:useLocalDpi xmlns:a14="http://schemas.microsoft.com/office/drawing/2010/main" val="0"/>
                        </a:ext>
                      </a:extLst>
                    </a:blip>
                    <a:stretch>
                      <a:fillRect/>
                    </a:stretch>
                  </pic:blipFill>
                  <pic:spPr>
                    <a:xfrm>
                      <a:off x="0" y="0"/>
                      <a:ext cx="5759450" cy="2382520"/>
                    </a:xfrm>
                    <a:prstGeom prst="rect">
                      <a:avLst/>
                    </a:prstGeom>
                  </pic:spPr>
                </pic:pic>
              </a:graphicData>
            </a:graphic>
          </wp:anchor>
        </w:drawing>
      </w:r>
      <w:bookmarkEnd w:id="102"/>
      <w:bookmarkEnd w:id="103"/>
      <w:bookmarkEnd w:id="104"/>
      <w:bookmarkEnd w:id="105"/>
      <w:bookmarkEnd w:id="106"/>
    </w:p>
    <w:p w14:paraId="23E26299" w14:textId="77777777" w:rsidR="002908AF" w:rsidRPr="002908AF" w:rsidRDefault="002908AF" w:rsidP="00493036">
      <w:pPr>
        <w:widowControl w:val="0"/>
        <w:spacing w:before="240" w:after="240" w:line="240" w:lineRule="auto"/>
        <w:ind w:right="120"/>
        <w:jc w:val="both"/>
        <w:rPr>
          <w:rFonts w:ascii="Times New Roman" w:eastAsia="Times New Roman" w:hAnsi="Times New Roman" w:cs="Times New Roman"/>
          <w:kern w:val="0"/>
          <w:sz w:val="24"/>
          <w:szCs w:val="24"/>
          <w:lang w:val="en-US"/>
          <w14:ligatures w14:val="none"/>
        </w:rPr>
      </w:pPr>
      <w:r w:rsidRPr="002908AF">
        <w:rPr>
          <w:rFonts w:ascii="Times New Roman" w:eastAsia="Times New Roman" w:hAnsi="Times New Roman" w:cs="Times New Roman"/>
          <w:spacing w:val="-1"/>
          <w:kern w:val="0"/>
          <w:sz w:val="24"/>
          <w:szCs w:val="24"/>
          <w:lang w:val="en-US"/>
          <w14:ligatures w14:val="none"/>
        </w:rPr>
        <w:t>Leptospirosis</w:t>
      </w:r>
      <w:r w:rsidRPr="002908AF">
        <w:rPr>
          <w:rFonts w:ascii="Times New Roman" w:eastAsia="Times New Roman" w:hAnsi="Times New Roman" w:cs="Times New Roman"/>
          <w:spacing w:val="-1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is</w:t>
      </w:r>
      <w:r w:rsidRPr="002908AF">
        <w:rPr>
          <w:rFonts w:ascii="Times New Roman" w:eastAsia="Times New Roman" w:hAnsi="Times New Roman" w:cs="Times New Roman"/>
          <w:spacing w:val="-1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globally</w:t>
      </w:r>
      <w:r w:rsidRPr="002908AF">
        <w:rPr>
          <w:rFonts w:ascii="Times New Roman" w:eastAsia="Times New Roman" w:hAnsi="Times New Roman" w:cs="Times New Roman"/>
          <w:spacing w:val="-1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important</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spacing w:val="-2"/>
          <w:kern w:val="0"/>
          <w:sz w:val="24"/>
          <w:szCs w:val="24"/>
          <w:lang w:val="en-US"/>
          <w14:ligatures w14:val="none"/>
        </w:rPr>
        <w:t>yet</w:t>
      </w:r>
      <w:r w:rsidRPr="002908AF">
        <w:rPr>
          <w:rFonts w:ascii="Times New Roman" w:eastAsia="Times New Roman" w:hAnsi="Times New Roman" w:cs="Times New Roman"/>
          <w:spacing w:val="-10"/>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often</w:t>
      </w:r>
      <w:r w:rsidRPr="002908AF">
        <w:rPr>
          <w:rFonts w:ascii="Times New Roman" w:eastAsia="Times New Roman" w:hAnsi="Times New Roman" w:cs="Times New Roman"/>
          <w:spacing w:val="-11"/>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neglected</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zoonotic</w:t>
      </w:r>
      <w:r w:rsidRPr="002908AF">
        <w:rPr>
          <w:rFonts w:ascii="Times New Roman" w:eastAsia="Times New Roman" w:hAnsi="Times New Roman" w:cs="Times New Roman"/>
          <w:spacing w:val="-10"/>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disease</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caused</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by</w:t>
      </w:r>
      <w:r w:rsidRPr="002908AF">
        <w:rPr>
          <w:rFonts w:ascii="Times New Roman" w:eastAsia="Times New Roman" w:hAnsi="Times New Roman" w:cs="Times New Roman"/>
          <w:spacing w:val="-1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pathogenic</w:t>
      </w:r>
      <w:r w:rsidRPr="002908AF">
        <w:rPr>
          <w:rFonts w:ascii="Times New Roman" w:eastAsia="Times New Roman" w:hAnsi="Times New Roman" w:cs="Times New Roman"/>
          <w:spacing w:val="-10"/>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spirochetes</w:t>
      </w:r>
      <w:r w:rsidRPr="002908AF">
        <w:rPr>
          <w:rFonts w:ascii="Times New Roman" w:eastAsia="Times New Roman" w:hAnsi="Times New Roman" w:cs="Times New Roman"/>
          <w:spacing w:val="-10"/>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of</w:t>
      </w:r>
      <w:r w:rsidRPr="002908AF">
        <w:rPr>
          <w:rFonts w:ascii="Times New Roman" w:eastAsia="Times New Roman" w:hAnsi="Times New Roman" w:cs="Times New Roman"/>
          <w:spacing w:val="-11"/>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the</w:t>
      </w:r>
      <w:r w:rsidRPr="002908AF">
        <w:rPr>
          <w:rFonts w:ascii="Times New Roman" w:eastAsia="Times New Roman" w:hAnsi="Times New Roman" w:cs="Times New Roman"/>
          <w:spacing w:val="90"/>
          <w:w w:val="9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genus</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i/>
          <w:kern w:val="0"/>
          <w:sz w:val="24"/>
          <w:szCs w:val="24"/>
          <w:lang w:val="en-US"/>
          <w14:ligatures w14:val="none"/>
        </w:rPr>
        <w:t>Leptospira</w:t>
      </w:r>
      <w:r w:rsidRPr="002908AF">
        <w:rPr>
          <w:rFonts w:ascii="Times New Roman" w:eastAsia="Times New Roman" w:hAnsi="Times New Roman" w:cs="Times New Roman"/>
          <w:kern w:val="0"/>
          <w:sz w:val="24"/>
          <w:szCs w:val="24"/>
          <w:lang w:val="en-US"/>
          <w14:ligatures w14:val="none"/>
        </w:rPr>
        <w:t>.</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It</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is</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widely</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regarded</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as</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classic</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One</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Health</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problem,</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affecting</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both</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human</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and</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animal</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health</w:t>
      </w:r>
      <w:r w:rsidRPr="002908AF">
        <w:rPr>
          <w:rFonts w:ascii="Times New Roman" w:eastAsia="Times New Roman" w:hAnsi="Times New Roman" w:cs="Times New Roman"/>
          <w:spacing w:val="73"/>
          <w:w w:val="9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2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causing</w:t>
      </w:r>
      <w:r w:rsidRPr="002908AF">
        <w:rPr>
          <w:rFonts w:ascii="Times New Roman" w:eastAsia="Times New Roman" w:hAnsi="Times New Roman" w:cs="Times New Roman"/>
          <w:spacing w:val="2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significant</w:t>
      </w:r>
      <w:r w:rsidRPr="002908AF">
        <w:rPr>
          <w:rFonts w:ascii="Times New Roman" w:eastAsia="Times New Roman" w:hAnsi="Times New Roman" w:cs="Times New Roman"/>
          <w:spacing w:val="2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economic</w:t>
      </w:r>
      <w:r w:rsidRPr="002908AF">
        <w:rPr>
          <w:rFonts w:ascii="Times New Roman" w:eastAsia="Times New Roman" w:hAnsi="Times New Roman" w:cs="Times New Roman"/>
          <w:spacing w:val="2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losses</w:t>
      </w:r>
      <w:r w:rsidRPr="002908AF">
        <w:rPr>
          <w:rFonts w:ascii="Times New Roman" w:eastAsia="Times New Roman" w:hAnsi="Times New Roman" w:cs="Times New Roman"/>
          <w:spacing w:val="2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in</w:t>
      </w:r>
      <w:r w:rsidRPr="002908AF">
        <w:rPr>
          <w:rFonts w:ascii="Times New Roman" w:eastAsia="Times New Roman" w:hAnsi="Times New Roman" w:cs="Times New Roman"/>
          <w:spacing w:val="2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livestock</w:t>
      </w:r>
      <w:r w:rsidRPr="002908AF">
        <w:rPr>
          <w:rFonts w:ascii="Times New Roman" w:eastAsia="Times New Roman" w:hAnsi="Times New Roman" w:cs="Times New Roman"/>
          <w:spacing w:val="2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production</w:t>
      </w:r>
      <w:r w:rsidRPr="002908AF">
        <w:rPr>
          <w:rFonts w:ascii="Times New Roman" w:eastAsia="Times New Roman" w:hAnsi="Times New Roman" w:cs="Times New Roman"/>
          <w:spacing w:val="2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(15).</w:t>
      </w:r>
      <w:r w:rsidRPr="002908AF">
        <w:rPr>
          <w:rFonts w:ascii="Times New Roman" w:eastAsia="Times New Roman" w:hAnsi="Times New Roman" w:cs="Times New Roman"/>
          <w:spacing w:val="2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Although</w:t>
      </w:r>
      <w:r w:rsidRPr="002908AF">
        <w:rPr>
          <w:rFonts w:ascii="Times New Roman" w:eastAsia="Times New Roman" w:hAnsi="Times New Roman" w:cs="Times New Roman"/>
          <w:spacing w:val="2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the</w:t>
      </w:r>
      <w:r w:rsidRPr="002908AF">
        <w:rPr>
          <w:rFonts w:ascii="Times New Roman" w:eastAsia="Times New Roman" w:hAnsi="Times New Roman" w:cs="Times New Roman"/>
          <w:spacing w:val="2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disease</w:t>
      </w:r>
      <w:r w:rsidRPr="002908AF">
        <w:rPr>
          <w:rFonts w:ascii="Times New Roman" w:eastAsia="Times New Roman" w:hAnsi="Times New Roman" w:cs="Times New Roman"/>
          <w:spacing w:val="2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has</w:t>
      </w:r>
      <w:r w:rsidRPr="002908AF">
        <w:rPr>
          <w:rFonts w:ascii="Times New Roman" w:eastAsia="Times New Roman" w:hAnsi="Times New Roman" w:cs="Times New Roman"/>
          <w:spacing w:val="2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w:t>
      </w:r>
      <w:r w:rsidRPr="002908AF">
        <w:rPr>
          <w:rFonts w:ascii="Times New Roman" w:eastAsia="Times New Roman" w:hAnsi="Times New Roman" w:cs="Times New Roman"/>
          <w:spacing w:val="2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worldwide</w:t>
      </w:r>
      <w:r w:rsidRPr="002908AF">
        <w:rPr>
          <w:rFonts w:ascii="Times New Roman" w:eastAsia="Times New Roman" w:hAnsi="Times New Roman" w:cs="Times New Roman"/>
          <w:spacing w:val="78"/>
          <w:w w:val="9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distribution,</w:t>
      </w:r>
      <w:r w:rsidRPr="002908AF">
        <w:rPr>
          <w:rFonts w:ascii="Times New Roman" w:eastAsia="Times New Roman" w:hAnsi="Times New Roman" w:cs="Times New Roman"/>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it</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is</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most</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 xml:space="preserve">prevalent </w:t>
      </w:r>
      <w:r w:rsidRPr="002908AF">
        <w:rPr>
          <w:rFonts w:ascii="Times New Roman" w:eastAsia="Times New Roman" w:hAnsi="Times New Roman" w:cs="Times New Roman"/>
          <w:spacing w:val="1"/>
          <w:kern w:val="0"/>
          <w:sz w:val="24"/>
          <w:szCs w:val="24"/>
          <w:lang w:val="en-US"/>
          <w14:ligatures w14:val="none"/>
        </w:rPr>
        <w:t>in</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 xml:space="preserve">tropical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 xml:space="preserve">subtropical </w:t>
      </w:r>
      <w:r w:rsidRPr="002908AF">
        <w:rPr>
          <w:rFonts w:ascii="Times New Roman" w:eastAsia="Times New Roman" w:hAnsi="Times New Roman" w:cs="Times New Roman"/>
          <w:spacing w:val="-1"/>
          <w:kern w:val="0"/>
          <w:sz w:val="24"/>
          <w:szCs w:val="24"/>
          <w:lang w:val="en-US"/>
          <w14:ligatures w14:val="none"/>
        </w:rPr>
        <w:t>regions.</w:t>
      </w:r>
      <w:r w:rsidRPr="002908AF">
        <w:rPr>
          <w:rFonts w:ascii="Times New Roman" w:eastAsia="Times New Roman" w:hAnsi="Times New Roman" w:cs="Times New Roman"/>
          <w:kern w:val="0"/>
          <w:sz w:val="24"/>
          <w:szCs w:val="24"/>
          <w:lang w:val="en-US"/>
          <w14:ligatures w14:val="none"/>
        </w:rPr>
        <w:t xml:space="preserve"> Globally,</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leptospirosis</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is</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estimated</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 xml:space="preserve">to </w:t>
      </w:r>
      <w:r w:rsidRPr="002908AF">
        <w:rPr>
          <w:rFonts w:ascii="Times New Roman" w:eastAsia="Times New Roman" w:hAnsi="Times New Roman" w:cs="Times New Roman"/>
          <w:spacing w:val="-1"/>
          <w:kern w:val="0"/>
          <w:sz w:val="24"/>
          <w:szCs w:val="24"/>
          <w:lang w:val="en-US"/>
          <w14:ligatures w14:val="none"/>
        </w:rPr>
        <w:t>cause</w:t>
      </w:r>
      <w:r w:rsidRPr="002908AF">
        <w:rPr>
          <w:rFonts w:ascii="Times New Roman" w:eastAsia="Times New Roman" w:hAnsi="Times New Roman" w:cs="Times New Roman"/>
          <w:spacing w:val="54"/>
          <w:w w:val="9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more</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than</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one</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million</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severe</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cases</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approximately</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60,000</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deaths</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each</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year</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(16).</w:t>
      </w:r>
    </w:p>
    <w:p w14:paraId="3EED5129" w14:textId="77777777" w:rsidR="002908AF" w:rsidRPr="002908AF" w:rsidRDefault="002908AF" w:rsidP="00493036">
      <w:pPr>
        <w:widowControl w:val="0"/>
        <w:spacing w:before="240" w:after="240" w:line="240" w:lineRule="auto"/>
        <w:ind w:right="121"/>
        <w:jc w:val="both"/>
        <w:rPr>
          <w:rFonts w:ascii="Times New Roman" w:eastAsia="Times New Roman" w:hAnsi="Times New Roman" w:cs="Times New Roman"/>
          <w:kern w:val="0"/>
          <w:sz w:val="24"/>
          <w:szCs w:val="24"/>
          <w:lang w:val="en-US"/>
          <w14:ligatures w14:val="none"/>
        </w:rPr>
      </w:pPr>
      <w:r w:rsidRPr="002908AF">
        <w:rPr>
          <w:rFonts w:ascii="Times New Roman" w:eastAsia="Times New Roman" w:hAnsi="Times New Roman" w:cs="Times New Roman"/>
          <w:kern w:val="0"/>
          <w:sz w:val="24"/>
          <w:szCs w:val="24"/>
          <w:lang w:val="en-US"/>
          <w14:ligatures w14:val="none"/>
        </w:rPr>
        <w:t>Rodents</w:t>
      </w:r>
      <w:r w:rsidRPr="002908AF">
        <w:rPr>
          <w:rFonts w:ascii="Times New Roman" w:eastAsia="Times New Roman" w:hAnsi="Times New Roman" w:cs="Times New Roman"/>
          <w:spacing w:val="11"/>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serve</w:t>
      </w:r>
      <w:r w:rsidRPr="002908AF">
        <w:rPr>
          <w:rFonts w:ascii="Times New Roman" w:eastAsia="Times New Roman" w:hAnsi="Times New Roman" w:cs="Times New Roman"/>
          <w:spacing w:val="10"/>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as</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the</w:t>
      </w:r>
      <w:r w:rsidRPr="002908AF">
        <w:rPr>
          <w:rFonts w:ascii="Times New Roman" w:eastAsia="Times New Roman" w:hAnsi="Times New Roman" w:cs="Times New Roman"/>
          <w:spacing w:val="1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primary</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reservoir;</w:t>
      </w:r>
      <w:r w:rsidRPr="002908AF">
        <w:rPr>
          <w:rFonts w:ascii="Times New Roman" w:eastAsia="Times New Roman" w:hAnsi="Times New Roman" w:cs="Times New Roman"/>
          <w:spacing w:val="10"/>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however,</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w:t>
      </w:r>
      <w:r w:rsidRPr="002908AF">
        <w:rPr>
          <w:rFonts w:ascii="Times New Roman" w:eastAsia="Times New Roman" w:hAnsi="Times New Roman" w:cs="Times New Roman"/>
          <w:spacing w:val="10"/>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broad</w:t>
      </w:r>
      <w:r w:rsidRPr="002908AF">
        <w:rPr>
          <w:rFonts w:ascii="Times New Roman" w:eastAsia="Times New Roman" w:hAnsi="Times New Roman" w:cs="Times New Roman"/>
          <w:spacing w:val="10"/>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range</w:t>
      </w:r>
      <w:r w:rsidRPr="002908AF">
        <w:rPr>
          <w:rFonts w:ascii="Times New Roman" w:eastAsia="Times New Roman" w:hAnsi="Times New Roman" w:cs="Times New Roman"/>
          <w:spacing w:val="10"/>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of</w:t>
      </w:r>
      <w:r w:rsidRPr="002908AF">
        <w:rPr>
          <w:rFonts w:ascii="Times New Roman" w:eastAsia="Times New Roman" w:hAnsi="Times New Roman" w:cs="Times New Roman"/>
          <w:spacing w:val="1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other</w:t>
      </w:r>
      <w:r w:rsidRPr="002908AF">
        <w:rPr>
          <w:rFonts w:ascii="Times New Roman" w:eastAsia="Times New Roman" w:hAnsi="Times New Roman" w:cs="Times New Roman"/>
          <w:spacing w:val="1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wild</w:t>
      </w:r>
      <w:r w:rsidRPr="002908AF">
        <w:rPr>
          <w:rFonts w:ascii="Times New Roman" w:eastAsia="Times New Roman" w:hAnsi="Times New Roman" w:cs="Times New Roman"/>
          <w:spacing w:val="10"/>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1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domestic</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animals,</w:t>
      </w:r>
      <w:r w:rsidRPr="002908AF">
        <w:rPr>
          <w:rFonts w:ascii="Times New Roman" w:eastAsia="Times New Roman" w:hAnsi="Times New Roman" w:cs="Times New Roman"/>
          <w:spacing w:val="10"/>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including</w:t>
      </w:r>
      <w:r w:rsidRPr="002908AF">
        <w:rPr>
          <w:rFonts w:ascii="Times New Roman" w:eastAsia="Times New Roman" w:hAnsi="Times New Roman" w:cs="Times New Roman"/>
          <w:spacing w:val="74"/>
          <w:w w:val="9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cattle</w:t>
      </w:r>
      <w:r w:rsidRPr="002908AF">
        <w:rPr>
          <w:rFonts w:ascii="Times New Roman" w:eastAsia="Times New Roman" w:hAnsi="Times New Roman" w:cs="Times New Roman"/>
          <w:spacing w:val="21"/>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2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dogs,</w:t>
      </w:r>
      <w:r w:rsidRPr="002908AF">
        <w:rPr>
          <w:rFonts w:ascii="Times New Roman" w:eastAsia="Times New Roman" w:hAnsi="Times New Roman" w:cs="Times New Roman"/>
          <w:spacing w:val="2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can</w:t>
      </w:r>
      <w:r w:rsidRPr="002908AF">
        <w:rPr>
          <w:rFonts w:ascii="Times New Roman" w:eastAsia="Times New Roman" w:hAnsi="Times New Roman" w:cs="Times New Roman"/>
          <w:spacing w:val="2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harbor</w:t>
      </w:r>
      <w:r w:rsidRPr="002908AF">
        <w:rPr>
          <w:rFonts w:ascii="Times New Roman" w:eastAsia="Times New Roman" w:hAnsi="Times New Roman" w:cs="Times New Roman"/>
          <w:spacing w:val="22"/>
          <w:kern w:val="0"/>
          <w:sz w:val="24"/>
          <w:szCs w:val="24"/>
          <w:lang w:val="en-US"/>
          <w14:ligatures w14:val="none"/>
        </w:rPr>
        <w:t xml:space="preserve"> </w:t>
      </w:r>
      <w:r w:rsidRPr="002908AF">
        <w:rPr>
          <w:rFonts w:ascii="Times New Roman" w:eastAsia="Times New Roman" w:hAnsi="Times New Roman" w:cs="Times New Roman"/>
          <w:spacing w:val="-2"/>
          <w:kern w:val="0"/>
          <w:sz w:val="24"/>
          <w:szCs w:val="24"/>
          <w:lang w:val="en-US"/>
          <w14:ligatures w14:val="none"/>
        </w:rPr>
        <w:t>and</w:t>
      </w:r>
      <w:r w:rsidRPr="002908AF">
        <w:rPr>
          <w:rFonts w:ascii="Times New Roman" w:eastAsia="Times New Roman" w:hAnsi="Times New Roman" w:cs="Times New Roman"/>
          <w:spacing w:val="2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excrete</w:t>
      </w:r>
      <w:r w:rsidRPr="002908AF">
        <w:rPr>
          <w:rFonts w:ascii="Times New Roman" w:eastAsia="Times New Roman" w:hAnsi="Times New Roman" w:cs="Times New Roman"/>
          <w:spacing w:val="2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the</w:t>
      </w:r>
      <w:r w:rsidRPr="002908AF">
        <w:rPr>
          <w:rFonts w:ascii="Times New Roman" w:eastAsia="Times New Roman" w:hAnsi="Times New Roman" w:cs="Times New Roman"/>
          <w:spacing w:val="2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bacteria</w:t>
      </w:r>
      <w:r w:rsidRPr="002908AF">
        <w:rPr>
          <w:rFonts w:ascii="Times New Roman" w:eastAsia="Times New Roman" w:hAnsi="Times New Roman" w:cs="Times New Roman"/>
          <w:spacing w:val="2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in</w:t>
      </w:r>
      <w:r w:rsidRPr="002908AF">
        <w:rPr>
          <w:rFonts w:ascii="Times New Roman" w:eastAsia="Times New Roman" w:hAnsi="Times New Roman" w:cs="Times New Roman"/>
          <w:spacing w:val="2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their</w:t>
      </w:r>
      <w:r w:rsidRPr="002908AF">
        <w:rPr>
          <w:rFonts w:ascii="Times New Roman" w:eastAsia="Times New Roman" w:hAnsi="Times New Roman" w:cs="Times New Roman"/>
          <w:spacing w:val="2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urine.</w:t>
      </w:r>
      <w:r w:rsidRPr="002908AF">
        <w:rPr>
          <w:rFonts w:ascii="Times New Roman" w:eastAsia="Times New Roman" w:hAnsi="Times New Roman" w:cs="Times New Roman"/>
          <w:spacing w:val="2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Human</w:t>
      </w:r>
      <w:r w:rsidRPr="002908AF">
        <w:rPr>
          <w:rFonts w:ascii="Times New Roman" w:eastAsia="Times New Roman" w:hAnsi="Times New Roman" w:cs="Times New Roman"/>
          <w:spacing w:val="2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infection</w:t>
      </w:r>
      <w:r w:rsidRPr="002908AF">
        <w:rPr>
          <w:rFonts w:ascii="Times New Roman" w:eastAsia="Times New Roman" w:hAnsi="Times New Roman" w:cs="Times New Roman"/>
          <w:spacing w:val="20"/>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occurs</w:t>
      </w:r>
      <w:r w:rsidRPr="002908AF">
        <w:rPr>
          <w:rFonts w:ascii="Times New Roman" w:eastAsia="Times New Roman" w:hAnsi="Times New Roman" w:cs="Times New Roman"/>
          <w:spacing w:val="2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through</w:t>
      </w:r>
      <w:r w:rsidRPr="002908AF">
        <w:rPr>
          <w:rFonts w:ascii="Times New Roman" w:eastAsia="Times New Roman" w:hAnsi="Times New Roman" w:cs="Times New Roman"/>
          <w:spacing w:val="2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direct</w:t>
      </w:r>
      <w:r w:rsidRPr="002908AF">
        <w:rPr>
          <w:rFonts w:ascii="Times New Roman" w:eastAsia="Times New Roman" w:hAnsi="Times New Roman" w:cs="Times New Roman"/>
          <w:spacing w:val="2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or</w:t>
      </w:r>
      <w:r w:rsidRPr="002908AF">
        <w:rPr>
          <w:rFonts w:ascii="Times New Roman" w:eastAsia="Times New Roman" w:hAnsi="Times New Roman" w:cs="Times New Roman"/>
          <w:spacing w:val="51"/>
          <w:w w:val="9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indirect</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contact</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with</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contaminated</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water,</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soil,</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or</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spacing w:val="-2"/>
          <w:kern w:val="0"/>
          <w:sz w:val="24"/>
          <w:szCs w:val="24"/>
          <w:lang w:val="en-US"/>
          <w14:ligatures w14:val="none"/>
        </w:rPr>
        <w:t>mud.</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The</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clinical</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spectrum</w:t>
      </w:r>
      <w:r w:rsidRPr="002908AF">
        <w:rPr>
          <w:rFonts w:ascii="Times New Roman" w:eastAsia="Times New Roman" w:hAnsi="Times New Roman" w:cs="Times New Roman"/>
          <w:spacing w:val="1"/>
          <w:kern w:val="0"/>
          <w:sz w:val="24"/>
          <w:szCs w:val="24"/>
          <w:lang w:val="en-US"/>
          <w14:ligatures w14:val="none"/>
        </w:rPr>
        <w:t xml:space="preserve"> is</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highly</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variable,</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ranging</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from</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w:t>
      </w:r>
      <w:r w:rsidRPr="002908AF">
        <w:rPr>
          <w:rFonts w:ascii="Times New Roman" w:eastAsia="Times New Roman" w:hAnsi="Times New Roman" w:cs="Times New Roman"/>
          <w:spacing w:val="86"/>
          <w:w w:val="9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mild,</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influenza-like</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illness</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to</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severe,</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potentially</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fatal</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disease</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such</w:t>
      </w:r>
      <w:r w:rsidRPr="002908AF">
        <w:rPr>
          <w:rFonts w:ascii="Times New Roman" w:eastAsia="Times New Roman" w:hAnsi="Times New Roman" w:cs="Times New Roman"/>
          <w:spacing w:val="1"/>
          <w:kern w:val="0"/>
          <w:sz w:val="24"/>
          <w:szCs w:val="24"/>
          <w:lang w:val="en-US"/>
          <w14:ligatures w14:val="none"/>
        </w:rPr>
        <w:t xml:space="preserve"> as </w:t>
      </w:r>
      <w:r w:rsidRPr="002908AF">
        <w:rPr>
          <w:rFonts w:ascii="Times New Roman" w:eastAsia="Times New Roman" w:hAnsi="Times New Roman" w:cs="Times New Roman"/>
          <w:spacing w:val="-1"/>
          <w:kern w:val="0"/>
          <w:sz w:val="24"/>
          <w:szCs w:val="24"/>
          <w:lang w:val="en-US"/>
          <w14:ligatures w14:val="none"/>
        </w:rPr>
        <w:t>Weil’s</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disease,</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characterized</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by</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jaundice,</w:t>
      </w:r>
      <w:r w:rsidRPr="002908AF">
        <w:rPr>
          <w:rFonts w:ascii="Times New Roman" w:eastAsia="Times New Roman" w:hAnsi="Times New Roman" w:cs="Times New Roman"/>
          <w:spacing w:val="70"/>
          <w:w w:val="9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renal</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failure,</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hemorrhage</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(15,16).</w:t>
      </w:r>
    </w:p>
    <w:p w14:paraId="314F79F9" w14:textId="77777777" w:rsidR="002908AF" w:rsidRPr="002908AF" w:rsidRDefault="002908AF" w:rsidP="00FC5D07">
      <w:pPr>
        <w:widowControl w:val="0"/>
        <w:numPr>
          <w:ilvl w:val="1"/>
          <w:numId w:val="5"/>
        </w:numPr>
        <w:tabs>
          <w:tab w:val="left" w:pos="454"/>
        </w:tabs>
        <w:spacing w:before="240" w:after="240" w:line="240" w:lineRule="auto"/>
        <w:ind w:left="453" w:hanging="353"/>
        <w:jc w:val="both"/>
        <w:outlineLvl w:val="0"/>
        <w:rPr>
          <w:rFonts w:ascii="Times New Roman" w:eastAsia="Times New Roman" w:hAnsi="Times New Roman" w:cs="Times New Roman"/>
          <w:kern w:val="0"/>
          <w:sz w:val="24"/>
          <w:szCs w:val="24"/>
          <w:lang w:val="en-US"/>
          <w14:ligatures w14:val="none"/>
        </w:rPr>
      </w:pPr>
      <w:bookmarkStart w:id="107" w:name="_Toc218610413"/>
      <w:bookmarkStart w:id="108" w:name="_Toc218680658"/>
      <w:bookmarkStart w:id="109" w:name="_Toc221286207"/>
      <w:bookmarkStart w:id="110" w:name="_Toc221288044"/>
      <w:bookmarkStart w:id="111" w:name="_Toc221710320"/>
      <w:r w:rsidRPr="002908AF">
        <w:rPr>
          <w:rFonts w:ascii="Times New Roman" w:eastAsia="Times New Roman" w:hAnsi="Times New Roman" w:cs="Times New Roman"/>
          <w:b/>
          <w:bCs/>
          <w:spacing w:val="-1"/>
          <w:kern w:val="0"/>
          <w:sz w:val="24"/>
          <w:szCs w:val="24"/>
          <w:lang w:val="en-US"/>
          <w14:ligatures w14:val="none"/>
        </w:rPr>
        <w:t>Zoonotic</w:t>
      </w:r>
      <w:r w:rsidRPr="002908AF">
        <w:rPr>
          <w:rFonts w:ascii="Times New Roman" w:eastAsia="Times New Roman" w:hAnsi="Times New Roman" w:cs="Times New Roman"/>
          <w:b/>
          <w:bCs/>
          <w:spacing w:val="-19"/>
          <w:kern w:val="0"/>
          <w:sz w:val="24"/>
          <w:szCs w:val="24"/>
          <w:lang w:val="en-US"/>
          <w14:ligatures w14:val="none"/>
        </w:rPr>
        <w:t xml:space="preserve"> </w:t>
      </w:r>
      <w:r w:rsidRPr="002908AF">
        <w:rPr>
          <w:rFonts w:ascii="Times New Roman" w:eastAsia="Times New Roman" w:hAnsi="Times New Roman" w:cs="Times New Roman"/>
          <w:b/>
          <w:bCs/>
          <w:kern w:val="0"/>
          <w:sz w:val="24"/>
          <w:szCs w:val="24"/>
          <w:lang w:val="en-US"/>
          <w14:ligatures w14:val="none"/>
        </w:rPr>
        <w:t>Tuberculosis</w:t>
      </w:r>
      <w:bookmarkEnd w:id="107"/>
      <w:bookmarkEnd w:id="108"/>
      <w:bookmarkEnd w:id="109"/>
      <w:bookmarkEnd w:id="110"/>
      <w:bookmarkEnd w:id="111"/>
    </w:p>
    <w:p w14:paraId="51070465" w14:textId="77777777" w:rsidR="002908AF" w:rsidRPr="002908AF" w:rsidRDefault="002908AF" w:rsidP="00493036">
      <w:pPr>
        <w:widowControl w:val="0"/>
        <w:spacing w:before="240" w:after="240" w:line="240" w:lineRule="auto"/>
        <w:ind w:right="115"/>
        <w:jc w:val="both"/>
        <w:rPr>
          <w:rFonts w:ascii="Times New Roman" w:eastAsia="Times New Roman" w:hAnsi="Times New Roman" w:cs="Times New Roman"/>
          <w:kern w:val="0"/>
          <w:sz w:val="24"/>
          <w:szCs w:val="24"/>
          <w:lang w:val="en-US"/>
          <w14:ligatures w14:val="none"/>
        </w:rPr>
      </w:pPr>
      <w:r w:rsidRPr="002908AF">
        <w:rPr>
          <w:rFonts w:ascii="Times New Roman" w:eastAsia="Times New Roman" w:hAnsi="Times New Roman" w:cs="Times New Roman"/>
          <w:spacing w:val="-1"/>
          <w:kern w:val="0"/>
          <w:sz w:val="24"/>
          <w:szCs w:val="24"/>
          <w:lang w:val="en-US"/>
          <w14:ligatures w14:val="none"/>
        </w:rPr>
        <w:t>Zoonotic</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 xml:space="preserve">tuberculosis, </w:t>
      </w:r>
      <w:r w:rsidRPr="002908AF">
        <w:rPr>
          <w:rFonts w:ascii="Times New Roman" w:eastAsia="Times New Roman" w:hAnsi="Times New Roman" w:cs="Times New Roman"/>
          <w:kern w:val="0"/>
          <w:sz w:val="24"/>
          <w:szCs w:val="24"/>
          <w:lang w:val="en-US"/>
          <w14:ligatures w14:val="none"/>
        </w:rPr>
        <w:t>caused</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 xml:space="preserve">by </w:t>
      </w:r>
      <w:r w:rsidRPr="002908AF">
        <w:rPr>
          <w:rFonts w:ascii="Times New Roman" w:eastAsia="Times New Roman" w:hAnsi="Times New Roman" w:cs="Times New Roman"/>
          <w:i/>
          <w:kern w:val="0"/>
          <w:sz w:val="24"/>
          <w:szCs w:val="24"/>
          <w:lang w:val="en-US"/>
          <w14:ligatures w14:val="none"/>
        </w:rPr>
        <w:t>Mycobacterium bovis</w:t>
      </w:r>
      <w:r w:rsidRPr="002908AF">
        <w:rPr>
          <w:rFonts w:ascii="Times New Roman" w:eastAsia="Times New Roman" w:hAnsi="Times New Roman" w:cs="Times New Roman"/>
          <w:kern w:val="0"/>
          <w:sz w:val="24"/>
          <w:szCs w:val="24"/>
          <w:lang w:val="en-US"/>
          <w14:ligatures w14:val="none"/>
        </w:rPr>
        <w:t>,</w:t>
      </w:r>
      <w:r w:rsidRPr="002908AF">
        <w:rPr>
          <w:rFonts w:ascii="Times New Roman" w:eastAsia="Times New Roman" w:hAnsi="Times New Roman" w:cs="Times New Roman"/>
          <w:spacing w:val="-1"/>
          <w:kern w:val="0"/>
          <w:sz w:val="24"/>
          <w:szCs w:val="24"/>
          <w:lang w:val="en-US"/>
          <w14:ligatures w14:val="none"/>
        </w:rPr>
        <w:t xml:space="preserve"> remains</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 significant</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public</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health</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concern,</w:t>
      </w:r>
      <w:r w:rsidRPr="002908AF">
        <w:rPr>
          <w:rFonts w:ascii="Times New Roman" w:eastAsia="Times New Roman" w:hAnsi="Times New Roman" w:cs="Times New Roman"/>
          <w:kern w:val="0"/>
          <w:sz w:val="24"/>
          <w:szCs w:val="24"/>
          <w:lang w:val="en-US"/>
          <w14:ligatures w14:val="none"/>
        </w:rPr>
        <w:t xml:space="preserve"> particularly</w:t>
      </w:r>
      <w:r w:rsidRPr="002908AF">
        <w:rPr>
          <w:rFonts w:ascii="Times New Roman" w:eastAsia="Times New Roman" w:hAnsi="Times New Roman" w:cs="Times New Roman"/>
          <w:spacing w:val="80"/>
          <w:w w:val="9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in</w:t>
      </w:r>
      <w:r w:rsidRPr="002908AF">
        <w:rPr>
          <w:rFonts w:ascii="Times New Roman" w:eastAsia="Times New Roman" w:hAnsi="Times New Roman" w:cs="Times New Roman"/>
          <w:spacing w:val="2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regions</w:t>
      </w:r>
      <w:r w:rsidRPr="002908AF">
        <w:rPr>
          <w:rFonts w:ascii="Times New Roman" w:eastAsia="Times New Roman" w:hAnsi="Times New Roman" w:cs="Times New Roman"/>
          <w:spacing w:val="28"/>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where</w:t>
      </w:r>
      <w:r w:rsidRPr="002908AF">
        <w:rPr>
          <w:rFonts w:ascii="Times New Roman" w:eastAsia="Times New Roman" w:hAnsi="Times New Roman" w:cs="Times New Roman"/>
          <w:spacing w:val="2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bovine</w:t>
      </w:r>
      <w:r w:rsidRPr="002908AF">
        <w:rPr>
          <w:rFonts w:ascii="Times New Roman" w:eastAsia="Times New Roman" w:hAnsi="Times New Roman" w:cs="Times New Roman"/>
          <w:spacing w:val="2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tuberculosis</w:t>
      </w:r>
      <w:r w:rsidRPr="002908AF">
        <w:rPr>
          <w:rFonts w:ascii="Times New Roman" w:eastAsia="Times New Roman" w:hAnsi="Times New Roman" w:cs="Times New Roman"/>
          <w:spacing w:val="2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is</w:t>
      </w:r>
      <w:r w:rsidRPr="002908AF">
        <w:rPr>
          <w:rFonts w:ascii="Times New Roman" w:eastAsia="Times New Roman" w:hAnsi="Times New Roman" w:cs="Times New Roman"/>
          <w:spacing w:val="2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endemic</w:t>
      </w:r>
      <w:r w:rsidRPr="002908AF">
        <w:rPr>
          <w:rFonts w:ascii="Times New Roman" w:eastAsia="Times New Roman" w:hAnsi="Times New Roman" w:cs="Times New Roman"/>
          <w:spacing w:val="2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in</w:t>
      </w:r>
      <w:r w:rsidRPr="002908AF">
        <w:rPr>
          <w:rFonts w:ascii="Times New Roman" w:eastAsia="Times New Roman" w:hAnsi="Times New Roman" w:cs="Times New Roman"/>
          <w:spacing w:val="2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cattle</w:t>
      </w:r>
      <w:r w:rsidRPr="002908AF">
        <w:rPr>
          <w:rFonts w:ascii="Times New Roman" w:eastAsia="Times New Roman" w:hAnsi="Times New Roman" w:cs="Times New Roman"/>
          <w:spacing w:val="2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2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milk</w:t>
      </w:r>
      <w:r w:rsidRPr="002908AF">
        <w:rPr>
          <w:rFonts w:ascii="Times New Roman" w:eastAsia="Times New Roman" w:hAnsi="Times New Roman" w:cs="Times New Roman"/>
          <w:spacing w:val="2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pasteurization</w:t>
      </w:r>
      <w:r w:rsidRPr="002908AF">
        <w:rPr>
          <w:rFonts w:ascii="Times New Roman" w:eastAsia="Times New Roman" w:hAnsi="Times New Roman" w:cs="Times New Roman"/>
          <w:spacing w:val="2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is</w:t>
      </w:r>
      <w:r w:rsidRPr="002908AF">
        <w:rPr>
          <w:rFonts w:ascii="Times New Roman" w:eastAsia="Times New Roman" w:hAnsi="Times New Roman" w:cs="Times New Roman"/>
          <w:spacing w:val="2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not</w:t>
      </w:r>
      <w:r w:rsidRPr="002908AF">
        <w:rPr>
          <w:rFonts w:ascii="Times New Roman" w:eastAsia="Times New Roman" w:hAnsi="Times New Roman" w:cs="Times New Roman"/>
          <w:spacing w:val="2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routinely</w:t>
      </w:r>
      <w:r w:rsidRPr="002908AF">
        <w:rPr>
          <w:rFonts w:ascii="Times New Roman" w:eastAsia="Times New Roman" w:hAnsi="Times New Roman" w:cs="Times New Roman"/>
          <w:spacing w:val="2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practiced.</w:t>
      </w:r>
      <w:r w:rsidRPr="002908AF">
        <w:rPr>
          <w:rFonts w:ascii="Times New Roman" w:eastAsia="Times New Roman" w:hAnsi="Times New Roman" w:cs="Times New Roman"/>
          <w:spacing w:val="65"/>
          <w:w w:val="9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Globally,</w:t>
      </w:r>
      <w:r w:rsidRPr="002908AF">
        <w:rPr>
          <w:rFonts w:ascii="Times New Roman" w:eastAsia="Times New Roman" w:hAnsi="Times New Roman" w:cs="Times New Roman"/>
          <w:spacing w:val="32"/>
          <w:kern w:val="0"/>
          <w:sz w:val="24"/>
          <w:szCs w:val="24"/>
          <w:lang w:val="en-US"/>
          <w14:ligatures w14:val="none"/>
        </w:rPr>
        <w:t xml:space="preserve"> </w:t>
      </w:r>
      <w:r w:rsidRPr="002908AF">
        <w:rPr>
          <w:rFonts w:ascii="Times New Roman" w:eastAsia="Times New Roman" w:hAnsi="Times New Roman" w:cs="Times New Roman"/>
          <w:i/>
          <w:kern w:val="0"/>
          <w:sz w:val="24"/>
          <w:szCs w:val="24"/>
          <w:lang w:val="en-US"/>
          <w14:ligatures w14:val="none"/>
        </w:rPr>
        <w:t>M.</w:t>
      </w:r>
      <w:r w:rsidRPr="002908AF">
        <w:rPr>
          <w:rFonts w:ascii="Times New Roman" w:eastAsia="Times New Roman" w:hAnsi="Times New Roman" w:cs="Times New Roman"/>
          <w:i/>
          <w:spacing w:val="31"/>
          <w:kern w:val="0"/>
          <w:sz w:val="24"/>
          <w:szCs w:val="24"/>
          <w:lang w:val="en-US"/>
          <w14:ligatures w14:val="none"/>
        </w:rPr>
        <w:t xml:space="preserve"> </w:t>
      </w:r>
      <w:r w:rsidRPr="002908AF">
        <w:rPr>
          <w:rFonts w:ascii="Times New Roman" w:eastAsia="Times New Roman" w:hAnsi="Times New Roman" w:cs="Times New Roman"/>
          <w:i/>
          <w:kern w:val="0"/>
          <w:sz w:val="24"/>
          <w:szCs w:val="24"/>
          <w:lang w:val="en-US"/>
          <w14:ligatures w14:val="none"/>
        </w:rPr>
        <w:t>bovis</w:t>
      </w:r>
      <w:r w:rsidRPr="002908AF">
        <w:rPr>
          <w:rFonts w:ascii="Times New Roman" w:eastAsia="Times New Roman" w:hAnsi="Times New Roman" w:cs="Times New Roman"/>
          <w:i/>
          <w:spacing w:val="3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is</w:t>
      </w:r>
      <w:r w:rsidRPr="002908AF">
        <w:rPr>
          <w:rFonts w:ascii="Times New Roman" w:eastAsia="Times New Roman" w:hAnsi="Times New Roman" w:cs="Times New Roman"/>
          <w:spacing w:val="30"/>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estimated</w:t>
      </w:r>
      <w:r w:rsidRPr="002908AF">
        <w:rPr>
          <w:rFonts w:ascii="Times New Roman" w:eastAsia="Times New Roman" w:hAnsi="Times New Roman" w:cs="Times New Roman"/>
          <w:spacing w:val="3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to</w:t>
      </w:r>
      <w:r w:rsidRPr="002908AF">
        <w:rPr>
          <w:rFonts w:ascii="Times New Roman" w:eastAsia="Times New Roman" w:hAnsi="Times New Roman" w:cs="Times New Roman"/>
          <w:spacing w:val="2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account</w:t>
      </w:r>
      <w:r w:rsidRPr="002908AF">
        <w:rPr>
          <w:rFonts w:ascii="Times New Roman" w:eastAsia="Times New Roman" w:hAnsi="Times New Roman" w:cs="Times New Roman"/>
          <w:spacing w:val="3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for</w:t>
      </w:r>
      <w:r w:rsidRPr="002908AF">
        <w:rPr>
          <w:rFonts w:ascii="Times New Roman" w:eastAsia="Times New Roman" w:hAnsi="Times New Roman" w:cs="Times New Roman"/>
          <w:spacing w:val="3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approximately</w:t>
      </w:r>
      <w:r w:rsidRPr="002908AF">
        <w:rPr>
          <w:rFonts w:ascii="Times New Roman" w:eastAsia="Times New Roman" w:hAnsi="Times New Roman" w:cs="Times New Roman"/>
          <w:spacing w:val="2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140,000</w:t>
      </w:r>
      <w:r w:rsidRPr="002908AF">
        <w:rPr>
          <w:rFonts w:ascii="Times New Roman" w:eastAsia="Times New Roman" w:hAnsi="Times New Roman" w:cs="Times New Roman"/>
          <w:spacing w:val="30"/>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new</w:t>
      </w:r>
      <w:r w:rsidRPr="002908AF">
        <w:rPr>
          <w:rFonts w:ascii="Times New Roman" w:eastAsia="Times New Roman" w:hAnsi="Times New Roman" w:cs="Times New Roman"/>
          <w:spacing w:val="2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human</w:t>
      </w:r>
      <w:r w:rsidRPr="002908AF">
        <w:rPr>
          <w:rFonts w:ascii="Times New Roman" w:eastAsia="Times New Roman" w:hAnsi="Times New Roman" w:cs="Times New Roman"/>
          <w:spacing w:val="30"/>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cases</w:t>
      </w:r>
      <w:r w:rsidRPr="002908AF">
        <w:rPr>
          <w:rFonts w:ascii="Times New Roman" w:eastAsia="Times New Roman" w:hAnsi="Times New Roman" w:cs="Times New Roman"/>
          <w:spacing w:val="30"/>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3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11,400</w:t>
      </w:r>
      <w:r w:rsidRPr="002908AF">
        <w:rPr>
          <w:rFonts w:ascii="Times New Roman" w:eastAsia="Times New Roman" w:hAnsi="Times New Roman" w:cs="Times New Roman"/>
          <w:spacing w:val="31"/>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deaths</w:t>
      </w:r>
      <w:r w:rsidRPr="002908AF">
        <w:rPr>
          <w:rFonts w:ascii="Times New Roman" w:eastAsia="Times New Roman" w:hAnsi="Times New Roman" w:cs="Times New Roman"/>
          <w:spacing w:val="54"/>
          <w:w w:val="9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annually</w:t>
      </w:r>
      <w:r w:rsidRPr="002908AF">
        <w:rPr>
          <w:rFonts w:ascii="Times New Roman" w:eastAsia="Times New Roman" w:hAnsi="Times New Roman" w:cs="Times New Roman"/>
          <w:spacing w:val="-1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(17).</w:t>
      </w:r>
      <w:r w:rsidRPr="002908AF">
        <w:rPr>
          <w:rFonts w:ascii="Times New Roman" w:eastAsia="Times New Roman" w:hAnsi="Times New Roman" w:cs="Times New Roman"/>
          <w:spacing w:val="-1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Transmission</w:t>
      </w:r>
      <w:r w:rsidRPr="002908AF">
        <w:rPr>
          <w:rFonts w:ascii="Times New Roman" w:eastAsia="Times New Roman" w:hAnsi="Times New Roman" w:cs="Times New Roman"/>
          <w:spacing w:val="-1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to</w:t>
      </w:r>
      <w:r w:rsidRPr="002908AF">
        <w:rPr>
          <w:rFonts w:ascii="Times New Roman" w:eastAsia="Times New Roman" w:hAnsi="Times New Roman" w:cs="Times New Roman"/>
          <w:spacing w:val="-10"/>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humans</w:t>
      </w:r>
      <w:r w:rsidRPr="002908AF">
        <w:rPr>
          <w:rFonts w:ascii="Times New Roman" w:eastAsia="Times New Roman" w:hAnsi="Times New Roman" w:cs="Times New Roman"/>
          <w:spacing w:val="-1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occurs</w:t>
      </w:r>
      <w:r w:rsidRPr="002908AF">
        <w:rPr>
          <w:rFonts w:ascii="Times New Roman" w:eastAsia="Times New Roman" w:hAnsi="Times New Roman" w:cs="Times New Roman"/>
          <w:spacing w:val="-1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primarily</w:t>
      </w:r>
      <w:r w:rsidRPr="002908AF">
        <w:rPr>
          <w:rFonts w:ascii="Times New Roman" w:eastAsia="Times New Roman" w:hAnsi="Times New Roman" w:cs="Times New Roman"/>
          <w:spacing w:val="-1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through</w:t>
      </w:r>
      <w:r w:rsidRPr="002908AF">
        <w:rPr>
          <w:rFonts w:ascii="Times New Roman" w:eastAsia="Times New Roman" w:hAnsi="Times New Roman" w:cs="Times New Roman"/>
          <w:spacing w:val="-1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the</w:t>
      </w:r>
      <w:r w:rsidRPr="002908AF">
        <w:rPr>
          <w:rFonts w:ascii="Times New Roman" w:eastAsia="Times New Roman" w:hAnsi="Times New Roman" w:cs="Times New Roman"/>
          <w:spacing w:val="-1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consumption</w:t>
      </w:r>
      <w:r w:rsidRPr="002908AF">
        <w:rPr>
          <w:rFonts w:ascii="Times New Roman" w:eastAsia="Times New Roman" w:hAnsi="Times New Roman" w:cs="Times New Roman"/>
          <w:spacing w:val="-1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of</w:t>
      </w:r>
      <w:r w:rsidRPr="002908AF">
        <w:rPr>
          <w:rFonts w:ascii="Times New Roman" w:eastAsia="Times New Roman" w:hAnsi="Times New Roman" w:cs="Times New Roman"/>
          <w:spacing w:val="-11"/>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unpasteurized</w:t>
      </w:r>
      <w:r w:rsidRPr="002908AF">
        <w:rPr>
          <w:rFonts w:ascii="Times New Roman" w:eastAsia="Times New Roman" w:hAnsi="Times New Roman" w:cs="Times New Roman"/>
          <w:spacing w:val="-1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dairy</w:t>
      </w:r>
      <w:r w:rsidRPr="002908AF">
        <w:rPr>
          <w:rFonts w:ascii="Times New Roman" w:eastAsia="Times New Roman" w:hAnsi="Times New Roman" w:cs="Times New Roman"/>
          <w:spacing w:val="-1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products</w:t>
      </w:r>
      <w:r w:rsidRPr="002908AF">
        <w:rPr>
          <w:rFonts w:ascii="Times New Roman" w:eastAsia="Times New Roman" w:hAnsi="Times New Roman" w:cs="Times New Roman"/>
          <w:spacing w:val="78"/>
          <w:w w:val="9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and,</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less</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frequently,</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through</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the</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inhalation</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of</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infectious</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aerosols</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from</w:t>
      </w:r>
      <w:r w:rsidRPr="002908AF">
        <w:rPr>
          <w:rFonts w:ascii="Times New Roman" w:eastAsia="Times New Roman" w:hAnsi="Times New Roman" w:cs="Times New Roman"/>
          <w:spacing w:val="-10"/>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diseased</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animals.</w:t>
      </w:r>
    </w:p>
    <w:p w14:paraId="154086B6" w14:textId="77777777" w:rsidR="002908AF" w:rsidRPr="002908AF" w:rsidRDefault="002908AF" w:rsidP="00493036">
      <w:pPr>
        <w:widowControl w:val="0"/>
        <w:spacing w:before="240" w:after="240" w:line="240" w:lineRule="auto"/>
        <w:ind w:right="120"/>
        <w:jc w:val="both"/>
        <w:rPr>
          <w:rFonts w:ascii="Times New Roman" w:eastAsia="Times New Roman" w:hAnsi="Times New Roman" w:cs="Times New Roman"/>
          <w:kern w:val="0"/>
          <w:sz w:val="24"/>
          <w:szCs w:val="24"/>
          <w:lang w:val="en-US"/>
          <w14:ligatures w14:val="none"/>
        </w:rPr>
      </w:pPr>
      <w:r w:rsidRPr="002908AF">
        <w:rPr>
          <w:rFonts w:ascii="Times New Roman" w:eastAsia="Times New Roman" w:hAnsi="Times New Roman" w:cs="Times New Roman"/>
          <w:kern w:val="0"/>
          <w:sz w:val="24"/>
          <w:szCs w:val="24"/>
          <w:lang w:val="en-US"/>
          <w14:ligatures w14:val="none"/>
        </w:rPr>
        <w:t>In</w:t>
      </w:r>
      <w:r w:rsidRPr="002908AF">
        <w:rPr>
          <w:rFonts w:ascii="Times New Roman" w:eastAsia="Times New Roman" w:hAnsi="Times New Roman" w:cs="Times New Roman"/>
          <w:spacing w:val="31"/>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contrast</w:t>
      </w:r>
      <w:r w:rsidRPr="002908AF">
        <w:rPr>
          <w:rFonts w:ascii="Times New Roman" w:eastAsia="Times New Roman" w:hAnsi="Times New Roman" w:cs="Times New Roman"/>
          <w:spacing w:val="3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to</w:t>
      </w:r>
      <w:r w:rsidRPr="002908AF">
        <w:rPr>
          <w:rFonts w:ascii="Times New Roman" w:eastAsia="Times New Roman" w:hAnsi="Times New Roman" w:cs="Times New Roman"/>
          <w:spacing w:val="3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tuberculosis</w:t>
      </w:r>
      <w:r w:rsidRPr="002908AF">
        <w:rPr>
          <w:rFonts w:ascii="Times New Roman" w:eastAsia="Times New Roman" w:hAnsi="Times New Roman" w:cs="Times New Roman"/>
          <w:spacing w:val="3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caused</w:t>
      </w:r>
      <w:r w:rsidRPr="002908AF">
        <w:rPr>
          <w:rFonts w:ascii="Times New Roman" w:eastAsia="Times New Roman" w:hAnsi="Times New Roman" w:cs="Times New Roman"/>
          <w:spacing w:val="3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by</w:t>
      </w:r>
      <w:r w:rsidRPr="002908AF">
        <w:rPr>
          <w:rFonts w:ascii="Times New Roman" w:eastAsia="Times New Roman" w:hAnsi="Times New Roman" w:cs="Times New Roman"/>
          <w:spacing w:val="33"/>
          <w:kern w:val="0"/>
          <w:sz w:val="24"/>
          <w:szCs w:val="24"/>
          <w:lang w:val="en-US"/>
          <w14:ligatures w14:val="none"/>
        </w:rPr>
        <w:t xml:space="preserve"> </w:t>
      </w:r>
      <w:r w:rsidRPr="002908AF">
        <w:rPr>
          <w:rFonts w:ascii="Times New Roman" w:eastAsia="Times New Roman" w:hAnsi="Times New Roman" w:cs="Times New Roman"/>
          <w:i/>
          <w:spacing w:val="-1"/>
          <w:kern w:val="0"/>
          <w:sz w:val="24"/>
          <w:szCs w:val="24"/>
          <w:lang w:val="en-US"/>
          <w14:ligatures w14:val="none"/>
        </w:rPr>
        <w:t>M.</w:t>
      </w:r>
      <w:r w:rsidRPr="002908AF">
        <w:rPr>
          <w:rFonts w:ascii="Times New Roman" w:eastAsia="Times New Roman" w:hAnsi="Times New Roman" w:cs="Times New Roman"/>
          <w:i/>
          <w:spacing w:val="33"/>
          <w:kern w:val="0"/>
          <w:sz w:val="24"/>
          <w:szCs w:val="24"/>
          <w:lang w:val="en-US"/>
          <w14:ligatures w14:val="none"/>
        </w:rPr>
        <w:t xml:space="preserve"> </w:t>
      </w:r>
      <w:r w:rsidRPr="002908AF">
        <w:rPr>
          <w:rFonts w:ascii="Times New Roman" w:eastAsia="Times New Roman" w:hAnsi="Times New Roman" w:cs="Times New Roman"/>
          <w:i/>
          <w:kern w:val="0"/>
          <w:sz w:val="24"/>
          <w:szCs w:val="24"/>
          <w:lang w:val="en-US"/>
          <w14:ligatures w14:val="none"/>
        </w:rPr>
        <w:t>tuberculosis</w:t>
      </w:r>
      <w:r w:rsidRPr="002908AF">
        <w:rPr>
          <w:rFonts w:ascii="Times New Roman" w:eastAsia="Times New Roman" w:hAnsi="Times New Roman" w:cs="Times New Roman"/>
          <w:kern w:val="0"/>
          <w:sz w:val="24"/>
          <w:szCs w:val="24"/>
          <w:lang w:val="en-US"/>
          <w14:ligatures w14:val="none"/>
        </w:rPr>
        <w:t>,</w:t>
      </w:r>
      <w:r w:rsidRPr="002908AF">
        <w:rPr>
          <w:rFonts w:ascii="Times New Roman" w:eastAsia="Times New Roman" w:hAnsi="Times New Roman" w:cs="Times New Roman"/>
          <w:spacing w:val="3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which</w:t>
      </w:r>
      <w:r w:rsidRPr="002908AF">
        <w:rPr>
          <w:rFonts w:ascii="Times New Roman" w:eastAsia="Times New Roman" w:hAnsi="Times New Roman" w:cs="Times New Roman"/>
          <w:spacing w:val="3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predominantly</w:t>
      </w:r>
      <w:r w:rsidRPr="002908AF">
        <w:rPr>
          <w:rFonts w:ascii="Times New Roman" w:eastAsia="Times New Roman" w:hAnsi="Times New Roman" w:cs="Times New Roman"/>
          <w:spacing w:val="2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presents</w:t>
      </w:r>
      <w:r w:rsidRPr="002908AF">
        <w:rPr>
          <w:rFonts w:ascii="Times New Roman" w:eastAsia="Times New Roman" w:hAnsi="Times New Roman" w:cs="Times New Roman"/>
          <w:spacing w:val="3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as</w:t>
      </w:r>
      <w:r w:rsidRPr="002908AF">
        <w:rPr>
          <w:rFonts w:ascii="Times New Roman" w:eastAsia="Times New Roman" w:hAnsi="Times New Roman" w:cs="Times New Roman"/>
          <w:spacing w:val="3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pulmonary</w:t>
      </w:r>
      <w:r w:rsidRPr="002908AF">
        <w:rPr>
          <w:rFonts w:ascii="Times New Roman" w:eastAsia="Times New Roman" w:hAnsi="Times New Roman" w:cs="Times New Roman"/>
          <w:spacing w:val="2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disease,</w:t>
      </w:r>
      <w:r w:rsidRPr="002908AF">
        <w:rPr>
          <w:rFonts w:ascii="Times New Roman" w:eastAsia="Times New Roman" w:hAnsi="Times New Roman" w:cs="Times New Roman"/>
          <w:spacing w:val="32"/>
          <w:w w:val="9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zoonotic</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tuberculosis</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in</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humans</w:t>
      </w:r>
      <w:r w:rsidRPr="002908AF">
        <w:rPr>
          <w:rFonts w:ascii="Times New Roman" w:eastAsia="Times New Roman" w:hAnsi="Times New Roman" w:cs="Times New Roman"/>
          <w:spacing w:val="10"/>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more</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commonly</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manifests</w:t>
      </w:r>
      <w:r w:rsidRPr="002908AF">
        <w:rPr>
          <w:rFonts w:ascii="Times New Roman" w:eastAsia="Times New Roman" w:hAnsi="Times New Roman" w:cs="Times New Roman"/>
          <w:spacing w:val="10"/>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as</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extrapulmonary</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disease,</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affecting</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lymph</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nodes,</w:t>
      </w:r>
      <w:r w:rsidRPr="002908AF">
        <w:rPr>
          <w:rFonts w:ascii="Times New Roman" w:eastAsia="Times New Roman" w:hAnsi="Times New Roman" w:cs="Times New Roman"/>
          <w:spacing w:val="79"/>
          <w:w w:val="9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bones</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joints,</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the</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genitourinary</w:t>
      </w:r>
      <w:r w:rsidRPr="002908AF">
        <w:rPr>
          <w:rFonts w:ascii="Times New Roman" w:eastAsia="Times New Roman" w:hAnsi="Times New Roman" w:cs="Times New Roman"/>
          <w:spacing w:val="-1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tract,</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lastRenderedPageBreak/>
        <w:t>other</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organs</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(18).</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Effective</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control</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of</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zoonotic</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tuberculosis</w:t>
      </w:r>
      <w:r w:rsidRPr="002908AF">
        <w:rPr>
          <w:rFonts w:ascii="Times New Roman" w:eastAsia="Times New Roman" w:hAnsi="Times New Roman" w:cs="Times New Roman"/>
          <w:spacing w:val="-10"/>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requires</w:t>
      </w:r>
      <w:r w:rsidRPr="002908AF">
        <w:rPr>
          <w:rFonts w:ascii="Times New Roman" w:eastAsia="Times New Roman" w:hAnsi="Times New Roman" w:cs="Times New Roman"/>
          <w:spacing w:val="81"/>
          <w:w w:val="9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w:t>
      </w:r>
      <w:r w:rsidRPr="002908AF">
        <w:rPr>
          <w:rFonts w:ascii="Times New Roman" w:eastAsia="Times New Roman" w:hAnsi="Times New Roman" w:cs="Times New Roman"/>
          <w:spacing w:val="2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coordinated</w:t>
      </w:r>
      <w:r w:rsidRPr="002908AF">
        <w:rPr>
          <w:rFonts w:ascii="Times New Roman" w:eastAsia="Times New Roman" w:hAnsi="Times New Roman" w:cs="Times New Roman"/>
          <w:spacing w:val="27"/>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One</w:t>
      </w:r>
      <w:r w:rsidRPr="002908AF">
        <w:rPr>
          <w:rFonts w:ascii="Times New Roman" w:eastAsia="Times New Roman" w:hAnsi="Times New Roman" w:cs="Times New Roman"/>
          <w:spacing w:val="2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Health</w:t>
      </w:r>
      <w:r w:rsidRPr="002908AF">
        <w:rPr>
          <w:rFonts w:ascii="Times New Roman" w:eastAsia="Times New Roman" w:hAnsi="Times New Roman" w:cs="Times New Roman"/>
          <w:spacing w:val="2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approach</w:t>
      </w:r>
      <w:r w:rsidRPr="002908AF">
        <w:rPr>
          <w:rFonts w:ascii="Times New Roman" w:eastAsia="Times New Roman" w:hAnsi="Times New Roman" w:cs="Times New Roman"/>
          <w:spacing w:val="2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encompassing</w:t>
      </w:r>
      <w:r w:rsidRPr="002908AF">
        <w:rPr>
          <w:rFonts w:ascii="Times New Roman" w:eastAsia="Times New Roman" w:hAnsi="Times New Roman" w:cs="Times New Roman"/>
          <w:spacing w:val="2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surveillance</w:t>
      </w:r>
      <w:r w:rsidRPr="002908AF">
        <w:rPr>
          <w:rFonts w:ascii="Times New Roman" w:eastAsia="Times New Roman" w:hAnsi="Times New Roman" w:cs="Times New Roman"/>
          <w:spacing w:val="2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2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control</w:t>
      </w:r>
      <w:r w:rsidRPr="002908AF">
        <w:rPr>
          <w:rFonts w:ascii="Times New Roman" w:eastAsia="Times New Roman" w:hAnsi="Times New Roman" w:cs="Times New Roman"/>
          <w:spacing w:val="2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in</w:t>
      </w:r>
      <w:r w:rsidRPr="002908AF">
        <w:rPr>
          <w:rFonts w:ascii="Times New Roman" w:eastAsia="Times New Roman" w:hAnsi="Times New Roman" w:cs="Times New Roman"/>
          <w:spacing w:val="2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animal</w:t>
      </w:r>
      <w:r w:rsidRPr="002908AF">
        <w:rPr>
          <w:rFonts w:ascii="Times New Roman" w:eastAsia="Times New Roman" w:hAnsi="Times New Roman" w:cs="Times New Roman"/>
          <w:spacing w:val="2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reservoirs,</w:t>
      </w:r>
      <w:r w:rsidRPr="002908AF">
        <w:rPr>
          <w:rFonts w:ascii="Times New Roman" w:eastAsia="Times New Roman" w:hAnsi="Times New Roman" w:cs="Times New Roman"/>
          <w:spacing w:val="2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food</w:t>
      </w:r>
      <w:r w:rsidRPr="002908AF">
        <w:rPr>
          <w:rFonts w:ascii="Times New Roman" w:eastAsia="Times New Roman" w:hAnsi="Times New Roman" w:cs="Times New Roman"/>
          <w:spacing w:val="2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safety</w:t>
      </w:r>
      <w:r w:rsidRPr="002908AF">
        <w:rPr>
          <w:rFonts w:ascii="Times New Roman" w:eastAsia="Times New Roman" w:hAnsi="Times New Roman" w:cs="Times New Roman"/>
          <w:spacing w:val="26"/>
          <w:w w:val="9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interventions,</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timely</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diagnosis</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and</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treatment</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in</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human</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populations.</w:t>
      </w:r>
    </w:p>
    <w:p w14:paraId="677CBCCC" w14:textId="77777777" w:rsidR="002908AF" w:rsidRPr="002908AF" w:rsidRDefault="002908AF" w:rsidP="00FC5D07">
      <w:pPr>
        <w:widowControl w:val="0"/>
        <w:numPr>
          <w:ilvl w:val="0"/>
          <w:numId w:val="5"/>
        </w:numPr>
        <w:tabs>
          <w:tab w:val="left" w:pos="303"/>
        </w:tabs>
        <w:spacing w:before="240" w:after="240" w:line="240" w:lineRule="auto"/>
        <w:ind w:left="302" w:hanging="202"/>
        <w:jc w:val="both"/>
        <w:outlineLvl w:val="0"/>
        <w:rPr>
          <w:rFonts w:ascii="Times New Roman" w:eastAsia="Times New Roman" w:hAnsi="Times New Roman" w:cs="Times New Roman"/>
          <w:kern w:val="0"/>
          <w:sz w:val="24"/>
          <w:szCs w:val="24"/>
          <w:lang w:val="en-US"/>
          <w14:ligatures w14:val="none"/>
        </w:rPr>
      </w:pPr>
      <w:bookmarkStart w:id="112" w:name="_Toc218610414"/>
      <w:bookmarkStart w:id="113" w:name="_Toc218680659"/>
      <w:bookmarkStart w:id="114" w:name="_Toc221286208"/>
      <w:bookmarkStart w:id="115" w:name="_Toc221288045"/>
      <w:bookmarkStart w:id="116" w:name="_Toc221710321"/>
      <w:r w:rsidRPr="002908AF">
        <w:rPr>
          <w:rFonts w:ascii="Times New Roman" w:eastAsia="Times New Roman" w:hAnsi="Times New Roman" w:cs="Times New Roman"/>
          <w:b/>
          <w:bCs/>
          <w:spacing w:val="-1"/>
          <w:kern w:val="0"/>
          <w:sz w:val="24"/>
          <w:szCs w:val="24"/>
          <w:lang w:val="en-US"/>
          <w14:ligatures w14:val="none"/>
        </w:rPr>
        <w:t>Interrelationship</w:t>
      </w:r>
      <w:r w:rsidRPr="002908AF">
        <w:rPr>
          <w:rFonts w:ascii="Times New Roman" w:eastAsia="Times New Roman" w:hAnsi="Times New Roman" w:cs="Times New Roman"/>
          <w:b/>
          <w:bCs/>
          <w:spacing w:val="-10"/>
          <w:kern w:val="0"/>
          <w:sz w:val="24"/>
          <w:szCs w:val="24"/>
          <w:lang w:val="en-US"/>
          <w14:ligatures w14:val="none"/>
        </w:rPr>
        <w:t xml:space="preserve"> </w:t>
      </w:r>
      <w:r w:rsidRPr="002908AF">
        <w:rPr>
          <w:rFonts w:ascii="Times New Roman" w:eastAsia="Times New Roman" w:hAnsi="Times New Roman" w:cs="Times New Roman"/>
          <w:b/>
          <w:bCs/>
          <w:kern w:val="0"/>
          <w:sz w:val="24"/>
          <w:szCs w:val="24"/>
          <w:lang w:val="en-US"/>
          <w14:ligatures w14:val="none"/>
        </w:rPr>
        <w:t>between</w:t>
      </w:r>
      <w:r w:rsidRPr="002908AF">
        <w:rPr>
          <w:rFonts w:ascii="Times New Roman" w:eastAsia="Times New Roman" w:hAnsi="Times New Roman" w:cs="Times New Roman"/>
          <w:b/>
          <w:bCs/>
          <w:spacing w:val="-10"/>
          <w:kern w:val="0"/>
          <w:sz w:val="24"/>
          <w:szCs w:val="24"/>
          <w:lang w:val="en-US"/>
          <w14:ligatures w14:val="none"/>
        </w:rPr>
        <w:t xml:space="preserve"> </w:t>
      </w:r>
      <w:r w:rsidRPr="002908AF">
        <w:rPr>
          <w:rFonts w:ascii="Times New Roman" w:eastAsia="Times New Roman" w:hAnsi="Times New Roman" w:cs="Times New Roman"/>
          <w:b/>
          <w:bCs/>
          <w:kern w:val="0"/>
          <w:sz w:val="24"/>
          <w:szCs w:val="24"/>
          <w:lang w:val="en-US"/>
          <w14:ligatures w14:val="none"/>
        </w:rPr>
        <w:t>zoonotic</w:t>
      </w:r>
      <w:r w:rsidRPr="002908AF">
        <w:rPr>
          <w:rFonts w:ascii="Times New Roman" w:eastAsia="Times New Roman" w:hAnsi="Times New Roman" w:cs="Times New Roman"/>
          <w:b/>
          <w:bCs/>
          <w:spacing w:val="-8"/>
          <w:kern w:val="0"/>
          <w:sz w:val="24"/>
          <w:szCs w:val="24"/>
          <w:lang w:val="en-US"/>
          <w14:ligatures w14:val="none"/>
        </w:rPr>
        <w:t xml:space="preserve"> </w:t>
      </w:r>
      <w:r w:rsidRPr="002908AF">
        <w:rPr>
          <w:rFonts w:ascii="Times New Roman" w:eastAsia="Times New Roman" w:hAnsi="Times New Roman" w:cs="Times New Roman"/>
          <w:b/>
          <w:bCs/>
          <w:spacing w:val="-1"/>
          <w:kern w:val="0"/>
          <w:sz w:val="24"/>
          <w:szCs w:val="24"/>
          <w:lang w:val="en-US"/>
          <w14:ligatures w14:val="none"/>
        </w:rPr>
        <w:t>diseases</w:t>
      </w:r>
      <w:r w:rsidRPr="002908AF">
        <w:rPr>
          <w:rFonts w:ascii="Times New Roman" w:eastAsia="Times New Roman" w:hAnsi="Times New Roman" w:cs="Times New Roman"/>
          <w:b/>
          <w:bCs/>
          <w:spacing w:val="-10"/>
          <w:kern w:val="0"/>
          <w:sz w:val="24"/>
          <w:szCs w:val="24"/>
          <w:lang w:val="en-US"/>
          <w14:ligatures w14:val="none"/>
        </w:rPr>
        <w:t xml:space="preserve"> </w:t>
      </w:r>
      <w:r w:rsidRPr="002908AF">
        <w:rPr>
          <w:rFonts w:ascii="Times New Roman" w:eastAsia="Times New Roman" w:hAnsi="Times New Roman" w:cs="Times New Roman"/>
          <w:b/>
          <w:bCs/>
          <w:kern w:val="0"/>
          <w:sz w:val="24"/>
          <w:szCs w:val="24"/>
          <w:lang w:val="en-US"/>
          <w14:ligatures w14:val="none"/>
        </w:rPr>
        <w:t>and</w:t>
      </w:r>
      <w:r w:rsidRPr="002908AF">
        <w:rPr>
          <w:rFonts w:ascii="Times New Roman" w:eastAsia="Times New Roman" w:hAnsi="Times New Roman" w:cs="Times New Roman"/>
          <w:b/>
          <w:bCs/>
          <w:spacing w:val="-6"/>
          <w:kern w:val="0"/>
          <w:sz w:val="24"/>
          <w:szCs w:val="24"/>
          <w:lang w:val="en-US"/>
          <w14:ligatures w14:val="none"/>
        </w:rPr>
        <w:t xml:space="preserve"> </w:t>
      </w:r>
      <w:r w:rsidRPr="002908AF">
        <w:rPr>
          <w:rFonts w:ascii="Times New Roman" w:eastAsia="Times New Roman" w:hAnsi="Times New Roman" w:cs="Times New Roman"/>
          <w:b/>
          <w:bCs/>
          <w:spacing w:val="1"/>
          <w:kern w:val="0"/>
          <w:sz w:val="24"/>
          <w:szCs w:val="24"/>
          <w:lang w:val="en-US"/>
          <w14:ligatures w14:val="none"/>
        </w:rPr>
        <w:t>AMR</w:t>
      </w:r>
      <w:bookmarkEnd w:id="112"/>
      <w:bookmarkEnd w:id="113"/>
      <w:bookmarkEnd w:id="114"/>
      <w:bookmarkEnd w:id="115"/>
      <w:bookmarkEnd w:id="116"/>
    </w:p>
    <w:p w14:paraId="3763BF4B" w14:textId="414AA281" w:rsidR="002908AF" w:rsidRPr="002908AF" w:rsidRDefault="002908AF" w:rsidP="00493036">
      <w:pPr>
        <w:widowControl w:val="0"/>
        <w:spacing w:before="240" w:after="240" w:line="240" w:lineRule="auto"/>
        <w:ind w:right="117"/>
        <w:jc w:val="both"/>
        <w:rPr>
          <w:rFonts w:ascii="Times New Roman" w:eastAsia="Times New Roman" w:hAnsi="Times New Roman" w:cs="Times New Roman"/>
          <w:kern w:val="0"/>
          <w:sz w:val="24"/>
          <w:szCs w:val="24"/>
          <w:lang w:val="en-US"/>
          <w14:ligatures w14:val="none"/>
        </w:rPr>
      </w:pPr>
      <w:r w:rsidRPr="002908AF">
        <w:rPr>
          <w:rFonts w:ascii="Times New Roman" w:eastAsia="Times New Roman" w:hAnsi="Times New Roman" w:cs="Times New Roman"/>
          <w:kern w:val="0"/>
          <w:sz w:val="24"/>
          <w:szCs w:val="24"/>
          <w:lang w:val="en-US"/>
          <w14:ligatures w14:val="none"/>
        </w:rPr>
        <w:t>The</w:t>
      </w:r>
      <w:r w:rsidRPr="002908AF">
        <w:rPr>
          <w:rFonts w:ascii="Times New Roman" w:eastAsia="Times New Roman" w:hAnsi="Times New Roman" w:cs="Times New Roman"/>
          <w:spacing w:val="-1"/>
          <w:kern w:val="0"/>
          <w:sz w:val="24"/>
          <w:szCs w:val="24"/>
          <w:lang w:val="en-US"/>
          <w14:ligatures w14:val="none"/>
        </w:rPr>
        <w:t xml:space="preserve"> challenge </w:t>
      </w:r>
      <w:r w:rsidRPr="002908AF">
        <w:rPr>
          <w:rFonts w:ascii="Times New Roman" w:eastAsia="Times New Roman" w:hAnsi="Times New Roman" w:cs="Times New Roman"/>
          <w:kern w:val="0"/>
          <w:sz w:val="24"/>
          <w:szCs w:val="24"/>
          <w:lang w:val="en-US"/>
          <w14:ligatures w14:val="none"/>
        </w:rPr>
        <w:t>posed</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by</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zoonotic</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diseases</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is</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inextricably</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linked</w:t>
      </w:r>
      <w:r w:rsidRPr="002908AF">
        <w:rPr>
          <w:rFonts w:ascii="Times New Roman" w:eastAsia="Times New Roman" w:hAnsi="Times New Roman" w:cs="Times New Roman"/>
          <w:kern w:val="0"/>
          <w:sz w:val="24"/>
          <w:szCs w:val="24"/>
          <w:lang w:val="en-US"/>
          <w14:ligatures w14:val="none"/>
        </w:rPr>
        <w:t xml:space="preserve"> to</w:t>
      </w:r>
      <w:r w:rsidRPr="002908AF">
        <w:rPr>
          <w:rFonts w:ascii="Times New Roman" w:eastAsia="Times New Roman" w:hAnsi="Times New Roman" w:cs="Times New Roman"/>
          <w:spacing w:val="-1"/>
          <w:kern w:val="0"/>
          <w:sz w:val="24"/>
          <w:szCs w:val="24"/>
          <w:lang w:val="en-US"/>
          <w14:ligatures w14:val="none"/>
        </w:rPr>
        <w:t xml:space="preserve"> the growing global</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crisis</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of</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 xml:space="preserve">AMR. </w:t>
      </w:r>
      <w:r w:rsidRPr="002908AF">
        <w:rPr>
          <w:rFonts w:ascii="Times New Roman" w:eastAsia="Times New Roman" w:hAnsi="Times New Roman" w:cs="Times New Roman"/>
          <w:kern w:val="0"/>
          <w:sz w:val="24"/>
          <w:szCs w:val="24"/>
          <w:lang w:val="en-US"/>
          <w14:ligatures w14:val="none"/>
        </w:rPr>
        <w:t>The</w:t>
      </w:r>
      <w:r w:rsidRPr="002908AF">
        <w:rPr>
          <w:rFonts w:ascii="Times New Roman" w:eastAsia="Times New Roman" w:hAnsi="Times New Roman" w:cs="Times New Roman"/>
          <w:spacing w:val="-1"/>
          <w:kern w:val="0"/>
          <w:sz w:val="24"/>
          <w:szCs w:val="24"/>
          <w:lang w:val="en-US"/>
          <w14:ligatures w14:val="none"/>
        </w:rPr>
        <w:t xml:space="preserve"> use </w:t>
      </w:r>
      <w:r w:rsidRPr="002908AF">
        <w:rPr>
          <w:rFonts w:ascii="Times New Roman" w:eastAsia="Times New Roman" w:hAnsi="Times New Roman" w:cs="Times New Roman"/>
          <w:kern w:val="0"/>
          <w:sz w:val="24"/>
          <w:szCs w:val="24"/>
          <w:lang w:val="en-US"/>
          <w14:ligatures w14:val="none"/>
        </w:rPr>
        <w:t>of</w:t>
      </w:r>
      <w:r w:rsidRPr="002908AF">
        <w:rPr>
          <w:rFonts w:ascii="Times New Roman" w:eastAsia="Times New Roman" w:hAnsi="Times New Roman" w:cs="Times New Roman"/>
          <w:spacing w:val="86"/>
          <w:w w:val="9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antimicrobial</w:t>
      </w:r>
      <w:r w:rsidRPr="002908AF">
        <w:rPr>
          <w:rFonts w:ascii="Times New Roman" w:eastAsia="Times New Roman" w:hAnsi="Times New Roman" w:cs="Times New Roman"/>
          <w:spacing w:val="4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agents</w:t>
      </w:r>
      <w:r w:rsidRPr="002908AF">
        <w:rPr>
          <w:rFonts w:ascii="Times New Roman" w:eastAsia="Times New Roman" w:hAnsi="Times New Roman" w:cs="Times New Roman"/>
          <w:spacing w:val="4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in</w:t>
      </w:r>
      <w:r w:rsidRPr="002908AF">
        <w:rPr>
          <w:rFonts w:ascii="Times New Roman" w:eastAsia="Times New Roman" w:hAnsi="Times New Roman" w:cs="Times New Roman"/>
          <w:spacing w:val="4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animal</w:t>
      </w:r>
      <w:r w:rsidRPr="002908AF">
        <w:rPr>
          <w:rFonts w:ascii="Times New Roman" w:eastAsia="Times New Roman" w:hAnsi="Times New Roman" w:cs="Times New Roman"/>
          <w:spacing w:val="4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agriculture</w:t>
      </w:r>
      <w:r w:rsidRPr="002908AF">
        <w:rPr>
          <w:rFonts w:ascii="Times New Roman" w:eastAsia="Times New Roman" w:hAnsi="Times New Roman" w:cs="Times New Roman"/>
          <w:spacing w:val="4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for</w:t>
      </w:r>
      <w:r w:rsidRPr="002908AF">
        <w:rPr>
          <w:rFonts w:ascii="Times New Roman" w:eastAsia="Times New Roman" w:hAnsi="Times New Roman" w:cs="Times New Roman"/>
          <w:spacing w:val="4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therapeutic,</w:t>
      </w:r>
      <w:r w:rsidRPr="002908AF">
        <w:rPr>
          <w:rFonts w:ascii="Times New Roman" w:eastAsia="Times New Roman" w:hAnsi="Times New Roman" w:cs="Times New Roman"/>
          <w:spacing w:val="4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prophylactic,</w:t>
      </w:r>
      <w:r w:rsidRPr="002908AF">
        <w:rPr>
          <w:rFonts w:ascii="Times New Roman" w:eastAsia="Times New Roman" w:hAnsi="Times New Roman" w:cs="Times New Roman"/>
          <w:spacing w:val="4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and</w:t>
      </w:r>
      <w:r w:rsidRPr="002908AF">
        <w:rPr>
          <w:rFonts w:ascii="Times New Roman" w:eastAsia="Times New Roman" w:hAnsi="Times New Roman" w:cs="Times New Roman"/>
          <w:spacing w:val="4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historically</w:t>
      </w:r>
      <w:r w:rsidRPr="002908AF">
        <w:rPr>
          <w:rFonts w:ascii="Times New Roman" w:eastAsia="Times New Roman" w:hAnsi="Times New Roman" w:cs="Times New Roman"/>
          <w:spacing w:val="40"/>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growth-promoting</w:t>
      </w:r>
      <w:r w:rsidRPr="002908AF">
        <w:rPr>
          <w:rFonts w:ascii="Times New Roman" w:eastAsia="Times New Roman" w:hAnsi="Times New Roman" w:cs="Times New Roman"/>
          <w:spacing w:val="80"/>
          <w:w w:val="9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purposes</w:t>
      </w:r>
      <w:r w:rsidRPr="002908AF">
        <w:rPr>
          <w:rFonts w:ascii="Times New Roman" w:eastAsia="Times New Roman" w:hAnsi="Times New Roman" w:cs="Times New Roman"/>
          <w:spacing w:val="2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has</w:t>
      </w:r>
      <w:r w:rsidRPr="002908AF">
        <w:rPr>
          <w:rFonts w:ascii="Times New Roman" w:eastAsia="Times New Roman" w:hAnsi="Times New Roman" w:cs="Times New Roman"/>
          <w:spacing w:val="2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created</w:t>
      </w:r>
      <w:r w:rsidRPr="002908AF">
        <w:rPr>
          <w:rFonts w:ascii="Times New Roman" w:eastAsia="Times New Roman" w:hAnsi="Times New Roman" w:cs="Times New Roman"/>
          <w:spacing w:val="2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strong</w:t>
      </w:r>
      <w:r w:rsidRPr="002908AF">
        <w:rPr>
          <w:rFonts w:ascii="Times New Roman" w:eastAsia="Times New Roman" w:hAnsi="Times New Roman" w:cs="Times New Roman"/>
          <w:spacing w:val="2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selective</w:t>
      </w:r>
      <w:r w:rsidRPr="002908AF">
        <w:rPr>
          <w:rFonts w:ascii="Times New Roman" w:eastAsia="Times New Roman" w:hAnsi="Times New Roman" w:cs="Times New Roman"/>
          <w:spacing w:val="2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pressure</w:t>
      </w:r>
      <w:r w:rsidRPr="002908AF">
        <w:rPr>
          <w:rFonts w:ascii="Times New Roman" w:eastAsia="Times New Roman" w:hAnsi="Times New Roman" w:cs="Times New Roman"/>
          <w:spacing w:val="2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for</w:t>
      </w:r>
      <w:r w:rsidRPr="002908AF">
        <w:rPr>
          <w:rFonts w:ascii="Times New Roman" w:eastAsia="Times New Roman" w:hAnsi="Times New Roman" w:cs="Times New Roman"/>
          <w:spacing w:val="2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the</w:t>
      </w:r>
      <w:r w:rsidRPr="002908AF">
        <w:rPr>
          <w:rFonts w:ascii="Times New Roman" w:eastAsia="Times New Roman" w:hAnsi="Times New Roman" w:cs="Times New Roman"/>
          <w:spacing w:val="2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emergence</w:t>
      </w:r>
      <w:r w:rsidRPr="002908AF">
        <w:rPr>
          <w:rFonts w:ascii="Times New Roman" w:eastAsia="Times New Roman" w:hAnsi="Times New Roman" w:cs="Times New Roman"/>
          <w:spacing w:val="2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and</w:t>
      </w:r>
      <w:r w:rsidRPr="002908AF">
        <w:rPr>
          <w:rFonts w:ascii="Times New Roman" w:eastAsia="Times New Roman" w:hAnsi="Times New Roman" w:cs="Times New Roman"/>
          <w:spacing w:val="2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dissemination</w:t>
      </w:r>
      <w:r w:rsidRPr="002908AF">
        <w:rPr>
          <w:rFonts w:ascii="Times New Roman" w:eastAsia="Times New Roman" w:hAnsi="Times New Roman" w:cs="Times New Roman"/>
          <w:spacing w:val="2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of</w:t>
      </w:r>
      <w:r w:rsidRPr="002908AF">
        <w:rPr>
          <w:rFonts w:ascii="Times New Roman" w:eastAsia="Times New Roman" w:hAnsi="Times New Roman" w:cs="Times New Roman"/>
          <w:spacing w:val="2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resistant</w:t>
      </w:r>
      <w:r w:rsidRPr="002908AF">
        <w:rPr>
          <w:rFonts w:ascii="Times New Roman" w:eastAsia="Times New Roman" w:hAnsi="Times New Roman" w:cs="Times New Roman"/>
          <w:spacing w:val="2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bacteria</w:t>
      </w:r>
      <w:r w:rsidRPr="002908AF">
        <w:rPr>
          <w:rFonts w:ascii="Times New Roman" w:eastAsia="Times New Roman" w:hAnsi="Times New Roman" w:cs="Times New Roman"/>
          <w:spacing w:val="2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48"/>
          <w:w w:val="9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antimicrobial</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resistance</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genes</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(ARGs)</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(19).</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These</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interconnected</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transmission</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pathways</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and</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selective</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pressures</w:t>
      </w:r>
      <w:r w:rsidRPr="002908AF">
        <w:rPr>
          <w:rFonts w:ascii="Times New Roman" w:eastAsia="Times New Roman" w:hAnsi="Times New Roman" w:cs="Times New Roman"/>
          <w:spacing w:val="119"/>
          <w:w w:val="9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linki</w:t>
      </w:r>
      <w:r w:rsidR="00EE5C82" w:rsidRPr="00202C55">
        <w:rPr>
          <w:rFonts w:ascii="Bahnschrift SemiBold" w:hAnsi="Bahnschrift SemiBold"/>
          <w:noProof/>
          <w:color w:val="000000" w:themeColor="text1"/>
          <w:sz w:val="24"/>
          <w:szCs w:val="24"/>
        </w:rPr>
        <w:drawing>
          <wp:anchor distT="0" distB="0" distL="114300" distR="114300" simplePos="0" relativeHeight="251794432" behindDoc="0" locked="0" layoutInCell="1" allowOverlap="1" wp14:anchorId="67491417" wp14:editId="3E4E0892">
            <wp:simplePos x="0" y="0"/>
            <wp:positionH relativeFrom="margin">
              <wp:posOffset>69215</wp:posOffset>
            </wp:positionH>
            <wp:positionV relativeFrom="margin">
              <wp:posOffset>3153410</wp:posOffset>
            </wp:positionV>
            <wp:extent cx="5759450" cy="2382520"/>
            <wp:effectExtent l="0" t="0" r="0" b="0"/>
            <wp:wrapNone/>
            <wp:docPr id="2002521560" name="Resim 14" descr="daire, grafik, ekran görüntüsü, sanat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37598" name="Resim 14" descr="daire, grafik, ekran görüntüsü, sanat içeren bir resim&#10;&#10;Yapay zeka tarafından oluşturulmuş içerik yanlış olabilir."/>
                    <pic:cNvPicPr/>
                  </pic:nvPicPr>
                  <pic:blipFill>
                    <a:blip r:embed="rId13" cstate="print">
                      <a:alphaModFix amt="30000"/>
                      <a:extLst>
                        <a:ext uri="{28A0092B-C50C-407E-A947-70E740481C1C}">
                          <a14:useLocalDpi xmlns:a14="http://schemas.microsoft.com/office/drawing/2010/main" val="0"/>
                        </a:ext>
                      </a:extLst>
                    </a:blip>
                    <a:stretch>
                      <a:fillRect/>
                    </a:stretch>
                  </pic:blipFill>
                  <pic:spPr>
                    <a:xfrm>
                      <a:off x="0" y="0"/>
                      <a:ext cx="5759450" cy="2382520"/>
                    </a:xfrm>
                    <a:prstGeom prst="rect">
                      <a:avLst/>
                    </a:prstGeom>
                  </pic:spPr>
                </pic:pic>
              </a:graphicData>
            </a:graphic>
          </wp:anchor>
        </w:drawing>
      </w:r>
      <w:r w:rsidRPr="002908AF">
        <w:rPr>
          <w:rFonts w:ascii="Times New Roman" w:eastAsia="Times New Roman" w:hAnsi="Times New Roman" w:cs="Times New Roman"/>
          <w:spacing w:val="-1"/>
          <w:kern w:val="0"/>
          <w:sz w:val="24"/>
          <w:szCs w:val="24"/>
          <w:lang w:val="en-US"/>
          <w14:ligatures w14:val="none"/>
        </w:rPr>
        <w:t>ng</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zoonotic</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infections</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AMR</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within</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One</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Health</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framework</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spacing w:val="2"/>
          <w:kern w:val="0"/>
          <w:sz w:val="24"/>
          <w:szCs w:val="24"/>
          <w:lang w:val="en-US"/>
          <w14:ligatures w14:val="none"/>
        </w:rPr>
        <w:t>are</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schematically</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illustrated</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in</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Figure</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1.</w:t>
      </w:r>
    </w:p>
    <w:p w14:paraId="262FEAF4" w14:textId="77777777" w:rsidR="002908AF" w:rsidRPr="002908AF" w:rsidRDefault="002908AF" w:rsidP="002908AF">
      <w:pPr>
        <w:widowControl w:val="0"/>
        <w:spacing w:before="8" w:after="0" w:line="240" w:lineRule="auto"/>
        <w:rPr>
          <w:rFonts w:ascii="Times New Roman" w:eastAsia="Times New Roman" w:hAnsi="Times New Roman" w:cs="Times New Roman"/>
          <w:kern w:val="0"/>
          <w:sz w:val="24"/>
          <w:szCs w:val="24"/>
          <w:lang w:val="en-US"/>
          <w14:ligatures w14:val="none"/>
        </w:rPr>
      </w:pPr>
    </w:p>
    <w:p w14:paraId="17555F38" w14:textId="3404BC4C" w:rsidR="002908AF" w:rsidRPr="002908AF" w:rsidRDefault="002908AF" w:rsidP="002908AF">
      <w:pPr>
        <w:widowControl w:val="0"/>
        <w:spacing w:after="0" w:line="200" w:lineRule="atLeast"/>
        <w:rPr>
          <w:rFonts w:ascii="Times New Roman" w:eastAsia="Times New Roman" w:hAnsi="Times New Roman" w:cs="Times New Roman"/>
          <w:kern w:val="0"/>
          <w:sz w:val="24"/>
          <w:szCs w:val="24"/>
          <w:lang w:val="en-US"/>
          <w14:ligatures w14:val="none"/>
        </w:rPr>
      </w:pPr>
      <w:r w:rsidRPr="00493036">
        <w:rPr>
          <w:rFonts w:ascii="Times New Roman" w:eastAsia="Times New Roman" w:hAnsi="Times New Roman" w:cs="Times New Roman"/>
          <w:noProof/>
          <w:kern w:val="0"/>
          <w:sz w:val="24"/>
          <w:szCs w:val="24"/>
          <w:lang w:val="en-US"/>
          <w14:ligatures w14:val="none"/>
        </w:rPr>
        <mc:AlternateContent>
          <mc:Choice Requires="wpg">
            <w:drawing>
              <wp:inline distT="0" distB="0" distL="0" distR="0" wp14:anchorId="7E422BA0" wp14:editId="0BA780CC">
                <wp:extent cx="4196080" cy="2299970"/>
                <wp:effectExtent l="3810" t="8890" r="635" b="5715"/>
                <wp:docPr id="727624379" name="Gr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96080" cy="2299970"/>
                          <a:chOff x="0" y="0"/>
                          <a:chExt cx="6608" cy="3622"/>
                        </a:xfrm>
                      </wpg:grpSpPr>
                      <wpg:grpSp>
                        <wpg:cNvPr id="932244286" name="Group 11"/>
                        <wpg:cNvGrpSpPr>
                          <a:grpSpLocks/>
                        </wpg:cNvGrpSpPr>
                        <wpg:grpSpPr bwMode="auto">
                          <a:xfrm>
                            <a:off x="7" y="7"/>
                            <a:ext cx="6593" cy="3608"/>
                            <a:chOff x="7" y="7"/>
                            <a:chExt cx="6593" cy="3608"/>
                          </a:xfrm>
                        </wpg:grpSpPr>
                        <wps:wsp>
                          <wps:cNvPr id="2012965823" name="Freeform 12"/>
                          <wps:cNvSpPr>
                            <a:spLocks/>
                          </wps:cNvSpPr>
                          <wps:spPr bwMode="auto">
                            <a:xfrm>
                              <a:off x="7" y="7"/>
                              <a:ext cx="6593" cy="3608"/>
                            </a:xfrm>
                            <a:custGeom>
                              <a:avLst/>
                              <a:gdLst>
                                <a:gd name="T0" fmla="+- 0 7 7"/>
                                <a:gd name="T1" fmla="*/ T0 w 6593"/>
                                <a:gd name="T2" fmla="+- 0 3614 7"/>
                                <a:gd name="T3" fmla="*/ 3614 h 3608"/>
                                <a:gd name="T4" fmla="+- 0 6600 7"/>
                                <a:gd name="T5" fmla="*/ T4 w 6593"/>
                                <a:gd name="T6" fmla="+- 0 3614 7"/>
                                <a:gd name="T7" fmla="*/ 3614 h 3608"/>
                                <a:gd name="T8" fmla="+- 0 6600 7"/>
                                <a:gd name="T9" fmla="*/ T8 w 6593"/>
                                <a:gd name="T10" fmla="+- 0 7 7"/>
                                <a:gd name="T11" fmla="*/ 7 h 3608"/>
                                <a:gd name="T12" fmla="+- 0 7 7"/>
                                <a:gd name="T13" fmla="*/ T12 w 6593"/>
                                <a:gd name="T14" fmla="+- 0 7 7"/>
                                <a:gd name="T15" fmla="*/ 7 h 3608"/>
                                <a:gd name="T16" fmla="+- 0 7 7"/>
                                <a:gd name="T17" fmla="*/ T16 w 6593"/>
                                <a:gd name="T18" fmla="+- 0 3614 7"/>
                                <a:gd name="T19" fmla="*/ 3614 h 3608"/>
                              </a:gdLst>
                              <a:ahLst/>
                              <a:cxnLst>
                                <a:cxn ang="0">
                                  <a:pos x="T1" y="T3"/>
                                </a:cxn>
                                <a:cxn ang="0">
                                  <a:pos x="T5" y="T7"/>
                                </a:cxn>
                                <a:cxn ang="0">
                                  <a:pos x="T9" y="T11"/>
                                </a:cxn>
                                <a:cxn ang="0">
                                  <a:pos x="T13" y="T15"/>
                                </a:cxn>
                                <a:cxn ang="0">
                                  <a:pos x="T17" y="T19"/>
                                </a:cxn>
                              </a:cxnLst>
                              <a:rect l="0" t="0" r="r" b="b"/>
                              <a:pathLst>
                                <a:path w="6593" h="3608">
                                  <a:moveTo>
                                    <a:pt x="0" y="3607"/>
                                  </a:moveTo>
                                  <a:lnTo>
                                    <a:pt x="6593" y="3607"/>
                                  </a:lnTo>
                                  <a:lnTo>
                                    <a:pt x="6593" y="0"/>
                                  </a:lnTo>
                                  <a:lnTo>
                                    <a:pt x="0" y="0"/>
                                  </a:lnTo>
                                  <a:lnTo>
                                    <a:pt x="0" y="3607"/>
                                  </a:lnTo>
                                  <a:close/>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971014730" name="Picture 1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158" y="86"/>
                              <a:ext cx="6290" cy="34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wgp>
                  </a:graphicData>
                </a:graphic>
              </wp:inline>
            </w:drawing>
          </mc:Choice>
          <mc:Fallback>
            <w:pict>
              <v:group w14:anchorId="76F13F7C" id="Grup 9" o:spid="_x0000_s1026" style="width:330.4pt;height:181.1pt;mso-position-horizontal-relative:char;mso-position-vertical-relative:line" coordsize="6608,36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Q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">
                <v:group id="Group 11" o:spid="_x0000_s1027" style="position:absolute;left:7;top:7;width:6593;height:3608" coordorigin="7,7" coordsize="6593,36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">
                  <v:shape id="Freeform 12" o:spid="_x0000_s1028" style="position:absolute;left:7;top:7;width:6593;height:3608;visibility:visible;mso-wrap-style:square;v-text-anchor:top" coordsize="6593,36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" path="m,3607r6593,l6593,,,,,3607xe" filled="f" strokeweight=".72pt">
                    <v:path arrowok="t" o:connecttype="custom" o:connectlocs="0,3614;6593,3614;6593,7;0,7;0,3614" o:connectangles="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 o:spid="_x0000_s1029" type="#_x0000_t75" style="position:absolute;left:158;top:86;width:6290;height:34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">
                    <v:imagedata r:id="rId40" o:title=""/>
                  </v:shape>
                </v:group>
                <w10:anchorlock/>
              </v:group>
            </w:pict>
          </mc:Fallback>
        </mc:AlternateContent>
      </w:r>
    </w:p>
    <w:p w14:paraId="511351CD" w14:textId="77777777" w:rsidR="002908AF" w:rsidRPr="002908AF" w:rsidRDefault="002908AF" w:rsidP="00493036">
      <w:pPr>
        <w:widowControl w:val="0"/>
        <w:spacing w:before="240" w:after="240" w:line="240" w:lineRule="auto"/>
        <w:ind w:right="120"/>
        <w:jc w:val="both"/>
        <w:rPr>
          <w:rFonts w:ascii="Times New Roman" w:eastAsia="Times New Roman" w:hAnsi="Times New Roman" w:cs="Times New Roman"/>
          <w:kern w:val="0"/>
          <w:sz w:val="24"/>
          <w:szCs w:val="24"/>
          <w:lang w:val="en-US"/>
          <w14:ligatures w14:val="none"/>
        </w:rPr>
      </w:pPr>
      <w:r w:rsidRPr="002908AF">
        <w:rPr>
          <w:rFonts w:ascii="Times New Roman" w:eastAsia="Times New Roman" w:hAnsi="Times New Roman" w:cs="Times New Roman"/>
          <w:b/>
          <w:bCs/>
          <w:spacing w:val="-1"/>
          <w:kern w:val="0"/>
          <w:sz w:val="24"/>
          <w:szCs w:val="24"/>
          <w:lang w:val="en-US"/>
          <w14:ligatures w14:val="none"/>
        </w:rPr>
        <w:t xml:space="preserve">Figure </w:t>
      </w:r>
      <w:r w:rsidRPr="002908AF">
        <w:rPr>
          <w:rFonts w:ascii="Times New Roman" w:eastAsia="Times New Roman" w:hAnsi="Times New Roman" w:cs="Times New Roman"/>
          <w:b/>
          <w:bCs/>
          <w:kern w:val="0"/>
          <w:sz w:val="24"/>
          <w:szCs w:val="24"/>
          <w:lang w:val="en-US"/>
          <w14:ligatures w14:val="none"/>
        </w:rPr>
        <w:t>1.</w:t>
      </w:r>
      <w:r w:rsidRPr="002908AF">
        <w:rPr>
          <w:rFonts w:ascii="Times New Roman" w:eastAsia="Times New Roman" w:hAnsi="Times New Roman" w:cs="Times New Roman"/>
          <w:b/>
          <w:bCs/>
          <w:spacing w:val="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One</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Health–based</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 xml:space="preserve">schematic </w:t>
      </w:r>
      <w:r w:rsidRPr="002908AF">
        <w:rPr>
          <w:rFonts w:ascii="Times New Roman" w:eastAsia="Times New Roman" w:hAnsi="Times New Roman" w:cs="Times New Roman"/>
          <w:kern w:val="0"/>
          <w:sz w:val="24"/>
          <w:szCs w:val="24"/>
          <w:lang w:val="en-US"/>
          <w14:ligatures w14:val="none"/>
        </w:rPr>
        <w:t>illustrating</w:t>
      </w:r>
      <w:r w:rsidRPr="002908AF">
        <w:rPr>
          <w:rFonts w:ascii="Times New Roman" w:eastAsia="Times New Roman" w:hAnsi="Times New Roman" w:cs="Times New Roman"/>
          <w:spacing w:val="-1"/>
          <w:kern w:val="0"/>
          <w:sz w:val="24"/>
          <w:szCs w:val="24"/>
          <w:lang w:val="en-US"/>
          <w14:ligatures w14:val="none"/>
        </w:rPr>
        <w:t xml:space="preserve"> interconnected</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pathways</w:t>
      </w:r>
      <w:r w:rsidRPr="002908AF">
        <w:rPr>
          <w:rFonts w:ascii="Times New Roman" w:eastAsia="Times New Roman" w:hAnsi="Times New Roman" w:cs="Times New Roman"/>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involved</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in</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 xml:space="preserve">the transmission </w:t>
      </w:r>
      <w:r w:rsidRPr="002908AF">
        <w:rPr>
          <w:rFonts w:ascii="Times New Roman" w:eastAsia="Times New Roman" w:hAnsi="Times New Roman" w:cs="Times New Roman"/>
          <w:kern w:val="0"/>
          <w:sz w:val="24"/>
          <w:szCs w:val="24"/>
          <w:lang w:val="en-US"/>
          <w14:ligatures w14:val="none"/>
        </w:rPr>
        <w:t>of</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zoonotic</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bacteria</w:t>
      </w:r>
      <w:r w:rsidRPr="002908AF">
        <w:rPr>
          <w:rFonts w:ascii="Times New Roman" w:eastAsia="Times New Roman" w:hAnsi="Times New Roman" w:cs="Times New Roman"/>
          <w:spacing w:val="10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and</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antimicrobial</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resistance</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spacing w:val="-2"/>
          <w:kern w:val="0"/>
          <w:sz w:val="24"/>
          <w:szCs w:val="24"/>
          <w:lang w:val="en-US"/>
          <w14:ligatures w14:val="none"/>
        </w:rPr>
        <w:t>genes</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(ARGs)</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among</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humans,</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animals,</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and</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the</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environment,</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 xml:space="preserve">including </w:t>
      </w:r>
      <w:r w:rsidRPr="002908AF">
        <w:rPr>
          <w:rFonts w:ascii="Times New Roman" w:eastAsia="Times New Roman" w:hAnsi="Times New Roman" w:cs="Times New Roman"/>
          <w:kern w:val="0"/>
          <w:sz w:val="24"/>
          <w:szCs w:val="24"/>
          <w:lang w:val="en-US"/>
          <w14:ligatures w14:val="none"/>
        </w:rPr>
        <w:t>the</w:t>
      </w:r>
      <w:r w:rsidRPr="002908AF">
        <w:rPr>
          <w:rFonts w:ascii="Times New Roman" w:eastAsia="Times New Roman" w:hAnsi="Times New Roman" w:cs="Times New Roman"/>
          <w:spacing w:val="-1"/>
          <w:kern w:val="0"/>
          <w:sz w:val="24"/>
          <w:szCs w:val="24"/>
          <w:lang w:val="en-US"/>
          <w14:ligatures w14:val="none"/>
        </w:rPr>
        <w:t xml:space="preserve"> role</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 xml:space="preserve">of </w:t>
      </w:r>
      <w:r w:rsidRPr="002908AF">
        <w:rPr>
          <w:rFonts w:ascii="Times New Roman" w:eastAsia="Times New Roman" w:hAnsi="Times New Roman" w:cs="Times New Roman"/>
          <w:spacing w:val="-1"/>
          <w:kern w:val="0"/>
          <w:sz w:val="24"/>
          <w:szCs w:val="24"/>
          <w:lang w:val="en-US"/>
          <w14:ligatures w14:val="none"/>
        </w:rPr>
        <w:t>antimicrobial</w:t>
      </w:r>
      <w:r w:rsidRPr="002908AF">
        <w:rPr>
          <w:rFonts w:ascii="Times New Roman" w:eastAsia="Times New Roman" w:hAnsi="Times New Roman" w:cs="Times New Roman"/>
          <w:spacing w:val="12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use</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in</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driving</w:t>
      </w:r>
      <w:r w:rsidRPr="002908AF">
        <w:rPr>
          <w:rFonts w:ascii="Times New Roman" w:eastAsia="Times New Roman" w:hAnsi="Times New Roman" w:cs="Times New Roman"/>
          <w:spacing w:val="-1"/>
          <w:kern w:val="0"/>
          <w:sz w:val="24"/>
          <w:szCs w:val="24"/>
          <w:lang w:val="en-US"/>
          <w14:ligatures w14:val="none"/>
        </w:rPr>
        <w:t xml:space="preserve"> resistance.</w:t>
      </w:r>
    </w:p>
    <w:p w14:paraId="4B6273CE" w14:textId="77777777" w:rsidR="002908AF" w:rsidRDefault="002908AF" w:rsidP="00493036">
      <w:pPr>
        <w:widowControl w:val="0"/>
        <w:spacing w:before="240" w:after="240" w:line="240" w:lineRule="auto"/>
        <w:ind w:right="114"/>
        <w:jc w:val="both"/>
        <w:rPr>
          <w:rFonts w:ascii="Times New Roman" w:eastAsia="Times New Roman" w:hAnsi="Times New Roman" w:cs="Times New Roman"/>
          <w:spacing w:val="1"/>
          <w:kern w:val="0"/>
          <w:sz w:val="24"/>
          <w:szCs w:val="24"/>
          <w:lang w:val="en-US"/>
          <w14:ligatures w14:val="none"/>
        </w:rPr>
      </w:pPr>
      <w:r w:rsidRPr="002908AF">
        <w:rPr>
          <w:rFonts w:ascii="Times New Roman" w:eastAsia="Times New Roman" w:hAnsi="Times New Roman" w:cs="Times New Roman"/>
          <w:kern w:val="0"/>
          <w:sz w:val="24"/>
          <w:szCs w:val="24"/>
          <w:lang w:val="en-US"/>
          <w14:ligatures w14:val="none"/>
        </w:rPr>
        <w:t>Resistant</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zoonotic</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pathogens</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can</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be</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transmitted</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to</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humans</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through</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multiple,</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interconnected</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routes.</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Foodborne</w:t>
      </w:r>
      <w:r w:rsidRPr="002908AF">
        <w:rPr>
          <w:rFonts w:ascii="Times New Roman" w:eastAsia="Times New Roman" w:hAnsi="Times New Roman" w:cs="Times New Roman"/>
          <w:spacing w:val="49"/>
          <w:w w:val="9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transmission</w:t>
      </w:r>
      <w:r w:rsidRPr="002908AF">
        <w:rPr>
          <w:rFonts w:ascii="Times New Roman" w:eastAsia="Times New Roman" w:hAnsi="Times New Roman" w:cs="Times New Roman"/>
          <w:spacing w:val="-10"/>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represents</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primary</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route</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of</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exposure,</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particularly</w:t>
      </w:r>
      <w:r w:rsidRPr="002908AF">
        <w:rPr>
          <w:rFonts w:ascii="Times New Roman" w:eastAsia="Times New Roman" w:hAnsi="Times New Roman" w:cs="Times New Roman"/>
          <w:spacing w:val="-11"/>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through</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the</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consumption</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of</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contaminated</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meat,</w:t>
      </w:r>
      <w:r w:rsidRPr="002908AF">
        <w:rPr>
          <w:rFonts w:ascii="Times New Roman" w:eastAsia="Times New Roman" w:hAnsi="Times New Roman" w:cs="Times New Roman"/>
          <w:spacing w:val="86"/>
          <w:w w:val="9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poultry,</w:t>
      </w:r>
      <w:r w:rsidRPr="002908AF">
        <w:rPr>
          <w:rFonts w:ascii="Times New Roman" w:eastAsia="Times New Roman" w:hAnsi="Times New Roman" w:cs="Times New Roman"/>
          <w:spacing w:val="-1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eggs,</w:t>
      </w:r>
      <w:r w:rsidRPr="002908AF">
        <w:rPr>
          <w:rFonts w:ascii="Times New Roman" w:eastAsia="Times New Roman" w:hAnsi="Times New Roman" w:cs="Times New Roman"/>
          <w:spacing w:val="-1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1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dairy</w:t>
      </w:r>
      <w:r w:rsidRPr="002908AF">
        <w:rPr>
          <w:rFonts w:ascii="Times New Roman" w:eastAsia="Times New Roman" w:hAnsi="Times New Roman" w:cs="Times New Roman"/>
          <w:spacing w:val="-1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products,</w:t>
      </w:r>
      <w:r w:rsidRPr="002908AF">
        <w:rPr>
          <w:rFonts w:ascii="Times New Roman" w:eastAsia="Times New Roman" w:hAnsi="Times New Roman" w:cs="Times New Roman"/>
          <w:spacing w:val="-1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1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is</w:t>
      </w:r>
      <w:r w:rsidRPr="002908AF">
        <w:rPr>
          <w:rFonts w:ascii="Times New Roman" w:eastAsia="Times New Roman" w:hAnsi="Times New Roman" w:cs="Times New Roman"/>
          <w:spacing w:val="-1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especially</w:t>
      </w:r>
      <w:r w:rsidRPr="002908AF">
        <w:rPr>
          <w:rFonts w:ascii="Times New Roman" w:eastAsia="Times New Roman" w:hAnsi="Times New Roman" w:cs="Times New Roman"/>
          <w:spacing w:val="-1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relevant</w:t>
      </w:r>
      <w:r w:rsidRPr="002908AF">
        <w:rPr>
          <w:rFonts w:ascii="Times New Roman" w:eastAsia="Times New Roman" w:hAnsi="Times New Roman" w:cs="Times New Roman"/>
          <w:spacing w:val="-1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for</w:t>
      </w:r>
      <w:r w:rsidRPr="002908AF">
        <w:rPr>
          <w:rFonts w:ascii="Times New Roman" w:eastAsia="Times New Roman" w:hAnsi="Times New Roman" w:cs="Times New Roman"/>
          <w:spacing w:val="-11"/>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pathogens</w:t>
      </w:r>
      <w:r w:rsidRPr="002908AF">
        <w:rPr>
          <w:rFonts w:ascii="Times New Roman" w:eastAsia="Times New Roman" w:hAnsi="Times New Roman" w:cs="Times New Roman"/>
          <w:spacing w:val="-1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such</w:t>
      </w:r>
      <w:r w:rsidRPr="002908AF">
        <w:rPr>
          <w:rFonts w:ascii="Times New Roman" w:eastAsia="Times New Roman" w:hAnsi="Times New Roman" w:cs="Times New Roman"/>
          <w:spacing w:val="-1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as</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i/>
          <w:kern w:val="0"/>
          <w:sz w:val="24"/>
          <w:szCs w:val="24"/>
          <w:lang w:val="en-US"/>
          <w14:ligatures w14:val="none"/>
        </w:rPr>
        <w:t>Salmonella</w:t>
      </w:r>
      <w:r w:rsidRPr="002908AF">
        <w:rPr>
          <w:rFonts w:ascii="Times New Roman" w:eastAsia="Times New Roman" w:hAnsi="Times New Roman" w:cs="Times New Roman"/>
          <w:i/>
          <w:spacing w:val="-10"/>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11"/>
          <w:kern w:val="0"/>
          <w:sz w:val="24"/>
          <w:szCs w:val="24"/>
          <w:lang w:val="en-US"/>
          <w14:ligatures w14:val="none"/>
        </w:rPr>
        <w:t xml:space="preserve"> </w:t>
      </w:r>
      <w:r w:rsidRPr="002908AF">
        <w:rPr>
          <w:rFonts w:ascii="Times New Roman" w:eastAsia="Times New Roman" w:hAnsi="Times New Roman" w:cs="Times New Roman"/>
          <w:i/>
          <w:kern w:val="0"/>
          <w:sz w:val="24"/>
          <w:szCs w:val="24"/>
          <w:lang w:val="en-US"/>
          <w14:ligatures w14:val="none"/>
        </w:rPr>
        <w:t>Campylobacter</w:t>
      </w:r>
      <w:r w:rsidRPr="002908AF">
        <w:rPr>
          <w:rFonts w:ascii="Times New Roman" w:eastAsia="Times New Roman" w:hAnsi="Times New Roman" w:cs="Times New Roman"/>
          <w:kern w:val="0"/>
          <w:sz w:val="24"/>
          <w:szCs w:val="24"/>
          <w:lang w:val="en-US"/>
          <w14:ligatures w14:val="none"/>
        </w:rPr>
        <w:t>.</w:t>
      </w:r>
      <w:r w:rsidRPr="002908AF">
        <w:rPr>
          <w:rFonts w:ascii="Times New Roman" w:eastAsia="Times New Roman" w:hAnsi="Times New Roman" w:cs="Times New Roman"/>
          <w:spacing w:val="86"/>
          <w:w w:val="9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Direct</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contact</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with</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animals</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also</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plays</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significant</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role,</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placing</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individuals</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with</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occupational</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exposure</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(such</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as</w:t>
      </w:r>
      <w:r w:rsidRPr="002908AF">
        <w:rPr>
          <w:rFonts w:ascii="Times New Roman" w:eastAsia="Times New Roman" w:hAnsi="Times New Roman" w:cs="Times New Roman"/>
          <w:spacing w:val="87"/>
          <w:w w:val="9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farmers,</w:t>
      </w:r>
      <w:r w:rsidRPr="002908AF">
        <w:rPr>
          <w:rFonts w:ascii="Times New Roman" w:eastAsia="Times New Roman" w:hAnsi="Times New Roman" w:cs="Times New Roman"/>
          <w:spacing w:val="11"/>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veterinarians,</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slaughterhouse</w:t>
      </w:r>
      <w:r w:rsidRPr="002908AF">
        <w:rPr>
          <w:rFonts w:ascii="Times New Roman" w:eastAsia="Times New Roman" w:hAnsi="Times New Roman" w:cs="Times New Roman"/>
          <w:spacing w:val="11"/>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workers)</w:t>
      </w:r>
      <w:r w:rsidRPr="002908AF">
        <w:rPr>
          <w:rFonts w:ascii="Times New Roman" w:eastAsia="Times New Roman" w:hAnsi="Times New Roman" w:cs="Times New Roman"/>
          <w:spacing w:val="10"/>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at</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increased</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risk</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of</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colonization</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or</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infection</w:t>
      </w:r>
      <w:r w:rsidRPr="002908AF">
        <w:rPr>
          <w:rFonts w:ascii="Times New Roman" w:eastAsia="Times New Roman" w:hAnsi="Times New Roman" w:cs="Times New Roman"/>
          <w:spacing w:val="10"/>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with</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resistant</w:t>
      </w:r>
      <w:r w:rsidRPr="002908AF">
        <w:rPr>
          <w:rFonts w:ascii="Times New Roman" w:eastAsia="Times New Roman" w:hAnsi="Times New Roman" w:cs="Times New Roman"/>
          <w:spacing w:val="97"/>
          <w:w w:val="9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strains.</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In</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addition,</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environmental</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contamination</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contributes</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to</w:t>
      </w:r>
      <w:r w:rsidRPr="002908AF">
        <w:rPr>
          <w:rFonts w:ascii="Times New Roman" w:eastAsia="Times New Roman" w:hAnsi="Times New Roman" w:cs="Times New Roman"/>
          <w:spacing w:val="10"/>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the</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broader</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dissemination</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of</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ARGs,</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as</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animal</w:t>
      </w:r>
      <w:r w:rsidRPr="002908AF">
        <w:rPr>
          <w:rFonts w:ascii="Times New Roman" w:eastAsia="Times New Roman" w:hAnsi="Times New Roman" w:cs="Times New Roman"/>
          <w:spacing w:val="34"/>
          <w:w w:val="9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waste</w:t>
      </w:r>
      <w:r w:rsidRPr="002908AF">
        <w:rPr>
          <w:rFonts w:ascii="Times New Roman" w:eastAsia="Times New Roman" w:hAnsi="Times New Roman" w:cs="Times New Roman"/>
          <w:spacing w:val="1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can</w:t>
      </w:r>
      <w:r w:rsidRPr="002908AF">
        <w:rPr>
          <w:rFonts w:ascii="Times New Roman" w:eastAsia="Times New Roman" w:hAnsi="Times New Roman" w:cs="Times New Roman"/>
          <w:spacing w:val="1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contaminate</w:t>
      </w:r>
      <w:r w:rsidRPr="002908AF">
        <w:rPr>
          <w:rFonts w:ascii="Times New Roman" w:eastAsia="Times New Roman" w:hAnsi="Times New Roman" w:cs="Times New Roman"/>
          <w:spacing w:val="20"/>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soil</w:t>
      </w:r>
      <w:r w:rsidRPr="002908AF">
        <w:rPr>
          <w:rFonts w:ascii="Times New Roman" w:eastAsia="Times New Roman" w:hAnsi="Times New Roman" w:cs="Times New Roman"/>
          <w:spacing w:val="18"/>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2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water</w:t>
      </w:r>
      <w:r w:rsidRPr="002908AF">
        <w:rPr>
          <w:rFonts w:ascii="Times New Roman" w:eastAsia="Times New Roman" w:hAnsi="Times New Roman" w:cs="Times New Roman"/>
          <w:spacing w:val="20"/>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systems,</w:t>
      </w:r>
      <w:r w:rsidRPr="002908AF">
        <w:rPr>
          <w:rFonts w:ascii="Times New Roman" w:eastAsia="Times New Roman" w:hAnsi="Times New Roman" w:cs="Times New Roman"/>
          <w:spacing w:val="2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facilitating</w:t>
      </w:r>
      <w:r w:rsidRPr="002908AF">
        <w:rPr>
          <w:rFonts w:ascii="Times New Roman" w:eastAsia="Times New Roman" w:hAnsi="Times New Roman" w:cs="Times New Roman"/>
          <w:spacing w:val="20"/>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the</w:t>
      </w:r>
      <w:r w:rsidRPr="002908AF">
        <w:rPr>
          <w:rFonts w:ascii="Times New Roman" w:eastAsia="Times New Roman" w:hAnsi="Times New Roman" w:cs="Times New Roman"/>
          <w:spacing w:val="1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horizontal</w:t>
      </w:r>
      <w:r w:rsidRPr="002908AF">
        <w:rPr>
          <w:rFonts w:ascii="Times New Roman" w:eastAsia="Times New Roman" w:hAnsi="Times New Roman" w:cs="Times New Roman"/>
          <w:spacing w:val="20"/>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transfer</w:t>
      </w:r>
      <w:r w:rsidRPr="002908AF">
        <w:rPr>
          <w:rFonts w:ascii="Times New Roman" w:eastAsia="Times New Roman" w:hAnsi="Times New Roman" w:cs="Times New Roman"/>
          <w:spacing w:val="20"/>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of</w:t>
      </w:r>
      <w:r w:rsidRPr="002908AF">
        <w:rPr>
          <w:rFonts w:ascii="Times New Roman" w:eastAsia="Times New Roman" w:hAnsi="Times New Roman" w:cs="Times New Roman"/>
          <w:spacing w:val="17"/>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resistance</w:t>
      </w:r>
      <w:r w:rsidRPr="002908AF">
        <w:rPr>
          <w:rFonts w:ascii="Times New Roman" w:eastAsia="Times New Roman" w:hAnsi="Times New Roman" w:cs="Times New Roman"/>
          <w:spacing w:val="2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genes</w:t>
      </w:r>
      <w:r w:rsidRPr="002908AF">
        <w:rPr>
          <w:rFonts w:ascii="Times New Roman" w:eastAsia="Times New Roman" w:hAnsi="Times New Roman" w:cs="Times New Roman"/>
          <w:spacing w:val="1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to</w:t>
      </w:r>
      <w:r w:rsidRPr="002908AF">
        <w:rPr>
          <w:rFonts w:ascii="Times New Roman" w:eastAsia="Times New Roman" w:hAnsi="Times New Roman" w:cs="Times New Roman"/>
          <w:spacing w:val="1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other</w:t>
      </w:r>
      <w:r w:rsidRPr="002908AF">
        <w:rPr>
          <w:rFonts w:ascii="Times New Roman" w:eastAsia="Times New Roman" w:hAnsi="Times New Roman" w:cs="Times New Roman"/>
          <w:spacing w:val="109"/>
          <w:w w:val="9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bacteria,</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including</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human</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pathogens</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(20).</w:t>
      </w:r>
    </w:p>
    <w:p w14:paraId="1B017497" w14:textId="77777777" w:rsidR="002908AF" w:rsidRPr="002908AF" w:rsidRDefault="002908AF" w:rsidP="00FC5D07">
      <w:pPr>
        <w:widowControl w:val="0"/>
        <w:numPr>
          <w:ilvl w:val="1"/>
          <w:numId w:val="5"/>
        </w:numPr>
        <w:tabs>
          <w:tab w:val="left" w:pos="454"/>
        </w:tabs>
        <w:spacing w:before="240" w:after="240" w:line="240" w:lineRule="auto"/>
        <w:ind w:left="453" w:hanging="353"/>
        <w:jc w:val="both"/>
        <w:outlineLvl w:val="0"/>
        <w:rPr>
          <w:rFonts w:ascii="Times New Roman" w:eastAsia="Times New Roman" w:hAnsi="Times New Roman" w:cs="Times New Roman"/>
          <w:kern w:val="0"/>
          <w:sz w:val="24"/>
          <w:szCs w:val="24"/>
          <w:lang w:val="en-US"/>
          <w14:ligatures w14:val="none"/>
        </w:rPr>
      </w:pPr>
      <w:bookmarkStart w:id="117" w:name="_Toc218610415"/>
      <w:bookmarkStart w:id="118" w:name="_Toc218680660"/>
      <w:bookmarkStart w:id="119" w:name="_Toc221286209"/>
      <w:bookmarkStart w:id="120" w:name="_Toc221288046"/>
      <w:bookmarkStart w:id="121" w:name="_Toc221710322"/>
      <w:r w:rsidRPr="002908AF">
        <w:rPr>
          <w:rFonts w:ascii="Times New Roman" w:eastAsia="Times New Roman" w:hAnsi="Times New Roman" w:cs="Times New Roman"/>
          <w:b/>
          <w:bCs/>
          <w:kern w:val="0"/>
          <w:sz w:val="24"/>
          <w:szCs w:val="24"/>
          <w:lang w:val="en-US"/>
          <w14:ligatures w14:val="none"/>
        </w:rPr>
        <w:t>AMR</w:t>
      </w:r>
      <w:r w:rsidRPr="002908AF">
        <w:rPr>
          <w:rFonts w:ascii="Times New Roman" w:eastAsia="Times New Roman" w:hAnsi="Times New Roman" w:cs="Times New Roman"/>
          <w:b/>
          <w:bCs/>
          <w:spacing w:val="-7"/>
          <w:kern w:val="0"/>
          <w:sz w:val="24"/>
          <w:szCs w:val="24"/>
          <w:lang w:val="en-US"/>
          <w14:ligatures w14:val="none"/>
        </w:rPr>
        <w:t xml:space="preserve"> </w:t>
      </w:r>
      <w:r w:rsidRPr="002908AF">
        <w:rPr>
          <w:rFonts w:ascii="Times New Roman" w:eastAsia="Times New Roman" w:hAnsi="Times New Roman" w:cs="Times New Roman"/>
          <w:b/>
          <w:bCs/>
          <w:kern w:val="0"/>
          <w:sz w:val="24"/>
          <w:szCs w:val="24"/>
          <w:lang w:val="en-US"/>
          <w14:ligatures w14:val="none"/>
        </w:rPr>
        <w:t>in</w:t>
      </w:r>
      <w:r w:rsidRPr="002908AF">
        <w:rPr>
          <w:rFonts w:ascii="Times New Roman" w:eastAsia="Times New Roman" w:hAnsi="Times New Roman" w:cs="Times New Roman"/>
          <w:b/>
          <w:bCs/>
          <w:spacing w:val="-7"/>
          <w:kern w:val="0"/>
          <w:sz w:val="24"/>
          <w:szCs w:val="24"/>
          <w:lang w:val="en-US"/>
          <w14:ligatures w14:val="none"/>
        </w:rPr>
        <w:t xml:space="preserve"> </w:t>
      </w:r>
      <w:r w:rsidRPr="002908AF">
        <w:rPr>
          <w:rFonts w:ascii="Times New Roman" w:eastAsia="Times New Roman" w:hAnsi="Times New Roman" w:cs="Times New Roman"/>
          <w:b/>
          <w:bCs/>
          <w:spacing w:val="-1"/>
          <w:kern w:val="0"/>
          <w:sz w:val="24"/>
          <w:szCs w:val="24"/>
          <w:lang w:val="en-US"/>
          <w14:ligatures w14:val="none"/>
        </w:rPr>
        <w:t>key</w:t>
      </w:r>
      <w:r w:rsidRPr="002908AF">
        <w:rPr>
          <w:rFonts w:ascii="Times New Roman" w:eastAsia="Times New Roman" w:hAnsi="Times New Roman" w:cs="Times New Roman"/>
          <w:b/>
          <w:bCs/>
          <w:spacing w:val="-6"/>
          <w:kern w:val="0"/>
          <w:sz w:val="24"/>
          <w:szCs w:val="24"/>
          <w:lang w:val="en-US"/>
          <w14:ligatures w14:val="none"/>
        </w:rPr>
        <w:t xml:space="preserve"> </w:t>
      </w:r>
      <w:r w:rsidRPr="002908AF">
        <w:rPr>
          <w:rFonts w:ascii="Times New Roman" w:eastAsia="Times New Roman" w:hAnsi="Times New Roman" w:cs="Times New Roman"/>
          <w:b/>
          <w:bCs/>
          <w:kern w:val="0"/>
          <w:sz w:val="24"/>
          <w:szCs w:val="24"/>
          <w:lang w:val="en-US"/>
          <w14:ligatures w14:val="none"/>
        </w:rPr>
        <w:t>foodborne</w:t>
      </w:r>
      <w:r w:rsidRPr="002908AF">
        <w:rPr>
          <w:rFonts w:ascii="Times New Roman" w:eastAsia="Times New Roman" w:hAnsi="Times New Roman" w:cs="Times New Roman"/>
          <w:b/>
          <w:bCs/>
          <w:spacing w:val="-6"/>
          <w:kern w:val="0"/>
          <w:sz w:val="24"/>
          <w:szCs w:val="24"/>
          <w:lang w:val="en-US"/>
          <w14:ligatures w14:val="none"/>
        </w:rPr>
        <w:t xml:space="preserve"> </w:t>
      </w:r>
      <w:r w:rsidRPr="002908AF">
        <w:rPr>
          <w:rFonts w:ascii="Times New Roman" w:eastAsia="Times New Roman" w:hAnsi="Times New Roman" w:cs="Times New Roman"/>
          <w:b/>
          <w:bCs/>
          <w:kern w:val="0"/>
          <w:sz w:val="24"/>
          <w:szCs w:val="24"/>
          <w:lang w:val="en-US"/>
          <w14:ligatures w14:val="none"/>
        </w:rPr>
        <w:t>pathogens</w:t>
      </w:r>
      <w:bookmarkEnd w:id="117"/>
      <w:bookmarkEnd w:id="118"/>
      <w:bookmarkEnd w:id="119"/>
      <w:bookmarkEnd w:id="120"/>
      <w:bookmarkEnd w:id="121"/>
    </w:p>
    <w:p w14:paraId="21E274A9" w14:textId="77777777" w:rsidR="002908AF" w:rsidRPr="002908AF" w:rsidRDefault="002908AF" w:rsidP="00493036">
      <w:pPr>
        <w:widowControl w:val="0"/>
        <w:spacing w:before="240" w:after="240" w:line="240" w:lineRule="auto"/>
        <w:ind w:right="118"/>
        <w:jc w:val="both"/>
        <w:rPr>
          <w:rFonts w:ascii="Times New Roman" w:eastAsia="Times New Roman" w:hAnsi="Times New Roman" w:cs="Times New Roman"/>
          <w:kern w:val="0"/>
          <w:sz w:val="24"/>
          <w:szCs w:val="24"/>
          <w:lang w:val="en-US"/>
          <w14:ligatures w14:val="none"/>
        </w:rPr>
      </w:pPr>
      <w:r w:rsidRPr="002908AF">
        <w:rPr>
          <w:rFonts w:ascii="Times New Roman" w:eastAsia="Times New Roman" w:hAnsi="Times New Roman" w:cs="Times New Roman"/>
          <w:spacing w:val="-1"/>
          <w:kern w:val="0"/>
          <w:sz w:val="24"/>
          <w:szCs w:val="24"/>
          <w:lang w:val="en-US"/>
          <w14:ligatures w14:val="none"/>
        </w:rPr>
        <w:t>Surveillance</w:t>
      </w:r>
      <w:r w:rsidRPr="002908AF">
        <w:rPr>
          <w:rFonts w:ascii="Times New Roman" w:eastAsia="Times New Roman" w:hAnsi="Times New Roman" w:cs="Times New Roman"/>
          <w:spacing w:val="1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data</w:t>
      </w:r>
      <w:r w:rsidRPr="002908AF">
        <w:rPr>
          <w:rFonts w:ascii="Times New Roman" w:eastAsia="Times New Roman" w:hAnsi="Times New Roman" w:cs="Times New Roman"/>
          <w:spacing w:val="20"/>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from</w:t>
      </w:r>
      <w:r w:rsidRPr="002908AF">
        <w:rPr>
          <w:rFonts w:ascii="Times New Roman" w:eastAsia="Times New Roman" w:hAnsi="Times New Roman" w:cs="Times New Roman"/>
          <w:spacing w:val="1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Europe</w:t>
      </w:r>
      <w:r w:rsidRPr="002908AF">
        <w:rPr>
          <w:rFonts w:ascii="Times New Roman" w:eastAsia="Times New Roman" w:hAnsi="Times New Roman" w:cs="Times New Roman"/>
          <w:spacing w:val="20"/>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provide</w:t>
      </w:r>
      <w:r w:rsidRPr="002908AF">
        <w:rPr>
          <w:rFonts w:ascii="Times New Roman" w:eastAsia="Times New Roman" w:hAnsi="Times New Roman" w:cs="Times New Roman"/>
          <w:spacing w:val="20"/>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w:t>
      </w:r>
      <w:r w:rsidRPr="002908AF">
        <w:rPr>
          <w:rFonts w:ascii="Times New Roman" w:eastAsia="Times New Roman" w:hAnsi="Times New Roman" w:cs="Times New Roman"/>
          <w:spacing w:val="20"/>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clear</w:t>
      </w:r>
      <w:r w:rsidRPr="002908AF">
        <w:rPr>
          <w:rFonts w:ascii="Times New Roman" w:eastAsia="Times New Roman" w:hAnsi="Times New Roman" w:cs="Times New Roman"/>
          <w:spacing w:val="18"/>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picture</w:t>
      </w:r>
      <w:r w:rsidRPr="002908AF">
        <w:rPr>
          <w:rFonts w:ascii="Times New Roman" w:eastAsia="Times New Roman" w:hAnsi="Times New Roman" w:cs="Times New Roman"/>
          <w:spacing w:val="1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of</w:t>
      </w:r>
      <w:r w:rsidRPr="002908AF">
        <w:rPr>
          <w:rFonts w:ascii="Times New Roman" w:eastAsia="Times New Roman" w:hAnsi="Times New Roman" w:cs="Times New Roman"/>
          <w:spacing w:val="18"/>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the</w:t>
      </w:r>
      <w:r w:rsidRPr="002908AF">
        <w:rPr>
          <w:rFonts w:ascii="Times New Roman" w:eastAsia="Times New Roman" w:hAnsi="Times New Roman" w:cs="Times New Roman"/>
          <w:spacing w:val="20"/>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extent</w:t>
      </w:r>
      <w:r w:rsidRPr="002908AF">
        <w:rPr>
          <w:rFonts w:ascii="Times New Roman" w:eastAsia="Times New Roman" w:hAnsi="Times New Roman" w:cs="Times New Roman"/>
          <w:spacing w:val="20"/>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of</w:t>
      </w:r>
      <w:r w:rsidRPr="002908AF">
        <w:rPr>
          <w:rFonts w:ascii="Times New Roman" w:eastAsia="Times New Roman" w:hAnsi="Times New Roman" w:cs="Times New Roman"/>
          <w:spacing w:val="21"/>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AMR</w:t>
      </w:r>
      <w:r w:rsidRPr="002908AF">
        <w:rPr>
          <w:rFonts w:ascii="Times New Roman" w:eastAsia="Times New Roman" w:hAnsi="Times New Roman" w:cs="Times New Roman"/>
          <w:spacing w:val="1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in</w:t>
      </w:r>
      <w:r w:rsidRPr="002908AF">
        <w:rPr>
          <w:rFonts w:ascii="Times New Roman" w:eastAsia="Times New Roman" w:hAnsi="Times New Roman" w:cs="Times New Roman"/>
          <w:spacing w:val="1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key</w:t>
      </w:r>
      <w:r w:rsidRPr="002908AF">
        <w:rPr>
          <w:rFonts w:ascii="Times New Roman" w:eastAsia="Times New Roman" w:hAnsi="Times New Roman" w:cs="Times New Roman"/>
          <w:spacing w:val="1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zoonotic</w:t>
      </w:r>
      <w:r w:rsidRPr="002908AF">
        <w:rPr>
          <w:rFonts w:ascii="Times New Roman" w:eastAsia="Times New Roman" w:hAnsi="Times New Roman" w:cs="Times New Roman"/>
          <w:spacing w:val="20"/>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pathogens.</w:t>
      </w:r>
      <w:r w:rsidRPr="002908AF">
        <w:rPr>
          <w:rFonts w:ascii="Times New Roman" w:eastAsia="Times New Roman" w:hAnsi="Times New Roman" w:cs="Times New Roman"/>
          <w:spacing w:val="20"/>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The</w:t>
      </w:r>
      <w:r w:rsidRPr="002908AF">
        <w:rPr>
          <w:rFonts w:ascii="Times New Roman" w:eastAsia="Times New Roman" w:hAnsi="Times New Roman" w:cs="Times New Roman"/>
          <w:spacing w:val="76"/>
          <w:w w:val="9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findings</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are</w:t>
      </w:r>
      <w:r w:rsidRPr="002908AF">
        <w:rPr>
          <w:rFonts w:ascii="Times New Roman" w:eastAsia="Times New Roman" w:hAnsi="Times New Roman" w:cs="Times New Roman"/>
          <w:spacing w:val="1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particularly</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concerning</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for</w:t>
      </w:r>
      <w:r w:rsidRPr="002908AF">
        <w:rPr>
          <w:rFonts w:ascii="Times New Roman" w:eastAsia="Times New Roman" w:hAnsi="Times New Roman" w:cs="Times New Roman"/>
          <w:spacing w:val="11"/>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fluoroquinolones</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1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macrolides,</w:t>
      </w:r>
      <w:r w:rsidRPr="002908AF">
        <w:rPr>
          <w:rFonts w:ascii="Times New Roman" w:eastAsia="Times New Roman" w:hAnsi="Times New Roman" w:cs="Times New Roman"/>
          <w:spacing w:val="1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which</w:t>
      </w:r>
      <w:r w:rsidRPr="002908AF">
        <w:rPr>
          <w:rFonts w:ascii="Times New Roman" w:eastAsia="Times New Roman" w:hAnsi="Times New Roman" w:cs="Times New Roman"/>
          <w:spacing w:val="10"/>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are</w:t>
      </w:r>
      <w:r w:rsidRPr="002908AF">
        <w:rPr>
          <w:rFonts w:ascii="Times New Roman" w:eastAsia="Times New Roman" w:hAnsi="Times New Roman" w:cs="Times New Roman"/>
          <w:spacing w:val="10"/>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critically</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important</w:t>
      </w:r>
      <w:r w:rsidRPr="002908AF">
        <w:rPr>
          <w:rFonts w:ascii="Times New Roman" w:eastAsia="Times New Roman" w:hAnsi="Times New Roman" w:cs="Times New Roman"/>
          <w:spacing w:val="101"/>
          <w:w w:val="9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antimicrobials</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for</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the</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treatment</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of</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severe</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bacterial</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infections</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in</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humans.</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The</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resistance</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rates</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reported</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in</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Table</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2</w:t>
      </w:r>
      <w:r w:rsidRPr="002908AF">
        <w:rPr>
          <w:rFonts w:ascii="Times New Roman" w:eastAsia="Times New Roman" w:hAnsi="Times New Roman" w:cs="Times New Roman"/>
          <w:spacing w:val="42"/>
          <w:w w:val="9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are</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derived</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from</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EU</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pooled</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surveillance</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data</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compiled</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by</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EFSA</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ECDC.</w:t>
      </w:r>
    </w:p>
    <w:p w14:paraId="07A24CE4" w14:textId="77777777" w:rsidR="002908AF" w:rsidRPr="002908AF" w:rsidRDefault="002908AF" w:rsidP="00493036">
      <w:pPr>
        <w:widowControl w:val="0"/>
        <w:spacing w:before="240" w:after="240" w:line="240" w:lineRule="auto"/>
        <w:jc w:val="both"/>
        <w:rPr>
          <w:rFonts w:ascii="Times New Roman" w:eastAsia="Times New Roman" w:hAnsi="Times New Roman" w:cs="Times New Roman"/>
          <w:kern w:val="0"/>
          <w:sz w:val="24"/>
          <w:szCs w:val="24"/>
          <w:lang w:val="en-US"/>
          <w14:ligatures w14:val="none"/>
        </w:rPr>
      </w:pPr>
      <w:r w:rsidRPr="002908AF">
        <w:rPr>
          <w:rFonts w:ascii="Times New Roman" w:eastAsia="Times New Roman" w:hAnsi="Times New Roman" w:cs="Times New Roman"/>
          <w:b/>
          <w:i/>
          <w:kern w:val="0"/>
          <w:sz w:val="24"/>
          <w:szCs w:val="24"/>
          <w:lang w:val="en-US"/>
          <w14:ligatures w14:val="none"/>
        </w:rPr>
        <w:t>Campylobacter:</w:t>
      </w:r>
      <w:r w:rsidRPr="002908AF">
        <w:rPr>
          <w:rFonts w:ascii="Times New Roman" w:eastAsia="Times New Roman" w:hAnsi="Times New Roman" w:cs="Times New Roman"/>
          <w:b/>
          <w:i/>
          <w:spacing w:val="-1"/>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High</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to</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extremely</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high</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levels</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of</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resistance</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to</w:t>
      </w:r>
      <w:r w:rsidRPr="002908AF">
        <w:rPr>
          <w:rFonts w:ascii="Times New Roman" w:eastAsia="Times New Roman" w:hAnsi="Times New Roman" w:cs="Times New Roman"/>
          <w:spacing w:val="-1"/>
          <w:kern w:val="0"/>
          <w:sz w:val="24"/>
          <w:szCs w:val="24"/>
          <w:lang w:val="en-US"/>
          <w14:ligatures w14:val="none"/>
        </w:rPr>
        <w:t xml:space="preserve"> ciprofloxacin, </w:t>
      </w:r>
      <w:r w:rsidRPr="002908AF">
        <w:rPr>
          <w:rFonts w:ascii="Times New Roman" w:eastAsia="Times New Roman" w:hAnsi="Times New Roman" w:cs="Times New Roman"/>
          <w:kern w:val="0"/>
          <w:sz w:val="24"/>
          <w:szCs w:val="24"/>
          <w:lang w:val="en-US"/>
          <w14:ligatures w14:val="none"/>
        </w:rPr>
        <w:t>a</w:t>
      </w:r>
      <w:r w:rsidRPr="002908AF">
        <w:rPr>
          <w:rFonts w:ascii="Times New Roman" w:eastAsia="Times New Roman" w:hAnsi="Times New Roman" w:cs="Times New Roman"/>
          <w:spacing w:val="-1"/>
          <w:kern w:val="0"/>
          <w:sz w:val="24"/>
          <w:szCs w:val="24"/>
          <w:lang w:val="en-US"/>
          <w14:ligatures w14:val="none"/>
        </w:rPr>
        <w:t xml:space="preserve"> fluoroquinolone, </w:t>
      </w:r>
      <w:r w:rsidRPr="002908AF">
        <w:rPr>
          <w:rFonts w:ascii="Times New Roman" w:eastAsia="Times New Roman" w:hAnsi="Times New Roman" w:cs="Times New Roman"/>
          <w:kern w:val="0"/>
          <w:sz w:val="24"/>
          <w:szCs w:val="24"/>
          <w:lang w:val="en-US"/>
          <w14:ligatures w14:val="none"/>
        </w:rPr>
        <w:t>are</w:t>
      </w:r>
      <w:r w:rsidRPr="002908AF">
        <w:rPr>
          <w:rFonts w:ascii="Times New Roman" w:eastAsia="Times New Roman" w:hAnsi="Times New Roman" w:cs="Times New Roman"/>
          <w:spacing w:val="-1"/>
          <w:kern w:val="0"/>
          <w:sz w:val="24"/>
          <w:szCs w:val="24"/>
          <w:lang w:val="en-US"/>
          <w14:ligatures w14:val="none"/>
        </w:rPr>
        <w:t xml:space="preserve"> observed</w:t>
      </w:r>
      <w:r w:rsidRPr="002908AF">
        <w:rPr>
          <w:rFonts w:ascii="Times New Roman" w:eastAsia="Times New Roman" w:hAnsi="Times New Roman" w:cs="Times New Roman"/>
          <w:kern w:val="0"/>
          <w:sz w:val="24"/>
          <w:szCs w:val="24"/>
          <w:lang w:val="en-US"/>
          <w14:ligatures w14:val="none"/>
        </w:rPr>
        <w:t xml:space="preserve"> in</w:t>
      </w:r>
    </w:p>
    <w:p w14:paraId="786C83F7" w14:textId="3BADC70B" w:rsidR="002908AF" w:rsidRPr="002908AF" w:rsidRDefault="002908AF" w:rsidP="00493036">
      <w:pPr>
        <w:widowControl w:val="0"/>
        <w:spacing w:before="240" w:after="240" w:line="240" w:lineRule="auto"/>
        <w:ind w:right="122"/>
        <w:jc w:val="both"/>
        <w:rPr>
          <w:rFonts w:ascii="Times New Roman" w:eastAsia="Times New Roman" w:hAnsi="Times New Roman" w:cs="Times New Roman"/>
          <w:kern w:val="0"/>
          <w:sz w:val="24"/>
          <w:szCs w:val="24"/>
          <w:lang w:val="en-US"/>
          <w14:ligatures w14:val="none"/>
        </w:rPr>
      </w:pPr>
      <w:r w:rsidRPr="002908AF">
        <w:rPr>
          <w:rFonts w:ascii="Times New Roman" w:eastAsia="Times New Roman" w:hAnsi="Times New Roman" w:cs="Times New Roman"/>
          <w:i/>
          <w:spacing w:val="-1"/>
          <w:kern w:val="0"/>
          <w:sz w:val="24"/>
          <w:szCs w:val="24"/>
          <w:lang w:val="en-US"/>
          <w14:ligatures w14:val="none"/>
        </w:rPr>
        <w:lastRenderedPageBreak/>
        <w:t>C.</w:t>
      </w:r>
      <w:r w:rsidRPr="002908AF">
        <w:rPr>
          <w:rFonts w:ascii="Times New Roman" w:eastAsia="Times New Roman" w:hAnsi="Times New Roman" w:cs="Times New Roman"/>
          <w:i/>
          <w:spacing w:val="-7"/>
          <w:kern w:val="0"/>
          <w:sz w:val="24"/>
          <w:szCs w:val="24"/>
          <w:lang w:val="en-US"/>
          <w14:ligatures w14:val="none"/>
        </w:rPr>
        <w:t xml:space="preserve"> </w:t>
      </w:r>
      <w:r w:rsidRPr="002908AF">
        <w:rPr>
          <w:rFonts w:ascii="Times New Roman" w:eastAsia="Times New Roman" w:hAnsi="Times New Roman" w:cs="Times New Roman"/>
          <w:i/>
          <w:kern w:val="0"/>
          <w:sz w:val="24"/>
          <w:szCs w:val="24"/>
          <w:lang w:val="en-US"/>
          <w14:ligatures w14:val="none"/>
        </w:rPr>
        <w:t>jejuni</w:t>
      </w:r>
      <w:r w:rsidRPr="002908AF">
        <w:rPr>
          <w:rFonts w:ascii="Times New Roman" w:eastAsia="Times New Roman" w:hAnsi="Times New Roman" w:cs="Times New Roman"/>
          <w:i/>
          <w:spacing w:val="-7"/>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i/>
          <w:spacing w:val="-1"/>
          <w:kern w:val="0"/>
          <w:sz w:val="24"/>
          <w:szCs w:val="24"/>
          <w:lang w:val="en-US"/>
          <w14:ligatures w14:val="none"/>
        </w:rPr>
        <w:t>C.</w:t>
      </w:r>
      <w:r w:rsidRPr="002908AF">
        <w:rPr>
          <w:rFonts w:ascii="Times New Roman" w:eastAsia="Times New Roman" w:hAnsi="Times New Roman" w:cs="Times New Roman"/>
          <w:i/>
          <w:spacing w:val="-7"/>
          <w:kern w:val="0"/>
          <w:sz w:val="24"/>
          <w:szCs w:val="24"/>
          <w:lang w:val="en-US"/>
          <w14:ligatures w14:val="none"/>
        </w:rPr>
        <w:t xml:space="preserve"> </w:t>
      </w:r>
      <w:r w:rsidRPr="002908AF">
        <w:rPr>
          <w:rFonts w:ascii="Times New Roman" w:eastAsia="Times New Roman" w:hAnsi="Times New Roman" w:cs="Times New Roman"/>
          <w:i/>
          <w:kern w:val="0"/>
          <w:sz w:val="24"/>
          <w:szCs w:val="24"/>
          <w:lang w:val="en-US"/>
          <w14:ligatures w14:val="none"/>
        </w:rPr>
        <w:t>coli</w:t>
      </w:r>
      <w:r w:rsidRPr="002908AF">
        <w:rPr>
          <w:rFonts w:ascii="Times New Roman" w:eastAsia="Times New Roman" w:hAnsi="Times New Roman" w:cs="Times New Roman"/>
          <w:i/>
          <w:spacing w:val="-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isolated</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from</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humans</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across</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Europe.</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The</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2023</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EFSA/ECDC</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report</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highlights</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ciprofloxacin</w:t>
      </w:r>
      <w:r w:rsidRPr="002908AF">
        <w:rPr>
          <w:rFonts w:ascii="Times New Roman" w:eastAsia="Times New Roman" w:hAnsi="Times New Roman" w:cs="Times New Roman"/>
          <w:spacing w:val="74"/>
          <w:w w:val="9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resistance</w:t>
      </w:r>
      <w:r w:rsidRPr="002908AF">
        <w:rPr>
          <w:rFonts w:ascii="Times New Roman" w:eastAsia="Times New Roman" w:hAnsi="Times New Roman" w:cs="Times New Roman"/>
          <w:spacing w:val="1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rates</w:t>
      </w:r>
      <w:r w:rsidRPr="002908AF">
        <w:rPr>
          <w:rFonts w:ascii="Times New Roman" w:eastAsia="Times New Roman" w:hAnsi="Times New Roman" w:cs="Times New Roman"/>
          <w:spacing w:val="1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of</w:t>
      </w:r>
      <w:r w:rsidRPr="002908AF">
        <w:rPr>
          <w:rFonts w:ascii="Times New Roman" w:eastAsia="Times New Roman" w:hAnsi="Times New Roman" w:cs="Times New Roman"/>
          <w:spacing w:val="1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71.9%</w:t>
      </w:r>
      <w:r w:rsidRPr="002908AF">
        <w:rPr>
          <w:rFonts w:ascii="Times New Roman" w:eastAsia="Times New Roman" w:hAnsi="Times New Roman" w:cs="Times New Roman"/>
          <w:spacing w:val="1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in</w:t>
      </w:r>
      <w:r w:rsidRPr="002908AF">
        <w:rPr>
          <w:rFonts w:ascii="Times New Roman" w:eastAsia="Times New Roman" w:hAnsi="Times New Roman" w:cs="Times New Roman"/>
          <w:spacing w:val="19"/>
          <w:kern w:val="0"/>
          <w:sz w:val="24"/>
          <w:szCs w:val="24"/>
          <w:lang w:val="en-US"/>
          <w14:ligatures w14:val="none"/>
        </w:rPr>
        <w:t xml:space="preserve"> </w:t>
      </w:r>
      <w:r w:rsidRPr="002908AF">
        <w:rPr>
          <w:rFonts w:ascii="Times New Roman" w:eastAsia="Times New Roman" w:hAnsi="Times New Roman" w:cs="Times New Roman"/>
          <w:i/>
          <w:spacing w:val="-1"/>
          <w:kern w:val="0"/>
          <w:sz w:val="24"/>
          <w:szCs w:val="24"/>
          <w:lang w:val="en-US"/>
          <w14:ligatures w14:val="none"/>
        </w:rPr>
        <w:t>C.</w:t>
      </w:r>
      <w:r w:rsidRPr="002908AF">
        <w:rPr>
          <w:rFonts w:ascii="Times New Roman" w:eastAsia="Times New Roman" w:hAnsi="Times New Roman" w:cs="Times New Roman"/>
          <w:i/>
          <w:spacing w:val="18"/>
          <w:kern w:val="0"/>
          <w:sz w:val="24"/>
          <w:szCs w:val="24"/>
          <w:lang w:val="en-US"/>
          <w14:ligatures w14:val="none"/>
        </w:rPr>
        <w:t xml:space="preserve"> </w:t>
      </w:r>
      <w:r w:rsidRPr="002908AF">
        <w:rPr>
          <w:rFonts w:ascii="Times New Roman" w:eastAsia="Times New Roman" w:hAnsi="Times New Roman" w:cs="Times New Roman"/>
          <w:i/>
          <w:kern w:val="0"/>
          <w:sz w:val="24"/>
          <w:szCs w:val="24"/>
          <w:lang w:val="en-US"/>
          <w14:ligatures w14:val="none"/>
        </w:rPr>
        <w:t>jejuni</w:t>
      </w:r>
      <w:r w:rsidRPr="002908AF">
        <w:rPr>
          <w:rFonts w:ascii="Times New Roman" w:eastAsia="Times New Roman" w:hAnsi="Times New Roman" w:cs="Times New Roman"/>
          <w:i/>
          <w:spacing w:val="18"/>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1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75.0%</w:t>
      </w:r>
      <w:r w:rsidRPr="002908AF">
        <w:rPr>
          <w:rFonts w:ascii="Times New Roman" w:eastAsia="Times New Roman" w:hAnsi="Times New Roman" w:cs="Times New Roman"/>
          <w:spacing w:val="1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in</w:t>
      </w:r>
      <w:r w:rsidRPr="002908AF">
        <w:rPr>
          <w:rFonts w:ascii="Times New Roman" w:eastAsia="Times New Roman" w:hAnsi="Times New Roman" w:cs="Times New Roman"/>
          <w:spacing w:val="18"/>
          <w:kern w:val="0"/>
          <w:sz w:val="24"/>
          <w:szCs w:val="24"/>
          <w:lang w:val="en-US"/>
          <w14:ligatures w14:val="none"/>
        </w:rPr>
        <w:t xml:space="preserve"> </w:t>
      </w:r>
      <w:r w:rsidRPr="002908AF">
        <w:rPr>
          <w:rFonts w:ascii="Times New Roman" w:eastAsia="Times New Roman" w:hAnsi="Times New Roman" w:cs="Times New Roman"/>
          <w:i/>
          <w:spacing w:val="-1"/>
          <w:kern w:val="0"/>
          <w:sz w:val="24"/>
          <w:szCs w:val="24"/>
          <w:lang w:val="en-US"/>
          <w14:ligatures w14:val="none"/>
        </w:rPr>
        <w:t>C.</w:t>
      </w:r>
      <w:r w:rsidRPr="002908AF">
        <w:rPr>
          <w:rFonts w:ascii="Times New Roman" w:eastAsia="Times New Roman" w:hAnsi="Times New Roman" w:cs="Times New Roman"/>
          <w:i/>
          <w:spacing w:val="18"/>
          <w:kern w:val="0"/>
          <w:sz w:val="24"/>
          <w:szCs w:val="24"/>
          <w:lang w:val="en-US"/>
          <w14:ligatures w14:val="none"/>
        </w:rPr>
        <w:t xml:space="preserve"> </w:t>
      </w:r>
      <w:r w:rsidRPr="002908AF">
        <w:rPr>
          <w:rFonts w:ascii="Times New Roman" w:eastAsia="Times New Roman" w:hAnsi="Times New Roman" w:cs="Times New Roman"/>
          <w:i/>
          <w:spacing w:val="-1"/>
          <w:kern w:val="0"/>
          <w:sz w:val="24"/>
          <w:szCs w:val="24"/>
          <w:lang w:val="en-US"/>
          <w14:ligatures w14:val="none"/>
        </w:rPr>
        <w:t>coli</w:t>
      </w:r>
      <w:r w:rsidRPr="002908AF">
        <w:rPr>
          <w:rFonts w:ascii="Times New Roman" w:eastAsia="Times New Roman" w:hAnsi="Times New Roman" w:cs="Times New Roman"/>
          <w:i/>
          <w:spacing w:val="18"/>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human</w:t>
      </w:r>
      <w:r w:rsidRPr="002908AF">
        <w:rPr>
          <w:rFonts w:ascii="Times New Roman" w:eastAsia="Times New Roman" w:hAnsi="Times New Roman" w:cs="Times New Roman"/>
          <w:spacing w:val="1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isolates</w:t>
      </w:r>
      <w:r w:rsidRPr="002908AF">
        <w:rPr>
          <w:rFonts w:ascii="Times New Roman" w:eastAsia="Times New Roman" w:hAnsi="Times New Roman" w:cs="Times New Roman"/>
          <w:spacing w:val="1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(13).</w:t>
      </w:r>
      <w:r w:rsidRPr="002908AF">
        <w:rPr>
          <w:rFonts w:ascii="Times New Roman" w:eastAsia="Times New Roman" w:hAnsi="Times New Roman" w:cs="Times New Roman"/>
          <w:spacing w:val="1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This</w:t>
      </w:r>
      <w:r w:rsidRPr="002908AF">
        <w:rPr>
          <w:rFonts w:ascii="Times New Roman" w:eastAsia="Times New Roman" w:hAnsi="Times New Roman" w:cs="Times New Roman"/>
          <w:spacing w:val="17"/>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high</w:t>
      </w:r>
      <w:r w:rsidRPr="002908AF">
        <w:rPr>
          <w:rFonts w:ascii="Times New Roman" w:eastAsia="Times New Roman" w:hAnsi="Times New Roman" w:cs="Times New Roman"/>
          <w:spacing w:val="1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level</w:t>
      </w:r>
      <w:r w:rsidRPr="002908AF">
        <w:rPr>
          <w:rFonts w:ascii="Times New Roman" w:eastAsia="Times New Roman" w:hAnsi="Times New Roman" w:cs="Times New Roman"/>
          <w:spacing w:val="1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of</w:t>
      </w:r>
      <w:r w:rsidRPr="002908AF">
        <w:rPr>
          <w:rFonts w:ascii="Times New Roman" w:eastAsia="Times New Roman" w:hAnsi="Times New Roman" w:cs="Times New Roman"/>
          <w:spacing w:val="1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resistance</w:t>
      </w:r>
      <w:r w:rsidRPr="002908AF">
        <w:rPr>
          <w:rFonts w:ascii="Times New Roman" w:eastAsia="Times New Roman" w:hAnsi="Times New Roman" w:cs="Times New Roman"/>
          <w:spacing w:val="68"/>
          <w:w w:val="9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significantly</w:t>
      </w:r>
      <w:r w:rsidRPr="002908AF">
        <w:rPr>
          <w:rFonts w:ascii="Times New Roman" w:eastAsia="Times New Roman" w:hAnsi="Times New Roman" w:cs="Times New Roman"/>
          <w:spacing w:val="1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limits</w:t>
      </w:r>
      <w:r w:rsidRPr="002908AF">
        <w:rPr>
          <w:rFonts w:ascii="Times New Roman" w:eastAsia="Times New Roman" w:hAnsi="Times New Roman" w:cs="Times New Roman"/>
          <w:spacing w:val="17"/>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treatment</w:t>
      </w:r>
      <w:r w:rsidRPr="002908AF">
        <w:rPr>
          <w:rFonts w:ascii="Times New Roman" w:eastAsia="Times New Roman" w:hAnsi="Times New Roman" w:cs="Times New Roman"/>
          <w:spacing w:val="20"/>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options</w:t>
      </w:r>
      <w:r w:rsidRPr="002908AF">
        <w:rPr>
          <w:rFonts w:ascii="Times New Roman" w:eastAsia="Times New Roman" w:hAnsi="Times New Roman" w:cs="Times New Roman"/>
          <w:spacing w:val="17"/>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for</w:t>
      </w:r>
      <w:r w:rsidRPr="002908AF">
        <w:rPr>
          <w:rFonts w:ascii="Times New Roman" w:eastAsia="Times New Roman" w:hAnsi="Times New Roman" w:cs="Times New Roman"/>
          <w:spacing w:val="18"/>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severe</w:t>
      </w:r>
      <w:r w:rsidRPr="002908AF">
        <w:rPr>
          <w:rFonts w:ascii="Times New Roman" w:eastAsia="Times New Roman" w:hAnsi="Times New Roman" w:cs="Times New Roman"/>
          <w:spacing w:val="1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campylobacteriosis.</w:t>
      </w:r>
      <w:r w:rsidRPr="002908AF">
        <w:rPr>
          <w:rFonts w:ascii="Times New Roman" w:eastAsia="Times New Roman" w:hAnsi="Times New Roman" w:cs="Times New Roman"/>
          <w:spacing w:val="1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In</w:t>
      </w:r>
      <w:r w:rsidRPr="002908AF">
        <w:rPr>
          <w:rFonts w:ascii="Times New Roman" w:eastAsia="Times New Roman" w:hAnsi="Times New Roman" w:cs="Times New Roman"/>
          <w:spacing w:val="1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contrast,</w:t>
      </w:r>
      <w:r w:rsidRPr="002908AF">
        <w:rPr>
          <w:rFonts w:ascii="Times New Roman" w:eastAsia="Times New Roman" w:hAnsi="Times New Roman" w:cs="Times New Roman"/>
          <w:spacing w:val="1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resistance</w:t>
      </w:r>
      <w:r w:rsidRPr="002908AF">
        <w:rPr>
          <w:rFonts w:ascii="Times New Roman" w:eastAsia="Times New Roman" w:hAnsi="Times New Roman" w:cs="Times New Roman"/>
          <w:spacing w:val="1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to</w:t>
      </w:r>
      <w:r w:rsidRPr="002908AF">
        <w:rPr>
          <w:rFonts w:ascii="Times New Roman" w:eastAsia="Times New Roman" w:hAnsi="Times New Roman" w:cs="Times New Roman"/>
          <w:spacing w:val="18"/>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erythromycin,</w:t>
      </w:r>
      <w:r w:rsidRPr="002908AF">
        <w:rPr>
          <w:rFonts w:ascii="Times New Roman" w:eastAsia="Times New Roman" w:hAnsi="Times New Roman" w:cs="Times New Roman"/>
          <w:spacing w:val="1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w:t>
      </w:r>
      <w:r w:rsidRPr="002908AF">
        <w:rPr>
          <w:rFonts w:ascii="Times New Roman" w:eastAsia="Times New Roman" w:hAnsi="Times New Roman" w:cs="Times New Roman"/>
          <w:spacing w:val="93"/>
          <w:w w:val="9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macrolide,</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remains</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low</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in</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i/>
          <w:spacing w:val="-1"/>
          <w:kern w:val="0"/>
          <w:sz w:val="24"/>
          <w:szCs w:val="24"/>
          <w:lang w:val="en-US"/>
          <w14:ligatures w14:val="none"/>
        </w:rPr>
        <w:t>C.</w:t>
      </w:r>
      <w:r w:rsidRPr="002908AF">
        <w:rPr>
          <w:rFonts w:ascii="Times New Roman" w:eastAsia="Times New Roman" w:hAnsi="Times New Roman" w:cs="Times New Roman"/>
          <w:i/>
          <w:spacing w:val="-4"/>
          <w:kern w:val="0"/>
          <w:sz w:val="24"/>
          <w:szCs w:val="24"/>
          <w:lang w:val="en-US"/>
          <w14:ligatures w14:val="none"/>
        </w:rPr>
        <w:t xml:space="preserve"> </w:t>
      </w:r>
      <w:r w:rsidRPr="002908AF">
        <w:rPr>
          <w:rFonts w:ascii="Times New Roman" w:eastAsia="Times New Roman" w:hAnsi="Times New Roman" w:cs="Times New Roman"/>
          <w:i/>
          <w:kern w:val="0"/>
          <w:sz w:val="24"/>
          <w:szCs w:val="24"/>
          <w:lang w:val="en-US"/>
          <w14:ligatures w14:val="none"/>
        </w:rPr>
        <w:t>jejuni</w:t>
      </w:r>
      <w:r w:rsidRPr="002908AF">
        <w:rPr>
          <w:rFonts w:ascii="Times New Roman" w:eastAsia="Times New Roman" w:hAnsi="Times New Roman" w:cs="Times New Roman"/>
          <w:i/>
          <w:spacing w:val="-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(0.8%)</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but</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is</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higher</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in</w:t>
      </w:r>
      <w:r w:rsidRPr="002908AF">
        <w:rPr>
          <w:rFonts w:ascii="Times New Roman" w:eastAsia="Times New Roman" w:hAnsi="Times New Roman" w:cs="Times New Roman"/>
          <w:spacing w:val="-3"/>
          <w:kern w:val="0"/>
          <w:sz w:val="24"/>
          <w:szCs w:val="24"/>
          <w:lang w:val="en-US"/>
          <w14:ligatures w14:val="none"/>
        </w:rPr>
        <w:t xml:space="preserve"> </w:t>
      </w:r>
      <w:r w:rsidR="00EE5C82" w:rsidRPr="00202C55">
        <w:rPr>
          <w:rFonts w:ascii="Bahnschrift SemiBold" w:hAnsi="Bahnschrift SemiBold"/>
          <w:noProof/>
          <w:color w:val="000000" w:themeColor="text1"/>
          <w:sz w:val="24"/>
          <w:szCs w:val="24"/>
        </w:rPr>
        <w:drawing>
          <wp:anchor distT="0" distB="0" distL="114300" distR="114300" simplePos="0" relativeHeight="251791360" behindDoc="1" locked="0" layoutInCell="1" allowOverlap="1" wp14:anchorId="14B9BC87" wp14:editId="3D773366">
            <wp:simplePos x="0" y="0"/>
            <wp:positionH relativeFrom="margin">
              <wp:posOffset>55880</wp:posOffset>
            </wp:positionH>
            <wp:positionV relativeFrom="margin">
              <wp:posOffset>3141980</wp:posOffset>
            </wp:positionV>
            <wp:extent cx="5759450" cy="2382520"/>
            <wp:effectExtent l="0" t="0" r="0" b="0"/>
            <wp:wrapNone/>
            <wp:docPr id="1075539932" name="Resim 14" descr="daire, grafik, ekran görüntüsü, sanat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37598" name="Resim 14" descr="daire, grafik, ekran görüntüsü, sanat içeren bir resim&#10;&#10;Yapay zeka tarafından oluşturulmuş içerik yanlış olabilir."/>
                    <pic:cNvPicPr/>
                  </pic:nvPicPr>
                  <pic:blipFill>
                    <a:blip r:embed="rId13" cstate="print">
                      <a:alphaModFix amt="30000"/>
                      <a:extLst>
                        <a:ext uri="{28A0092B-C50C-407E-A947-70E740481C1C}">
                          <a14:useLocalDpi xmlns:a14="http://schemas.microsoft.com/office/drawing/2010/main" val="0"/>
                        </a:ext>
                      </a:extLst>
                    </a:blip>
                    <a:stretch>
                      <a:fillRect/>
                    </a:stretch>
                  </pic:blipFill>
                  <pic:spPr>
                    <a:xfrm>
                      <a:off x="0" y="0"/>
                      <a:ext cx="5759450" cy="2382520"/>
                    </a:xfrm>
                    <a:prstGeom prst="rect">
                      <a:avLst/>
                    </a:prstGeom>
                  </pic:spPr>
                </pic:pic>
              </a:graphicData>
            </a:graphic>
          </wp:anchor>
        </w:drawing>
      </w:r>
      <w:r w:rsidRPr="002908AF">
        <w:rPr>
          <w:rFonts w:ascii="Times New Roman" w:eastAsia="Times New Roman" w:hAnsi="Times New Roman" w:cs="Times New Roman"/>
          <w:i/>
          <w:kern w:val="0"/>
          <w:sz w:val="24"/>
          <w:szCs w:val="24"/>
          <w:lang w:val="en-US"/>
          <w14:ligatures w14:val="none"/>
        </w:rPr>
        <w:t>C.</w:t>
      </w:r>
      <w:r w:rsidRPr="002908AF">
        <w:rPr>
          <w:rFonts w:ascii="Times New Roman" w:eastAsia="Times New Roman" w:hAnsi="Times New Roman" w:cs="Times New Roman"/>
          <w:i/>
          <w:spacing w:val="-4"/>
          <w:kern w:val="0"/>
          <w:sz w:val="24"/>
          <w:szCs w:val="24"/>
          <w:lang w:val="en-US"/>
          <w14:ligatures w14:val="none"/>
        </w:rPr>
        <w:t xml:space="preserve"> </w:t>
      </w:r>
      <w:r w:rsidRPr="002908AF">
        <w:rPr>
          <w:rFonts w:ascii="Times New Roman" w:eastAsia="Times New Roman" w:hAnsi="Times New Roman" w:cs="Times New Roman"/>
          <w:i/>
          <w:kern w:val="0"/>
          <w:sz w:val="24"/>
          <w:szCs w:val="24"/>
          <w:lang w:val="en-US"/>
          <w14:ligatures w14:val="none"/>
        </w:rPr>
        <w:t>coli</w:t>
      </w:r>
      <w:r w:rsidRPr="002908AF">
        <w:rPr>
          <w:rFonts w:ascii="Times New Roman" w:eastAsia="Times New Roman" w:hAnsi="Times New Roman" w:cs="Times New Roman"/>
          <w:i/>
          <w:spacing w:val="-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(6.7%)</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(13).</w:t>
      </w:r>
    </w:p>
    <w:p w14:paraId="760FA352" w14:textId="77777777" w:rsidR="002908AF" w:rsidRPr="002908AF" w:rsidRDefault="002908AF" w:rsidP="00493036">
      <w:pPr>
        <w:widowControl w:val="0"/>
        <w:spacing w:before="240" w:after="240" w:line="240" w:lineRule="auto"/>
        <w:ind w:right="117"/>
        <w:jc w:val="both"/>
        <w:rPr>
          <w:rFonts w:ascii="Times New Roman" w:eastAsia="Times New Roman" w:hAnsi="Times New Roman" w:cs="Times New Roman"/>
          <w:kern w:val="0"/>
          <w:sz w:val="24"/>
          <w:szCs w:val="24"/>
          <w:lang w:val="en-US"/>
          <w14:ligatures w14:val="none"/>
        </w:rPr>
      </w:pPr>
      <w:r w:rsidRPr="002908AF">
        <w:rPr>
          <w:rFonts w:ascii="Times New Roman" w:eastAsia="Times New Roman" w:hAnsi="Times New Roman" w:cs="Times New Roman"/>
          <w:b/>
          <w:i/>
          <w:kern w:val="0"/>
          <w:sz w:val="24"/>
          <w:szCs w:val="24"/>
          <w:lang w:val="en-US"/>
          <w14:ligatures w14:val="none"/>
        </w:rPr>
        <w:t>Salmonella:</w:t>
      </w:r>
      <w:r w:rsidRPr="002908AF">
        <w:rPr>
          <w:rFonts w:ascii="Times New Roman" w:eastAsia="Times New Roman" w:hAnsi="Times New Roman" w:cs="Times New Roman"/>
          <w:b/>
          <w:i/>
          <w:spacing w:val="2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Resistance</w:t>
      </w:r>
      <w:r w:rsidRPr="002908AF">
        <w:rPr>
          <w:rFonts w:ascii="Times New Roman" w:eastAsia="Times New Roman" w:hAnsi="Times New Roman" w:cs="Times New Roman"/>
          <w:spacing w:val="30"/>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patterns</w:t>
      </w:r>
      <w:r w:rsidRPr="002908AF">
        <w:rPr>
          <w:rFonts w:ascii="Times New Roman" w:eastAsia="Times New Roman" w:hAnsi="Times New Roman" w:cs="Times New Roman"/>
          <w:spacing w:val="30"/>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in</w:t>
      </w:r>
      <w:r w:rsidRPr="002908AF">
        <w:rPr>
          <w:rFonts w:ascii="Times New Roman" w:eastAsia="Times New Roman" w:hAnsi="Times New Roman" w:cs="Times New Roman"/>
          <w:spacing w:val="30"/>
          <w:kern w:val="0"/>
          <w:sz w:val="24"/>
          <w:szCs w:val="24"/>
          <w:lang w:val="en-US"/>
          <w14:ligatures w14:val="none"/>
        </w:rPr>
        <w:t xml:space="preserve"> </w:t>
      </w:r>
      <w:r w:rsidRPr="002908AF">
        <w:rPr>
          <w:rFonts w:ascii="Times New Roman" w:eastAsia="Times New Roman" w:hAnsi="Times New Roman" w:cs="Times New Roman"/>
          <w:i/>
          <w:kern w:val="0"/>
          <w:sz w:val="24"/>
          <w:szCs w:val="24"/>
          <w:lang w:val="en-US"/>
          <w14:ligatures w14:val="none"/>
        </w:rPr>
        <w:t>Salmonella</w:t>
      </w:r>
      <w:r w:rsidRPr="002908AF">
        <w:rPr>
          <w:rFonts w:ascii="Times New Roman" w:eastAsia="Times New Roman" w:hAnsi="Times New Roman" w:cs="Times New Roman"/>
          <w:i/>
          <w:spacing w:val="3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vary</w:t>
      </w:r>
      <w:r w:rsidRPr="002908AF">
        <w:rPr>
          <w:rFonts w:ascii="Times New Roman" w:eastAsia="Times New Roman" w:hAnsi="Times New Roman" w:cs="Times New Roman"/>
          <w:spacing w:val="2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by</w:t>
      </w:r>
      <w:r w:rsidRPr="002908AF">
        <w:rPr>
          <w:rFonts w:ascii="Times New Roman" w:eastAsia="Times New Roman" w:hAnsi="Times New Roman" w:cs="Times New Roman"/>
          <w:spacing w:val="27"/>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serotype.</w:t>
      </w:r>
      <w:r w:rsidRPr="002908AF">
        <w:rPr>
          <w:rFonts w:ascii="Times New Roman" w:eastAsia="Times New Roman" w:hAnsi="Times New Roman" w:cs="Times New Roman"/>
          <w:spacing w:val="31"/>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While</w:t>
      </w:r>
      <w:r w:rsidRPr="002908AF">
        <w:rPr>
          <w:rFonts w:ascii="Times New Roman" w:eastAsia="Times New Roman" w:hAnsi="Times New Roman" w:cs="Times New Roman"/>
          <w:spacing w:val="3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overall</w:t>
      </w:r>
      <w:r w:rsidRPr="002908AF">
        <w:rPr>
          <w:rFonts w:ascii="Times New Roman" w:eastAsia="Times New Roman" w:hAnsi="Times New Roman" w:cs="Times New Roman"/>
          <w:spacing w:val="30"/>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resistance</w:t>
      </w:r>
      <w:r w:rsidRPr="002908AF">
        <w:rPr>
          <w:rFonts w:ascii="Times New Roman" w:eastAsia="Times New Roman" w:hAnsi="Times New Roman" w:cs="Times New Roman"/>
          <w:spacing w:val="30"/>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to</w:t>
      </w:r>
      <w:r w:rsidRPr="002908AF">
        <w:rPr>
          <w:rFonts w:ascii="Times New Roman" w:eastAsia="Times New Roman" w:hAnsi="Times New Roman" w:cs="Times New Roman"/>
          <w:spacing w:val="3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ampicillin</w:t>
      </w:r>
      <w:r w:rsidRPr="002908AF">
        <w:rPr>
          <w:rFonts w:ascii="Times New Roman" w:eastAsia="Times New Roman" w:hAnsi="Times New Roman" w:cs="Times New Roman"/>
          <w:spacing w:val="2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74"/>
          <w:w w:val="9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tetracyclines</w:t>
      </w:r>
      <w:r w:rsidRPr="002908AF">
        <w:rPr>
          <w:rFonts w:ascii="Times New Roman" w:eastAsia="Times New Roman" w:hAnsi="Times New Roman" w:cs="Times New Roman"/>
          <w:spacing w:val="21"/>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has</w:t>
      </w:r>
      <w:r w:rsidRPr="002908AF">
        <w:rPr>
          <w:rFonts w:ascii="Times New Roman" w:eastAsia="Times New Roman" w:hAnsi="Times New Roman" w:cs="Times New Roman"/>
          <w:spacing w:val="20"/>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shown</w:t>
      </w:r>
      <w:r w:rsidRPr="002908AF">
        <w:rPr>
          <w:rFonts w:ascii="Times New Roman" w:eastAsia="Times New Roman" w:hAnsi="Times New Roman" w:cs="Times New Roman"/>
          <w:spacing w:val="1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w:t>
      </w:r>
      <w:r w:rsidRPr="002908AF">
        <w:rPr>
          <w:rFonts w:ascii="Times New Roman" w:eastAsia="Times New Roman" w:hAnsi="Times New Roman" w:cs="Times New Roman"/>
          <w:spacing w:val="2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decreasing</w:t>
      </w:r>
      <w:r w:rsidRPr="002908AF">
        <w:rPr>
          <w:rFonts w:ascii="Times New Roman" w:eastAsia="Times New Roman" w:hAnsi="Times New Roman" w:cs="Times New Roman"/>
          <w:spacing w:val="18"/>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trend</w:t>
      </w:r>
      <w:r w:rsidRPr="002908AF">
        <w:rPr>
          <w:rFonts w:ascii="Times New Roman" w:eastAsia="Times New Roman" w:hAnsi="Times New Roman" w:cs="Times New Roman"/>
          <w:spacing w:val="20"/>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in</w:t>
      </w:r>
      <w:r w:rsidRPr="002908AF">
        <w:rPr>
          <w:rFonts w:ascii="Times New Roman" w:eastAsia="Times New Roman" w:hAnsi="Times New Roman" w:cs="Times New Roman"/>
          <w:spacing w:val="20"/>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some</w:t>
      </w:r>
      <w:r w:rsidRPr="002908AF">
        <w:rPr>
          <w:rFonts w:ascii="Times New Roman" w:eastAsia="Times New Roman" w:hAnsi="Times New Roman" w:cs="Times New Roman"/>
          <w:spacing w:val="2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serotypes,</w:t>
      </w:r>
      <w:r w:rsidRPr="002908AF">
        <w:rPr>
          <w:rFonts w:ascii="Times New Roman" w:eastAsia="Times New Roman" w:hAnsi="Times New Roman" w:cs="Times New Roman"/>
          <w:spacing w:val="20"/>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such</w:t>
      </w:r>
      <w:r w:rsidRPr="002908AF">
        <w:rPr>
          <w:rFonts w:ascii="Times New Roman" w:eastAsia="Times New Roman" w:hAnsi="Times New Roman" w:cs="Times New Roman"/>
          <w:spacing w:val="1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as</w:t>
      </w:r>
      <w:r w:rsidRPr="002908AF">
        <w:rPr>
          <w:rFonts w:ascii="Times New Roman" w:eastAsia="Times New Roman" w:hAnsi="Times New Roman" w:cs="Times New Roman"/>
          <w:spacing w:val="28"/>
          <w:kern w:val="0"/>
          <w:sz w:val="24"/>
          <w:szCs w:val="24"/>
          <w:lang w:val="en-US"/>
          <w14:ligatures w14:val="none"/>
        </w:rPr>
        <w:t xml:space="preserve"> </w:t>
      </w:r>
      <w:r w:rsidRPr="002908AF">
        <w:rPr>
          <w:rFonts w:ascii="Times New Roman" w:eastAsia="Times New Roman" w:hAnsi="Times New Roman" w:cs="Times New Roman"/>
          <w:i/>
          <w:kern w:val="0"/>
          <w:sz w:val="24"/>
          <w:szCs w:val="24"/>
          <w:lang w:val="en-US"/>
          <w14:ligatures w14:val="none"/>
        </w:rPr>
        <w:t>S.</w:t>
      </w:r>
      <w:r w:rsidRPr="002908AF">
        <w:rPr>
          <w:rFonts w:ascii="Times New Roman" w:eastAsia="Times New Roman" w:hAnsi="Times New Roman" w:cs="Times New Roman"/>
          <w:i/>
          <w:spacing w:val="20"/>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Typhimurium,</w:t>
      </w:r>
      <w:r w:rsidRPr="002908AF">
        <w:rPr>
          <w:rFonts w:ascii="Times New Roman" w:eastAsia="Times New Roman" w:hAnsi="Times New Roman" w:cs="Times New Roman"/>
          <w:spacing w:val="1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high</w:t>
      </w:r>
      <w:r w:rsidRPr="002908AF">
        <w:rPr>
          <w:rFonts w:ascii="Times New Roman" w:eastAsia="Times New Roman" w:hAnsi="Times New Roman" w:cs="Times New Roman"/>
          <w:spacing w:val="1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resistance</w:t>
      </w:r>
      <w:r w:rsidRPr="002908AF">
        <w:rPr>
          <w:rFonts w:ascii="Times New Roman" w:eastAsia="Times New Roman" w:hAnsi="Times New Roman" w:cs="Times New Roman"/>
          <w:spacing w:val="1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rates</w:t>
      </w:r>
      <w:r w:rsidRPr="002908AF">
        <w:rPr>
          <w:rFonts w:ascii="Times New Roman" w:eastAsia="Times New Roman" w:hAnsi="Times New Roman" w:cs="Times New Roman"/>
          <w:spacing w:val="70"/>
          <w:w w:val="9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persist</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in</w:t>
      </w:r>
      <w:r w:rsidRPr="002908AF">
        <w:rPr>
          <w:rFonts w:ascii="Times New Roman" w:eastAsia="Times New Roman" w:hAnsi="Times New Roman" w:cs="Times New Roman"/>
          <w:spacing w:val="-1"/>
          <w:kern w:val="0"/>
          <w:sz w:val="24"/>
          <w:szCs w:val="24"/>
          <w:lang w:val="en-US"/>
          <w14:ligatures w14:val="none"/>
        </w:rPr>
        <w:t xml:space="preserve"> others.</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For</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 xml:space="preserve">example, </w:t>
      </w:r>
      <w:r w:rsidRPr="002908AF">
        <w:rPr>
          <w:rFonts w:ascii="Times New Roman" w:eastAsia="Times New Roman" w:hAnsi="Times New Roman" w:cs="Times New Roman"/>
          <w:spacing w:val="-1"/>
          <w:kern w:val="0"/>
          <w:sz w:val="24"/>
          <w:szCs w:val="24"/>
          <w:lang w:val="en-US"/>
          <w14:ligatures w14:val="none"/>
        </w:rPr>
        <w:t xml:space="preserve">high </w:t>
      </w:r>
      <w:r w:rsidRPr="002908AF">
        <w:rPr>
          <w:rFonts w:ascii="Times New Roman" w:eastAsia="Times New Roman" w:hAnsi="Times New Roman" w:cs="Times New Roman"/>
          <w:kern w:val="0"/>
          <w:sz w:val="24"/>
          <w:szCs w:val="24"/>
          <w:lang w:val="en-US"/>
          <w14:ligatures w14:val="none"/>
        </w:rPr>
        <w:t>resistance</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to</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 xml:space="preserve">ciprofloxacin </w:t>
      </w:r>
      <w:r w:rsidRPr="002908AF">
        <w:rPr>
          <w:rFonts w:ascii="Times New Roman" w:eastAsia="Times New Roman" w:hAnsi="Times New Roman" w:cs="Times New Roman"/>
          <w:spacing w:val="-1"/>
          <w:kern w:val="0"/>
          <w:sz w:val="24"/>
          <w:szCs w:val="24"/>
          <w:lang w:val="en-US"/>
          <w14:ligatures w14:val="none"/>
        </w:rPr>
        <w:t>has</w:t>
      </w:r>
      <w:r w:rsidRPr="002908AF">
        <w:rPr>
          <w:rFonts w:ascii="Times New Roman" w:eastAsia="Times New Roman" w:hAnsi="Times New Roman" w:cs="Times New Roman"/>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been</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reported</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in</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i/>
          <w:kern w:val="0"/>
          <w:sz w:val="24"/>
          <w:szCs w:val="24"/>
          <w:lang w:val="en-US"/>
          <w14:ligatures w14:val="none"/>
        </w:rPr>
        <w:t>S.</w:t>
      </w:r>
      <w:r w:rsidRPr="002908AF">
        <w:rPr>
          <w:rFonts w:ascii="Times New Roman" w:eastAsia="Times New Roman" w:hAnsi="Times New Roman" w:cs="Times New Roman"/>
          <w:i/>
          <w:spacing w:val="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Kentucky</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and</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i/>
          <w:kern w:val="0"/>
          <w:sz w:val="24"/>
          <w:szCs w:val="24"/>
          <w:lang w:val="en-US"/>
          <w14:ligatures w14:val="none"/>
        </w:rPr>
        <w:t>S.</w:t>
      </w:r>
      <w:r w:rsidRPr="002908AF">
        <w:rPr>
          <w:rFonts w:ascii="Times New Roman" w:eastAsia="Times New Roman" w:hAnsi="Times New Roman" w:cs="Times New Roman"/>
          <w:i/>
          <w:spacing w:val="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Infantis,</w:t>
      </w:r>
      <w:r w:rsidRPr="002908AF">
        <w:rPr>
          <w:rFonts w:ascii="Times New Roman" w:eastAsia="Times New Roman" w:hAnsi="Times New Roman" w:cs="Times New Roman"/>
          <w:spacing w:val="50"/>
          <w:w w:val="9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particularly</w:t>
      </w:r>
      <w:r w:rsidRPr="002908AF">
        <w:rPr>
          <w:rFonts w:ascii="Times New Roman" w:eastAsia="Times New Roman" w:hAnsi="Times New Roman" w:cs="Times New Roman"/>
          <w:spacing w:val="2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in</w:t>
      </w:r>
      <w:r w:rsidRPr="002908AF">
        <w:rPr>
          <w:rFonts w:ascii="Times New Roman" w:eastAsia="Times New Roman" w:hAnsi="Times New Roman" w:cs="Times New Roman"/>
          <w:spacing w:val="2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isolates</w:t>
      </w:r>
      <w:r w:rsidRPr="002908AF">
        <w:rPr>
          <w:rFonts w:ascii="Times New Roman" w:eastAsia="Times New Roman" w:hAnsi="Times New Roman" w:cs="Times New Roman"/>
          <w:spacing w:val="3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from</w:t>
      </w:r>
      <w:r w:rsidRPr="002908AF">
        <w:rPr>
          <w:rFonts w:ascii="Times New Roman" w:eastAsia="Times New Roman" w:hAnsi="Times New Roman" w:cs="Times New Roman"/>
          <w:spacing w:val="2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poultry</w:t>
      </w:r>
      <w:r w:rsidRPr="002908AF">
        <w:rPr>
          <w:rFonts w:ascii="Times New Roman" w:eastAsia="Times New Roman" w:hAnsi="Times New Roman" w:cs="Times New Roman"/>
          <w:spacing w:val="2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sources</w:t>
      </w:r>
      <w:r w:rsidRPr="002908AF">
        <w:rPr>
          <w:rFonts w:ascii="Times New Roman" w:eastAsia="Times New Roman" w:hAnsi="Times New Roman" w:cs="Times New Roman"/>
          <w:spacing w:val="28"/>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(13).</w:t>
      </w:r>
      <w:r w:rsidRPr="002908AF">
        <w:rPr>
          <w:rFonts w:ascii="Times New Roman" w:eastAsia="Times New Roman" w:hAnsi="Times New Roman" w:cs="Times New Roman"/>
          <w:spacing w:val="2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The</w:t>
      </w:r>
      <w:r w:rsidRPr="002908AF">
        <w:rPr>
          <w:rFonts w:ascii="Times New Roman" w:eastAsia="Times New Roman" w:hAnsi="Times New Roman" w:cs="Times New Roman"/>
          <w:spacing w:val="2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prevalence</w:t>
      </w:r>
      <w:r w:rsidRPr="002908AF">
        <w:rPr>
          <w:rFonts w:ascii="Times New Roman" w:eastAsia="Times New Roman" w:hAnsi="Times New Roman" w:cs="Times New Roman"/>
          <w:spacing w:val="2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of</w:t>
      </w:r>
      <w:r w:rsidRPr="002908AF">
        <w:rPr>
          <w:rFonts w:ascii="Times New Roman" w:eastAsia="Times New Roman" w:hAnsi="Times New Roman" w:cs="Times New Roman"/>
          <w:spacing w:val="28"/>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multidrug</w:t>
      </w:r>
      <w:r w:rsidRPr="002908AF">
        <w:rPr>
          <w:rFonts w:ascii="Times New Roman" w:eastAsia="Times New Roman" w:hAnsi="Times New Roman" w:cs="Times New Roman"/>
          <w:spacing w:val="2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resistance</w:t>
      </w:r>
      <w:r w:rsidRPr="002908AF">
        <w:rPr>
          <w:rFonts w:ascii="Times New Roman" w:eastAsia="Times New Roman" w:hAnsi="Times New Roman" w:cs="Times New Roman"/>
          <w:spacing w:val="2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(MDR)</w:t>
      </w:r>
      <w:r w:rsidRPr="002908AF">
        <w:rPr>
          <w:rFonts w:ascii="Times New Roman" w:eastAsia="Times New Roman" w:hAnsi="Times New Roman" w:cs="Times New Roman"/>
          <w:spacing w:val="2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remains</w:t>
      </w:r>
      <w:r w:rsidRPr="002908AF">
        <w:rPr>
          <w:rFonts w:ascii="Times New Roman" w:eastAsia="Times New Roman" w:hAnsi="Times New Roman" w:cs="Times New Roman"/>
          <w:spacing w:val="2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w:t>
      </w:r>
      <w:r w:rsidRPr="002908AF">
        <w:rPr>
          <w:rFonts w:ascii="Times New Roman" w:eastAsia="Times New Roman" w:hAnsi="Times New Roman" w:cs="Times New Roman"/>
          <w:spacing w:val="62"/>
          <w:w w:val="9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significant</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concern,</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complicating</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the</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treatment</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of</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invasive</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salmonellosis.</w:t>
      </w:r>
    </w:p>
    <w:p w14:paraId="50F98616" w14:textId="77777777" w:rsidR="002908AF" w:rsidRPr="002908AF" w:rsidRDefault="002908AF" w:rsidP="00493036">
      <w:pPr>
        <w:widowControl w:val="0"/>
        <w:spacing w:before="240" w:after="240" w:line="240" w:lineRule="auto"/>
        <w:jc w:val="both"/>
        <w:rPr>
          <w:rFonts w:ascii="Times New Roman" w:eastAsia="Times New Roman" w:hAnsi="Times New Roman" w:cs="Times New Roman"/>
          <w:kern w:val="0"/>
          <w:sz w:val="24"/>
          <w:szCs w:val="24"/>
          <w:lang w:val="en-US"/>
          <w14:ligatures w14:val="none"/>
        </w:rPr>
      </w:pPr>
      <w:r w:rsidRPr="002908AF">
        <w:rPr>
          <w:rFonts w:ascii="Times New Roman" w:eastAsia="Times New Roman" w:hAnsi="Times New Roman" w:cs="Times New Roman"/>
          <w:b/>
          <w:kern w:val="0"/>
          <w:sz w:val="24"/>
          <w:szCs w:val="24"/>
          <w:lang w:val="en-US"/>
          <w14:ligatures w14:val="none"/>
        </w:rPr>
        <w:t>Table</w:t>
      </w:r>
      <w:r w:rsidRPr="002908AF">
        <w:rPr>
          <w:rFonts w:ascii="Times New Roman" w:eastAsia="Times New Roman" w:hAnsi="Times New Roman" w:cs="Times New Roman"/>
          <w:b/>
          <w:spacing w:val="-7"/>
          <w:kern w:val="0"/>
          <w:sz w:val="24"/>
          <w:szCs w:val="24"/>
          <w:lang w:val="en-US"/>
          <w14:ligatures w14:val="none"/>
        </w:rPr>
        <w:t xml:space="preserve"> </w:t>
      </w:r>
      <w:r w:rsidRPr="002908AF">
        <w:rPr>
          <w:rFonts w:ascii="Times New Roman" w:eastAsia="Times New Roman" w:hAnsi="Times New Roman" w:cs="Times New Roman"/>
          <w:b/>
          <w:kern w:val="0"/>
          <w:sz w:val="24"/>
          <w:szCs w:val="24"/>
          <w:lang w:val="en-US"/>
          <w14:ligatures w14:val="none"/>
        </w:rPr>
        <w:t>2:</w:t>
      </w:r>
      <w:r w:rsidRPr="002908AF">
        <w:rPr>
          <w:rFonts w:ascii="Times New Roman" w:eastAsia="Times New Roman" w:hAnsi="Times New Roman" w:cs="Times New Roman"/>
          <w:b/>
          <w:spacing w:val="-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AMR</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patterns</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in</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selected</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zoonotic</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bacterial</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pathogens</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in</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the</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European</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 xml:space="preserve">Union </w:t>
      </w:r>
      <w:r w:rsidRPr="002908AF">
        <w:rPr>
          <w:rFonts w:ascii="Times New Roman" w:eastAsia="Times New Roman" w:hAnsi="Times New Roman" w:cs="Times New Roman"/>
          <w:spacing w:val="1"/>
          <w:kern w:val="0"/>
          <w:sz w:val="24"/>
          <w:szCs w:val="24"/>
          <w:lang w:val="en-US"/>
          <w14:ligatures w14:val="none"/>
        </w:rPr>
        <w:t>(13).</w:t>
      </w:r>
    </w:p>
    <w:p w14:paraId="1C2F5ABE" w14:textId="77777777" w:rsidR="002908AF" w:rsidRPr="002908AF" w:rsidRDefault="002908AF" w:rsidP="002908AF">
      <w:pPr>
        <w:widowControl w:val="0"/>
        <w:spacing w:after="0" w:line="240" w:lineRule="auto"/>
        <w:rPr>
          <w:rFonts w:ascii="Times New Roman" w:eastAsia="Times New Roman" w:hAnsi="Times New Roman" w:cs="Times New Roman"/>
          <w:kern w:val="0"/>
          <w:sz w:val="24"/>
          <w:szCs w:val="24"/>
          <w:lang w:val="en-US"/>
          <w14:ligatures w14:val="none"/>
        </w:rPr>
      </w:pPr>
    </w:p>
    <w:tbl>
      <w:tblPr>
        <w:tblStyle w:val="TableNormal"/>
        <w:tblW w:w="0" w:type="auto"/>
        <w:tblInd w:w="99" w:type="dxa"/>
        <w:tblLayout w:type="fixed"/>
        <w:tblLook w:val="01E0" w:firstRow="1" w:lastRow="1" w:firstColumn="1" w:lastColumn="1" w:noHBand="0" w:noVBand="0"/>
      </w:tblPr>
      <w:tblGrid>
        <w:gridCol w:w="1272"/>
        <w:gridCol w:w="2127"/>
        <w:gridCol w:w="1841"/>
        <w:gridCol w:w="3778"/>
      </w:tblGrid>
      <w:tr w:rsidR="002908AF" w:rsidRPr="002908AF" w14:paraId="1574D352" w14:textId="77777777" w:rsidTr="00F10D4B">
        <w:trPr>
          <w:trHeight w:hRule="exact" w:val="344"/>
        </w:trPr>
        <w:tc>
          <w:tcPr>
            <w:tcW w:w="1272" w:type="dxa"/>
            <w:tcBorders>
              <w:top w:val="single" w:sz="5" w:space="0" w:color="BEBEBE"/>
              <w:left w:val="single" w:sz="5" w:space="0" w:color="BEBEBE"/>
              <w:bottom w:val="single" w:sz="5" w:space="0" w:color="BEBEBE"/>
              <w:right w:val="single" w:sz="5" w:space="0" w:color="BEBEBE"/>
            </w:tcBorders>
          </w:tcPr>
          <w:p w14:paraId="5FB8E83D" w14:textId="77777777" w:rsidR="002908AF" w:rsidRPr="002908AF" w:rsidRDefault="002908AF" w:rsidP="002908AF">
            <w:pPr>
              <w:spacing w:line="206" w:lineRule="exact"/>
              <w:rPr>
                <w:rFonts w:ascii="Times New Roman" w:eastAsia="Times New Roman" w:hAnsi="Times New Roman" w:cs="Times New Roman"/>
                <w:sz w:val="18"/>
                <w:szCs w:val="18"/>
              </w:rPr>
            </w:pPr>
            <w:r w:rsidRPr="002908AF">
              <w:rPr>
                <w:rFonts w:ascii="Times New Roman" w:eastAsia="Calibri" w:hAnsi="Times New Roman" w:cs="Times New Roman"/>
                <w:b/>
                <w:spacing w:val="-1"/>
                <w:sz w:val="18"/>
                <w:szCs w:val="18"/>
              </w:rPr>
              <w:t>Pathogen</w:t>
            </w:r>
          </w:p>
        </w:tc>
        <w:tc>
          <w:tcPr>
            <w:tcW w:w="2127" w:type="dxa"/>
            <w:tcBorders>
              <w:top w:val="single" w:sz="5" w:space="0" w:color="BEBEBE"/>
              <w:left w:val="single" w:sz="5" w:space="0" w:color="BEBEBE"/>
              <w:bottom w:val="single" w:sz="5" w:space="0" w:color="BEBEBE"/>
              <w:right w:val="single" w:sz="5" w:space="0" w:color="BEBEBE"/>
            </w:tcBorders>
          </w:tcPr>
          <w:p w14:paraId="53B2555C" w14:textId="77777777" w:rsidR="002908AF" w:rsidRPr="002908AF" w:rsidRDefault="002908AF" w:rsidP="002908AF">
            <w:pPr>
              <w:spacing w:line="206" w:lineRule="exact"/>
              <w:rPr>
                <w:rFonts w:ascii="Times New Roman" w:eastAsia="Times New Roman" w:hAnsi="Times New Roman" w:cs="Times New Roman"/>
                <w:sz w:val="18"/>
                <w:szCs w:val="18"/>
              </w:rPr>
            </w:pPr>
            <w:r w:rsidRPr="002908AF">
              <w:rPr>
                <w:rFonts w:ascii="Times New Roman" w:eastAsia="Calibri" w:hAnsi="Times New Roman" w:cs="Times New Roman"/>
                <w:b/>
                <w:spacing w:val="-1"/>
                <w:sz w:val="18"/>
                <w:szCs w:val="18"/>
              </w:rPr>
              <w:t>Antimicrobial</w:t>
            </w:r>
          </w:p>
        </w:tc>
        <w:tc>
          <w:tcPr>
            <w:tcW w:w="1841" w:type="dxa"/>
            <w:tcBorders>
              <w:top w:val="single" w:sz="5" w:space="0" w:color="BEBEBE"/>
              <w:left w:val="single" w:sz="5" w:space="0" w:color="BEBEBE"/>
              <w:bottom w:val="single" w:sz="5" w:space="0" w:color="BEBEBE"/>
              <w:right w:val="single" w:sz="5" w:space="0" w:color="BEBEBE"/>
            </w:tcBorders>
          </w:tcPr>
          <w:p w14:paraId="7B818528" w14:textId="77777777" w:rsidR="002908AF" w:rsidRPr="002908AF" w:rsidRDefault="002908AF" w:rsidP="002908AF">
            <w:pPr>
              <w:spacing w:line="206" w:lineRule="exact"/>
              <w:rPr>
                <w:rFonts w:ascii="Times New Roman" w:eastAsia="Times New Roman" w:hAnsi="Times New Roman" w:cs="Times New Roman"/>
                <w:sz w:val="18"/>
                <w:szCs w:val="18"/>
              </w:rPr>
            </w:pPr>
            <w:r w:rsidRPr="002908AF">
              <w:rPr>
                <w:rFonts w:ascii="Times New Roman" w:eastAsia="Calibri" w:hAnsi="Times New Roman" w:cs="Times New Roman"/>
                <w:b/>
                <w:spacing w:val="-1"/>
                <w:sz w:val="18"/>
                <w:szCs w:val="18"/>
              </w:rPr>
              <w:t xml:space="preserve">Resistance </w:t>
            </w:r>
            <w:r w:rsidRPr="002908AF">
              <w:rPr>
                <w:rFonts w:ascii="Times New Roman" w:eastAsia="Calibri" w:hAnsi="Times New Roman" w:cs="Times New Roman"/>
                <w:b/>
                <w:sz w:val="18"/>
                <w:szCs w:val="18"/>
              </w:rPr>
              <w:t>rate</w:t>
            </w:r>
            <w:r w:rsidRPr="002908AF">
              <w:rPr>
                <w:rFonts w:ascii="Times New Roman" w:eastAsia="Calibri" w:hAnsi="Times New Roman" w:cs="Times New Roman"/>
                <w:b/>
                <w:spacing w:val="-1"/>
                <w:sz w:val="18"/>
                <w:szCs w:val="18"/>
              </w:rPr>
              <w:t xml:space="preserve"> (%)</w:t>
            </w:r>
          </w:p>
        </w:tc>
        <w:tc>
          <w:tcPr>
            <w:tcW w:w="3778" w:type="dxa"/>
            <w:tcBorders>
              <w:top w:val="single" w:sz="5" w:space="0" w:color="BEBEBE"/>
              <w:left w:val="single" w:sz="5" w:space="0" w:color="BEBEBE"/>
              <w:bottom w:val="single" w:sz="5" w:space="0" w:color="BEBEBE"/>
              <w:right w:val="single" w:sz="5" w:space="0" w:color="BEBEBE"/>
            </w:tcBorders>
          </w:tcPr>
          <w:p w14:paraId="32DE4E76" w14:textId="77777777" w:rsidR="002908AF" w:rsidRPr="002908AF" w:rsidRDefault="002908AF" w:rsidP="002908AF">
            <w:pPr>
              <w:spacing w:line="206" w:lineRule="exact"/>
              <w:rPr>
                <w:rFonts w:ascii="Times New Roman" w:eastAsia="Times New Roman" w:hAnsi="Times New Roman" w:cs="Times New Roman"/>
                <w:sz w:val="18"/>
                <w:szCs w:val="18"/>
              </w:rPr>
            </w:pPr>
            <w:r w:rsidRPr="002908AF">
              <w:rPr>
                <w:rFonts w:ascii="Times New Roman" w:eastAsia="Calibri" w:hAnsi="Times New Roman" w:cs="Times New Roman"/>
                <w:b/>
                <w:spacing w:val="-1"/>
                <w:sz w:val="18"/>
                <w:szCs w:val="18"/>
              </w:rPr>
              <w:t xml:space="preserve">Significance </w:t>
            </w:r>
            <w:r w:rsidRPr="002908AF">
              <w:rPr>
                <w:rFonts w:ascii="Times New Roman" w:eastAsia="Calibri" w:hAnsi="Times New Roman" w:cs="Times New Roman"/>
                <w:b/>
                <w:sz w:val="18"/>
                <w:szCs w:val="18"/>
              </w:rPr>
              <w:t xml:space="preserve">/ </w:t>
            </w:r>
            <w:r w:rsidRPr="002908AF">
              <w:rPr>
                <w:rFonts w:ascii="Times New Roman" w:eastAsia="Calibri" w:hAnsi="Times New Roman" w:cs="Times New Roman"/>
                <w:b/>
                <w:spacing w:val="-1"/>
                <w:sz w:val="18"/>
                <w:szCs w:val="18"/>
              </w:rPr>
              <w:t>Comment</w:t>
            </w:r>
          </w:p>
        </w:tc>
      </w:tr>
      <w:tr w:rsidR="002908AF" w:rsidRPr="002908AF" w14:paraId="7371A0F0" w14:textId="77777777" w:rsidTr="00F10D4B">
        <w:trPr>
          <w:trHeight w:hRule="exact" w:val="425"/>
        </w:trPr>
        <w:tc>
          <w:tcPr>
            <w:tcW w:w="1272" w:type="dxa"/>
            <w:vMerge w:val="restart"/>
            <w:tcBorders>
              <w:top w:val="single" w:sz="5" w:space="0" w:color="BEBEBE"/>
              <w:left w:val="single" w:sz="5" w:space="0" w:color="BEBEBE"/>
              <w:right w:val="single" w:sz="5" w:space="0" w:color="BEBEBE"/>
            </w:tcBorders>
          </w:tcPr>
          <w:p w14:paraId="3DDBAB15" w14:textId="77777777" w:rsidR="002908AF" w:rsidRPr="002908AF" w:rsidRDefault="002908AF" w:rsidP="002908AF">
            <w:pPr>
              <w:rPr>
                <w:rFonts w:ascii="Times New Roman" w:eastAsia="Times New Roman" w:hAnsi="Times New Roman" w:cs="Times New Roman"/>
                <w:sz w:val="18"/>
                <w:szCs w:val="18"/>
              </w:rPr>
            </w:pPr>
          </w:p>
          <w:p w14:paraId="2F3F2A9C" w14:textId="77777777" w:rsidR="002908AF" w:rsidRPr="002908AF" w:rsidRDefault="002908AF" w:rsidP="002908AF">
            <w:pPr>
              <w:spacing w:before="7"/>
              <w:rPr>
                <w:rFonts w:ascii="Times New Roman" w:eastAsia="Times New Roman" w:hAnsi="Times New Roman" w:cs="Times New Roman"/>
                <w:sz w:val="18"/>
                <w:szCs w:val="18"/>
              </w:rPr>
            </w:pPr>
          </w:p>
          <w:p w14:paraId="25525E51" w14:textId="77777777" w:rsidR="002908AF" w:rsidRPr="002908AF" w:rsidRDefault="002908AF" w:rsidP="002908AF">
            <w:pPr>
              <w:rPr>
                <w:rFonts w:ascii="Times New Roman" w:eastAsia="Times New Roman" w:hAnsi="Times New Roman" w:cs="Times New Roman"/>
                <w:sz w:val="18"/>
                <w:szCs w:val="18"/>
              </w:rPr>
            </w:pPr>
            <w:r w:rsidRPr="002908AF">
              <w:rPr>
                <w:rFonts w:ascii="Times New Roman" w:eastAsia="Calibri" w:hAnsi="Times New Roman" w:cs="Times New Roman"/>
                <w:i/>
                <w:sz w:val="18"/>
                <w:szCs w:val="18"/>
              </w:rPr>
              <w:t xml:space="preserve">C. </w:t>
            </w:r>
            <w:r w:rsidRPr="002908AF">
              <w:rPr>
                <w:rFonts w:ascii="Times New Roman" w:eastAsia="Calibri" w:hAnsi="Times New Roman" w:cs="Times New Roman"/>
                <w:i/>
                <w:spacing w:val="-1"/>
                <w:sz w:val="18"/>
                <w:szCs w:val="18"/>
              </w:rPr>
              <w:t>jejuni</w:t>
            </w:r>
          </w:p>
        </w:tc>
        <w:tc>
          <w:tcPr>
            <w:tcW w:w="2127" w:type="dxa"/>
            <w:tcBorders>
              <w:top w:val="single" w:sz="5" w:space="0" w:color="BEBEBE"/>
              <w:left w:val="single" w:sz="5" w:space="0" w:color="BEBEBE"/>
              <w:bottom w:val="single" w:sz="5" w:space="0" w:color="BEBEBE"/>
              <w:right w:val="single" w:sz="5" w:space="0" w:color="BEBEBE"/>
            </w:tcBorders>
          </w:tcPr>
          <w:p w14:paraId="63F91361" w14:textId="77777777" w:rsidR="002908AF" w:rsidRPr="002908AF" w:rsidRDefault="002908AF" w:rsidP="002908AF">
            <w:pPr>
              <w:spacing w:line="201" w:lineRule="exact"/>
              <w:rPr>
                <w:rFonts w:ascii="Times New Roman" w:eastAsia="Times New Roman" w:hAnsi="Times New Roman" w:cs="Times New Roman"/>
                <w:sz w:val="18"/>
                <w:szCs w:val="18"/>
              </w:rPr>
            </w:pPr>
            <w:r w:rsidRPr="002908AF">
              <w:rPr>
                <w:rFonts w:ascii="Times New Roman" w:eastAsia="Calibri" w:hAnsi="Times New Roman" w:cs="Times New Roman"/>
                <w:spacing w:val="-1"/>
                <w:sz w:val="18"/>
                <w:szCs w:val="18"/>
              </w:rPr>
              <w:t>Ciprofloxacin</w:t>
            </w:r>
          </w:p>
        </w:tc>
        <w:tc>
          <w:tcPr>
            <w:tcW w:w="1841" w:type="dxa"/>
            <w:tcBorders>
              <w:top w:val="single" w:sz="5" w:space="0" w:color="BEBEBE"/>
              <w:left w:val="single" w:sz="5" w:space="0" w:color="BEBEBE"/>
              <w:bottom w:val="single" w:sz="5" w:space="0" w:color="BEBEBE"/>
              <w:right w:val="single" w:sz="5" w:space="0" w:color="BEBEBE"/>
            </w:tcBorders>
          </w:tcPr>
          <w:p w14:paraId="656954CA" w14:textId="77777777" w:rsidR="002908AF" w:rsidRPr="002908AF" w:rsidRDefault="002908AF" w:rsidP="002908AF">
            <w:pPr>
              <w:spacing w:line="201" w:lineRule="exact"/>
              <w:rPr>
                <w:rFonts w:ascii="Times New Roman" w:eastAsia="Times New Roman" w:hAnsi="Times New Roman" w:cs="Times New Roman"/>
                <w:sz w:val="18"/>
                <w:szCs w:val="18"/>
              </w:rPr>
            </w:pPr>
            <w:r w:rsidRPr="002908AF">
              <w:rPr>
                <w:rFonts w:ascii="Times New Roman" w:eastAsia="Calibri" w:hAnsi="Times New Roman" w:cs="Times New Roman"/>
                <w:sz w:val="18"/>
                <w:szCs w:val="18"/>
              </w:rPr>
              <w:t>71.9%</w:t>
            </w:r>
          </w:p>
        </w:tc>
        <w:tc>
          <w:tcPr>
            <w:tcW w:w="3778" w:type="dxa"/>
            <w:tcBorders>
              <w:top w:val="single" w:sz="5" w:space="0" w:color="BEBEBE"/>
              <w:left w:val="single" w:sz="5" w:space="0" w:color="BEBEBE"/>
              <w:bottom w:val="single" w:sz="5" w:space="0" w:color="BEBEBE"/>
              <w:right w:val="single" w:sz="5" w:space="0" w:color="BEBEBE"/>
            </w:tcBorders>
          </w:tcPr>
          <w:p w14:paraId="14E6C072" w14:textId="77777777" w:rsidR="002908AF" w:rsidRPr="002908AF" w:rsidRDefault="002908AF" w:rsidP="002908AF">
            <w:pPr>
              <w:spacing w:line="239" w:lineRule="auto"/>
              <w:ind w:right="566"/>
              <w:rPr>
                <w:rFonts w:ascii="Times New Roman" w:eastAsia="Times New Roman" w:hAnsi="Times New Roman" w:cs="Times New Roman"/>
                <w:sz w:val="18"/>
                <w:szCs w:val="18"/>
              </w:rPr>
            </w:pPr>
            <w:r w:rsidRPr="002908AF">
              <w:rPr>
                <w:rFonts w:ascii="Times New Roman" w:eastAsia="Calibri" w:hAnsi="Times New Roman" w:cs="Times New Roman"/>
                <w:spacing w:val="-1"/>
                <w:sz w:val="18"/>
                <w:szCs w:val="18"/>
              </w:rPr>
              <w:t>Extremely</w:t>
            </w:r>
            <w:r w:rsidRPr="002908AF">
              <w:rPr>
                <w:rFonts w:ascii="Times New Roman" w:eastAsia="Calibri" w:hAnsi="Times New Roman" w:cs="Times New Roman"/>
                <w:spacing w:val="-4"/>
                <w:sz w:val="18"/>
                <w:szCs w:val="18"/>
              </w:rPr>
              <w:t xml:space="preserve"> </w:t>
            </w:r>
            <w:r w:rsidRPr="002908AF">
              <w:rPr>
                <w:rFonts w:ascii="Times New Roman" w:eastAsia="Calibri" w:hAnsi="Times New Roman" w:cs="Times New Roman"/>
                <w:sz w:val="18"/>
                <w:szCs w:val="18"/>
              </w:rPr>
              <w:t>high</w:t>
            </w:r>
            <w:r w:rsidRPr="002908AF">
              <w:rPr>
                <w:rFonts w:ascii="Times New Roman" w:eastAsia="Calibri" w:hAnsi="Times New Roman" w:cs="Times New Roman"/>
                <w:spacing w:val="1"/>
                <w:sz w:val="18"/>
                <w:szCs w:val="18"/>
              </w:rPr>
              <w:t xml:space="preserve"> </w:t>
            </w:r>
            <w:r w:rsidRPr="002908AF">
              <w:rPr>
                <w:rFonts w:ascii="Times New Roman" w:eastAsia="Calibri" w:hAnsi="Times New Roman" w:cs="Times New Roman"/>
                <w:spacing w:val="-1"/>
                <w:sz w:val="18"/>
                <w:szCs w:val="18"/>
              </w:rPr>
              <w:t>resistance;</w:t>
            </w:r>
            <w:r w:rsidRPr="002908AF">
              <w:rPr>
                <w:rFonts w:ascii="Times New Roman" w:eastAsia="Calibri" w:hAnsi="Times New Roman" w:cs="Times New Roman"/>
                <w:sz w:val="18"/>
                <w:szCs w:val="18"/>
              </w:rPr>
              <w:t xml:space="preserve"> </w:t>
            </w:r>
            <w:r w:rsidRPr="002908AF">
              <w:rPr>
                <w:rFonts w:ascii="Times New Roman" w:eastAsia="Calibri" w:hAnsi="Times New Roman" w:cs="Times New Roman"/>
                <w:spacing w:val="-1"/>
                <w:sz w:val="18"/>
                <w:szCs w:val="18"/>
              </w:rPr>
              <w:t>limits</w:t>
            </w:r>
            <w:r w:rsidRPr="002908AF">
              <w:rPr>
                <w:rFonts w:ascii="Times New Roman" w:eastAsia="Calibri" w:hAnsi="Times New Roman" w:cs="Times New Roman"/>
                <w:sz w:val="18"/>
                <w:szCs w:val="18"/>
              </w:rPr>
              <w:t xml:space="preserve"> </w:t>
            </w:r>
            <w:r w:rsidRPr="002908AF">
              <w:rPr>
                <w:rFonts w:ascii="Times New Roman" w:eastAsia="Calibri" w:hAnsi="Times New Roman" w:cs="Times New Roman"/>
                <w:spacing w:val="-1"/>
                <w:sz w:val="18"/>
                <w:szCs w:val="18"/>
              </w:rPr>
              <w:t>treatment</w:t>
            </w:r>
            <w:r w:rsidRPr="002908AF">
              <w:rPr>
                <w:rFonts w:ascii="Times New Roman" w:eastAsia="Calibri" w:hAnsi="Times New Roman" w:cs="Times New Roman"/>
                <w:spacing w:val="47"/>
                <w:sz w:val="18"/>
                <w:szCs w:val="18"/>
              </w:rPr>
              <w:t xml:space="preserve"> </w:t>
            </w:r>
            <w:r w:rsidRPr="002908AF">
              <w:rPr>
                <w:rFonts w:ascii="Times New Roman" w:eastAsia="Calibri" w:hAnsi="Times New Roman" w:cs="Times New Roman"/>
                <w:sz w:val="18"/>
                <w:szCs w:val="18"/>
              </w:rPr>
              <w:t xml:space="preserve">options </w:t>
            </w:r>
            <w:r w:rsidRPr="002908AF">
              <w:rPr>
                <w:rFonts w:ascii="Times New Roman" w:eastAsia="Calibri" w:hAnsi="Times New Roman" w:cs="Times New Roman"/>
                <w:spacing w:val="-1"/>
                <w:sz w:val="18"/>
                <w:szCs w:val="18"/>
              </w:rPr>
              <w:t>for</w:t>
            </w:r>
            <w:r w:rsidRPr="002908AF">
              <w:rPr>
                <w:rFonts w:ascii="Times New Roman" w:eastAsia="Calibri" w:hAnsi="Times New Roman" w:cs="Times New Roman"/>
                <w:sz w:val="18"/>
                <w:szCs w:val="18"/>
              </w:rPr>
              <w:t xml:space="preserve"> </w:t>
            </w:r>
            <w:r w:rsidRPr="002908AF">
              <w:rPr>
                <w:rFonts w:ascii="Times New Roman" w:eastAsia="Calibri" w:hAnsi="Times New Roman" w:cs="Times New Roman"/>
                <w:spacing w:val="-1"/>
                <w:sz w:val="18"/>
                <w:szCs w:val="18"/>
              </w:rPr>
              <w:t>severe infections.</w:t>
            </w:r>
          </w:p>
        </w:tc>
      </w:tr>
      <w:tr w:rsidR="002908AF" w:rsidRPr="002908AF" w14:paraId="587D5554" w14:textId="77777777" w:rsidTr="00F10D4B">
        <w:trPr>
          <w:trHeight w:hRule="exact" w:val="422"/>
        </w:trPr>
        <w:tc>
          <w:tcPr>
            <w:tcW w:w="1272" w:type="dxa"/>
            <w:vMerge/>
            <w:tcBorders>
              <w:left w:val="single" w:sz="5" w:space="0" w:color="BEBEBE"/>
              <w:right w:val="single" w:sz="5" w:space="0" w:color="BEBEBE"/>
            </w:tcBorders>
          </w:tcPr>
          <w:p w14:paraId="69381AFC" w14:textId="77777777" w:rsidR="002908AF" w:rsidRPr="002908AF" w:rsidRDefault="002908AF" w:rsidP="002908AF">
            <w:pPr>
              <w:rPr>
                <w:rFonts w:ascii="Times New Roman" w:eastAsia="Calibri" w:hAnsi="Times New Roman" w:cs="Times New Roman"/>
                <w:sz w:val="18"/>
                <w:szCs w:val="18"/>
              </w:rPr>
            </w:pPr>
          </w:p>
        </w:tc>
        <w:tc>
          <w:tcPr>
            <w:tcW w:w="2127" w:type="dxa"/>
            <w:tcBorders>
              <w:top w:val="single" w:sz="5" w:space="0" w:color="BEBEBE"/>
              <w:left w:val="single" w:sz="5" w:space="0" w:color="BEBEBE"/>
              <w:bottom w:val="single" w:sz="5" w:space="0" w:color="BEBEBE"/>
              <w:right w:val="single" w:sz="5" w:space="0" w:color="BEBEBE"/>
            </w:tcBorders>
          </w:tcPr>
          <w:p w14:paraId="287022DE" w14:textId="77777777" w:rsidR="002908AF" w:rsidRPr="002908AF" w:rsidRDefault="002908AF" w:rsidP="002908AF">
            <w:pPr>
              <w:spacing w:line="201" w:lineRule="exact"/>
              <w:rPr>
                <w:rFonts w:ascii="Times New Roman" w:eastAsia="Times New Roman" w:hAnsi="Times New Roman" w:cs="Times New Roman"/>
                <w:sz w:val="18"/>
                <w:szCs w:val="18"/>
              </w:rPr>
            </w:pPr>
            <w:r w:rsidRPr="002908AF">
              <w:rPr>
                <w:rFonts w:ascii="Times New Roman" w:eastAsia="Calibri" w:hAnsi="Times New Roman" w:cs="Times New Roman"/>
                <w:spacing w:val="-1"/>
                <w:sz w:val="18"/>
                <w:szCs w:val="18"/>
              </w:rPr>
              <w:t>Erythromycin</w:t>
            </w:r>
          </w:p>
        </w:tc>
        <w:tc>
          <w:tcPr>
            <w:tcW w:w="1841" w:type="dxa"/>
            <w:tcBorders>
              <w:top w:val="single" w:sz="5" w:space="0" w:color="BEBEBE"/>
              <w:left w:val="single" w:sz="5" w:space="0" w:color="BEBEBE"/>
              <w:bottom w:val="single" w:sz="5" w:space="0" w:color="BEBEBE"/>
              <w:right w:val="single" w:sz="5" w:space="0" w:color="BEBEBE"/>
            </w:tcBorders>
          </w:tcPr>
          <w:p w14:paraId="70F67902" w14:textId="77777777" w:rsidR="002908AF" w:rsidRPr="002908AF" w:rsidRDefault="002908AF" w:rsidP="002908AF">
            <w:pPr>
              <w:spacing w:line="201" w:lineRule="exact"/>
              <w:rPr>
                <w:rFonts w:ascii="Times New Roman" w:eastAsia="Times New Roman" w:hAnsi="Times New Roman" w:cs="Times New Roman"/>
                <w:sz w:val="18"/>
                <w:szCs w:val="18"/>
              </w:rPr>
            </w:pPr>
            <w:r w:rsidRPr="002908AF">
              <w:rPr>
                <w:rFonts w:ascii="Times New Roman" w:eastAsia="Calibri" w:hAnsi="Times New Roman" w:cs="Times New Roman"/>
                <w:sz w:val="18"/>
                <w:szCs w:val="18"/>
              </w:rPr>
              <w:t>0.8%</w:t>
            </w:r>
          </w:p>
        </w:tc>
        <w:tc>
          <w:tcPr>
            <w:tcW w:w="3778" w:type="dxa"/>
            <w:tcBorders>
              <w:top w:val="single" w:sz="5" w:space="0" w:color="BEBEBE"/>
              <w:left w:val="single" w:sz="5" w:space="0" w:color="BEBEBE"/>
              <w:bottom w:val="single" w:sz="5" w:space="0" w:color="BEBEBE"/>
              <w:right w:val="single" w:sz="5" w:space="0" w:color="BEBEBE"/>
            </w:tcBorders>
          </w:tcPr>
          <w:p w14:paraId="3A8D442D" w14:textId="77777777" w:rsidR="002908AF" w:rsidRPr="002908AF" w:rsidRDefault="002908AF" w:rsidP="002908AF">
            <w:pPr>
              <w:spacing w:line="239" w:lineRule="auto"/>
              <w:ind w:right="195"/>
              <w:rPr>
                <w:rFonts w:ascii="Times New Roman" w:eastAsia="Times New Roman" w:hAnsi="Times New Roman" w:cs="Times New Roman"/>
                <w:sz w:val="18"/>
                <w:szCs w:val="18"/>
              </w:rPr>
            </w:pPr>
            <w:r w:rsidRPr="002908AF">
              <w:rPr>
                <w:rFonts w:ascii="Times New Roman" w:eastAsia="Calibri" w:hAnsi="Times New Roman" w:cs="Times New Roman"/>
                <w:spacing w:val="-1"/>
                <w:sz w:val="18"/>
                <w:szCs w:val="18"/>
              </w:rPr>
              <w:t>Resistance remains</w:t>
            </w:r>
            <w:r w:rsidRPr="002908AF">
              <w:rPr>
                <w:rFonts w:ascii="Times New Roman" w:eastAsia="Calibri" w:hAnsi="Times New Roman" w:cs="Times New Roman"/>
                <w:sz w:val="18"/>
                <w:szCs w:val="18"/>
              </w:rPr>
              <w:t xml:space="preserve"> </w:t>
            </w:r>
            <w:r w:rsidRPr="002908AF">
              <w:rPr>
                <w:rFonts w:ascii="Times New Roman" w:eastAsia="Calibri" w:hAnsi="Times New Roman" w:cs="Times New Roman"/>
                <w:spacing w:val="-1"/>
                <w:sz w:val="18"/>
                <w:szCs w:val="18"/>
              </w:rPr>
              <w:t>very low;</w:t>
            </w:r>
            <w:r w:rsidRPr="002908AF">
              <w:rPr>
                <w:rFonts w:ascii="Times New Roman" w:eastAsia="Calibri" w:hAnsi="Times New Roman" w:cs="Times New Roman"/>
                <w:sz w:val="18"/>
                <w:szCs w:val="18"/>
              </w:rPr>
              <w:t xml:space="preserve"> remains a</w:t>
            </w:r>
            <w:r w:rsidRPr="002908AF">
              <w:rPr>
                <w:rFonts w:ascii="Times New Roman" w:eastAsia="Calibri" w:hAnsi="Times New Roman" w:cs="Times New Roman"/>
                <w:spacing w:val="-1"/>
                <w:sz w:val="18"/>
                <w:szCs w:val="18"/>
              </w:rPr>
              <w:t xml:space="preserve"> primary</w:t>
            </w:r>
            <w:r w:rsidRPr="002908AF">
              <w:rPr>
                <w:rFonts w:ascii="Times New Roman" w:eastAsia="Calibri" w:hAnsi="Times New Roman" w:cs="Times New Roman"/>
                <w:spacing w:val="47"/>
                <w:sz w:val="18"/>
                <w:szCs w:val="18"/>
              </w:rPr>
              <w:t xml:space="preserve"> </w:t>
            </w:r>
            <w:r w:rsidRPr="002908AF">
              <w:rPr>
                <w:rFonts w:ascii="Times New Roman" w:eastAsia="Calibri" w:hAnsi="Times New Roman" w:cs="Times New Roman"/>
                <w:spacing w:val="-1"/>
                <w:sz w:val="18"/>
                <w:szCs w:val="18"/>
              </w:rPr>
              <w:t>treatment</w:t>
            </w:r>
            <w:r w:rsidRPr="002908AF">
              <w:rPr>
                <w:rFonts w:ascii="Times New Roman" w:eastAsia="Calibri" w:hAnsi="Times New Roman" w:cs="Times New Roman"/>
                <w:spacing w:val="1"/>
                <w:sz w:val="18"/>
                <w:szCs w:val="18"/>
              </w:rPr>
              <w:t xml:space="preserve"> </w:t>
            </w:r>
            <w:r w:rsidRPr="002908AF">
              <w:rPr>
                <w:rFonts w:ascii="Times New Roman" w:eastAsia="Calibri" w:hAnsi="Times New Roman" w:cs="Times New Roman"/>
                <w:spacing w:val="-1"/>
                <w:sz w:val="18"/>
                <w:szCs w:val="18"/>
              </w:rPr>
              <w:t>choice.</w:t>
            </w:r>
          </w:p>
        </w:tc>
      </w:tr>
      <w:tr w:rsidR="002908AF" w:rsidRPr="002908AF" w14:paraId="46AAA007" w14:textId="77777777" w:rsidTr="00F10D4B">
        <w:trPr>
          <w:trHeight w:hRule="exact" w:val="252"/>
        </w:trPr>
        <w:tc>
          <w:tcPr>
            <w:tcW w:w="1272" w:type="dxa"/>
            <w:vMerge/>
            <w:tcBorders>
              <w:left w:val="single" w:sz="5" w:space="0" w:color="BEBEBE"/>
              <w:bottom w:val="single" w:sz="5" w:space="0" w:color="BEBEBE"/>
              <w:right w:val="single" w:sz="5" w:space="0" w:color="BEBEBE"/>
            </w:tcBorders>
          </w:tcPr>
          <w:p w14:paraId="5B3F4F55" w14:textId="77777777" w:rsidR="002908AF" w:rsidRPr="002908AF" w:rsidRDefault="002908AF" w:rsidP="002908AF">
            <w:pPr>
              <w:rPr>
                <w:rFonts w:ascii="Times New Roman" w:eastAsia="Calibri" w:hAnsi="Times New Roman" w:cs="Times New Roman"/>
                <w:sz w:val="18"/>
                <w:szCs w:val="18"/>
              </w:rPr>
            </w:pPr>
          </w:p>
        </w:tc>
        <w:tc>
          <w:tcPr>
            <w:tcW w:w="2127" w:type="dxa"/>
            <w:tcBorders>
              <w:top w:val="single" w:sz="5" w:space="0" w:color="BEBEBE"/>
              <w:left w:val="single" w:sz="5" w:space="0" w:color="BEBEBE"/>
              <w:bottom w:val="single" w:sz="5" w:space="0" w:color="BEBEBE"/>
              <w:right w:val="single" w:sz="5" w:space="0" w:color="BEBEBE"/>
            </w:tcBorders>
          </w:tcPr>
          <w:p w14:paraId="26D34539" w14:textId="77777777" w:rsidR="002908AF" w:rsidRPr="002908AF" w:rsidRDefault="002908AF" w:rsidP="002908AF">
            <w:pPr>
              <w:spacing w:line="201" w:lineRule="exact"/>
              <w:rPr>
                <w:rFonts w:ascii="Times New Roman" w:eastAsia="Times New Roman" w:hAnsi="Times New Roman" w:cs="Times New Roman"/>
                <w:sz w:val="18"/>
                <w:szCs w:val="18"/>
              </w:rPr>
            </w:pPr>
            <w:r w:rsidRPr="002908AF">
              <w:rPr>
                <w:rFonts w:ascii="Times New Roman" w:eastAsia="Calibri" w:hAnsi="Times New Roman" w:cs="Times New Roman"/>
                <w:spacing w:val="-1"/>
                <w:sz w:val="18"/>
                <w:szCs w:val="18"/>
              </w:rPr>
              <w:t>Tetracycline</w:t>
            </w:r>
          </w:p>
        </w:tc>
        <w:tc>
          <w:tcPr>
            <w:tcW w:w="1841" w:type="dxa"/>
            <w:tcBorders>
              <w:top w:val="single" w:sz="5" w:space="0" w:color="BEBEBE"/>
              <w:left w:val="single" w:sz="5" w:space="0" w:color="BEBEBE"/>
              <w:bottom w:val="single" w:sz="5" w:space="0" w:color="BEBEBE"/>
              <w:right w:val="single" w:sz="5" w:space="0" w:color="BEBEBE"/>
            </w:tcBorders>
          </w:tcPr>
          <w:p w14:paraId="12137147" w14:textId="77777777" w:rsidR="002908AF" w:rsidRPr="002908AF" w:rsidRDefault="002908AF" w:rsidP="002908AF">
            <w:pPr>
              <w:spacing w:line="201" w:lineRule="exact"/>
              <w:rPr>
                <w:rFonts w:ascii="Times New Roman" w:eastAsia="Times New Roman" w:hAnsi="Times New Roman" w:cs="Times New Roman"/>
                <w:sz w:val="18"/>
                <w:szCs w:val="18"/>
              </w:rPr>
            </w:pPr>
            <w:r w:rsidRPr="002908AF">
              <w:rPr>
                <w:rFonts w:ascii="Times New Roman" w:eastAsia="Calibri" w:hAnsi="Times New Roman" w:cs="Times New Roman"/>
                <w:sz w:val="18"/>
                <w:szCs w:val="18"/>
              </w:rPr>
              <w:t>47.9%</w:t>
            </w:r>
          </w:p>
        </w:tc>
        <w:tc>
          <w:tcPr>
            <w:tcW w:w="3778" w:type="dxa"/>
            <w:tcBorders>
              <w:top w:val="single" w:sz="5" w:space="0" w:color="BEBEBE"/>
              <w:left w:val="single" w:sz="5" w:space="0" w:color="BEBEBE"/>
              <w:bottom w:val="single" w:sz="5" w:space="0" w:color="BEBEBE"/>
              <w:right w:val="single" w:sz="5" w:space="0" w:color="BEBEBE"/>
            </w:tcBorders>
          </w:tcPr>
          <w:p w14:paraId="0EED74E8" w14:textId="77777777" w:rsidR="002908AF" w:rsidRPr="002908AF" w:rsidRDefault="002908AF" w:rsidP="002908AF">
            <w:pPr>
              <w:spacing w:line="201" w:lineRule="exact"/>
              <w:rPr>
                <w:rFonts w:ascii="Times New Roman" w:eastAsia="Times New Roman" w:hAnsi="Times New Roman" w:cs="Times New Roman"/>
                <w:sz w:val="18"/>
                <w:szCs w:val="18"/>
              </w:rPr>
            </w:pPr>
            <w:r w:rsidRPr="002908AF">
              <w:rPr>
                <w:rFonts w:ascii="Times New Roman" w:eastAsia="Calibri" w:hAnsi="Times New Roman" w:cs="Times New Roman"/>
                <w:spacing w:val="-1"/>
                <w:sz w:val="18"/>
                <w:szCs w:val="18"/>
              </w:rPr>
              <w:t>High</w:t>
            </w:r>
            <w:r w:rsidRPr="002908AF">
              <w:rPr>
                <w:rFonts w:ascii="Times New Roman" w:eastAsia="Calibri" w:hAnsi="Times New Roman" w:cs="Times New Roman"/>
                <w:spacing w:val="1"/>
                <w:sz w:val="18"/>
                <w:szCs w:val="18"/>
              </w:rPr>
              <w:t xml:space="preserve"> </w:t>
            </w:r>
            <w:r w:rsidRPr="002908AF">
              <w:rPr>
                <w:rFonts w:ascii="Times New Roman" w:eastAsia="Calibri" w:hAnsi="Times New Roman" w:cs="Times New Roman"/>
                <w:spacing w:val="-1"/>
                <w:sz w:val="18"/>
                <w:szCs w:val="18"/>
              </w:rPr>
              <w:t>level</w:t>
            </w:r>
            <w:r w:rsidRPr="002908AF">
              <w:rPr>
                <w:rFonts w:ascii="Times New Roman" w:eastAsia="Calibri" w:hAnsi="Times New Roman" w:cs="Times New Roman"/>
                <w:sz w:val="18"/>
                <w:szCs w:val="18"/>
              </w:rPr>
              <w:t xml:space="preserve"> of</w:t>
            </w:r>
            <w:r w:rsidRPr="002908AF">
              <w:rPr>
                <w:rFonts w:ascii="Times New Roman" w:eastAsia="Calibri" w:hAnsi="Times New Roman" w:cs="Times New Roman"/>
                <w:spacing w:val="-2"/>
                <w:sz w:val="18"/>
                <w:szCs w:val="18"/>
              </w:rPr>
              <w:t xml:space="preserve"> </w:t>
            </w:r>
            <w:r w:rsidRPr="002908AF">
              <w:rPr>
                <w:rFonts w:ascii="Times New Roman" w:eastAsia="Calibri" w:hAnsi="Times New Roman" w:cs="Times New Roman"/>
                <w:spacing w:val="-1"/>
                <w:sz w:val="18"/>
                <w:szCs w:val="18"/>
              </w:rPr>
              <w:t>resistance.</w:t>
            </w:r>
          </w:p>
        </w:tc>
      </w:tr>
      <w:tr w:rsidR="002908AF" w:rsidRPr="002908AF" w14:paraId="1C72A713" w14:textId="77777777" w:rsidTr="00F10D4B">
        <w:trPr>
          <w:trHeight w:hRule="exact" w:val="242"/>
        </w:trPr>
        <w:tc>
          <w:tcPr>
            <w:tcW w:w="1272" w:type="dxa"/>
            <w:vMerge w:val="restart"/>
            <w:tcBorders>
              <w:top w:val="single" w:sz="5" w:space="0" w:color="BEBEBE"/>
              <w:left w:val="single" w:sz="5" w:space="0" w:color="BEBEBE"/>
              <w:right w:val="single" w:sz="5" w:space="0" w:color="BEBEBE"/>
            </w:tcBorders>
          </w:tcPr>
          <w:p w14:paraId="1ACA0BC8" w14:textId="77777777" w:rsidR="002908AF" w:rsidRPr="002908AF" w:rsidRDefault="002908AF" w:rsidP="002908AF">
            <w:pPr>
              <w:spacing w:before="5"/>
              <w:rPr>
                <w:rFonts w:ascii="Times New Roman" w:eastAsia="Times New Roman" w:hAnsi="Times New Roman" w:cs="Times New Roman"/>
                <w:sz w:val="18"/>
                <w:szCs w:val="18"/>
              </w:rPr>
            </w:pPr>
          </w:p>
          <w:p w14:paraId="5432A5F6" w14:textId="77777777" w:rsidR="002908AF" w:rsidRPr="002908AF" w:rsidRDefault="002908AF" w:rsidP="002908AF">
            <w:pPr>
              <w:rPr>
                <w:rFonts w:ascii="Times New Roman" w:eastAsia="Times New Roman" w:hAnsi="Times New Roman" w:cs="Times New Roman"/>
                <w:sz w:val="18"/>
                <w:szCs w:val="18"/>
              </w:rPr>
            </w:pPr>
            <w:r w:rsidRPr="002908AF">
              <w:rPr>
                <w:rFonts w:ascii="Times New Roman" w:eastAsia="Calibri" w:hAnsi="Times New Roman" w:cs="Times New Roman"/>
                <w:i/>
                <w:sz w:val="18"/>
                <w:szCs w:val="18"/>
              </w:rPr>
              <w:t>C. coli</w:t>
            </w:r>
          </w:p>
        </w:tc>
        <w:tc>
          <w:tcPr>
            <w:tcW w:w="2127" w:type="dxa"/>
            <w:tcBorders>
              <w:top w:val="single" w:sz="5" w:space="0" w:color="BEBEBE"/>
              <w:left w:val="single" w:sz="5" w:space="0" w:color="BEBEBE"/>
              <w:bottom w:val="single" w:sz="5" w:space="0" w:color="BEBEBE"/>
              <w:right w:val="single" w:sz="5" w:space="0" w:color="BEBEBE"/>
            </w:tcBorders>
          </w:tcPr>
          <w:p w14:paraId="3615B1F3" w14:textId="77777777" w:rsidR="002908AF" w:rsidRPr="002908AF" w:rsidRDefault="002908AF" w:rsidP="002908AF">
            <w:pPr>
              <w:spacing w:line="201" w:lineRule="exact"/>
              <w:rPr>
                <w:rFonts w:ascii="Times New Roman" w:eastAsia="Times New Roman" w:hAnsi="Times New Roman" w:cs="Times New Roman"/>
                <w:sz w:val="18"/>
                <w:szCs w:val="18"/>
              </w:rPr>
            </w:pPr>
            <w:r w:rsidRPr="002908AF">
              <w:rPr>
                <w:rFonts w:ascii="Times New Roman" w:eastAsia="Calibri" w:hAnsi="Times New Roman" w:cs="Times New Roman"/>
                <w:spacing w:val="-1"/>
                <w:sz w:val="18"/>
                <w:szCs w:val="18"/>
              </w:rPr>
              <w:t>Ciprofloxacin</w:t>
            </w:r>
          </w:p>
        </w:tc>
        <w:tc>
          <w:tcPr>
            <w:tcW w:w="1841" w:type="dxa"/>
            <w:tcBorders>
              <w:top w:val="single" w:sz="5" w:space="0" w:color="BEBEBE"/>
              <w:left w:val="single" w:sz="5" w:space="0" w:color="BEBEBE"/>
              <w:bottom w:val="single" w:sz="5" w:space="0" w:color="BEBEBE"/>
              <w:right w:val="single" w:sz="5" w:space="0" w:color="BEBEBE"/>
            </w:tcBorders>
          </w:tcPr>
          <w:p w14:paraId="79587A1C" w14:textId="77777777" w:rsidR="002908AF" w:rsidRPr="002908AF" w:rsidRDefault="002908AF" w:rsidP="002908AF">
            <w:pPr>
              <w:spacing w:line="201" w:lineRule="exact"/>
              <w:rPr>
                <w:rFonts w:ascii="Times New Roman" w:eastAsia="Times New Roman" w:hAnsi="Times New Roman" w:cs="Times New Roman"/>
                <w:sz w:val="18"/>
                <w:szCs w:val="18"/>
              </w:rPr>
            </w:pPr>
            <w:r w:rsidRPr="002908AF">
              <w:rPr>
                <w:rFonts w:ascii="Times New Roman" w:eastAsia="Calibri" w:hAnsi="Times New Roman" w:cs="Times New Roman"/>
                <w:sz w:val="18"/>
                <w:szCs w:val="18"/>
              </w:rPr>
              <w:t>75.0%</w:t>
            </w:r>
          </w:p>
        </w:tc>
        <w:tc>
          <w:tcPr>
            <w:tcW w:w="3778" w:type="dxa"/>
            <w:tcBorders>
              <w:top w:val="single" w:sz="5" w:space="0" w:color="BEBEBE"/>
              <w:left w:val="single" w:sz="5" w:space="0" w:color="BEBEBE"/>
              <w:bottom w:val="single" w:sz="5" w:space="0" w:color="BEBEBE"/>
              <w:right w:val="single" w:sz="5" w:space="0" w:color="BEBEBE"/>
            </w:tcBorders>
          </w:tcPr>
          <w:p w14:paraId="52518546" w14:textId="77777777" w:rsidR="002908AF" w:rsidRPr="002908AF" w:rsidRDefault="002908AF" w:rsidP="002908AF">
            <w:pPr>
              <w:spacing w:line="201" w:lineRule="exact"/>
              <w:rPr>
                <w:rFonts w:ascii="Times New Roman" w:eastAsia="Times New Roman" w:hAnsi="Times New Roman" w:cs="Times New Roman"/>
                <w:sz w:val="18"/>
                <w:szCs w:val="18"/>
              </w:rPr>
            </w:pPr>
            <w:r w:rsidRPr="002908AF">
              <w:rPr>
                <w:rFonts w:ascii="Times New Roman" w:eastAsia="Calibri" w:hAnsi="Times New Roman" w:cs="Times New Roman"/>
                <w:spacing w:val="-1"/>
                <w:sz w:val="18"/>
                <w:szCs w:val="18"/>
              </w:rPr>
              <w:t>Extremely</w:t>
            </w:r>
            <w:r w:rsidRPr="002908AF">
              <w:rPr>
                <w:rFonts w:ascii="Times New Roman" w:eastAsia="Calibri" w:hAnsi="Times New Roman" w:cs="Times New Roman"/>
                <w:spacing w:val="-4"/>
                <w:sz w:val="18"/>
                <w:szCs w:val="18"/>
              </w:rPr>
              <w:t xml:space="preserve"> </w:t>
            </w:r>
            <w:r w:rsidRPr="002908AF">
              <w:rPr>
                <w:rFonts w:ascii="Times New Roman" w:eastAsia="Calibri" w:hAnsi="Times New Roman" w:cs="Times New Roman"/>
                <w:sz w:val="18"/>
                <w:szCs w:val="18"/>
              </w:rPr>
              <w:t>high</w:t>
            </w:r>
            <w:r w:rsidRPr="002908AF">
              <w:rPr>
                <w:rFonts w:ascii="Times New Roman" w:eastAsia="Calibri" w:hAnsi="Times New Roman" w:cs="Times New Roman"/>
                <w:spacing w:val="1"/>
                <w:sz w:val="18"/>
                <w:szCs w:val="18"/>
              </w:rPr>
              <w:t xml:space="preserve"> </w:t>
            </w:r>
            <w:r w:rsidRPr="002908AF">
              <w:rPr>
                <w:rFonts w:ascii="Times New Roman" w:eastAsia="Calibri" w:hAnsi="Times New Roman" w:cs="Times New Roman"/>
                <w:spacing w:val="-1"/>
                <w:sz w:val="18"/>
                <w:szCs w:val="18"/>
              </w:rPr>
              <w:t>resistance.</w:t>
            </w:r>
          </w:p>
        </w:tc>
      </w:tr>
      <w:tr w:rsidR="002908AF" w:rsidRPr="002908AF" w14:paraId="32DCA446" w14:textId="77777777" w:rsidTr="00F10D4B">
        <w:trPr>
          <w:trHeight w:hRule="exact" w:val="250"/>
        </w:trPr>
        <w:tc>
          <w:tcPr>
            <w:tcW w:w="1272" w:type="dxa"/>
            <w:vMerge/>
            <w:tcBorders>
              <w:left w:val="single" w:sz="5" w:space="0" w:color="BEBEBE"/>
              <w:right w:val="single" w:sz="5" w:space="0" w:color="BEBEBE"/>
            </w:tcBorders>
          </w:tcPr>
          <w:p w14:paraId="758032CE" w14:textId="77777777" w:rsidR="002908AF" w:rsidRPr="002908AF" w:rsidRDefault="002908AF" w:rsidP="002908AF">
            <w:pPr>
              <w:rPr>
                <w:rFonts w:ascii="Times New Roman" w:eastAsia="Calibri" w:hAnsi="Times New Roman" w:cs="Times New Roman"/>
                <w:sz w:val="18"/>
                <w:szCs w:val="18"/>
              </w:rPr>
            </w:pPr>
          </w:p>
        </w:tc>
        <w:tc>
          <w:tcPr>
            <w:tcW w:w="2127" w:type="dxa"/>
            <w:tcBorders>
              <w:top w:val="single" w:sz="5" w:space="0" w:color="BEBEBE"/>
              <w:left w:val="single" w:sz="5" w:space="0" w:color="BEBEBE"/>
              <w:bottom w:val="single" w:sz="5" w:space="0" w:color="BEBEBE"/>
              <w:right w:val="single" w:sz="5" w:space="0" w:color="BEBEBE"/>
            </w:tcBorders>
          </w:tcPr>
          <w:p w14:paraId="5229FDCC" w14:textId="77777777" w:rsidR="002908AF" w:rsidRPr="002908AF" w:rsidRDefault="002908AF" w:rsidP="002908AF">
            <w:pPr>
              <w:spacing w:line="201" w:lineRule="exact"/>
              <w:rPr>
                <w:rFonts w:ascii="Times New Roman" w:eastAsia="Times New Roman" w:hAnsi="Times New Roman" w:cs="Times New Roman"/>
                <w:sz w:val="18"/>
                <w:szCs w:val="18"/>
              </w:rPr>
            </w:pPr>
            <w:r w:rsidRPr="002908AF">
              <w:rPr>
                <w:rFonts w:ascii="Times New Roman" w:eastAsia="Calibri" w:hAnsi="Times New Roman" w:cs="Times New Roman"/>
                <w:spacing w:val="-1"/>
                <w:sz w:val="18"/>
                <w:szCs w:val="18"/>
              </w:rPr>
              <w:t>Erythromycin</w:t>
            </w:r>
          </w:p>
        </w:tc>
        <w:tc>
          <w:tcPr>
            <w:tcW w:w="1841" w:type="dxa"/>
            <w:tcBorders>
              <w:top w:val="single" w:sz="5" w:space="0" w:color="BEBEBE"/>
              <w:left w:val="single" w:sz="5" w:space="0" w:color="BEBEBE"/>
              <w:bottom w:val="single" w:sz="5" w:space="0" w:color="BEBEBE"/>
              <w:right w:val="single" w:sz="5" w:space="0" w:color="BEBEBE"/>
            </w:tcBorders>
          </w:tcPr>
          <w:p w14:paraId="2FFA69C8" w14:textId="77777777" w:rsidR="002908AF" w:rsidRPr="002908AF" w:rsidRDefault="002908AF" w:rsidP="002908AF">
            <w:pPr>
              <w:spacing w:line="201" w:lineRule="exact"/>
              <w:rPr>
                <w:rFonts w:ascii="Times New Roman" w:eastAsia="Times New Roman" w:hAnsi="Times New Roman" w:cs="Times New Roman"/>
                <w:sz w:val="18"/>
                <w:szCs w:val="18"/>
              </w:rPr>
            </w:pPr>
            <w:r w:rsidRPr="002908AF">
              <w:rPr>
                <w:rFonts w:ascii="Times New Roman" w:eastAsia="Calibri" w:hAnsi="Times New Roman" w:cs="Times New Roman"/>
                <w:sz w:val="18"/>
                <w:szCs w:val="18"/>
              </w:rPr>
              <w:t>6.7%</w:t>
            </w:r>
          </w:p>
        </w:tc>
        <w:tc>
          <w:tcPr>
            <w:tcW w:w="3778" w:type="dxa"/>
            <w:tcBorders>
              <w:top w:val="single" w:sz="5" w:space="0" w:color="BEBEBE"/>
              <w:left w:val="single" w:sz="5" w:space="0" w:color="BEBEBE"/>
              <w:bottom w:val="single" w:sz="5" w:space="0" w:color="BEBEBE"/>
              <w:right w:val="single" w:sz="5" w:space="0" w:color="BEBEBE"/>
            </w:tcBorders>
          </w:tcPr>
          <w:p w14:paraId="34B8DBFF" w14:textId="77777777" w:rsidR="002908AF" w:rsidRPr="002908AF" w:rsidRDefault="002908AF" w:rsidP="002908AF">
            <w:pPr>
              <w:spacing w:line="201" w:lineRule="exact"/>
              <w:rPr>
                <w:rFonts w:ascii="Times New Roman" w:eastAsia="Times New Roman" w:hAnsi="Times New Roman" w:cs="Times New Roman"/>
                <w:sz w:val="18"/>
                <w:szCs w:val="18"/>
              </w:rPr>
            </w:pPr>
            <w:r w:rsidRPr="002908AF">
              <w:rPr>
                <w:rFonts w:ascii="Times New Roman" w:eastAsia="Calibri" w:hAnsi="Times New Roman" w:cs="Times New Roman"/>
                <w:spacing w:val="-1"/>
                <w:sz w:val="18"/>
                <w:szCs w:val="18"/>
              </w:rPr>
              <w:t>Low</w:t>
            </w:r>
            <w:r w:rsidRPr="002908AF">
              <w:rPr>
                <w:rFonts w:ascii="Times New Roman" w:eastAsia="Calibri" w:hAnsi="Times New Roman" w:cs="Times New Roman"/>
                <w:spacing w:val="-3"/>
                <w:sz w:val="18"/>
                <w:szCs w:val="18"/>
              </w:rPr>
              <w:t xml:space="preserve"> </w:t>
            </w:r>
            <w:r w:rsidRPr="002908AF">
              <w:rPr>
                <w:rFonts w:ascii="Times New Roman" w:eastAsia="Calibri" w:hAnsi="Times New Roman" w:cs="Times New Roman"/>
                <w:spacing w:val="-1"/>
                <w:sz w:val="18"/>
                <w:szCs w:val="18"/>
              </w:rPr>
              <w:t>resistance,</w:t>
            </w:r>
            <w:r w:rsidRPr="002908AF">
              <w:rPr>
                <w:rFonts w:ascii="Times New Roman" w:eastAsia="Calibri" w:hAnsi="Times New Roman" w:cs="Times New Roman"/>
                <w:sz w:val="18"/>
                <w:szCs w:val="18"/>
              </w:rPr>
              <w:t xml:space="preserve"> but </w:t>
            </w:r>
            <w:r w:rsidRPr="002908AF">
              <w:rPr>
                <w:rFonts w:ascii="Times New Roman" w:eastAsia="Calibri" w:hAnsi="Times New Roman" w:cs="Times New Roman"/>
                <w:spacing w:val="-1"/>
                <w:sz w:val="18"/>
                <w:szCs w:val="18"/>
              </w:rPr>
              <w:t>higher</w:t>
            </w:r>
            <w:r w:rsidRPr="002908AF">
              <w:rPr>
                <w:rFonts w:ascii="Times New Roman" w:eastAsia="Calibri" w:hAnsi="Times New Roman" w:cs="Times New Roman"/>
                <w:sz w:val="18"/>
                <w:szCs w:val="18"/>
              </w:rPr>
              <w:t xml:space="preserve"> than</w:t>
            </w:r>
            <w:r w:rsidRPr="002908AF">
              <w:rPr>
                <w:rFonts w:ascii="Times New Roman" w:eastAsia="Calibri" w:hAnsi="Times New Roman" w:cs="Times New Roman"/>
                <w:spacing w:val="-1"/>
                <w:sz w:val="18"/>
                <w:szCs w:val="18"/>
              </w:rPr>
              <w:t xml:space="preserve"> </w:t>
            </w:r>
            <w:r w:rsidRPr="002908AF">
              <w:rPr>
                <w:rFonts w:ascii="Times New Roman" w:eastAsia="Calibri" w:hAnsi="Times New Roman" w:cs="Times New Roman"/>
                <w:sz w:val="18"/>
                <w:szCs w:val="18"/>
              </w:rPr>
              <w:t>in</w:t>
            </w:r>
            <w:r w:rsidRPr="002908AF">
              <w:rPr>
                <w:rFonts w:ascii="Times New Roman" w:eastAsia="Calibri" w:hAnsi="Times New Roman" w:cs="Times New Roman"/>
                <w:spacing w:val="2"/>
                <w:sz w:val="18"/>
                <w:szCs w:val="18"/>
              </w:rPr>
              <w:t xml:space="preserve"> </w:t>
            </w:r>
            <w:r w:rsidRPr="002908AF">
              <w:rPr>
                <w:rFonts w:ascii="Times New Roman" w:eastAsia="Calibri" w:hAnsi="Times New Roman" w:cs="Times New Roman"/>
                <w:i/>
                <w:sz w:val="18"/>
                <w:szCs w:val="18"/>
              </w:rPr>
              <w:t xml:space="preserve">C. </w:t>
            </w:r>
            <w:r w:rsidRPr="002908AF">
              <w:rPr>
                <w:rFonts w:ascii="Times New Roman" w:eastAsia="Calibri" w:hAnsi="Times New Roman" w:cs="Times New Roman"/>
                <w:i/>
                <w:spacing w:val="-1"/>
                <w:sz w:val="18"/>
                <w:szCs w:val="18"/>
              </w:rPr>
              <w:t>jejuni</w:t>
            </w:r>
            <w:r w:rsidRPr="002908AF">
              <w:rPr>
                <w:rFonts w:ascii="Times New Roman" w:eastAsia="Calibri" w:hAnsi="Times New Roman" w:cs="Times New Roman"/>
                <w:spacing w:val="-1"/>
                <w:sz w:val="18"/>
                <w:szCs w:val="18"/>
              </w:rPr>
              <w:t>.</w:t>
            </w:r>
          </w:p>
        </w:tc>
      </w:tr>
      <w:tr w:rsidR="002908AF" w:rsidRPr="002908AF" w14:paraId="7135EAF6" w14:textId="77777777" w:rsidTr="00F10D4B">
        <w:trPr>
          <w:trHeight w:hRule="exact" w:val="283"/>
        </w:trPr>
        <w:tc>
          <w:tcPr>
            <w:tcW w:w="1272" w:type="dxa"/>
            <w:vMerge/>
            <w:tcBorders>
              <w:left w:val="single" w:sz="5" w:space="0" w:color="BEBEBE"/>
              <w:bottom w:val="single" w:sz="5" w:space="0" w:color="BEBEBE"/>
              <w:right w:val="single" w:sz="5" w:space="0" w:color="BEBEBE"/>
            </w:tcBorders>
          </w:tcPr>
          <w:p w14:paraId="5596D4B7" w14:textId="77777777" w:rsidR="002908AF" w:rsidRPr="002908AF" w:rsidRDefault="002908AF" w:rsidP="002908AF">
            <w:pPr>
              <w:rPr>
                <w:rFonts w:ascii="Times New Roman" w:eastAsia="Calibri" w:hAnsi="Times New Roman" w:cs="Times New Roman"/>
                <w:sz w:val="18"/>
                <w:szCs w:val="18"/>
              </w:rPr>
            </w:pPr>
          </w:p>
        </w:tc>
        <w:tc>
          <w:tcPr>
            <w:tcW w:w="2127" w:type="dxa"/>
            <w:tcBorders>
              <w:top w:val="single" w:sz="5" w:space="0" w:color="BEBEBE"/>
              <w:left w:val="single" w:sz="5" w:space="0" w:color="BEBEBE"/>
              <w:bottom w:val="single" w:sz="5" w:space="0" w:color="BEBEBE"/>
              <w:right w:val="single" w:sz="5" w:space="0" w:color="BEBEBE"/>
            </w:tcBorders>
          </w:tcPr>
          <w:p w14:paraId="166B4EAB" w14:textId="77777777" w:rsidR="002908AF" w:rsidRPr="002908AF" w:rsidRDefault="002908AF" w:rsidP="002908AF">
            <w:pPr>
              <w:spacing w:line="201" w:lineRule="exact"/>
              <w:rPr>
                <w:rFonts w:ascii="Times New Roman" w:eastAsia="Times New Roman" w:hAnsi="Times New Roman" w:cs="Times New Roman"/>
                <w:sz w:val="18"/>
                <w:szCs w:val="18"/>
              </w:rPr>
            </w:pPr>
            <w:r w:rsidRPr="002908AF">
              <w:rPr>
                <w:rFonts w:ascii="Times New Roman" w:eastAsia="Calibri" w:hAnsi="Times New Roman" w:cs="Times New Roman"/>
                <w:spacing w:val="-1"/>
                <w:sz w:val="18"/>
                <w:szCs w:val="18"/>
              </w:rPr>
              <w:t>Tetracycline</w:t>
            </w:r>
          </w:p>
        </w:tc>
        <w:tc>
          <w:tcPr>
            <w:tcW w:w="1841" w:type="dxa"/>
            <w:tcBorders>
              <w:top w:val="single" w:sz="5" w:space="0" w:color="BEBEBE"/>
              <w:left w:val="single" w:sz="5" w:space="0" w:color="BEBEBE"/>
              <w:bottom w:val="single" w:sz="5" w:space="0" w:color="BEBEBE"/>
              <w:right w:val="single" w:sz="5" w:space="0" w:color="BEBEBE"/>
            </w:tcBorders>
          </w:tcPr>
          <w:p w14:paraId="2DB5B5F6" w14:textId="77777777" w:rsidR="002908AF" w:rsidRPr="002908AF" w:rsidRDefault="002908AF" w:rsidP="002908AF">
            <w:pPr>
              <w:spacing w:line="201" w:lineRule="exact"/>
              <w:rPr>
                <w:rFonts w:ascii="Times New Roman" w:eastAsia="Times New Roman" w:hAnsi="Times New Roman" w:cs="Times New Roman"/>
                <w:sz w:val="18"/>
                <w:szCs w:val="18"/>
              </w:rPr>
            </w:pPr>
            <w:r w:rsidRPr="002908AF">
              <w:rPr>
                <w:rFonts w:ascii="Times New Roman" w:eastAsia="Calibri" w:hAnsi="Times New Roman" w:cs="Times New Roman"/>
                <w:sz w:val="18"/>
                <w:szCs w:val="18"/>
              </w:rPr>
              <w:t>68.2%</w:t>
            </w:r>
          </w:p>
        </w:tc>
        <w:tc>
          <w:tcPr>
            <w:tcW w:w="3778" w:type="dxa"/>
            <w:tcBorders>
              <w:top w:val="single" w:sz="5" w:space="0" w:color="BEBEBE"/>
              <w:left w:val="single" w:sz="5" w:space="0" w:color="BEBEBE"/>
              <w:bottom w:val="single" w:sz="5" w:space="0" w:color="BEBEBE"/>
              <w:right w:val="single" w:sz="5" w:space="0" w:color="BEBEBE"/>
            </w:tcBorders>
          </w:tcPr>
          <w:p w14:paraId="2F126EEB" w14:textId="77777777" w:rsidR="002908AF" w:rsidRPr="002908AF" w:rsidRDefault="002908AF" w:rsidP="002908AF">
            <w:pPr>
              <w:spacing w:line="201" w:lineRule="exact"/>
              <w:rPr>
                <w:rFonts w:ascii="Times New Roman" w:eastAsia="Times New Roman" w:hAnsi="Times New Roman" w:cs="Times New Roman"/>
                <w:sz w:val="18"/>
                <w:szCs w:val="18"/>
              </w:rPr>
            </w:pPr>
            <w:r w:rsidRPr="002908AF">
              <w:rPr>
                <w:rFonts w:ascii="Times New Roman" w:eastAsia="Calibri" w:hAnsi="Times New Roman" w:cs="Times New Roman"/>
                <w:sz w:val="18"/>
                <w:szCs w:val="18"/>
              </w:rPr>
              <w:t>Very</w:t>
            </w:r>
            <w:r w:rsidRPr="002908AF">
              <w:rPr>
                <w:rFonts w:ascii="Times New Roman" w:eastAsia="Calibri" w:hAnsi="Times New Roman" w:cs="Times New Roman"/>
                <w:spacing w:val="-4"/>
                <w:sz w:val="18"/>
                <w:szCs w:val="18"/>
              </w:rPr>
              <w:t xml:space="preserve"> </w:t>
            </w:r>
            <w:r w:rsidRPr="002908AF">
              <w:rPr>
                <w:rFonts w:ascii="Times New Roman" w:eastAsia="Calibri" w:hAnsi="Times New Roman" w:cs="Times New Roman"/>
                <w:sz w:val="18"/>
                <w:szCs w:val="18"/>
              </w:rPr>
              <w:t>high</w:t>
            </w:r>
            <w:r w:rsidRPr="002908AF">
              <w:rPr>
                <w:rFonts w:ascii="Times New Roman" w:eastAsia="Calibri" w:hAnsi="Times New Roman" w:cs="Times New Roman"/>
                <w:spacing w:val="1"/>
                <w:sz w:val="18"/>
                <w:szCs w:val="18"/>
              </w:rPr>
              <w:t xml:space="preserve"> </w:t>
            </w:r>
            <w:r w:rsidRPr="002908AF">
              <w:rPr>
                <w:rFonts w:ascii="Times New Roman" w:eastAsia="Calibri" w:hAnsi="Times New Roman" w:cs="Times New Roman"/>
                <w:spacing w:val="-1"/>
                <w:sz w:val="18"/>
                <w:szCs w:val="18"/>
              </w:rPr>
              <w:t>resistance.</w:t>
            </w:r>
          </w:p>
        </w:tc>
      </w:tr>
      <w:tr w:rsidR="002908AF" w:rsidRPr="002908AF" w14:paraId="4EE909BB" w14:textId="77777777" w:rsidTr="00F10D4B">
        <w:trPr>
          <w:trHeight w:hRule="exact" w:val="430"/>
        </w:trPr>
        <w:tc>
          <w:tcPr>
            <w:tcW w:w="1272" w:type="dxa"/>
            <w:vMerge w:val="restart"/>
            <w:tcBorders>
              <w:top w:val="single" w:sz="5" w:space="0" w:color="BEBEBE"/>
              <w:left w:val="single" w:sz="5" w:space="0" w:color="BEBEBE"/>
              <w:right w:val="single" w:sz="5" w:space="0" w:color="BEBEBE"/>
            </w:tcBorders>
          </w:tcPr>
          <w:p w14:paraId="3C83C50C" w14:textId="77777777" w:rsidR="002908AF" w:rsidRPr="002908AF" w:rsidRDefault="002908AF" w:rsidP="002908AF">
            <w:pPr>
              <w:spacing w:before="7"/>
              <w:rPr>
                <w:rFonts w:ascii="Times New Roman" w:eastAsia="Times New Roman" w:hAnsi="Times New Roman" w:cs="Times New Roman"/>
                <w:sz w:val="18"/>
                <w:szCs w:val="18"/>
              </w:rPr>
            </w:pPr>
          </w:p>
          <w:p w14:paraId="262B2392" w14:textId="77777777" w:rsidR="002908AF" w:rsidRPr="002908AF" w:rsidRDefault="002908AF" w:rsidP="002908AF">
            <w:pPr>
              <w:spacing w:line="207" w:lineRule="exact"/>
              <w:rPr>
                <w:rFonts w:ascii="Times New Roman" w:eastAsia="Times New Roman" w:hAnsi="Times New Roman" w:cs="Times New Roman"/>
                <w:sz w:val="18"/>
                <w:szCs w:val="18"/>
              </w:rPr>
            </w:pPr>
            <w:r w:rsidRPr="002908AF">
              <w:rPr>
                <w:rFonts w:ascii="Times New Roman" w:eastAsia="Calibri" w:hAnsi="Times New Roman" w:cs="Times New Roman"/>
                <w:i/>
                <w:spacing w:val="-1"/>
                <w:sz w:val="18"/>
                <w:szCs w:val="18"/>
              </w:rPr>
              <w:t>Salmonella</w:t>
            </w:r>
          </w:p>
          <w:p w14:paraId="60005315" w14:textId="77777777" w:rsidR="002908AF" w:rsidRPr="002908AF" w:rsidRDefault="002908AF" w:rsidP="002908AF">
            <w:pPr>
              <w:spacing w:line="207" w:lineRule="exact"/>
              <w:rPr>
                <w:rFonts w:ascii="Times New Roman" w:eastAsia="Times New Roman" w:hAnsi="Times New Roman" w:cs="Times New Roman"/>
                <w:sz w:val="18"/>
                <w:szCs w:val="18"/>
              </w:rPr>
            </w:pPr>
            <w:r w:rsidRPr="002908AF">
              <w:rPr>
                <w:rFonts w:ascii="Times New Roman" w:eastAsia="Calibri" w:hAnsi="Times New Roman" w:cs="Times New Roman"/>
                <w:sz w:val="18"/>
                <w:szCs w:val="18"/>
              </w:rPr>
              <w:t>spp.</w:t>
            </w:r>
          </w:p>
        </w:tc>
        <w:tc>
          <w:tcPr>
            <w:tcW w:w="2127" w:type="dxa"/>
            <w:tcBorders>
              <w:top w:val="single" w:sz="5" w:space="0" w:color="BEBEBE"/>
              <w:left w:val="single" w:sz="5" w:space="0" w:color="BEBEBE"/>
              <w:bottom w:val="single" w:sz="5" w:space="0" w:color="BEBEBE"/>
              <w:right w:val="single" w:sz="5" w:space="0" w:color="BEBEBE"/>
            </w:tcBorders>
          </w:tcPr>
          <w:p w14:paraId="07802B91" w14:textId="77777777" w:rsidR="002908AF" w:rsidRPr="002908AF" w:rsidRDefault="002908AF" w:rsidP="002908AF">
            <w:pPr>
              <w:spacing w:line="242" w:lineRule="auto"/>
              <w:ind w:right="144"/>
              <w:rPr>
                <w:rFonts w:ascii="Times New Roman" w:eastAsia="Times New Roman" w:hAnsi="Times New Roman" w:cs="Times New Roman"/>
                <w:sz w:val="18"/>
                <w:szCs w:val="18"/>
              </w:rPr>
            </w:pPr>
            <w:r w:rsidRPr="002908AF">
              <w:rPr>
                <w:rFonts w:ascii="Times New Roman" w:eastAsia="Calibri" w:hAnsi="Times New Roman" w:cs="Times New Roman"/>
                <w:spacing w:val="-1"/>
                <w:sz w:val="18"/>
                <w:szCs w:val="18"/>
              </w:rPr>
              <w:t>Ciprofloxacin/Sefotaxime</w:t>
            </w:r>
            <w:r w:rsidRPr="002908AF">
              <w:rPr>
                <w:rFonts w:ascii="Times New Roman" w:eastAsia="Calibri" w:hAnsi="Times New Roman" w:cs="Times New Roman"/>
                <w:spacing w:val="29"/>
                <w:sz w:val="18"/>
                <w:szCs w:val="18"/>
              </w:rPr>
              <w:t xml:space="preserve"> </w:t>
            </w:r>
            <w:r w:rsidRPr="002908AF">
              <w:rPr>
                <w:rFonts w:ascii="Times New Roman" w:eastAsia="Calibri" w:hAnsi="Times New Roman" w:cs="Times New Roman"/>
                <w:spacing w:val="-1"/>
                <w:sz w:val="18"/>
                <w:szCs w:val="18"/>
              </w:rPr>
              <w:t>(Combined)</w:t>
            </w:r>
          </w:p>
        </w:tc>
        <w:tc>
          <w:tcPr>
            <w:tcW w:w="1841" w:type="dxa"/>
            <w:tcBorders>
              <w:top w:val="single" w:sz="5" w:space="0" w:color="BEBEBE"/>
              <w:left w:val="single" w:sz="5" w:space="0" w:color="BEBEBE"/>
              <w:bottom w:val="single" w:sz="5" w:space="0" w:color="BEBEBE"/>
              <w:right w:val="single" w:sz="5" w:space="0" w:color="BEBEBE"/>
            </w:tcBorders>
          </w:tcPr>
          <w:p w14:paraId="5B141278" w14:textId="77777777" w:rsidR="002908AF" w:rsidRPr="002908AF" w:rsidRDefault="002908AF" w:rsidP="002908AF">
            <w:pPr>
              <w:spacing w:line="201" w:lineRule="exact"/>
              <w:rPr>
                <w:rFonts w:ascii="Times New Roman" w:eastAsia="Times New Roman" w:hAnsi="Times New Roman" w:cs="Times New Roman"/>
                <w:sz w:val="18"/>
                <w:szCs w:val="18"/>
              </w:rPr>
            </w:pPr>
            <w:r w:rsidRPr="002908AF">
              <w:rPr>
                <w:rFonts w:ascii="Times New Roman" w:eastAsia="Calibri" w:hAnsi="Times New Roman" w:cs="Times New Roman"/>
                <w:sz w:val="18"/>
                <w:szCs w:val="18"/>
              </w:rPr>
              <w:t>1.1%</w:t>
            </w:r>
          </w:p>
        </w:tc>
        <w:tc>
          <w:tcPr>
            <w:tcW w:w="3778" w:type="dxa"/>
            <w:tcBorders>
              <w:top w:val="single" w:sz="5" w:space="0" w:color="BEBEBE"/>
              <w:left w:val="single" w:sz="5" w:space="0" w:color="BEBEBE"/>
              <w:bottom w:val="single" w:sz="5" w:space="0" w:color="BEBEBE"/>
              <w:right w:val="single" w:sz="5" w:space="0" w:color="BEBEBE"/>
            </w:tcBorders>
          </w:tcPr>
          <w:p w14:paraId="2C1579A9" w14:textId="77777777" w:rsidR="002908AF" w:rsidRPr="002908AF" w:rsidRDefault="002908AF" w:rsidP="002908AF">
            <w:pPr>
              <w:spacing w:line="242" w:lineRule="auto"/>
              <w:ind w:right="364"/>
              <w:rPr>
                <w:rFonts w:ascii="Times New Roman" w:eastAsia="Times New Roman" w:hAnsi="Times New Roman" w:cs="Times New Roman"/>
                <w:sz w:val="18"/>
                <w:szCs w:val="18"/>
              </w:rPr>
            </w:pPr>
            <w:r w:rsidRPr="002908AF">
              <w:rPr>
                <w:rFonts w:ascii="Times New Roman" w:eastAsia="Calibri" w:hAnsi="Times New Roman" w:cs="Times New Roman"/>
                <w:spacing w:val="-1"/>
                <w:sz w:val="18"/>
                <w:szCs w:val="18"/>
              </w:rPr>
              <w:t>Low</w:t>
            </w:r>
            <w:r w:rsidRPr="002908AF">
              <w:rPr>
                <w:rFonts w:ascii="Times New Roman" w:eastAsia="Calibri" w:hAnsi="Times New Roman" w:cs="Times New Roman"/>
                <w:spacing w:val="-3"/>
                <w:sz w:val="18"/>
                <w:szCs w:val="18"/>
              </w:rPr>
              <w:t xml:space="preserve"> </w:t>
            </w:r>
            <w:r w:rsidRPr="002908AF">
              <w:rPr>
                <w:rFonts w:ascii="Times New Roman" w:eastAsia="Calibri" w:hAnsi="Times New Roman" w:cs="Times New Roman"/>
                <w:spacing w:val="-1"/>
                <w:sz w:val="18"/>
                <w:szCs w:val="18"/>
              </w:rPr>
              <w:t>level</w:t>
            </w:r>
            <w:r w:rsidRPr="002908AF">
              <w:rPr>
                <w:rFonts w:ascii="Times New Roman" w:eastAsia="Calibri" w:hAnsi="Times New Roman" w:cs="Times New Roman"/>
                <w:sz w:val="18"/>
                <w:szCs w:val="18"/>
              </w:rPr>
              <w:t xml:space="preserve"> of</w:t>
            </w:r>
            <w:r w:rsidRPr="002908AF">
              <w:rPr>
                <w:rFonts w:ascii="Times New Roman" w:eastAsia="Calibri" w:hAnsi="Times New Roman" w:cs="Times New Roman"/>
                <w:spacing w:val="-2"/>
                <w:sz w:val="18"/>
                <w:szCs w:val="18"/>
              </w:rPr>
              <w:t xml:space="preserve"> </w:t>
            </w:r>
            <w:r w:rsidRPr="002908AF">
              <w:rPr>
                <w:rFonts w:ascii="Times New Roman" w:eastAsia="Calibri" w:hAnsi="Times New Roman" w:cs="Times New Roman"/>
                <w:spacing w:val="-1"/>
                <w:sz w:val="18"/>
                <w:szCs w:val="18"/>
              </w:rPr>
              <w:t>combined</w:t>
            </w:r>
            <w:r w:rsidRPr="002908AF">
              <w:rPr>
                <w:rFonts w:ascii="Times New Roman" w:eastAsia="Calibri" w:hAnsi="Times New Roman" w:cs="Times New Roman"/>
                <w:spacing w:val="1"/>
                <w:sz w:val="18"/>
                <w:szCs w:val="18"/>
              </w:rPr>
              <w:t xml:space="preserve"> </w:t>
            </w:r>
            <w:r w:rsidRPr="002908AF">
              <w:rPr>
                <w:rFonts w:ascii="Times New Roman" w:eastAsia="Calibri" w:hAnsi="Times New Roman" w:cs="Times New Roman"/>
                <w:spacing w:val="-1"/>
                <w:sz w:val="18"/>
                <w:szCs w:val="18"/>
              </w:rPr>
              <w:t xml:space="preserve">resistance </w:t>
            </w:r>
            <w:r w:rsidRPr="002908AF">
              <w:rPr>
                <w:rFonts w:ascii="Times New Roman" w:eastAsia="Calibri" w:hAnsi="Times New Roman" w:cs="Times New Roman"/>
                <w:sz w:val="18"/>
                <w:szCs w:val="18"/>
              </w:rPr>
              <w:t>to</w:t>
            </w:r>
            <w:r w:rsidRPr="002908AF">
              <w:rPr>
                <w:rFonts w:ascii="Times New Roman" w:eastAsia="Calibri" w:hAnsi="Times New Roman" w:cs="Times New Roman"/>
                <w:spacing w:val="1"/>
                <w:sz w:val="18"/>
                <w:szCs w:val="18"/>
              </w:rPr>
              <w:t xml:space="preserve"> </w:t>
            </w:r>
            <w:r w:rsidRPr="002908AF">
              <w:rPr>
                <w:rFonts w:ascii="Times New Roman" w:eastAsia="Calibri" w:hAnsi="Times New Roman" w:cs="Times New Roman"/>
                <w:spacing w:val="-1"/>
                <w:sz w:val="18"/>
                <w:szCs w:val="18"/>
              </w:rPr>
              <w:t>critically</w:t>
            </w:r>
            <w:r w:rsidRPr="002908AF">
              <w:rPr>
                <w:rFonts w:ascii="Times New Roman" w:eastAsia="Calibri" w:hAnsi="Times New Roman" w:cs="Times New Roman"/>
                <w:spacing w:val="57"/>
                <w:sz w:val="18"/>
                <w:szCs w:val="18"/>
              </w:rPr>
              <w:t xml:space="preserve"> </w:t>
            </w:r>
            <w:r w:rsidRPr="002908AF">
              <w:rPr>
                <w:rFonts w:ascii="Times New Roman" w:eastAsia="Calibri" w:hAnsi="Times New Roman" w:cs="Times New Roman"/>
                <w:spacing w:val="-1"/>
                <w:sz w:val="18"/>
                <w:szCs w:val="18"/>
              </w:rPr>
              <w:t>important</w:t>
            </w:r>
            <w:r w:rsidRPr="002908AF">
              <w:rPr>
                <w:rFonts w:ascii="Times New Roman" w:eastAsia="Calibri" w:hAnsi="Times New Roman" w:cs="Times New Roman"/>
                <w:sz w:val="18"/>
                <w:szCs w:val="18"/>
              </w:rPr>
              <w:t xml:space="preserve"> </w:t>
            </w:r>
            <w:r w:rsidRPr="002908AF">
              <w:rPr>
                <w:rFonts w:ascii="Times New Roman" w:eastAsia="Calibri" w:hAnsi="Times New Roman" w:cs="Times New Roman"/>
                <w:spacing w:val="-1"/>
                <w:sz w:val="18"/>
                <w:szCs w:val="18"/>
              </w:rPr>
              <w:t>antimicrobials.</w:t>
            </w:r>
          </w:p>
        </w:tc>
      </w:tr>
      <w:tr w:rsidR="002908AF" w:rsidRPr="002908AF" w14:paraId="267D4026" w14:textId="77777777" w:rsidTr="00F10D4B">
        <w:trPr>
          <w:trHeight w:hRule="exact" w:val="425"/>
        </w:trPr>
        <w:tc>
          <w:tcPr>
            <w:tcW w:w="1272" w:type="dxa"/>
            <w:vMerge/>
            <w:tcBorders>
              <w:left w:val="single" w:sz="5" w:space="0" w:color="BEBEBE"/>
              <w:bottom w:val="single" w:sz="5" w:space="0" w:color="BEBEBE"/>
              <w:right w:val="single" w:sz="5" w:space="0" w:color="BEBEBE"/>
            </w:tcBorders>
          </w:tcPr>
          <w:p w14:paraId="5D2733C2" w14:textId="77777777" w:rsidR="002908AF" w:rsidRPr="002908AF" w:rsidRDefault="002908AF" w:rsidP="002908AF">
            <w:pPr>
              <w:rPr>
                <w:rFonts w:ascii="Times New Roman" w:eastAsia="Calibri" w:hAnsi="Times New Roman" w:cs="Times New Roman"/>
                <w:sz w:val="18"/>
                <w:szCs w:val="18"/>
              </w:rPr>
            </w:pPr>
          </w:p>
        </w:tc>
        <w:tc>
          <w:tcPr>
            <w:tcW w:w="2127" w:type="dxa"/>
            <w:tcBorders>
              <w:top w:val="single" w:sz="5" w:space="0" w:color="BEBEBE"/>
              <w:left w:val="single" w:sz="5" w:space="0" w:color="BEBEBE"/>
              <w:bottom w:val="single" w:sz="5" w:space="0" w:color="BEBEBE"/>
              <w:right w:val="single" w:sz="5" w:space="0" w:color="BEBEBE"/>
            </w:tcBorders>
          </w:tcPr>
          <w:p w14:paraId="43F977BD" w14:textId="77777777" w:rsidR="002908AF" w:rsidRPr="002908AF" w:rsidRDefault="002908AF" w:rsidP="002908AF">
            <w:pPr>
              <w:spacing w:line="201" w:lineRule="exact"/>
              <w:rPr>
                <w:rFonts w:ascii="Times New Roman" w:eastAsia="Times New Roman" w:hAnsi="Times New Roman" w:cs="Times New Roman"/>
                <w:sz w:val="18"/>
                <w:szCs w:val="18"/>
              </w:rPr>
            </w:pPr>
            <w:r w:rsidRPr="002908AF">
              <w:rPr>
                <w:rFonts w:ascii="Times New Roman" w:eastAsia="Calibri" w:hAnsi="Times New Roman" w:cs="Times New Roman"/>
                <w:spacing w:val="-1"/>
                <w:sz w:val="18"/>
                <w:szCs w:val="18"/>
              </w:rPr>
              <w:t>Carbapenemases</w:t>
            </w:r>
          </w:p>
        </w:tc>
        <w:tc>
          <w:tcPr>
            <w:tcW w:w="1841" w:type="dxa"/>
            <w:tcBorders>
              <w:top w:val="single" w:sz="5" w:space="0" w:color="BEBEBE"/>
              <w:left w:val="single" w:sz="5" w:space="0" w:color="BEBEBE"/>
              <w:bottom w:val="single" w:sz="5" w:space="0" w:color="BEBEBE"/>
              <w:right w:val="single" w:sz="5" w:space="0" w:color="BEBEBE"/>
            </w:tcBorders>
          </w:tcPr>
          <w:p w14:paraId="54735477" w14:textId="77777777" w:rsidR="002908AF" w:rsidRPr="002908AF" w:rsidRDefault="002908AF" w:rsidP="002908AF">
            <w:pPr>
              <w:spacing w:line="201" w:lineRule="exact"/>
              <w:rPr>
                <w:rFonts w:ascii="Times New Roman" w:eastAsia="Times New Roman" w:hAnsi="Times New Roman" w:cs="Times New Roman"/>
                <w:sz w:val="18"/>
                <w:szCs w:val="18"/>
              </w:rPr>
            </w:pPr>
            <w:r w:rsidRPr="002908AF">
              <w:rPr>
                <w:rFonts w:ascii="Times New Roman" w:eastAsia="Calibri" w:hAnsi="Times New Roman" w:cs="Times New Roman"/>
                <w:sz w:val="18"/>
                <w:szCs w:val="18"/>
              </w:rPr>
              <w:t>Very</w:t>
            </w:r>
            <w:r w:rsidRPr="002908AF">
              <w:rPr>
                <w:rFonts w:ascii="Times New Roman" w:eastAsia="Calibri" w:hAnsi="Times New Roman" w:cs="Times New Roman"/>
                <w:spacing w:val="-4"/>
                <w:sz w:val="18"/>
                <w:szCs w:val="18"/>
              </w:rPr>
              <w:t xml:space="preserve"> </w:t>
            </w:r>
            <w:r w:rsidRPr="002908AF">
              <w:rPr>
                <w:rFonts w:ascii="Times New Roman" w:eastAsia="Calibri" w:hAnsi="Times New Roman" w:cs="Times New Roman"/>
                <w:spacing w:val="-1"/>
                <w:sz w:val="18"/>
                <w:szCs w:val="18"/>
              </w:rPr>
              <w:t>rare</w:t>
            </w:r>
          </w:p>
        </w:tc>
        <w:tc>
          <w:tcPr>
            <w:tcW w:w="3778" w:type="dxa"/>
            <w:tcBorders>
              <w:top w:val="single" w:sz="5" w:space="0" w:color="BEBEBE"/>
              <w:left w:val="single" w:sz="5" w:space="0" w:color="BEBEBE"/>
              <w:bottom w:val="single" w:sz="5" w:space="0" w:color="BEBEBE"/>
              <w:right w:val="single" w:sz="5" w:space="0" w:color="BEBEBE"/>
            </w:tcBorders>
          </w:tcPr>
          <w:p w14:paraId="677C4C05" w14:textId="77777777" w:rsidR="002908AF" w:rsidRPr="002908AF" w:rsidRDefault="002908AF" w:rsidP="002908AF">
            <w:pPr>
              <w:spacing w:line="239" w:lineRule="auto"/>
              <w:ind w:right="225"/>
              <w:rPr>
                <w:rFonts w:ascii="Times New Roman" w:eastAsia="Times New Roman" w:hAnsi="Times New Roman" w:cs="Times New Roman"/>
                <w:sz w:val="18"/>
                <w:szCs w:val="18"/>
              </w:rPr>
            </w:pPr>
            <w:r w:rsidRPr="002908AF">
              <w:rPr>
                <w:rFonts w:ascii="Times New Roman" w:eastAsia="Calibri" w:hAnsi="Times New Roman" w:cs="Times New Roman"/>
                <w:sz w:val="18"/>
                <w:szCs w:val="18"/>
              </w:rPr>
              <w:t>6</w:t>
            </w:r>
            <w:r w:rsidRPr="002908AF">
              <w:rPr>
                <w:rFonts w:ascii="Times New Roman" w:eastAsia="Calibri" w:hAnsi="Times New Roman" w:cs="Times New Roman"/>
                <w:spacing w:val="1"/>
                <w:sz w:val="18"/>
                <w:szCs w:val="18"/>
              </w:rPr>
              <w:t xml:space="preserve"> </w:t>
            </w:r>
            <w:r w:rsidRPr="002908AF">
              <w:rPr>
                <w:rFonts w:ascii="Times New Roman" w:eastAsia="Calibri" w:hAnsi="Times New Roman" w:cs="Times New Roman"/>
                <w:spacing w:val="-2"/>
                <w:sz w:val="18"/>
                <w:szCs w:val="18"/>
              </w:rPr>
              <w:t>human</w:t>
            </w:r>
            <w:r w:rsidRPr="002908AF">
              <w:rPr>
                <w:rFonts w:ascii="Times New Roman" w:eastAsia="Calibri" w:hAnsi="Times New Roman" w:cs="Times New Roman"/>
                <w:spacing w:val="1"/>
                <w:sz w:val="18"/>
                <w:szCs w:val="18"/>
              </w:rPr>
              <w:t xml:space="preserve"> </w:t>
            </w:r>
            <w:r w:rsidRPr="002908AF">
              <w:rPr>
                <w:rFonts w:ascii="Times New Roman" w:eastAsia="Calibri" w:hAnsi="Times New Roman" w:cs="Times New Roman"/>
                <w:spacing w:val="-1"/>
                <w:sz w:val="18"/>
                <w:szCs w:val="18"/>
              </w:rPr>
              <w:t>cases</w:t>
            </w:r>
            <w:r w:rsidRPr="002908AF">
              <w:rPr>
                <w:rFonts w:ascii="Times New Roman" w:eastAsia="Calibri" w:hAnsi="Times New Roman" w:cs="Times New Roman"/>
                <w:sz w:val="18"/>
                <w:szCs w:val="18"/>
              </w:rPr>
              <w:t xml:space="preserve"> reported</w:t>
            </w:r>
            <w:r w:rsidRPr="002908AF">
              <w:rPr>
                <w:rFonts w:ascii="Times New Roman" w:eastAsia="Calibri" w:hAnsi="Times New Roman" w:cs="Times New Roman"/>
                <w:spacing w:val="1"/>
                <w:sz w:val="18"/>
                <w:szCs w:val="18"/>
              </w:rPr>
              <w:t xml:space="preserve"> </w:t>
            </w:r>
            <w:r w:rsidRPr="002908AF">
              <w:rPr>
                <w:rFonts w:ascii="Times New Roman" w:eastAsia="Calibri" w:hAnsi="Times New Roman" w:cs="Times New Roman"/>
                <w:sz w:val="18"/>
                <w:szCs w:val="18"/>
              </w:rPr>
              <w:t>in</w:t>
            </w:r>
            <w:r w:rsidRPr="002908AF">
              <w:rPr>
                <w:rFonts w:ascii="Times New Roman" w:eastAsia="Calibri" w:hAnsi="Times New Roman" w:cs="Times New Roman"/>
                <w:spacing w:val="-1"/>
                <w:sz w:val="18"/>
                <w:szCs w:val="18"/>
              </w:rPr>
              <w:t xml:space="preserve"> </w:t>
            </w:r>
            <w:r w:rsidRPr="002908AF">
              <w:rPr>
                <w:rFonts w:ascii="Times New Roman" w:eastAsia="Calibri" w:hAnsi="Times New Roman" w:cs="Times New Roman"/>
                <w:sz w:val="18"/>
                <w:szCs w:val="18"/>
              </w:rPr>
              <w:t>2023;</w:t>
            </w:r>
            <w:r w:rsidRPr="002908AF">
              <w:rPr>
                <w:rFonts w:ascii="Times New Roman" w:eastAsia="Calibri" w:hAnsi="Times New Roman" w:cs="Times New Roman"/>
                <w:spacing w:val="-4"/>
                <w:sz w:val="18"/>
                <w:szCs w:val="18"/>
              </w:rPr>
              <w:t xml:space="preserve"> </w:t>
            </w:r>
            <w:r w:rsidRPr="002908AF">
              <w:rPr>
                <w:rFonts w:ascii="Times New Roman" w:eastAsia="Calibri" w:hAnsi="Times New Roman" w:cs="Times New Roman"/>
                <w:sz w:val="18"/>
                <w:szCs w:val="18"/>
              </w:rPr>
              <w:t>not</w:t>
            </w:r>
            <w:r w:rsidRPr="002908AF">
              <w:rPr>
                <w:rFonts w:ascii="Times New Roman" w:eastAsia="Calibri" w:hAnsi="Times New Roman" w:cs="Times New Roman"/>
                <w:spacing w:val="-2"/>
                <w:sz w:val="18"/>
                <w:szCs w:val="18"/>
              </w:rPr>
              <w:t xml:space="preserve"> </w:t>
            </w:r>
            <w:r w:rsidRPr="002908AF">
              <w:rPr>
                <w:rFonts w:ascii="Times New Roman" w:eastAsia="Calibri" w:hAnsi="Times New Roman" w:cs="Times New Roman"/>
                <w:spacing w:val="-1"/>
                <w:sz w:val="18"/>
                <w:szCs w:val="18"/>
              </w:rPr>
              <w:t>detected</w:t>
            </w:r>
            <w:r w:rsidRPr="002908AF">
              <w:rPr>
                <w:rFonts w:ascii="Times New Roman" w:eastAsia="Calibri" w:hAnsi="Times New Roman" w:cs="Times New Roman"/>
                <w:spacing w:val="1"/>
                <w:sz w:val="18"/>
                <w:szCs w:val="18"/>
              </w:rPr>
              <w:t xml:space="preserve"> </w:t>
            </w:r>
            <w:r w:rsidRPr="002908AF">
              <w:rPr>
                <w:rFonts w:ascii="Times New Roman" w:eastAsia="Calibri" w:hAnsi="Times New Roman" w:cs="Times New Roman"/>
                <w:sz w:val="18"/>
                <w:szCs w:val="18"/>
              </w:rPr>
              <w:t>in</w:t>
            </w:r>
            <w:r w:rsidRPr="002908AF">
              <w:rPr>
                <w:rFonts w:ascii="Times New Roman" w:eastAsia="Calibri" w:hAnsi="Times New Roman" w:cs="Times New Roman"/>
                <w:spacing w:val="31"/>
                <w:sz w:val="18"/>
                <w:szCs w:val="18"/>
              </w:rPr>
              <w:t xml:space="preserve"> </w:t>
            </w:r>
            <w:r w:rsidRPr="002908AF">
              <w:rPr>
                <w:rFonts w:ascii="Times New Roman" w:eastAsia="Calibri" w:hAnsi="Times New Roman" w:cs="Times New Roman"/>
                <w:spacing w:val="-1"/>
                <w:sz w:val="18"/>
                <w:szCs w:val="18"/>
              </w:rPr>
              <w:t>animals.</w:t>
            </w:r>
            <w:r w:rsidRPr="002908AF">
              <w:rPr>
                <w:rFonts w:ascii="Times New Roman" w:eastAsia="Calibri" w:hAnsi="Times New Roman" w:cs="Times New Roman"/>
                <w:sz w:val="18"/>
                <w:szCs w:val="18"/>
              </w:rPr>
              <w:t xml:space="preserve"> </w:t>
            </w:r>
            <w:r w:rsidRPr="002908AF">
              <w:rPr>
                <w:rFonts w:ascii="Times New Roman" w:eastAsia="Calibri" w:hAnsi="Times New Roman" w:cs="Times New Roman"/>
                <w:spacing w:val="-1"/>
                <w:sz w:val="18"/>
                <w:szCs w:val="18"/>
              </w:rPr>
              <w:t>Represents</w:t>
            </w:r>
            <w:r w:rsidRPr="002908AF">
              <w:rPr>
                <w:rFonts w:ascii="Times New Roman" w:eastAsia="Calibri" w:hAnsi="Times New Roman" w:cs="Times New Roman"/>
                <w:sz w:val="18"/>
                <w:szCs w:val="18"/>
              </w:rPr>
              <w:t xml:space="preserve"> a </w:t>
            </w:r>
            <w:r w:rsidRPr="002908AF">
              <w:rPr>
                <w:rFonts w:ascii="Times New Roman" w:eastAsia="Calibri" w:hAnsi="Times New Roman" w:cs="Times New Roman"/>
                <w:spacing w:val="-1"/>
                <w:sz w:val="18"/>
                <w:szCs w:val="18"/>
              </w:rPr>
              <w:t>critical</w:t>
            </w:r>
            <w:r w:rsidRPr="002908AF">
              <w:rPr>
                <w:rFonts w:ascii="Times New Roman" w:eastAsia="Calibri" w:hAnsi="Times New Roman" w:cs="Times New Roman"/>
                <w:sz w:val="18"/>
                <w:szCs w:val="18"/>
              </w:rPr>
              <w:t xml:space="preserve"> </w:t>
            </w:r>
            <w:r w:rsidRPr="002908AF">
              <w:rPr>
                <w:rFonts w:ascii="Times New Roman" w:eastAsia="Calibri" w:hAnsi="Times New Roman" w:cs="Times New Roman"/>
                <w:spacing w:val="-1"/>
                <w:sz w:val="18"/>
                <w:szCs w:val="18"/>
              </w:rPr>
              <w:t>threat.</w:t>
            </w:r>
          </w:p>
        </w:tc>
      </w:tr>
    </w:tbl>
    <w:p w14:paraId="1D9A9E7A" w14:textId="77777777" w:rsidR="002908AF" w:rsidRPr="002908AF" w:rsidRDefault="002908AF" w:rsidP="00FC5D07">
      <w:pPr>
        <w:widowControl w:val="0"/>
        <w:numPr>
          <w:ilvl w:val="1"/>
          <w:numId w:val="5"/>
        </w:numPr>
        <w:tabs>
          <w:tab w:val="left" w:pos="454"/>
        </w:tabs>
        <w:spacing w:before="240" w:after="240" w:line="240" w:lineRule="auto"/>
        <w:ind w:left="453" w:hanging="353"/>
        <w:jc w:val="both"/>
        <w:outlineLvl w:val="0"/>
        <w:rPr>
          <w:rFonts w:ascii="Times New Roman" w:eastAsia="Times New Roman" w:hAnsi="Times New Roman" w:cs="Times New Roman"/>
          <w:kern w:val="0"/>
          <w:sz w:val="24"/>
          <w:szCs w:val="24"/>
          <w:lang w:val="en-US"/>
          <w14:ligatures w14:val="none"/>
        </w:rPr>
      </w:pPr>
      <w:bookmarkStart w:id="122" w:name="_Toc218610416"/>
      <w:bookmarkStart w:id="123" w:name="_Toc218680661"/>
      <w:bookmarkStart w:id="124" w:name="_Toc221286210"/>
      <w:bookmarkStart w:id="125" w:name="_Toc221288047"/>
      <w:bookmarkStart w:id="126" w:name="_Toc221710323"/>
      <w:r w:rsidRPr="002908AF">
        <w:rPr>
          <w:rFonts w:ascii="Times New Roman" w:eastAsia="Times New Roman" w:hAnsi="Times New Roman" w:cs="Times New Roman"/>
          <w:b/>
          <w:bCs/>
          <w:spacing w:val="-1"/>
          <w:kern w:val="0"/>
          <w:sz w:val="24"/>
          <w:szCs w:val="24"/>
          <w:lang w:val="en-US"/>
          <w14:ligatures w14:val="none"/>
        </w:rPr>
        <w:t>Emerging</w:t>
      </w:r>
      <w:r w:rsidRPr="002908AF">
        <w:rPr>
          <w:rFonts w:ascii="Times New Roman" w:eastAsia="Times New Roman" w:hAnsi="Times New Roman" w:cs="Times New Roman"/>
          <w:b/>
          <w:bCs/>
          <w:spacing w:val="-15"/>
          <w:kern w:val="0"/>
          <w:sz w:val="24"/>
          <w:szCs w:val="24"/>
          <w:lang w:val="en-US"/>
          <w14:ligatures w14:val="none"/>
        </w:rPr>
        <w:t xml:space="preserve"> </w:t>
      </w:r>
      <w:r w:rsidRPr="002908AF">
        <w:rPr>
          <w:rFonts w:ascii="Times New Roman" w:eastAsia="Times New Roman" w:hAnsi="Times New Roman" w:cs="Times New Roman"/>
          <w:b/>
          <w:bCs/>
          <w:kern w:val="0"/>
          <w:sz w:val="24"/>
          <w:szCs w:val="24"/>
          <w:lang w:val="en-US"/>
          <w14:ligatures w14:val="none"/>
        </w:rPr>
        <w:t>threats:</w:t>
      </w:r>
      <w:r w:rsidRPr="002908AF">
        <w:rPr>
          <w:rFonts w:ascii="Times New Roman" w:eastAsia="Times New Roman" w:hAnsi="Times New Roman" w:cs="Times New Roman"/>
          <w:b/>
          <w:bCs/>
          <w:spacing w:val="-15"/>
          <w:kern w:val="0"/>
          <w:sz w:val="24"/>
          <w:szCs w:val="24"/>
          <w:lang w:val="en-US"/>
          <w14:ligatures w14:val="none"/>
        </w:rPr>
        <w:t xml:space="preserve"> </w:t>
      </w:r>
      <w:r w:rsidRPr="002908AF">
        <w:rPr>
          <w:rFonts w:ascii="Times New Roman" w:eastAsia="Times New Roman" w:hAnsi="Times New Roman" w:cs="Times New Roman"/>
          <w:b/>
          <w:bCs/>
          <w:kern w:val="0"/>
          <w:sz w:val="24"/>
          <w:szCs w:val="24"/>
          <w:lang w:val="en-US"/>
          <w14:ligatures w14:val="none"/>
        </w:rPr>
        <w:t>Carbapenemase-Producing</w:t>
      </w:r>
      <w:r w:rsidRPr="002908AF">
        <w:rPr>
          <w:rFonts w:ascii="Times New Roman" w:eastAsia="Times New Roman" w:hAnsi="Times New Roman" w:cs="Times New Roman"/>
          <w:b/>
          <w:bCs/>
          <w:spacing w:val="-14"/>
          <w:kern w:val="0"/>
          <w:sz w:val="24"/>
          <w:szCs w:val="24"/>
          <w:lang w:val="en-US"/>
          <w14:ligatures w14:val="none"/>
        </w:rPr>
        <w:t xml:space="preserve"> </w:t>
      </w:r>
      <w:r w:rsidRPr="002908AF">
        <w:rPr>
          <w:rFonts w:ascii="Times New Roman" w:eastAsia="Times New Roman" w:hAnsi="Times New Roman" w:cs="Times New Roman"/>
          <w:b/>
          <w:bCs/>
          <w:kern w:val="0"/>
          <w:sz w:val="24"/>
          <w:szCs w:val="24"/>
          <w:lang w:val="en-US"/>
          <w14:ligatures w14:val="none"/>
        </w:rPr>
        <w:t>bacteria</w:t>
      </w:r>
      <w:bookmarkEnd w:id="122"/>
      <w:bookmarkEnd w:id="123"/>
      <w:bookmarkEnd w:id="124"/>
      <w:bookmarkEnd w:id="125"/>
      <w:bookmarkEnd w:id="126"/>
    </w:p>
    <w:p w14:paraId="4FBE6445" w14:textId="77777777" w:rsidR="002908AF" w:rsidRDefault="002908AF" w:rsidP="00493036">
      <w:pPr>
        <w:widowControl w:val="0"/>
        <w:spacing w:before="240" w:after="240" w:line="240" w:lineRule="auto"/>
        <w:ind w:right="118"/>
        <w:jc w:val="both"/>
        <w:rPr>
          <w:rFonts w:ascii="Times New Roman" w:eastAsia="Times New Roman" w:hAnsi="Times New Roman" w:cs="Times New Roman"/>
          <w:spacing w:val="-1"/>
          <w:kern w:val="0"/>
          <w:sz w:val="24"/>
          <w:szCs w:val="24"/>
          <w:lang w:val="en-US"/>
          <w14:ligatures w14:val="none"/>
        </w:rPr>
      </w:pPr>
      <w:r w:rsidRPr="002908AF">
        <w:rPr>
          <w:rFonts w:ascii="Times New Roman" w:eastAsia="Times New Roman" w:hAnsi="Times New Roman" w:cs="Times New Roman"/>
          <w:kern w:val="0"/>
          <w:sz w:val="24"/>
          <w:szCs w:val="24"/>
          <w:lang w:val="en-US"/>
          <w14:ligatures w14:val="none"/>
        </w:rPr>
        <w:t>The</w:t>
      </w:r>
      <w:r w:rsidRPr="002908AF">
        <w:rPr>
          <w:rFonts w:ascii="Times New Roman" w:eastAsia="Times New Roman" w:hAnsi="Times New Roman" w:cs="Times New Roman"/>
          <w:spacing w:val="-1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emergence</w:t>
      </w:r>
      <w:r w:rsidRPr="002908AF">
        <w:rPr>
          <w:rFonts w:ascii="Times New Roman" w:eastAsia="Times New Roman" w:hAnsi="Times New Roman" w:cs="Times New Roman"/>
          <w:spacing w:val="-1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of</w:t>
      </w:r>
      <w:r w:rsidRPr="002908AF">
        <w:rPr>
          <w:rFonts w:ascii="Times New Roman" w:eastAsia="Times New Roman" w:hAnsi="Times New Roman" w:cs="Times New Roman"/>
          <w:spacing w:val="-1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carbapenemase-producing</w:t>
      </w:r>
      <w:r w:rsidRPr="002908AF">
        <w:rPr>
          <w:rFonts w:ascii="Times New Roman" w:eastAsia="Times New Roman" w:hAnsi="Times New Roman" w:cs="Times New Roman"/>
          <w:spacing w:val="-1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(CP)</w:t>
      </w:r>
      <w:r w:rsidRPr="002908AF">
        <w:rPr>
          <w:rFonts w:ascii="Times New Roman" w:eastAsia="Times New Roman" w:hAnsi="Times New Roman" w:cs="Times New Roman"/>
          <w:spacing w:val="-1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bacteria</w:t>
      </w:r>
      <w:r w:rsidRPr="002908AF">
        <w:rPr>
          <w:rFonts w:ascii="Times New Roman" w:eastAsia="Times New Roman" w:hAnsi="Times New Roman" w:cs="Times New Roman"/>
          <w:spacing w:val="-1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represents</w:t>
      </w:r>
      <w:r w:rsidRPr="002908AF">
        <w:rPr>
          <w:rFonts w:ascii="Times New Roman" w:eastAsia="Times New Roman" w:hAnsi="Times New Roman" w:cs="Times New Roman"/>
          <w:spacing w:val="-1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w:t>
      </w:r>
      <w:r w:rsidRPr="002908AF">
        <w:rPr>
          <w:rFonts w:ascii="Times New Roman" w:eastAsia="Times New Roman" w:hAnsi="Times New Roman" w:cs="Times New Roman"/>
          <w:spacing w:val="-1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grave</w:t>
      </w:r>
      <w:r w:rsidRPr="002908AF">
        <w:rPr>
          <w:rFonts w:ascii="Times New Roman" w:eastAsia="Times New Roman" w:hAnsi="Times New Roman" w:cs="Times New Roman"/>
          <w:spacing w:val="-1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public</w:t>
      </w:r>
      <w:r w:rsidRPr="002908AF">
        <w:rPr>
          <w:rFonts w:ascii="Times New Roman" w:eastAsia="Times New Roman" w:hAnsi="Times New Roman" w:cs="Times New Roman"/>
          <w:spacing w:val="-1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health</w:t>
      </w:r>
      <w:r w:rsidRPr="002908AF">
        <w:rPr>
          <w:rFonts w:ascii="Times New Roman" w:eastAsia="Times New Roman" w:hAnsi="Times New Roman" w:cs="Times New Roman"/>
          <w:spacing w:val="-1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threat,</w:t>
      </w:r>
      <w:r w:rsidRPr="002908AF">
        <w:rPr>
          <w:rFonts w:ascii="Times New Roman" w:eastAsia="Times New Roman" w:hAnsi="Times New Roman" w:cs="Times New Roman"/>
          <w:spacing w:val="-1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as</w:t>
      </w:r>
      <w:r w:rsidRPr="002908AF">
        <w:rPr>
          <w:rFonts w:ascii="Times New Roman" w:eastAsia="Times New Roman" w:hAnsi="Times New Roman" w:cs="Times New Roman"/>
          <w:spacing w:val="-1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carbapenems</w:t>
      </w:r>
      <w:r w:rsidRPr="002908AF">
        <w:rPr>
          <w:rFonts w:ascii="Times New Roman" w:eastAsia="Times New Roman" w:hAnsi="Times New Roman" w:cs="Times New Roman"/>
          <w:spacing w:val="44"/>
          <w:w w:val="9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are</w:t>
      </w:r>
      <w:r w:rsidRPr="002908AF">
        <w:rPr>
          <w:rFonts w:ascii="Times New Roman" w:eastAsia="Times New Roman" w:hAnsi="Times New Roman" w:cs="Times New Roman"/>
          <w:spacing w:val="3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considered</w:t>
      </w:r>
      <w:r w:rsidRPr="002908AF">
        <w:rPr>
          <w:rFonts w:ascii="Times New Roman" w:eastAsia="Times New Roman" w:hAnsi="Times New Roman" w:cs="Times New Roman"/>
          <w:spacing w:val="37"/>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last-resort</w:t>
      </w:r>
      <w:r w:rsidRPr="002908AF">
        <w:rPr>
          <w:rFonts w:ascii="Times New Roman" w:eastAsia="Times New Roman" w:hAnsi="Times New Roman" w:cs="Times New Roman"/>
          <w:spacing w:val="3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antibiotics</w:t>
      </w:r>
      <w:r w:rsidRPr="002908AF">
        <w:rPr>
          <w:rFonts w:ascii="Times New Roman" w:eastAsia="Times New Roman" w:hAnsi="Times New Roman" w:cs="Times New Roman"/>
          <w:spacing w:val="3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for</w:t>
      </w:r>
      <w:r w:rsidRPr="002908AF">
        <w:rPr>
          <w:rFonts w:ascii="Times New Roman" w:eastAsia="Times New Roman" w:hAnsi="Times New Roman" w:cs="Times New Roman"/>
          <w:spacing w:val="3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the</w:t>
      </w:r>
      <w:r w:rsidRPr="002908AF">
        <w:rPr>
          <w:rFonts w:ascii="Times New Roman" w:eastAsia="Times New Roman" w:hAnsi="Times New Roman" w:cs="Times New Roman"/>
          <w:spacing w:val="3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treatment</w:t>
      </w:r>
      <w:r w:rsidRPr="002908AF">
        <w:rPr>
          <w:rFonts w:ascii="Times New Roman" w:eastAsia="Times New Roman" w:hAnsi="Times New Roman" w:cs="Times New Roman"/>
          <w:spacing w:val="3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of</w:t>
      </w:r>
      <w:r w:rsidRPr="002908AF">
        <w:rPr>
          <w:rFonts w:ascii="Times New Roman" w:eastAsia="Times New Roman" w:hAnsi="Times New Roman" w:cs="Times New Roman"/>
          <w:spacing w:val="3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severe</w:t>
      </w:r>
      <w:r w:rsidRPr="002908AF">
        <w:rPr>
          <w:rFonts w:ascii="Times New Roman" w:eastAsia="Times New Roman" w:hAnsi="Times New Roman" w:cs="Times New Roman"/>
          <w:spacing w:val="3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infections</w:t>
      </w:r>
      <w:r w:rsidRPr="002908AF">
        <w:rPr>
          <w:rFonts w:ascii="Times New Roman" w:eastAsia="Times New Roman" w:hAnsi="Times New Roman" w:cs="Times New Roman"/>
          <w:spacing w:val="3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caused</w:t>
      </w:r>
      <w:r w:rsidRPr="002908AF">
        <w:rPr>
          <w:rFonts w:ascii="Times New Roman" w:eastAsia="Times New Roman" w:hAnsi="Times New Roman" w:cs="Times New Roman"/>
          <w:spacing w:val="3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by</w:t>
      </w:r>
      <w:r w:rsidRPr="002908AF">
        <w:rPr>
          <w:rFonts w:ascii="Times New Roman" w:eastAsia="Times New Roman" w:hAnsi="Times New Roman" w:cs="Times New Roman"/>
          <w:spacing w:val="40"/>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MDR</w:t>
      </w:r>
      <w:r w:rsidRPr="002908AF">
        <w:rPr>
          <w:rFonts w:ascii="Times New Roman" w:eastAsia="Times New Roman" w:hAnsi="Times New Roman" w:cs="Times New Roman"/>
          <w:spacing w:val="3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Gram-negative</w:t>
      </w:r>
      <w:r w:rsidRPr="002908AF">
        <w:rPr>
          <w:rFonts w:ascii="Times New Roman" w:eastAsia="Times New Roman" w:hAnsi="Times New Roman" w:cs="Times New Roman"/>
          <w:spacing w:val="104"/>
          <w:w w:val="9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bacteria.</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Although</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the</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prevalence</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of</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CP</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bacteria</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in</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food-producing</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animals</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currently</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appears</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to</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be</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very</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low in</w:t>
      </w:r>
      <w:r w:rsidRPr="002908AF">
        <w:rPr>
          <w:rFonts w:ascii="Times New Roman" w:eastAsia="Times New Roman" w:hAnsi="Times New Roman" w:cs="Times New Roman"/>
          <w:spacing w:val="42"/>
          <w:w w:val="9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the</w:t>
      </w:r>
      <w:r w:rsidRPr="002908AF">
        <w:rPr>
          <w:rFonts w:ascii="Times New Roman" w:eastAsia="Times New Roman" w:hAnsi="Times New Roman" w:cs="Times New Roman"/>
          <w:spacing w:val="2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European</w:t>
      </w:r>
      <w:r w:rsidRPr="002908AF">
        <w:rPr>
          <w:rFonts w:ascii="Times New Roman" w:eastAsia="Times New Roman" w:hAnsi="Times New Roman" w:cs="Times New Roman"/>
          <w:spacing w:val="2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Union,</w:t>
      </w:r>
      <w:r w:rsidRPr="002908AF">
        <w:rPr>
          <w:rFonts w:ascii="Times New Roman" w:eastAsia="Times New Roman" w:hAnsi="Times New Roman" w:cs="Times New Roman"/>
          <w:spacing w:val="2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their</w:t>
      </w:r>
      <w:r w:rsidRPr="002908AF">
        <w:rPr>
          <w:rFonts w:ascii="Times New Roman" w:eastAsia="Times New Roman" w:hAnsi="Times New Roman" w:cs="Times New Roman"/>
          <w:spacing w:val="2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detection</w:t>
      </w:r>
      <w:r w:rsidRPr="002908AF">
        <w:rPr>
          <w:rFonts w:ascii="Times New Roman" w:eastAsia="Times New Roman" w:hAnsi="Times New Roman" w:cs="Times New Roman"/>
          <w:spacing w:val="21"/>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in</w:t>
      </w:r>
      <w:r w:rsidRPr="002908AF">
        <w:rPr>
          <w:rFonts w:ascii="Times New Roman" w:eastAsia="Times New Roman" w:hAnsi="Times New Roman" w:cs="Times New Roman"/>
          <w:spacing w:val="2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human</w:t>
      </w:r>
      <w:r w:rsidRPr="002908AF">
        <w:rPr>
          <w:rFonts w:ascii="Times New Roman" w:eastAsia="Times New Roman" w:hAnsi="Times New Roman" w:cs="Times New Roman"/>
          <w:spacing w:val="2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infections</w:t>
      </w:r>
      <w:r w:rsidRPr="002908AF">
        <w:rPr>
          <w:rFonts w:ascii="Times New Roman" w:eastAsia="Times New Roman" w:hAnsi="Times New Roman" w:cs="Times New Roman"/>
          <w:spacing w:val="2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is</w:t>
      </w:r>
      <w:r w:rsidRPr="002908AF">
        <w:rPr>
          <w:rFonts w:ascii="Times New Roman" w:eastAsia="Times New Roman" w:hAnsi="Times New Roman" w:cs="Times New Roman"/>
          <w:spacing w:val="2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w:t>
      </w:r>
      <w:r w:rsidRPr="002908AF">
        <w:rPr>
          <w:rFonts w:ascii="Times New Roman" w:eastAsia="Times New Roman" w:hAnsi="Times New Roman" w:cs="Times New Roman"/>
          <w:spacing w:val="2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major</w:t>
      </w:r>
      <w:r w:rsidRPr="002908AF">
        <w:rPr>
          <w:rFonts w:ascii="Times New Roman" w:eastAsia="Times New Roman" w:hAnsi="Times New Roman" w:cs="Times New Roman"/>
          <w:spacing w:val="2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cause</w:t>
      </w:r>
      <w:r w:rsidRPr="002908AF">
        <w:rPr>
          <w:rFonts w:ascii="Times New Roman" w:eastAsia="Times New Roman" w:hAnsi="Times New Roman" w:cs="Times New Roman"/>
          <w:spacing w:val="2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for</w:t>
      </w:r>
      <w:r w:rsidRPr="002908AF">
        <w:rPr>
          <w:rFonts w:ascii="Times New Roman" w:eastAsia="Times New Roman" w:hAnsi="Times New Roman" w:cs="Times New Roman"/>
          <w:spacing w:val="2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concern.</w:t>
      </w:r>
      <w:r w:rsidRPr="002908AF">
        <w:rPr>
          <w:rFonts w:ascii="Times New Roman" w:eastAsia="Times New Roman" w:hAnsi="Times New Roman" w:cs="Times New Roman"/>
          <w:spacing w:val="2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In</w:t>
      </w:r>
      <w:r w:rsidRPr="002908AF">
        <w:rPr>
          <w:rFonts w:ascii="Times New Roman" w:eastAsia="Times New Roman" w:hAnsi="Times New Roman" w:cs="Times New Roman"/>
          <w:spacing w:val="2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2023,</w:t>
      </w:r>
      <w:r w:rsidRPr="002908AF">
        <w:rPr>
          <w:rFonts w:ascii="Times New Roman" w:eastAsia="Times New Roman" w:hAnsi="Times New Roman" w:cs="Times New Roman"/>
          <w:spacing w:val="2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six</w:t>
      </w:r>
      <w:r w:rsidRPr="002908AF">
        <w:rPr>
          <w:rFonts w:ascii="Times New Roman" w:eastAsia="Times New Roman" w:hAnsi="Times New Roman" w:cs="Times New Roman"/>
          <w:spacing w:val="2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cases</w:t>
      </w:r>
      <w:r w:rsidRPr="002908AF">
        <w:rPr>
          <w:rFonts w:ascii="Times New Roman" w:eastAsia="Times New Roman" w:hAnsi="Times New Roman" w:cs="Times New Roman"/>
          <w:spacing w:val="2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of</w:t>
      </w:r>
      <w:r w:rsidRPr="002908AF">
        <w:rPr>
          <w:rFonts w:ascii="Times New Roman" w:eastAsia="Times New Roman" w:hAnsi="Times New Roman" w:cs="Times New Roman"/>
          <w:spacing w:val="48"/>
          <w:w w:val="9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carbapenemase-producing</w:t>
      </w:r>
      <w:r w:rsidRPr="002908AF">
        <w:rPr>
          <w:rFonts w:ascii="Times New Roman" w:eastAsia="Times New Roman" w:hAnsi="Times New Roman" w:cs="Times New Roman"/>
          <w:spacing w:val="10"/>
          <w:kern w:val="0"/>
          <w:sz w:val="24"/>
          <w:szCs w:val="24"/>
          <w:lang w:val="en-US"/>
          <w14:ligatures w14:val="none"/>
        </w:rPr>
        <w:t xml:space="preserve"> </w:t>
      </w:r>
      <w:r w:rsidRPr="002908AF">
        <w:rPr>
          <w:rFonts w:ascii="Times New Roman" w:eastAsia="Times New Roman" w:hAnsi="Times New Roman" w:cs="Times New Roman"/>
          <w:i/>
          <w:kern w:val="0"/>
          <w:sz w:val="24"/>
          <w:szCs w:val="24"/>
          <w:lang w:val="en-US"/>
          <w14:ligatures w14:val="none"/>
        </w:rPr>
        <w:t>Salmonella</w:t>
      </w:r>
      <w:r w:rsidRPr="002908AF">
        <w:rPr>
          <w:rFonts w:ascii="Times New Roman" w:eastAsia="Times New Roman" w:hAnsi="Times New Roman" w:cs="Times New Roman"/>
          <w:i/>
          <w:spacing w:val="1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infections</w:t>
      </w:r>
      <w:r w:rsidRPr="002908AF">
        <w:rPr>
          <w:rFonts w:ascii="Times New Roman" w:eastAsia="Times New Roman" w:hAnsi="Times New Roman" w:cs="Times New Roman"/>
          <w:spacing w:val="1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were</w:t>
      </w:r>
      <w:r w:rsidRPr="002908AF">
        <w:rPr>
          <w:rFonts w:ascii="Times New Roman" w:eastAsia="Times New Roman" w:hAnsi="Times New Roman" w:cs="Times New Roman"/>
          <w:spacing w:val="10"/>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reported</w:t>
      </w:r>
      <w:r w:rsidRPr="002908AF">
        <w:rPr>
          <w:rFonts w:ascii="Times New Roman" w:eastAsia="Times New Roman" w:hAnsi="Times New Roman" w:cs="Times New Roman"/>
          <w:spacing w:val="1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in</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humans,</w:t>
      </w:r>
      <w:r w:rsidRPr="002908AF">
        <w:rPr>
          <w:rFonts w:ascii="Times New Roman" w:eastAsia="Times New Roman" w:hAnsi="Times New Roman" w:cs="Times New Roman"/>
          <w:spacing w:val="10"/>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underscoring</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the</w:t>
      </w:r>
      <w:r w:rsidRPr="002908AF">
        <w:rPr>
          <w:rFonts w:ascii="Times New Roman" w:eastAsia="Times New Roman" w:hAnsi="Times New Roman" w:cs="Times New Roman"/>
          <w:spacing w:val="10"/>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potential</w:t>
      </w:r>
      <w:r w:rsidRPr="002908AF">
        <w:rPr>
          <w:rFonts w:ascii="Times New Roman" w:eastAsia="Times New Roman" w:hAnsi="Times New Roman" w:cs="Times New Roman"/>
          <w:spacing w:val="10"/>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for</w:t>
      </w:r>
      <w:r w:rsidRPr="002908AF">
        <w:rPr>
          <w:rFonts w:ascii="Times New Roman" w:eastAsia="Times New Roman" w:hAnsi="Times New Roman" w:cs="Times New Roman"/>
          <w:spacing w:val="10"/>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these</w:t>
      </w:r>
      <w:r w:rsidRPr="002908AF">
        <w:rPr>
          <w:rFonts w:ascii="Times New Roman" w:eastAsia="Times New Roman" w:hAnsi="Times New Roman" w:cs="Times New Roman"/>
          <w:spacing w:val="68"/>
          <w:w w:val="9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critical</w:t>
      </w:r>
      <w:r w:rsidRPr="002908AF">
        <w:rPr>
          <w:rFonts w:ascii="Times New Roman" w:eastAsia="Times New Roman" w:hAnsi="Times New Roman" w:cs="Times New Roman"/>
          <w:spacing w:val="18"/>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resistance</w:t>
      </w:r>
      <w:r w:rsidRPr="002908AF">
        <w:rPr>
          <w:rFonts w:ascii="Times New Roman" w:eastAsia="Times New Roman" w:hAnsi="Times New Roman" w:cs="Times New Roman"/>
          <w:spacing w:val="21"/>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mechanisms</w:t>
      </w:r>
      <w:r w:rsidRPr="002908AF">
        <w:rPr>
          <w:rFonts w:ascii="Times New Roman" w:eastAsia="Times New Roman" w:hAnsi="Times New Roman" w:cs="Times New Roman"/>
          <w:spacing w:val="1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to</w:t>
      </w:r>
      <w:r w:rsidRPr="002908AF">
        <w:rPr>
          <w:rFonts w:ascii="Times New Roman" w:eastAsia="Times New Roman" w:hAnsi="Times New Roman" w:cs="Times New Roman"/>
          <w:spacing w:val="1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emerge</w:t>
      </w:r>
      <w:r w:rsidRPr="002908AF">
        <w:rPr>
          <w:rFonts w:ascii="Times New Roman" w:eastAsia="Times New Roman" w:hAnsi="Times New Roman" w:cs="Times New Roman"/>
          <w:spacing w:val="20"/>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within</w:t>
      </w:r>
      <w:r w:rsidRPr="002908AF">
        <w:rPr>
          <w:rFonts w:ascii="Times New Roman" w:eastAsia="Times New Roman" w:hAnsi="Times New Roman" w:cs="Times New Roman"/>
          <w:spacing w:val="1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zoonotic</w:t>
      </w:r>
      <w:r w:rsidRPr="002908AF">
        <w:rPr>
          <w:rFonts w:ascii="Times New Roman" w:eastAsia="Times New Roman" w:hAnsi="Times New Roman" w:cs="Times New Roman"/>
          <w:spacing w:val="20"/>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pathogens</w:t>
      </w:r>
      <w:r w:rsidRPr="002908AF">
        <w:rPr>
          <w:rFonts w:ascii="Times New Roman" w:eastAsia="Times New Roman" w:hAnsi="Times New Roman" w:cs="Times New Roman"/>
          <w:spacing w:val="18"/>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(13).</w:t>
      </w:r>
      <w:r w:rsidRPr="002908AF">
        <w:rPr>
          <w:rFonts w:ascii="Times New Roman" w:eastAsia="Times New Roman" w:hAnsi="Times New Roman" w:cs="Times New Roman"/>
          <w:spacing w:val="1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The</w:t>
      </w:r>
      <w:r w:rsidRPr="002908AF">
        <w:rPr>
          <w:rFonts w:ascii="Times New Roman" w:eastAsia="Times New Roman" w:hAnsi="Times New Roman" w:cs="Times New Roman"/>
          <w:spacing w:val="1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potential</w:t>
      </w:r>
      <w:r w:rsidRPr="002908AF">
        <w:rPr>
          <w:rFonts w:ascii="Times New Roman" w:eastAsia="Times New Roman" w:hAnsi="Times New Roman" w:cs="Times New Roman"/>
          <w:spacing w:val="18"/>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horizontal</w:t>
      </w:r>
      <w:r w:rsidRPr="002908AF">
        <w:rPr>
          <w:rFonts w:ascii="Times New Roman" w:eastAsia="Times New Roman" w:hAnsi="Times New Roman" w:cs="Times New Roman"/>
          <w:spacing w:val="1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transfer</w:t>
      </w:r>
      <w:r w:rsidRPr="002908AF">
        <w:rPr>
          <w:rFonts w:ascii="Times New Roman" w:eastAsia="Times New Roman" w:hAnsi="Times New Roman" w:cs="Times New Roman"/>
          <w:spacing w:val="1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of</w:t>
      </w:r>
      <w:r w:rsidRPr="002908AF">
        <w:rPr>
          <w:rFonts w:ascii="Times New Roman" w:eastAsia="Times New Roman" w:hAnsi="Times New Roman" w:cs="Times New Roman"/>
          <w:spacing w:val="76"/>
          <w:w w:val="9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carbapenemase</w:t>
      </w:r>
      <w:r w:rsidRPr="002908AF">
        <w:rPr>
          <w:rFonts w:ascii="Times New Roman" w:eastAsia="Times New Roman" w:hAnsi="Times New Roman" w:cs="Times New Roman"/>
          <w:spacing w:val="-1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genes</w:t>
      </w:r>
      <w:r w:rsidRPr="002908AF">
        <w:rPr>
          <w:rFonts w:ascii="Times New Roman" w:eastAsia="Times New Roman" w:hAnsi="Times New Roman" w:cs="Times New Roman"/>
          <w:spacing w:val="-1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from</w:t>
      </w:r>
      <w:r w:rsidRPr="002908AF">
        <w:rPr>
          <w:rFonts w:ascii="Times New Roman" w:eastAsia="Times New Roman" w:hAnsi="Times New Roman" w:cs="Times New Roman"/>
          <w:spacing w:val="-1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environmental</w:t>
      </w:r>
      <w:r w:rsidRPr="002908AF">
        <w:rPr>
          <w:rFonts w:ascii="Times New Roman" w:eastAsia="Times New Roman" w:hAnsi="Times New Roman" w:cs="Times New Roman"/>
          <w:spacing w:val="-1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or</w:t>
      </w:r>
      <w:r w:rsidRPr="002908AF">
        <w:rPr>
          <w:rFonts w:ascii="Times New Roman" w:eastAsia="Times New Roman" w:hAnsi="Times New Roman" w:cs="Times New Roman"/>
          <w:spacing w:val="-1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animal-associated</w:t>
      </w:r>
      <w:r w:rsidRPr="002908AF">
        <w:rPr>
          <w:rFonts w:ascii="Times New Roman" w:eastAsia="Times New Roman" w:hAnsi="Times New Roman" w:cs="Times New Roman"/>
          <w:spacing w:val="-1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bacteria</w:t>
      </w:r>
      <w:r w:rsidRPr="002908AF">
        <w:rPr>
          <w:rFonts w:ascii="Times New Roman" w:eastAsia="Times New Roman" w:hAnsi="Times New Roman" w:cs="Times New Roman"/>
          <w:spacing w:val="-1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to</w:t>
      </w:r>
      <w:r w:rsidRPr="002908AF">
        <w:rPr>
          <w:rFonts w:ascii="Times New Roman" w:eastAsia="Times New Roman" w:hAnsi="Times New Roman" w:cs="Times New Roman"/>
          <w:spacing w:val="-1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zoonotic</w:t>
      </w:r>
      <w:r w:rsidRPr="002908AF">
        <w:rPr>
          <w:rFonts w:ascii="Times New Roman" w:eastAsia="Times New Roman" w:hAnsi="Times New Roman" w:cs="Times New Roman"/>
          <w:spacing w:val="-1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pathogens</w:t>
      </w:r>
      <w:r w:rsidRPr="002908AF">
        <w:rPr>
          <w:rFonts w:ascii="Times New Roman" w:eastAsia="Times New Roman" w:hAnsi="Times New Roman" w:cs="Times New Roman"/>
          <w:spacing w:val="-1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such</w:t>
      </w:r>
      <w:r w:rsidRPr="002908AF">
        <w:rPr>
          <w:rFonts w:ascii="Times New Roman" w:eastAsia="Times New Roman" w:hAnsi="Times New Roman" w:cs="Times New Roman"/>
          <w:spacing w:val="-1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as</w:t>
      </w:r>
      <w:r w:rsidRPr="002908AF">
        <w:rPr>
          <w:rFonts w:ascii="Times New Roman" w:eastAsia="Times New Roman" w:hAnsi="Times New Roman" w:cs="Times New Roman"/>
          <w:spacing w:val="-14"/>
          <w:kern w:val="0"/>
          <w:sz w:val="24"/>
          <w:szCs w:val="24"/>
          <w:lang w:val="en-US"/>
          <w14:ligatures w14:val="none"/>
        </w:rPr>
        <w:t xml:space="preserve"> </w:t>
      </w:r>
      <w:r w:rsidRPr="002908AF">
        <w:rPr>
          <w:rFonts w:ascii="Times New Roman" w:eastAsia="Times New Roman" w:hAnsi="Times New Roman" w:cs="Times New Roman"/>
          <w:i/>
          <w:kern w:val="0"/>
          <w:sz w:val="24"/>
          <w:szCs w:val="24"/>
          <w:lang w:val="en-US"/>
          <w14:ligatures w14:val="none"/>
        </w:rPr>
        <w:t>Salmonella</w:t>
      </w:r>
      <w:r w:rsidRPr="002908AF">
        <w:rPr>
          <w:rFonts w:ascii="Times New Roman" w:eastAsia="Times New Roman" w:hAnsi="Times New Roman" w:cs="Times New Roman"/>
          <w:i/>
          <w:spacing w:val="78"/>
          <w:w w:val="9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would</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have</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profound</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devastating</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consequences</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for</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public</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health.</w:t>
      </w:r>
    </w:p>
    <w:p w14:paraId="56197C83" w14:textId="77777777" w:rsidR="002908AF" w:rsidRPr="002908AF" w:rsidRDefault="002908AF" w:rsidP="00FC5D07">
      <w:pPr>
        <w:widowControl w:val="0"/>
        <w:numPr>
          <w:ilvl w:val="0"/>
          <w:numId w:val="5"/>
        </w:numPr>
        <w:tabs>
          <w:tab w:val="left" w:pos="302"/>
        </w:tabs>
        <w:spacing w:before="240" w:after="240" w:line="240" w:lineRule="auto"/>
        <w:jc w:val="both"/>
        <w:outlineLvl w:val="0"/>
        <w:rPr>
          <w:rFonts w:ascii="Times New Roman" w:eastAsia="Times New Roman" w:hAnsi="Times New Roman" w:cs="Times New Roman"/>
          <w:kern w:val="0"/>
          <w:sz w:val="24"/>
          <w:szCs w:val="24"/>
          <w:lang w:val="en-US"/>
          <w14:ligatures w14:val="none"/>
        </w:rPr>
      </w:pPr>
      <w:bookmarkStart w:id="127" w:name="_Toc218610417"/>
      <w:bookmarkStart w:id="128" w:name="_Toc218680662"/>
      <w:bookmarkStart w:id="129" w:name="_Toc221286211"/>
      <w:bookmarkStart w:id="130" w:name="_Toc221288048"/>
      <w:bookmarkStart w:id="131" w:name="_Toc221710324"/>
      <w:r w:rsidRPr="002908AF">
        <w:rPr>
          <w:rFonts w:ascii="Times New Roman" w:eastAsia="Times New Roman" w:hAnsi="Times New Roman" w:cs="Times New Roman"/>
          <w:b/>
          <w:bCs/>
          <w:kern w:val="0"/>
          <w:sz w:val="24"/>
          <w:szCs w:val="24"/>
          <w:lang w:val="en-US"/>
          <w14:ligatures w14:val="none"/>
        </w:rPr>
        <w:t>Prevention,</w:t>
      </w:r>
      <w:r w:rsidRPr="002908AF">
        <w:rPr>
          <w:rFonts w:ascii="Times New Roman" w:eastAsia="Times New Roman" w:hAnsi="Times New Roman" w:cs="Times New Roman"/>
          <w:b/>
          <w:bCs/>
          <w:spacing w:val="-7"/>
          <w:kern w:val="0"/>
          <w:sz w:val="24"/>
          <w:szCs w:val="24"/>
          <w:lang w:val="en-US"/>
          <w14:ligatures w14:val="none"/>
        </w:rPr>
        <w:t xml:space="preserve"> </w:t>
      </w:r>
      <w:r w:rsidRPr="002908AF">
        <w:rPr>
          <w:rFonts w:ascii="Times New Roman" w:eastAsia="Times New Roman" w:hAnsi="Times New Roman" w:cs="Times New Roman"/>
          <w:b/>
          <w:bCs/>
          <w:kern w:val="0"/>
          <w:sz w:val="24"/>
          <w:szCs w:val="24"/>
          <w:lang w:val="en-US"/>
          <w14:ligatures w14:val="none"/>
        </w:rPr>
        <w:t>control,</w:t>
      </w:r>
      <w:r w:rsidRPr="002908AF">
        <w:rPr>
          <w:rFonts w:ascii="Times New Roman" w:eastAsia="Times New Roman" w:hAnsi="Times New Roman" w:cs="Times New Roman"/>
          <w:b/>
          <w:bCs/>
          <w:spacing w:val="-8"/>
          <w:kern w:val="0"/>
          <w:sz w:val="24"/>
          <w:szCs w:val="24"/>
          <w:lang w:val="en-US"/>
          <w14:ligatures w14:val="none"/>
        </w:rPr>
        <w:t xml:space="preserve"> </w:t>
      </w:r>
      <w:r w:rsidRPr="002908AF">
        <w:rPr>
          <w:rFonts w:ascii="Times New Roman" w:eastAsia="Times New Roman" w:hAnsi="Times New Roman" w:cs="Times New Roman"/>
          <w:b/>
          <w:bCs/>
          <w:kern w:val="0"/>
          <w:sz w:val="24"/>
          <w:szCs w:val="24"/>
          <w:lang w:val="en-US"/>
          <w14:ligatures w14:val="none"/>
        </w:rPr>
        <w:t>and</w:t>
      </w:r>
      <w:r w:rsidRPr="002908AF">
        <w:rPr>
          <w:rFonts w:ascii="Times New Roman" w:eastAsia="Times New Roman" w:hAnsi="Times New Roman" w:cs="Times New Roman"/>
          <w:b/>
          <w:bCs/>
          <w:spacing w:val="-9"/>
          <w:kern w:val="0"/>
          <w:sz w:val="24"/>
          <w:szCs w:val="24"/>
          <w:lang w:val="en-US"/>
          <w14:ligatures w14:val="none"/>
        </w:rPr>
        <w:t xml:space="preserve"> </w:t>
      </w:r>
      <w:r w:rsidRPr="002908AF">
        <w:rPr>
          <w:rFonts w:ascii="Times New Roman" w:eastAsia="Times New Roman" w:hAnsi="Times New Roman" w:cs="Times New Roman"/>
          <w:b/>
          <w:bCs/>
          <w:kern w:val="0"/>
          <w:sz w:val="24"/>
          <w:szCs w:val="24"/>
          <w:lang w:val="en-US"/>
          <w14:ligatures w14:val="none"/>
        </w:rPr>
        <w:t>policy</w:t>
      </w:r>
      <w:r w:rsidRPr="002908AF">
        <w:rPr>
          <w:rFonts w:ascii="Times New Roman" w:eastAsia="Times New Roman" w:hAnsi="Times New Roman" w:cs="Times New Roman"/>
          <w:b/>
          <w:bCs/>
          <w:spacing w:val="-5"/>
          <w:kern w:val="0"/>
          <w:sz w:val="24"/>
          <w:szCs w:val="24"/>
          <w:lang w:val="en-US"/>
          <w14:ligatures w14:val="none"/>
        </w:rPr>
        <w:t xml:space="preserve"> </w:t>
      </w:r>
      <w:r w:rsidRPr="002908AF">
        <w:rPr>
          <w:rFonts w:ascii="Times New Roman" w:eastAsia="Times New Roman" w:hAnsi="Times New Roman" w:cs="Times New Roman"/>
          <w:b/>
          <w:bCs/>
          <w:spacing w:val="-1"/>
          <w:kern w:val="0"/>
          <w:sz w:val="24"/>
          <w:szCs w:val="24"/>
          <w:lang w:val="en-US"/>
          <w14:ligatures w14:val="none"/>
        </w:rPr>
        <w:t>measures</w:t>
      </w:r>
      <w:bookmarkEnd w:id="127"/>
      <w:bookmarkEnd w:id="128"/>
      <w:bookmarkEnd w:id="129"/>
      <w:bookmarkEnd w:id="130"/>
      <w:bookmarkEnd w:id="131"/>
    </w:p>
    <w:p w14:paraId="2ACA9870" w14:textId="77777777" w:rsidR="002908AF" w:rsidRPr="002908AF" w:rsidRDefault="002908AF" w:rsidP="00493036">
      <w:pPr>
        <w:widowControl w:val="0"/>
        <w:spacing w:before="240" w:after="240" w:line="240" w:lineRule="auto"/>
        <w:ind w:right="122"/>
        <w:jc w:val="both"/>
        <w:rPr>
          <w:rFonts w:ascii="Times New Roman" w:eastAsia="Times New Roman" w:hAnsi="Times New Roman" w:cs="Times New Roman"/>
          <w:kern w:val="0"/>
          <w:sz w:val="24"/>
          <w:szCs w:val="24"/>
          <w:lang w:val="en-US"/>
          <w14:ligatures w14:val="none"/>
        </w:rPr>
      </w:pPr>
      <w:r w:rsidRPr="002908AF">
        <w:rPr>
          <w:rFonts w:ascii="Times New Roman" w:eastAsia="Times New Roman" w:hAnsi="Times New Roman" w:cs="Times New Roman"/>
          <w:spacing w:val="-1"/>
          <w:kern w:val="0"/>
          <w:sz w:val="24"/>
          <w:szCs w:val="24"/>
          <w:lang w:val="en-US"/>
          <w14:ligatures w14:val="none"/>
        </w:rPr>
        <w:t>Effective</w:t>
      </w:r>
      <w:r w:rsidRPr="002908AF">
        <w:rPr>
          <w:rFonts w:ascii="Times New Roman" w:eastAsia="Times New Roman" w:hAnsi="Times New Roman" w:cs="Times New Roman"/>
          <w:spacing w:val="1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reduction</w:t>
      </w:r>
      <w:r w:rsidRPr="002908AF">
        <w:rPr>
          <w:rFonts w:ascii="Times New Roman" w:eastAsia="Times New Roman" w:hAnsi="Times New Roman" w:cs="Times New Roman"/>
          <w:spacing w:val="1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of</w:t>
      </w:r>
      <w:r w:rsidRPr="002908AF">
        <w:rPr>
          <w:rFonts w:ascii="Times New Roman" w:eastAsia="Times New Roman" w:hAnsi="Times New Roman" w:cs="Times New Roman"/>
          <w:spacing w:val="1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the</w:t>
      </w:r>
      <w:r w:rsidRPr="002908AF">
        <w:rPr>
          <w:rFonts w:ascii="Times New Roman" w:eastAsia="Times New Roman" w:hAnsi="Times New Roman" w:cs="Times New Roman"/>
          <w:spacing w:val="1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combined</w:t>
      </w:r>
      <w:r w:rsidRPr="002908AF">
        <w:rPr>
          <w:rFonts w:ascii="Times New Roman" w:eastAsia="Times New Roman" w:hAnsi="Times New Roman" w:cs="Times New Roman"/>
          <w:spacing w:val="1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burden</w:t>
      </w:r>
      <w:r w:rsidRPr="002908AF">
        <w:rPr>
          <w:rFonts w:ascii="Times New Roman" w:eastAsia="Times New Roman" w:hAnsi="Times New Roman" w:cs="Times New Roman"/>
          <w:spacing w:val="1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of</w:t>
      </w:r>
      <w:r w:rsidRPr="002908AF">
        <w:rPr>
          <w:rFonts w:ascii="Times New Roman" w:eastAsia="Times New Roman" w:hAnsi="Times New Roman" w:cs="Times New Roman"/>
          <w:spacing w:val="1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zoonotic</w:t>
      </w:r>
      <w:r w:rsidRPr="002908AF">
        <w:rPr>
          <w:rFonts w:ascii="Times New Roman" w:eastAsia="Times New Roman" w:hAnsi="Times New Roman" w:cs="Times New Roman"/>
          <w:spacing w:val="1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bacterial</w:t>
      </w:r>
      <w:r w:rsidRPr="002908AF">
        <w:rPr>
          <w:rFonts w:ascii="Times New Roman" w:eastAsia="Times New Roman" w:hAnsi="Times New Roman" w:cs="Times New Roman"/>
          <w:spacing w:val="1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diseases</w:t>
      </w:r>
      <w:r w:rsidRPr="002908AF">
        <w:rPr>
          <w:rFonts w:ascii="Times New Roman" w:eastAsia="Times New Roman" w:hAnsi="Times New Roman" w:cs="Times New Roman"/>
          <w:spacing w:val="1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1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AMR</w:t>
      </w:r>
      <w:r w:rsidRPr="002908AF">
        <w:rPr>
          <w:rFonts w:ascii="Times New Roman" w:eastAsia="Times New Roman" w:hAnsi="Times New Roman" w:cs="Times New Roman"/>
          <w:spacing w:val="1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requires</w:t>
      </w:r>
      <w:r w:rsidRPr="002908AF">
        <w:rPr>
          <w:rFonts w:ascii="Times New Roman" w:eastAsia="Times New Roman" w:hAnsi="Times New Roman" w:cs="Times New Roman"/>
          <w:spacing w:val="1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coordinated</w:t>
      </w:r>
      <w:r w:rsidRPr="002908AF">
        <w:rPr>
          <w:rFonts w:ascii="Times New Roman" w:eastAsia="Times New Roman" w:hAnsi="Times New Roman" w:cs="Times New Roman"/>
          <w:spacing w:val="1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53"/>
          <w:w w:val="9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multisectoral</w:t>
      </w:r>
      <w:r w:rsidRPr="002908AF">
        <w:rPr>
          <w:rFonts w:ascii="Times New Roman" w:eastAsia="Times New Roman" w:hAnsi="Times New Roman" w:cs="Times New Roman"/>
          <w:spacing w:val="10"/>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interventions</w:t>
      </w:r>
      <w:r w:rsidRPr="002908AF">
        <w:rPr>
          <w:rFonts w:ascii="Times New Roman" w:eastAsia="Times New Roman" w:hAnsi="Times New Roman" w:cs="Times New Roman"/>
          <w:spacing w:val="1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within</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w:t>
      </w:r>
      <w:r w:rsidRPr="002908AF">
        <w:rPr>
          <w:rFonts w:ascii="Times New Roman" w:eastAsia="Times New Roman" w:hAnsi="Times New Roman" w:cs="Times New Roman"/>
          <w:spacing w:val="11"/>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One</w:t>
      </w:r>
      <w:r w:rsidRPr="002908AF">
        <w:rPr>
          <w:rFonts w:ascii="Times New Roman" w:eastAsia="Times New Roman" w:hAnsi="Times New Roman" w:cs="Times New Roman"/>
          <w:spacing w:val="1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Health</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framework.</w:t>
      </w:r>
      <w:r w:rsidRPr="002908AF">
        <w:rPr>
          <w:rFonts w:ascii="Times New Roman" w:eastAsia="Times New Roman" w:hAnsi="Times New Roman" w:cs="Times New Roman"/>
          <w:spacing w:val="11"/>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Strengthening</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integrated</w:t>
      </w:r>
      <w:r w:rsidRPr="002908AF">
        <w:rPr>
          <w:rFonts w:ascii="Times New Roman" w:eastAsia="Times New Roman" w:hAnsi="Times New Roman" w:cs="Times New Roman"/>
          <w:spacing w:val="11"/>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surveillance</w:t>
      </w:r>
      <w:r w:rsidRPr="002908AF">
        <w:rPr>
          <w:rFonts w:ascii="Times New Roman" w:eastAsia="Times New Roman" w:hAnsi="Times New Roman" w:cs="Times New Roman"/>
          <w:spacing w:val="11"/>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systems</w:t>
      </w:r>
      <w:r w:rsidRPr="002908AF">
        <w:rPr>
          <w:rFonts w:ascii="Times New Roman" w:eastAsia="Times New Roman" w:hAnsi="Times New Roman" w:cs="Times New Roman"/>
          <w:spacing w:val="10"/>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that</w:t>
      </w:r>
      <w:r w:rsidRPr="002908AF">
        <w:rPr>
          <w:rFonts w:ascii="Times New Roman" w:eastAsia="Times New Roman" w:hAnsi="Times New Roman" w:cs="Times New Roman"/>
          <w:spacing w:val="105"/>
          <w:w w:val="9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link</w:t>
      </w:r>
      <w:r w:rsidRPr="002908AF">
        <w:rPr>
          <w:rFonts w:ascii="Times New Roman" w:eastAsia="Times New Roman" w:hAnsi="Times New Roman" w:cs="Times New Roman"/>
          <w:spacing w:val="-1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human</w:t>
      </w:r>
      <w:r w:rsidRPr="002908AF">
        <w:rPr>
          <w:rFonts w:ascii="Times New Roman" w:eastAsia="Times New Roman" w:hAnsi="Times New Roman" w:cs="Times New Roman"/>
          <w:spacing w:val="-1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clinical</w:t>
      </w:r>
      <w:r w:rsidRPr="002908AF">
        <w:rPr>
          <w:rFonts w:ascii="Times New Roman" w:eastAsia="Times New Roman" w:hAnsi="Times New Roman" w:cs="Times New Roman"/>
          <w:spacing w:val="-1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data</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with</w:t>
      </w:r>
      <w:r w:rsidRPr="002908AF">
        <w:rPr>
          <w:rFonts w:ascii="Times New Roman" w:eastAsia="Times New Roman" w:hAnsi="Times New Roman" w:cs="Times New Roman"/>
          <w:spacing w:val="-1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veterinary,</w:t>
      </w:r>
      <w:r w:rsidRPr="002908AF">
        <w:rPr>
          <w:rFonts w:ascii="Times New Roman" w:eastAsia="Times New Roman" w:hAnsi="Times New Roman" w:cs="Times New Roman"/>
          <w:spacing w:val="-1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food-chain,</w:t>
      </w:r>
      <w:r w:rsidRPr="002908AF">
        <w:rPr>
          <w:rFonts w:ascii="Times New Roman" w:eastAsia="Times New Roman" w:hAnsi="Times New Roman" w:cs="Times New Roman"/>
          <w:spacing w:val="-1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11"/>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environmental</w:t>
      </w:r>
      <w:r w:rsidRPr="002908AF">
        <w:rPr>
          <w:rFonts w:ascii="Times New Roman" w:eastAsia="Times New Roman" w:hAnsi="Times New Roman" w:cs="Times New Roman"/>
          <w:spacing w:val="-1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sources</w:t>
      </w:r>
      <w:r w:rsidRPr="002908AF">
        <w:rPr>
          <w:rFonts w:ascii="Times New Roman" w:eastAsia="Times New Roman" w:hAnsi="Times New Roman" w:cs="Times New Roman"/>
          <w:spacing w:val="-1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is</w:t>
      </w:r>
      <w:r w:rsidRPr="002908AF">
        <w:rPr>
          <w:rFonts w:ascii="Times New Roman" w:eastAsia="Times New Roman" w:hAnsi="Times New Roman" w:cs="Times New Roman"/>
          <w:spacing w:val="-1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essential</w:t>
      </w:r>
      <w:r w:rsidRPr="002908AF">
        <w:rPr>
          <w:rFonts w:ascii="Times New Roman" w:eastAsia="Times New Roman" w:hAnsi="Times New Roman" w:cs="Times New Roman"/>
          <w:spacing w:val="-10"/>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for</w:t>
      </w:r>
      <w:r w:rsidRPr="002908AF">
        <w:rPr>
          <w:rFonts w:ascii="Times New Roman" w:eastAsia="Times New Roman" w:hAnsi="Times New Roman" w:cs="Times New Roman"/>
          <w:spacing w:val="-1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the</w:t>
      </w:r>
      <w:r w:rsidRPr="002908AF">
        <w:rPr>
          <w:rFonts w:ascii="Times New Roman" w:eastAsia="Times New Roman" w:hAnsi="Times New Roman" w:cs="Times New Roman"/>
          <w:spacing w:val="-1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early</w:t>
      </w:r>
      <w:r w:rsidRPr="002908AF">
        <w:rPr>
          <w:rFonts w:ascii="Times New Roman" w:eastAsia="Times New Roman" w:hAnsi="Times New Roman" w:cs="Times New Roman"/>
          <w:spacing w:val="-1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detection</w:t>
      </w:r>
      <w:r w:rsidRPr="002908AF">
        <w:rPr>
          <w:rFonts w:ascii="Times New Roman" w:eastAsia="Times New Roman" w:hAnsi="Times New Roman" w:cs="Times New Roman"/>
          <w:spacing w:val="74"/>
          <w:w w:val="9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of</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zoonotic</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threats</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and</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emerging</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resistance</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trends</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(2).</w:t>
      </w:r>
    </w:p>
    <w:p w14:paraId="3946DB47" w14:textId="77777777" w:rsidR="002908AF" w:rsidRPr="002908AF" w:rsidRDefault="002908AF" w:rsidP="00493036">
      <w:pPr>
        <w:widowControl w:val="0"/>
        <w:spacing w:before="240" w:after="240" w:line="240" w:lineRule="auto"/>
        <w:ind w:right="117"/>
        <w:jc w:val="both"/>
        <w:rPr>
          <w:rFonts w:ascii="Times New Roman" w:eastAsia="Times New Roman" w:hAnsi="Times New Roman" w:cs="Times New Roman"/>
          <w:kern w:val="0"/>
          <w:sz w:val="24"/>
          <w:szCs w:val="24"/>
          <w:lang w:val="en-US"/>
          <w14:ligatures w14:val="none"/>
        </w:rPr>
      </w:pPr>
      <w:r w:rsidRPr="002908AF">
        <w:rPr>
          <w:rFonts w:ascii="Times New Roman" w:eastAsia="Times New Roman" w:hAnsi="Times New Roman" w:cs="Times New Roman"/>
          <w:spacing w:val="-1"/>
          <w:kern w:val="0"/>
          <w:sz w:val="24"/>
          <w:szCs w:val="24"/>
          <w:lang w:val="en-US"/>
          <w14:ligatures w14:val="none"/>
        </w:rPr>
        <w:t>Furthermore,</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prudent</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use</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of</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antimicrobials</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must</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be</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enforced</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through</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the</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elimination</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of</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non-therapeutic</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use</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of</w:t>
      </w:r>
      <w:r w:rsidRPr="002908AF">
        <w:rPr>
          <w:rFonts w:ascii="Times New Roman" w:eastAsia="Times New Roman" w:hAnsi="Times New Roman" w:cs="Times New Roman"/>
          <w:spacing w:val="86"/>
          <w:w w:val="9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medically important</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antibiotics</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in</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food-producing</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animals</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 xml:space="preserve">by </w:t>
      </w:r>
      <w:r w:rsidRPr="002908AF">
        <w:rPr>
          <w:rFonts w:ascii="Times New Roman" w:eastAsia="Times New Roman" w:hAnsi="Times New Roman" w:cs="Times New Roman"/>
          <w:spacing w:val="-1"/>
          <w:kern w:val="0"/>
          <w:sz w:val="24"/>
          <w:szCs w:val="24"/>
          <w:lang w:val="en-US"/>
          <w14:ligatures w14:val="none"/>
        </w:rPr>
        <w:t>ensuring</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strict</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 xml:space="preserve">veterinary </w:t>
      </w:r>
      <w:r w:rsidRPr="002908AF">
        <w:rPr>
          <w:rFonts w:ascii="Times New Roman" w:eastAsia="Times New Roman" w:hAnsi="Times New Roman" w:cs="Times New Roman"/>
          <w:spacing w:val="-1"/>
          <w:kern w:val="0"/>
          <w:sz w:val="24"/>
          <w:szCs w:val="24"/>
          <w:lang w:val="en-US"/>
          <w14:ligatures w14:val="none"/>
        </w:rPr>
        <w:t>oversight</w:t>
      </w:r>
      <w:r w:rsidRPr="002908AF">
        <w:rPr>
          <w:rFonts w:ascii="Times New Roman" w:eastAsia="Times New Roman" w:hAnsi="Times New Roman" w:cs="Times New Roman"/>
          <w:spacing w:val="10"/>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of</w:t>
      </w:r>
      <w:r w:rsidRPr="002908AF">
        <w:rPr>
          <w:rFonts w:ascii="Times New Roman" w:eastAsia="Times New Roman" w:hAnsi="Times New Roman" w:cs="Times New Roman"/>
          <w:spacing w:val="58"/>
          <w:w w:val="9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therapeutic</w:t>
      </w:r>
      <w:r w:rsidRPr="002908AF">
        <w:rPr>
          <w:rFonts w:ascii="Times New Roman" w:eastAsia="Times New Roman" w:hAnsi="Times New Roman" w:cs="Times New Roman"/>
          <w:spacing w:val="1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applications.</w:t>
      </w:r>
      <w:r w:rsidRPr="002908AF">
        <w:rPr>
          <w:rFonts w:ascii="Times New Roman" w:eastAsia="Times New Roman" w:hAnsi="Times New Roman" w:cs="Times New Roman"/>
          <w:spacing w:val="1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Enhancing</w:t>
      </w:r>
      <w:r w:rsidRPr="002908AF">
        <w:rPr>
          <w:rFonts w:ascii="Times New Roman" w:eastAsia="Times New Roman" w:hAnsi="Times New Roman" w:cs="Times New Roman"/>
          <w:spacing w:val="1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infection</w:t>
      </w:r>
      <w:r w:rsidRPr="002908AF">
        <w:rPr>
          <w:rFonts w:ascii="Times New Roman" w:eastAsia="Times New Roman" w:hAnsi="Times New Roman" w:cs="Times New Roman"/>
          <w:spacing w:val="1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prevention</w:t>
      </w:r>
      <w:r w:rsidRPr="002908AF">
        <w:rPr>
          <w:rFonts w:ascii="Times New Roman" w:eastAsia="Times New Roman" w:hAnsi="Times New Roman" w:cs="Times New Roman"/>
          <w:spacing w:val="11"/>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1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lastRenderedPageBreak/>
        <w:t>control</w:t>
      </w:r>
      <w:r w:rsidRPr="002908AF">
        <w:rPr>
          <w:rFonts w:ascii="Times New Roman" w:eastAsia="Times New Roman" w:hAnsi="Times New Roman" w:cs="Times New Roman"/>
          <w:spacing w:val="1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(IPC)</w:t>
      </w:r>
      <w:r w:rsidRPr="002908AF">
        <w:rPr>
          <w:rFonts w:ascii="Times New Roman" w:eastAsia="Times New Roman" w:hAnsi="Times New Roman" w:cs="Times New Roman"/>
          <w:spacing w:val="1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measures,</w:t>
      </w:r>
      <w:r w:rsidRPr="002908AF">
        <w:rPr>
          <w:rFonts w:ascii="Times New Roman" w:eastAsia="Times New Roman" w:hAnsi="Times New Roman" w:cs="Times New Roman"/>
          <w:spacing w:val="1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together</w:t>
      </w:r>
      <w:r w:rsidRPr="002908AF">
        <w:rPr>
          <w:rFonts w:ascii="Times New Roman" w:eastAsia="Times New Roman" w:hAnsi="Times New Roman" w:cs="Times New Roman"/>
          <w:spacing w:val="1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with</w:t>
      </w:r>
      <w:r w:rsidRPr="002908AF">
        <w:rPr>
          <w:rFonts w:ascii="Times New Roman" w:eastAsia="Times New Roman" w:hAnsi="Times New Roman" w:cs="Times New Roman"/>
          <w:spacing w:val="1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improving</w:t>
      </w:r>
      <w:r w:rsidRPr="002908AF">
        <w:rPr>
          <w:rFonts w:ascii="Times New Roman" w:eastAsia="Times New Roman" w:hAnsi="Times New Roman" w:cs="Times New Roman"/>
          <w:spacing w:val="54"/>
          <w:w w:val="9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biosecurity</w:t>
      </w:r>
      <w:r w:rsidRPr="002908AF">
        <w:rPr>
          <w:rFonts w:ascii="Times New Roman" w:eastAsia="Times New Roman" w:hAnsi="Times New Roman" w:cs="Times New Roman"/>
          <w:spacing w:val="-1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practices</w:t>
      </w:r>
      <w:r w:rsidRPr="002908AF">
        <w:rPr>
          <w:rFonts w:ascii="Times New Roman" w:eastAsia="Times New Roman" w:hAnsi="Times New Roman" w:cs="Times New Roman"/>
          <w:spacing w:val="-1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in</w:t>
      </w:r>
      <w:r w:rsidRPr="002908AF">
        <w:rPr>
          <w:rFonts w:ascii="Times New Roman" w:eastAsia="Times New Roman" w:hAnsi="Times New Roman" w:cs="Times New Roman"/>
          <w:spacing w:val="-1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animal</w:t>
      </w:r>
      <w:r w:rsidRPr="002908AF">
        <w:rPr>
          <w:rFonts w:ascii="Times New Roman" w:eastAsia="Times New Roman" w:hAnsi="Times New Roman" w:cs="Times New Roman"/>
          <w:spacing w:val="-10"/>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production</w:t>
      </w:r>
      <w:r w:rsidRPr="002908AF">
        <w:rPr>
          <w:rFonts w:ascii="Times New Roman" w:eastAsia="Times New Roman" w:hAnsi="Times New Roman" w:cs="Times New Roman"/>
          <w:spacing w:val="-1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systems,</w:t>
      </w:r>
      <w:r w:rsidRPr="002908AF">
        <w:rPr>
          <w:rFonts w:ascii="Times New Roman" w:eastAsia="Times New Roman" w:hAnsi="Times New Roman" w:cs="Times New Roman"/>
          <w:spacing w:val="-1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can</w:t>
      </w:r>
      <w:r w:rsidRPr="002908AF">
        <w:rPr>
          <w:rFonts w:ascii="Times New Roman" w:eastAsia="Times New Roman" w:hAnsi="Times New Roman" w:cs="Times New Roman"/>
          <w:spacing w:val="-1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substantially</w:t>
      </w:r>
      <w:r w:rsidRPr="002908AF">
        <w:rPr>
          <w:rFonts w:ascii="Times New Roman" w:eastAsia="Times New Roman" w:hAnsi="Times New Roman" w:cs="Times New Roman"/>
          <w:spacing w:val="-1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reduce</w:t>
      </w:r>
      <w:r w:rsidRPr="002908AF">
        <w:rPr>
          <w:rFonts w:ascii="Times New Roman" w:eastAsia="Times New Roman" w:hAnsi="Times New Roman" w:cs="Times New Roman"/>
          <w:spacing w:val="-1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infection</w:t>
      </w:r>
      <w:r w:rsidRPr="002908AF">
        <w:rPr>
          <w:rFonts w:ascii="Times New Roman" w:eastAsia="Times New Roman" w:hAnsi="Times New Roman" w:cs="Times New Roman"/>
          <w:spacing w:val="-1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pressure</w:t>
      </w:r>
      <w:r w:rsidRPr="002908AF">
        <w:rPr>
          <w:rFonts w:ascii="Times New Roman" w:eastAsia="Times New Roman" w:hAnsi="Times New Roman" w:cs="Times New Roman"/>
          <w:spacing w:val="-1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11"/>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the</w:t>
      </w:r>
      <w:r w:rsidRPr="002908AF">
        <w:rPr>
          <w:rFonts w:ascii="Times New Roman" w:eastAsia="Times New Roman" w:hAnsi="Times New Roman" w:cs="Times New Roman"/>
          <w:spacing w:val="-1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consequent</w:t>
      </w:r>
      <w:r w:rsidRPr="002908AF">
        <w:rPr>
          <w:rFonts w:ascii="Times New Roman" w:eastAsia="Times New Roman" w:hAnsi="Times New Roman" w:cs="Times New Roman"/>
          <w:spacing w:val="95"/>
          <w:w w:val="9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demand</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for</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antimicrobial</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use</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(2,21).</w:t>
      </w:r>
    </w:p>
    <w:p w14:paraId="6E56FD6B" w14:textId="6B80882E" w:rsidR="002908AF" w:rsidRPr="002908AF" w:rsidRDefault="002908AF" w:rsidP="00493036">
      <w:pPr>
        <w:widowControl w:val="0"/>
        <w:spacing w:before="240" w:after="240" w:line="240" w:lineRule="auto"/>
        <w:ind w:right="121"/>
        <w:jc w:val="both"/>
        <w:rPr>
          <w:rFonts w:ascii="Times New Roman" w:eastAsia="Times New Roman" w:hAnsi="Times New Roman" w:cs="Times New Roman"/>
          <w:kern w:val="0"/>
          <w:sz w:val="24"/>
          <w:szCs w:val="24"/>
          <w:lang w:val="en-US"/>
          <w14:ligatures w14:val="none"/>
        </w:rPr>
      </w:pPr>
      <w:r w:rsidRPr="002908AF">
        <w:rPr>
          <w:rFonts w:ascii="Times New Roman" w:eastAsia="Times New Roman" w:hAnsi="Times New Roman" w:cs="Times New Roman"/>
          <w:kern w:val="0"/>
          <w:sz w:val="24"/>
          <w:szCs w:val="24"/>
          <w:lang w:val="en-US"/>
          <w14:ligatures w14:val="none"/>
        </w:rPr>
        <w:t>In</w:t>
      </w:r>
      <w:r w:rsidRPr="002908AF">
        <w:rPr>
          <w:rFonts w:ascii="Times New Roman" w:eastAsia="Times New Roman" w:hAnsi="Times New Roman" w:cs="Times New Roman"/>
          <w:spacing w:val="1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parallel,</w:t>
      </w:r>
      <w:r w:rsidRPr="002908AF">
        <w:rPr>
          <w:rFonts w:ascii="Times New Roman" w:eastAsia="Times New Roman" w:hAnsi="Times New Roman" w:cs="Times New Roman"/>
          <w:spacing w:val="1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the</w:t>
      </w:r>
      <w:r w:rsidRPr="002908AF">
        <w:rPr>
          <w:rFonts w:ascii="Times New Roman" w:eastAsia="Times New Roman" w:hAnsi="Times New Roman" w:cs="Times New Roman"/>
          <w:spacing w:val="1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promotion</w:t>
      </w:r>
      <w:r w:rsidRPr="002908AF">
        <w:rPr>
          <w:rFonts w:ascii="Times New Roman" w:eastAsia="Times New Roman" w:hAnsi="Times New Roman" w:cs="Times New Roman"/>
          <w:spacing w:val="1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of</w:t>
      </w:r>
      <w:r w:rsidRPr="002908AF">
        <w:rPr>
          <w:rFonts w:ascii="Times New Roman" w:eastAsia="Times New Roman" w:hAnsi="Times New Roman" w:cs="Times New Roman"/>
          <w:spacing w:val="1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food</w:t>
      </w:r>
      <w:r w:rsidRPr="002908AF">
        <w:rPr>
          <w:rFonts w:ascii="Times New Roman" w:eastAsia="Times New Roman" w:hAnsi="Times New Roman" w:cs="Times New Roman"/>
          <w:spacing w:val="1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safety</w:t>
      </w:r>
      <w:r w:rsidRPr="002908AF">
        <w:rPr>
          <w:rFonts w:ascii="Times New Roman" w:eastAsia="Times New Roman" w:hAnsi="Times New Roman" w:cs="Times New Roman"/>
          <w:spacing w:val="1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measures,</w:t>
      </w:r>
      <w:r w:rsidRPr="002908AF">
        <w:rPr>
          <w:rFonts w:ascii="Times New Roman" w:eastAsia="Times New Roman" w:hAnsi="Times New Roman" w:cs="Times New Roman"/>
          <w:spacing w:val="1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including</w:t>
      </w:r>
      <w:r w:rsidRPr="002908AF">
        <w:rPr>
          <w:rFonts w:ascii="Times New Roman" w:eastAsia="Times New Roman" w:hAnsi="Times New Roman" w:cs="Times New Roman"/>
          <w:spacing w:val="1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pasteurization,</w:t>
      </w:r>
      <w:r w:rsidRPr="002908AF">
        <w:rPr>
          <w:rFonts w:ascii="Times New Roman" w:eastAsia="Times New Roman" w:hAnsi="Times New Roman" w:cs="Times New Roman"/>
          <w:spacing w:val="1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safe</w:t>
      </w:r>
      <w:r w:rsidRPr="002908AF">
        <w:rPr>
          <w:rFonts w:ascii="Times New Roman" w:eastAsia="Times New Roman" w:hAnsi="Times New Roman" w:cs="Times New Roman"/>
          <w:spacing w:val="1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food-handling</w:t>
      </w:r>
      <w:r w:rsidRPr="002908AF">
        <w:rPr>
          <w:rFonts w:ascii="Times New Roman" w:eastAsia="Times New Roman" w:hAnsi="Times New Roman" w:cs="Times New Roman"/>
          <w:spacing w:val="1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practices,</w:t>
      </w:r>
      <w:r w:rsidRPr="002908AF">
        <w:rPr>
          <w:rFonts w:ascii="Times New Roman" w:eastAsia="Times New Roman" w:hAnsi="Times New Roman" w:cs="Times New Roman"/>
          <w:spacing w:val="1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77"/>
          <w:w w:val="9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effective</w:t>
      </w:r>
      <w:r w:rsidRPr="002908AF">
        <w:rPr>
          <w:rFonts w:ascii="Times New Roman" w:eastAsia="Times New Roman" w:hAnsi="Times New Roman" w:cs="Times New Roman"/>
          <w:spacing w:val="2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inspection</w:t>
      </w:r>
      <w:r w:rsidRPr="002908AF">
        <w:rPr>
          <w:rFonts w:ascii="Times New Roman" w:eastAsia="Times New Roman" w:hAnsi="Times New Roman" w:cs="Times New Roman"/>
          <w:spacing w:val="2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systems,</w:t>
      </w:r>
      <w:r w:rsidRPr="002908AF">
        <w:rPr>
          <w:rFonts w:ascii="Times New Roman" w:eastAsia="Times New Roman" w:hAnsi="Times New Roman" w:cs="Times New Roman"/>
          <w:spacing w:val="28"/>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remains</w:t>
      </w:r>
      <w:r w:rsidRPr="002908AF">
        <w:rPr>
          <w:rFonts w:ascii="Times New Roman" w:eastAsia="Times New Roman" w:hAnsi="Times New Roman" w:cs="Times New Roman"/>
          <w:spacing w:val="2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critical</w:t>
      </w:r>
      <w:r w:rsidRPr="002908AF">
        <w:rPr>
          <w:rFonts w:ascii="Times New Roman" w:eastAsia="Times New Roman" w:hAnsi="Times New Roman" w:cs="Times New Roman"/>
          <w:spacing w:val="2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for</w:t>
      </w:r>
      <w:r w:rsidRPr="002908AF">
        <w:rPr>
          <w:rFonts w:ascii="Times New Roman" w:eastAsia="Times New Roman" w:hAnsi="Times New Roman" w:cs="Times New Roman"/>
          <w:spacing w:val="2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limiting</w:t>
      </w:r>
      <w:r w:rsidRPr="002908AF">
        <w:rPr>
          <w:rFonts w:ascii="Times New Roman" w:eastAsia="Times New Roman" w:hAnsi="Times New Roman" w:cs="Times New Roman"/>
          <w:spacing w:val="2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the</w:t>
      </w:r>
      <w:r w:rsidRPr="002908AF">
        <w:rPr>
          <w:rFonts w:ascii="Times New Roman" w:eastAsia="Times New Roman" w:hAnsi="Times New Roman" w:cs="Times New Roman"/>
          <w:spacing w:val="2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foodborne</w:t>
      </w:r>
      <w:r w:rsidRPr="002908AF">
        <w:rPr>
          <w:rFonts w:ascii="Times New Roman" w:eastAsia="Times New Roman" w:hAnsi="Times New Roman" w:cs="Times New Roman"/>
          <w:spacing w:val="2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transmission</w:t>
      </w:r>
      <w:r w:rsidRPr="002908AF">
        <w:rPr>
          <w:rFonts w:ascii="Times New Roman" w:eastAsia="Times New Roman" w:hAnsi="Times New Roman" w:cs="Times New Roman"/>
          <w:spacing w:val="2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of</w:t>
      </w:r>
      <w:r w:rsidRPr="002908AF">
        <w:rPr>
          <w:rFonts w:ascii="Times New Roman" w:eastAsia="Times New Roman" w:hAnsi="Times New Roman" w:cs="Times New Roman"/>
          <w:spacing w:val="2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zoonotic</w:t>
      </w:r>
      <w:r w:rsidRPr="002908AF">
        <w:rPr>
          <w:rFonts w:ascii="Times New Roman" w:eastAsia="Times New Roman" w:hAnsi="Times New Roman" w:cs="Times New Roman"/>
          <w:spacing w:val="2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pathogens.</w:t>
      </w:r>
      <w:r w:rsidRPr="002908AF">
        <w:rPr>
          <w:rFonts w:ascii="Times New Roman" w:eastAsia="Times New Roman" w:hAnsi="Times New Roman" w:cs="Times New Roman"/>
          <w:spacing w:val="89"/>
          <w:w w:val="9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Expanding</w:t>
      </w:r>
      <w:r w:rsidRPr="002908AF">
        <w:rPr>
          <w:rFonts w:ascii="Times New Roman" w:eastAsia="Times New Roman" w:hAnsi="Times New Roman" w:cs="Times New Roman"/>
          <w:spacing w:val="2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vaccination</w:t>
      </w:r>
      <w:r w:rsidRPr="002908AF">
        <w:rPr>
          <w:rFonts w:ascii="Times New Roman" w:eastAsia="Times New Roman" w:hAnsi="Times New Roman" w:cs="Times New Roman"/>
          <w:spacing w:val="2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coverage</w:t>
      </w:r>
      <w:r w:rsidRPr="002908AF">
        <w:rPr>
          <w:rFonts w:ascii="Times New Roman" w:eastAsia="Times New Roman" w:hAnsi="Times New Roman" w:cs="Times New Roman"/>
          <w:spacing w:val="2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in</w:t>
      </w:r>
      <w:r w:rsidRPr="002908AF">
        <w:rPr>
          <w:rFonts w:ascii="Times New Roman" w:eastAsia="Times New Roman" w:hAnsi="Times New Roman" w:cs="Times New Roman"/>
          <w:spacing w:val="2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animal</w:t>
      </w:r>
      <w:r w:rsidRPr="002908AF">
        <w:rPr>
          <w:rFonts w:ascii="Times New Roman" w:eastAsia="Times New Roman" w:hAnsi="Times New Roman" w:cs="Times New Roman"/>
          <w:spacing w:val="2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populations,</w:t>
      </w:r>
      <w:r w:rsidRPr="002908AF">
        <w:rPr>
          <w:rFonts w:ascii="Times New Roman" w:eastAsia="Times New Roman" w:hAnsi="Times New Roman" w:cs="Times New Roman"/>
          <w:spacing w:val="2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where</w:t>
      </w:r>
      <w:r w:rsidRPr="002908AF">
        <w:rPr>
          <w:rFonts w:ascii="Times New Roman" w:eastAsia="Times New Roman" w:hAnsi="Times New Roman" w:cs="Times New Roman"/>
          <w:spacing w:val="2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effective</w:t>
      </w:r>
      <w:r w:rsidRPr="002908AF">
        <w:rPr>
          <w:rFonts w:ascii="Times New Roman" w:eastAsia="Times New Roman" w:hAnsi="Times New Roman" w:cs="Times New Roman"/>
          <w:spacing w:val="28"/>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vaccines</w:t>
      </w:r>
      <w:r w:rsidRPr="002908AF">
        <w:rPr>
          <w:rFonts w:ascii="Times New Roman" w:eastAsia="Times New Roman" w:hAnsi="Times New Roman" w:cs="Times New Roman"/>
          <w:spacing w:val="2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are</w:t>
      </w:r>
      <w:r w:rsidRPr="002908AF">
        <w:rPr>
          <w:rFonts w:ascii="Times New Roman" w:eastAsia="Times New Roman" w:hAnsi="Times New Roman" w:cs="Times New Roman"/>
          <w:spacing w:val="2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availab</w:t>
      </w:r>
      <w:r w:rsidR="00EE5C82" w:rsidRPr="00202C55">
        <w:rPr>
          <w:rFonts w:ascii="Bahnschrift SemiBold" w:hAnsi="Bahnschrift SemiBold"/>
          <w:noProof/>
          <w:color w:val="000000" w:themeColor="text1"/>
          <w:sz w:val="24"/>
          <w:szCs w:val="24"/>
        </w:rPr>
        <w:drawing>
          <wp:anchor distT="0" distB="0" distL="114300" distR="114300" simplePos="0" relativeHeight="251793408" behindDoc="1" locked="0" layoutInCell="1" allowOverlap="1" wp14:anchorId="3CF531A4" wp14:editId="5039A537">
            <wp:simplePos x="0" y="0"/>
            <wp:positionH relativeFrom="margin">
              <wp:posOffset>69215</wp:posOffset>
            </wp:positionH>
            <wp:positionV relativeFrom="margin">
              <wp:posOffset>3147060</wp:posOffset>
            </wp:positionV>
            <wp:extent cx="5759450" cy="2382520"/>
            <wp:effectExtent l="0" t="0" r="0" b="0"/>
            <wp:wrapNone/>
            <wp:docPr id="410242282" name="Resim 14" descr="daire, grafik, ekran görüntüsü, sanat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37598" name="Resim 14" descr="daire, grafik, ekran görüntüsü, sanat içeren bir resim&#10;&#10;Yapay zeka tarafından oluşturulmuş içerik yanlış olabilir."/>
                    <pic:cNvPicPr/>
                  </pic:nvPicPr>
                  <pic:blipFill>
                    <a:blip r:embed="rId13" cstate="print">
                      <a:alphaModFix amt="30000"/>
                      <a:extLst>
                        <a:ext uri="{28A0092B-C50C-407E-A947-70E740481C1C}">
                          <a14:useLocalDpi xmlns:a14="http://schemas.microsoft.com/office/drawing/2010/main" val="0"/>
                        </a:ext>
                      </a:extLst>
                    </a:blip>
                    <a:stretch>
                      <a:fillRect/>
                    </a:stretch>
                  </pic:blipFill>
                  <pic:spPr>
                    <a:xfrm>
                      <a:off x="0" y="0"/>
                      <a:ext cx="5759450" cy="2382520"/>
                    </a:xfrm>
                    <a:prstGeom prst="rect">
                      <a:avLst/>
                    </a:prstGeom>
                  </pic:spPr>
                </pic:pic>
              </a:graphicData>
            </a:graphic>
          </wp:anchor>
        </w:drawing>
      </w:r>
      <w:r w:rsidRPr="002908AF">
        <w:rPr>
          <w:rFonts w:ascii="Times New Roman" w:eastAsia="Times New Roman" w:hAnsi="Times New Roman" w:cs="Times New Roman"/>
          <w:kern w:val="0"/>
          <w:sz w:val="24"/>
          <w:szCs w:val="24"/>
          <w:lang w:val="en-US"/>
          <w14:ligatures w14:val="none"/>
        </w:rPr>
        <w:t>le</w:t>
      </w:r>
      <w:r w:rsidRPr="002908AF">
        <w:rPr>
          <w:rFonts w:ascii="Times New Roman" w:eastAsia="Times New Roman" w:hAnsi="Times New Roman" w:cs="Times New Roman"/>
          <w:spacing w:val="2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(for</w:t>
      </w:r>
      <w:r w:rsidRPr="002908AF">
        <w:rPr>
          <w:rFonts w:ascii="Times New Roman" w:eastAsia="Times New Roman" w:hAnsi="Times New Roman" w:cs="Times New Roman"/>
          <w:spacing w:val="2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instance,</w:t>
      </w:r>
      <w:r w:rsidRPr="002908AF">
        <w:rPr>
          <w:rFonts w:ascii="Times New Roman" w:eastAsia="Times New Roman" w:hAnsi="Times New Roman" w:cs="Times New Roman"/>
          <w:spacing w:val="96"/>
          <w:w w:val="9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livestock</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vaccination</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programs</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against</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brucellosis),</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can</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reduce</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pathogen</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reservoirs</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at</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their</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source</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(22).</w:t>
      </w:r>
    </w:p>
    <w:p w14:paraId="1A44EEC7" w14:textId="77777777" w:rsidR="002908AF" w:rsidRPr="002908AF" w:rsidRDefault="002908AF" w:rsidP="00493036">
      <w:pPr>
        <w:widowControl w:val="0"/>
        <w:spacing w:before="240" w:after="240" w:line="240" w:lineRule="auto"/>
        <w:ind w:right="114"/>
        <w:jc w:val="both"/>
        <w:rPr>
          <w:rFonts w:ascii="Times New Roman" w:eastAsia="Times New Roman" w:hAnsi="Times New Roman" w:cs="Times New Roman"/>
          <w:kern w:val="0"/>
          <w:sz w:val="24"/>
          <w:szCs w:val="24"/>
          <w:lang w:val="en-US"/>
          <w14:ligatures w14:val="none"/>
        </w:rPr>
      </w:pPr>
      <w:r w:rsidRPr="002908AF">
        <w:rPr>
          <w:rFonts w:ascii="Times New Roman" w:eastAsia="Times New Roman" w:hAnsi="Times New Roman" w:cs="Times New Roman"/>
          <w:spacing w:val="-1"/>
          <w:kern w:val="0"/>
          <w:sz w:val="24"/>
          <w:szCs w:val="24"/>
          <w:lang w:val="en-US"/>
          <w14:ligatures w14:val="none"/>
        </w:rPr>
        <w:t>Finally,</w:t>
      </w:r>
      <w:r w:rsidRPr="002908AF">
        <w:rPr>
          <w:rFonts w:ascii="Times New Roman" w:eastAsia="Times New Roman" w:hAnsi="Times New Roman" w:cs="Times New Roman"/>
          <w:spacing w:val="3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sustained</w:t>
      </w:r>
      <w:r w:rsidRPr="002908AF">
        <w:rPr>
          <w:rFonts w:ascii="Times New Roman" w:eastAsia="Times New Roman" w:hAnsi="Times New Roman" w:cs="Times New Roman"/>
          <w:spacing w:val="37"/>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investment</w:t>
      </w:r>
      <w:r w:rsidRPr="002908AF">
        <w:rPr>
          <w:rFonts w:ascii="Times New Roman" w:eastAsia="Times New Roman" w:hAnsi="Times New Roman" w:cs="Times New Roman"/>
          <w:spacing w:val="3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in</w:t>
      </w:r>
      <w:r w:rsidRPr="002908AF">
        <w:rPr>
          <w:rFonts w:ascii="Times New Roman" w:eastAsia="Times New Roman" w:hAnsi="Times New Roman" w:cs="Times New Roman"/>
          <w:spacing w:val="3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diagnostic</w:t>
      </w:r>
      <w:r w:rsidRPr="002908AF">
        <w:rPr>
          <w:rFonts w:ascii="Times New Roman" w:eastAsia="Times New Roman" w:hAnsi="Times New Roman" w:cs="Times New Roman"/>
          <w:spacing w:val="37"/>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capacity,</w:t>
      </w:r>
      <w:r w:rsidRPr="002908AF">
        <w:rPr>
          <w:rFonts w:ascii="Times New Roman" w:eastAsia="Times New Roman" w:hAnsi="Times New Roman" w:cs="Times New Roman"/>
          <w:spacing w:val="3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antimicrobial</w:t>
      </w:r>
      <w:r w:rsidRPr="002908AF">
        <w:rPr>
          <w:rFonts w:ascii="Times New Roman" w:eastAsia="Times New Roman" w:hAnsi="Times New Roman" w:cs="Times New Roman"/>
          <w:spacing w:val="3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stewardship</w:t>
      </w:r>
      <w:r w:rsidRPr="002908AF">
        <w:rPr>
          <w:rFonts w:ascii="Times New Roman" w:eastAsia="Times New Roman" w:hAnsi="Times New Roman" w:cs="Times New Roman"/>
          <w:spacing w:val="3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programs,</w:t>
      </w:r>
      <w:r w:rsidRPr="002908AF">
        <w:rPr>
          <w:rFonts w:ascii="Times New Roman" w:eastAsia="Times New Roman" w:hAnsi="Times New Roman" w:cs="Times New Roman"/>
          <w:spacing w:val="37"/>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3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research</w:t>
      </w:r>
      <w:r w:rsidRPr="002908AF">
        <w:rPr>
          <w:rFonts w:ascii="Times New Roman" w:eastAsia="Times New Roman" w:hAnsi="Times New Roman" w:cs="Times New Roman"/>
          <w:spacing w:val="3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and</w:t>
      </w:r>
      <w:r w:rsidRPr="002908AF">
        <w:rPr>
          <w:rFonts w:ascii="Times New Roman" w:eastAsia="Times New Roman" w:hAnsi="Times New Roman" w:cs="Times New Roman"/>
          <w:spacing w:val="73"/>
          <w:w w:val="9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development</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incentives</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for</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new</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antimicrobials</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alternative</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interventions</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is</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necessary</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to</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ensure</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spacing w:val="2"/>
          <w:kern w:val="0"/>
          <w:sz w:val="24"/>
          <w:szCs w:val="24"/>
          <w:lang w:val="en-US"/>
          <w14:ligatures w14:val="none"/>
        </w:rPr>
        <w:t>the</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long-term</w:t>
      </w:r>
      <w:r w:rsidRPr="002908AF">
        <w:rPr>
          <w:rFonts w:ascii="Times New Roman" w:eastAsia="Times New Roman" w:hAnsi="Times New Roman" w:cs="Times New Roman"/>
          <w:spacing w:val="88"/>
          <w:w w:val="9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control</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of</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AMR</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[2,23].</w:t>
      </w:r>
    </w:p>
    <w:p w14:paraId="61891A56" w14:textId="77777777" w:rsidR="002908AF" w:rsidRPr="002908AF" w:rsidRDefault="002908AF" w:rsidP="00FC5D07">
      <w:pPr>
        <w:widowControl w:val="0"/>
        <w:numPr>
          <w:ilvl w:val="0"/>
          <w:numId w:val="5"/>
        </w:numPr>
        <w:tabs>
          <w:tab w:val="left" w:pos="303"/>
        </w:tabs>
        <w:spacing w:before="240" w:after="240" w:line="240" w:lineRule="auto"/>
        <w:ind w:left="302" w:hanging="202"/>
        <w:jc w:val="both"/>
        <w:outlineLvl w:val="0"/>
        <w:rPr>
          <w:rFonts w:ascii="Times New Roman" w:eastAsia="Times New Roman" w:hAnsi="Times New Roman" w:cs="Times New Roman"/>
          <w:kern w:val="0"/>
          <w:sz w:val="24"/>
          <w:szCs w:val="24"/>
          <w:lang w:val="en-US"/>
          <w14:ligatures w14:val="none"/>
        </w:rPr>
      </w:pPr>
      <w:bookmarkStart w:id="132" w:name="_Toc218610418"/>
      <w:bookmarkStart w:id="133" w:name="_Toc218680663"/>
      <w:bookmarkStart w:id="134" w:name="_Toc221286212"/>
      <w:bookmarkStart w:id="135" w:name="_Toc221288049"/>
      <w:bookmarkStart w:id="136" w:name="_Toc221710325"/>
      <w:r w:rsidRPr="002908AF">
        <w:rPr>
          <w:rFonts w:ascii="Times New Roman" w:eastAsia="Times New Roman" w:hAnsi="Times New Roman" w:cs="Times New Roman"/>
          <w:b/>
          <w:bCs/>
          <w:spacing w:val="-1"/>
          <w:kern w:val="0"/>
          <w:sz w:val="24"/>
          <w:szCs w:val="24"/>
          <w:lang w:val="en-US"/>
          <w14:ligatures w14:val="none"/>
        </w:rPr>
        <w:t>Conclusion</w:t>
      </w:r>
      <w:bookmarkEnd w:id="132"/>
      <w:bookmarkEnd w:id="133"/>
      <w:bookmarkEnd w:id="134"/>
      <w:bookmarkEnd w:id="135"/>
      <w:bookmarkEnd w:id="136"/>
    </w:p>
    <w:p w14:paraId="63C45179" w14:textId="77777777" w:rsidR="002908AF" w:rsidRPr="002908AF" w:rsidRDefault="002908AF" w:rsidP="00493036">
      <w:pPr>
        <w:widowControl w:val="0"/>
        <w:spacing w:before="240" w:after="240" w:line="240" w:lineRule="auto"/>
        <w:ind w:right="120"/>
        <w:jc w:val="both"/>
        <w:rPr>
          <w:rFonts w:ascii="Times New Roman" w:eastAsia="Times New Roman" w:hAnsi="Times New Roman" w:cs="Times New Roman"/>
          <w:kern w:val="0"/>
          <w:sz w:val="24"/>
          <w:szCs w:val="24"/>
          <w:lang w:val="en-US"/>
          <w14:ligatures w14:val="none"/>
        </w:rPr>
      </w:pPr>
      <w:r w:rsidRPr="002908AF">
        <w:rPr>
          <w:rFonts w:ascii="Times New Roman" w:eastAsia="Times New Roman" w:hAnsi="Times New Roman" w:cs="Times New Roman"/>
          <w:spacing w:val="-1"/>
          <w:kern w:val="0"/>
          <w:sz w:val="24"/>
          <w:szCs w:val="24"/>
          <w:lang w:val="en-US"/>
          <w14:ligatures w14:val="none"/>
        </w:rPr>
        <w:t>Zoonotic</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bacterial</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diseases</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and</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AMR</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are</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among</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the</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most</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pressing</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public</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health</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challenges</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 xml:space="preserve">of </w:t>
      </w:r>
      <w:r w:rsidRPr="002908AF">
        <w:rPr>
          <w:rFonts w:ascii="Times New Roman" w:eastAsia="Times New Roman" w:hAnsi="Times New Roman" w:cs="Times New Roman"/>
          <w:spacing w:val="-1"/>
          <w:kern w:val="0"/>
          <w:sz w:val="24"/>
          <w:szCs w:val="24"/>
          <w:lang w:val="en-US"/>
          <w14:ligatures w14:val="none"/>
        </w:rPr>
        <w:t>the</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21st</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century.</w:t>
      </w:r>
      <w:r w:rsidRPr="002908AF">
        <w:rPr>
          <w:rFonts w:ascii="Times New Roman" w:eastAsia="Times New Roman" w:hAnsi="Times New Roman" w:cs="Times New Roman"/>
          <w:spacing w:val="75"/>
          <w:w w:val="9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These</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interconnected</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threats</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pose</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an</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escalating</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global</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risk,</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as</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animal-derived</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pathogens</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contribute</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substantially</w:t>
      </w:r>
      <w:r w:rsidRPr="002908AF">
        <w:rPr>
          <w:rFonts w:ascii="Times New Roman" w:eastAsia="Times New Roman" w:hAnsi="Times New Roman" w:cs="Times New Roman"/>
          <w:spacing w:val="83"/>
          <w:w w:val="9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to</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human</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infections</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while</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antimicrobial</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use</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in</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agriculture</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accelerates</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the</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emergence</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spread</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of</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resistance.</w:t>
      </w:r>
    </w:p>
    <w:p w14:paraId="438AE12D" w14:textId="77777777" w:rsidR="002908AF" w:rsidRPr="002908AF" w:rsidRDefault="002908AF" w:rsidP="00493036">
      <w:pPr>
        <w:widowControl w:val="0"/>
        <w:spacing w:before="240" w:after="240" w:line="240" w:lineRule="auto"/>
        <w:ind w:right="123"/>
        <w:jc w:val="both"/>
        <w:rPr>
          <w:rFonts w:ascii="Times New Roman" w:eastAsia="Times New Roman" w:hAnsi="Times New Roman" w:cs="Times New Roman"/>
          <w:kern w:val="0"/>
          <w:sz w:val="24"/>
          <w:szCs w:val="24"/>
          <w:lang w:val="en-US"/>
          <w14:ligatures w14:val="none"/>
        </w:rPr>
      </w:pPr>
      <w:r w:rsidRPr="002908AF">
        <w:rPr>
          <w:rFonts w:ascii="Times New Roman" w:eastAsia="Times New Roman" w:hAnsi="Times New Roman" w:cs="Times New Roman"/>
          <w:spacing w:val="-1"/>
          <w:kern w:val="0"/>
          <w:sz w:val="24"/>
          <w:szCs w:val="24"/>
          <w:lang w:val="en-US"/>
          <w14:ligatures w14:val="none"/>
        </w:rPr>
        <w:t>Addressing</w:t>
      </w:r>
      <w:r w:rsidRPr="002908AF">
        <w:rPr>
          <w:rFonts w:ascii="Times New Roman" w:eastAsia="Times New Roman" w:hAnsi="Times New Roman" w:cs="Times New Roman"/>
          <w:spacing w:val="2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this</w:t>
      </w:r>
      <w:r w:rsidRPr="002908AF">
        <w:rPr>
          <w:rFonts w:ascii="Times New Roman" w:eastAsia="Times New Roman" w:hAnsi="Times New Roman" w:cs="Times New Roman"/>
          <w:spacing w:val="2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challenge</w:t>
      </w:r>
      <w:r w:rsidRPr="002908AF">
        <w:rPr>
          <w:rFonts w:ascii="Times New Roman" w:eastAsia="Times New Roman" w:hAnsi="Times New Roman" w:cs="Times New Roman"/>
          <w:spacing w:val="2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requires</w:t>
      </w:r>
      <w:r w:rsidRPr="002908AF">
        <w:rPr>
          <w:rFonts w:ascii="Times New Roman" w:eastAsia="Times New Roman" w:hAnsi="Times New Roman" w:cs="Times New Roman"/>
          <w:spacing w:val="20"/>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comprehensive</w:t>
      </w:r>
      <w:r w:rsidRPr="002908AF">
        <w:rPr>
          <w:rFonts w:ascii="Times New Roman" w:eastAsia="Times New Roman" w:hAnsi="Times New Roman" w:cs="Times New Roman"/>
          <w:spacing w:val="2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implementation</w:t>
      </w:r>
      <w:r w:rsidRPr="002908AF">
        <w:rPr>
          <w:rFonts w:ascii="Times New Roman" w:eastAsia="Times New Roman" w:hAnsi="Times New Roman" w:cs="Times New Roman"/>
          <w:spacing w:val="2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of</w:t>
      </w:r>
      <w:r w:rsidRPr="002908AF">
        <w:rPr>
          <w:rFonts w:ascii="Times New Roman" w:eastAsia="Times New Roman" w:hAnsi="Times New Roman" w:cs="Times New Roman"/>
          <w:spacing w:val="17"/>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the</w:t>
      </w:r>
      <w:r w:rsidRPr="002908AF">
        <w:rPr>
          <w:rFonts w:ascii="Times New Roman" w:eastAsia="Times New Roman" w:hAnsi="Times New Roman" w:cs="Times New Roman"/>
          <w:spacing w:val="2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One</w:t>
      </w:r>
      <w:r w:rsidRPr="002908AF">
        <w:rPr>
          <w:rFonts w:ascii="Times New Roman" w:eastAsia="Times New Roman" w:hAnsi="Times New Roman" w:cs="Times New Roman"/>
          <w:spacing w:val="20"/>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Health</w:t>
      </w:r>
      <w:r w:rsidRPr="002908AF">
        <w:rPr>
          <w:rFonts w:ascii="Times New Roman" w:eastAsia="Times New Roman" w:hAnsi="Times New Roman" w:cs="Times New Roman"/>
          <w:spacing w:val="20"/>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approach,</w:t>
      </w:r>
      <w:r w:rsidRPr="002908AF">
        <w:rPr>
          <w:rFonts w:ascii="Times New Roman" w:eastAsia="Times New Roman" w:hAnsi="Times New Roman" w:cs="Times New Roman"/>
          <w:spacing w:val="1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supported</w:t>
      </w:r>
      <w:r w:rsidRPr="002908AF">
        <w:rPr>
          <w:rFonts w:ascii="Times New Roman" w:eastAsia="Times New Roman" w:hAnsi="Times New Roman" w:cs="Times New Roman"/>
          <w:spacing w:val="1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by</w:t>
      </w:r>
      <w:r w:rsidRPr="002908AF">
        <w:rPr>
          <w:rFonts w:ascii="Times New Roman" w:eastAsia="Times New Roman" w:hAnsi="Times New Roman" w:cs="Times New Roman"/>
          <w:spacing w:val="83"/>
          <w:w w:val="9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sustained</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cross-sectoral</w:t>
      </w:r>
      <w:r w:rsidRPr="002908AF">
        <w:rPr>
          <w:rFonts w:ascii="Times New Roman" w:eastAsia="Times New Roman" w:hAnsi="Times New Roman" w:cs="Times New Roman"/>
          <w:kern w:val="0"/>
          <w:sz w:val="24"/>
          <w:szCs w:val="24"/>
          <w:lang w:val="en-US"/>
          <w14:ligatures w14:val="none"/>
        </w:rPr>
        <w:t xml:space="preserve"> collaboration. </w:t>
      </w:r>
      <w:r w:rsidRPr="002908AF">
        <w:rPr>
          <w:rFonts w:ascii="Times New Roman" w:eastAsia="Times New Roman" w:hAnsi="Times New Roman" w:cs="Times New Roman"/>
          <w:spacing w:val="-1"/>
          <w:kern w:val="0"/>
          <w:sz w:val="24"/>
          <w:szCs w:val="24"/>
          <w:lang w:val="en-US"/>
          <w14:ligatures w14:val="none"/>
        </w:rPr>
        <w:t>Integrated</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surveillance</w:t>
      </w:r>
      <w:r w:rsidRPr="002908AF">
        <w:rPr>
          <w:rFonts w:ascii="Times New Roman" w:eastAsia="Times New Roman" w:hAnsi="Times New Roman" w:cs="Times New Roman"/>
          <w:kern w:val="0"/>
          <w:sz w:val="24"/>
          <w:szCs w:val="24"/>
          <w:lang w:val="en-US"/>
          <w14:ligatures w14:val="none"/>
        </w:rPr>
        <w:t xml:space="preserve"> across</w:t>
      </w:r>
      <w:r w:rsidRPr="002908AF">
        <w:rPr>
          <w:rFonts w:ascii="Times New Roman" w:eastAsia="Times New Roman" w:hAnsi="Times New Roman" w:cs="Times New Roman"/>
          <w:spacing w:val="-1"/>
          <w:kern w:val="0"/>
          <w:sz w:val="24"/>
          <w:szCs w:val="24"/>
          <w:lang w:val="en-US"/>
          <w14:ligatures w14:val="none"/>
        </w:rPr>
        <w:t xml:space="preserve"> human,</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animal,</w:t>
      </w:r>
      <w:r w:rsidRPr="002908AF">
        <w:rPr>
          <w:rFonts w:ascii="Times New Roman" w:eastAsia="Times New Roman" w:hAnsi="Times New Roman" w:cs="Times New Roman"/>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environmental</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sectors,</w:t>
      </w:r>
      <w:r w:rsidRPr="002908AF">
        <w:rPr>
          <w:rFonts w:ascii="Times New Roman" w:eastAsia="Times New Roman" w:hAnsi="Times New Roman" w:cs="Times New Roman"/>
          <w:spacing w:val="129"/>
          <w:w w:val="9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robust</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antimicrobial</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stewardship,</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strengthened</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biosecurity</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food</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safety</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measures,</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expanded</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livestock</w:t>
      </w:r>
      <w:r w:rsidRPr="002908AF">
        <w:rPr>
          <w:rFonts w:ascii="Times New Roman" w:eastAsia="Times New Roman" w:hAnsi="Times New Roman" w:cs="Times New Roman"/>
          <w:spacing w:val="101"/>
          <w:w w:val="9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vaccination,</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improved</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public</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awareness</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are</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central</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to</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effective</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prevention</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control.</w:t>
      </w:r>
    </w:p>
    <w:p w14:paraId="41ED5C15" w14:textId="77777777" w:rsidR="002908AF" w:rsidRPr="002908AF" w:rsidRDefault="002908AF" w:rsidP="00493036">
      <w:pPr>
        <w:widowControl w:val="0"/>
        <w:spacing w:before="240" w:after="240" w:line="240" w:lineRule="auto"/>
        <w:ind w:right="117"/>
        <w:jc w:val="both"/>
        <w:rPr>
          <w:rFonts w:ascii="Times New Roman" w:eastAsia="Times New Roman" w:hAnsi="Times New Roman" w:cs="Times New Roman"/>
          <w:kern w:val="0"/>
          <w:sz w:val="24"/>
          <w:szCs w:val="24"/>
          <w:lang w:val="en-US"/>
          <w14:ligatures w14:val="none"/>
        </w:rPr>
      </w:pPr>
      <w:r w:rsidRPr="002908AF">
        <w:rPr>
          <w:rFonts w:ascii="Times New Roman" w:eastAsia="Times New Roman" w:hAnsi="Times New Roman" w:cs="Times New Roman"/>
          <w:kern w:val="0"/>
          <w:sz w:val="24"/>
          <w:szCs w:val="24"/>
          <w:lang w:val="en-US"/>
          <w14:ligatures w14:val="none"/>
        </w:rPr>
        <w:t>Long-term</w:t>
      </w:r>
      <w:r w:rsidRPr="002908AF">
        <w:rPr>
          <w:rFonts w:ascii="Times New Roman" w:eastAsia="Times New Roman" w:hAnsi="Times New Roman" w:cs="Times New Roman"/>
          <w:spacing w:val="2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containment</w:t>
      </w:r>
      <w:r w:rsidRPr="002908AF">
        <w:rPr>
          <w:rFonts w:ascii="Times New Roman" w:eastAsia="Times New Roman" w:hAnsi="Times New Roman" w:cs="Times New Roman"/>
          <w:spacing w:val="2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of</w:t>
      </w:r>
      <w:r w:rsidRPr="002908AF">
        <w:rPr>
          <w:rFonts w:ascii="Times New Roman" w:eastAsia="Times New Roman" w:hAnsi="Times New Roman" w:cs="Times New Roman"/>
          <w:spacing w:val="2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AMR</w:t>
      </w:r>
      <w:r w:rsidRPr="002908AF">
        <w:rPr>
          <w:rFonts w:ascii="Times New Roman" w:eastAsia="Times New Roman" w:hAnsi="Times New Roman" w:cs="Times New Roman"/>
          <w:spacing w:val="28"/>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further</w:t>
      </w:r>
      <w:r w:rsidRPr="002908AF">
        <w:rPr>
          <w:rFonts w:ascii="Times New Roman" w:eastAsia="Times New Roman" w:hAnsi="Times New Roman" w:cs="Times New Roman"/>
          <w:spacing w:val="2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depends</w:t>
      </w:r>
      <w:r w:rsidRPr="002908AF">
        <w:rPr>
          <w:rFonts w:ascii="Times New Roman" w:eastAsia="Times New Roman" w:hAnsi="Times New Roman" w:cs="Times New Roman"/>
          <w:spacing w:val="2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on</w:t>
      </w:r>
      <w:r w:rsidRPr="002908AF">
        <w:rPr>
          <w:rFonts w:ascii="Times New Roman" w:eastAsia="Times New Roman" w:hAnsi="Times New Roman" w:cs="Times New Roman"/>
          <w:spacing w:val="2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strong</w:t>
      </w:r>
      <w:r w:rsidRPr="002908AF">
        <w:rPr>
          <w:rFonts w:ascii="Times New Roman" w:eastAsia="Times New Roman" w:hAnsi="Times New Roman" w:cs="Times New Roman"/>
          <w:spacing w:val="2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policy</w:t>
      </w:r>
      <w:r w:rsidRPr="002908AF">
        <w:rPr>
          <w:rFonts w:ascii="Times New Roman" w:eastAsia="Times New Roman" w:hAnsi="Times New Roman" w:cs="Times New Roman"/>
          <w:spacing w:val="2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commitment</w:t>
      </w:r>
      <w:r w:rsidRPr="002908AF">
        <w:rPr>
          <w:rFonts w:ascii="Times New Roman" w:eastAsia="Times New Roman" w:hAnsi="Times New Roman" w:cs="Times New Roman"/>
          <w:spacing w:val="28"/>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28"/>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sustained</w:t>
      </w:r>
      <w:r w:rsidRPr="002908AF">
        <w:rPr>
          <w:rFonts w:ascii="Times New Roman" w:eastAsia="Times New Roman" w:hAnsi="Times New Roman" w:cs="Times New Roman"/>
          <w:spacing w:val="30"/>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investment</w:t>
      </w:r>
      <w:r w:rsidRPr="002908AF">
        <w:rPr>
          <w:rFonts w:ascii="Times New Roman" w:eastAsia="Times New Roman" w:hAnsi="Times New Roman" w:cs="Times New Roman"/>
          <w:spacing w:val="27"/>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in</w:t>
      </w:r>
      <w:r w:rsidRPr="002908AF">
        <w:rPr>
          <w:rFonts w:ascii="Times New Roman" w:eastAsia="Times New Roman" w:hAnsi="Times New Roman" w:cs="Times New Roman"/>
          <w:spacing w:val="82"/>
          <w:w w:val="9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diagnostic</w:t>
      </w:r>
      <w:r w:rsidRPr="002908AF">
        <w:rPr>
          <w:rFonts w:ascii="Times New Roman" w:eastAsia="Times New Roman" w:hAnsi="Times New Roman" w:cs="Times New Roman"/>
          <w:spacing w:val="-1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capacity,</w:t>
      </w:r>
      <w:r w:rsidRPr="002908AF">
        <w:rPr>
          <w:rFonts w:ascii="Times New Roman" w:eastAsia="Times New Roman" w:hAnsi="Times New Roman" w:cs="Times New Roman"/>
          <w:spacing w:val="-1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surveillance</w:t>
      </w:r>
      <w:r w:rsidRPr="002908AF">
        <w:rPr>
          <w:rFonts w:ascii="Times New Roman" w:eastAsia="Times New Roman" w:hAnsi="Times New Roman" w:cs="Times New Roman"/>
          <w:spacing w:val="-1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infrastructure,</w:t>
      </w:r>
      <w:r w:rsidRPr="002908AF">
        <w:rPr>
          <w:rFonts w:ascii="Times New Roman" w:eastAsia="Times New Roman" w:hAnsi="Times New Roman" w:cs="Times New Roman"/>
          <w:spacing w:val="-1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1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research</w:t>
      </w:r>
      <w:r w:rsidRPr="002908AF">
        <w:rPr>
          <w:rFonts w:ascii="Times New Roman" w:eastAsia="Times New Roman" w:hAnsi="Times New Roman" w:cs="Times New Roman"/>
          <w:spacing w:val="-1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1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development.</w:t>
      </w:r>
      <w:r w:rsidRPr="002908AF">
        <w:rPr>
          <w:rFonts w:ascii="Times New Roman" w:eastAsia="Times New Roman" w:hAnsi="Times New Roman" w:cs="Times New Roman"/>
          <w:spacing w:val="-1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Through</w:t>
      </w:r>
      <w:r w:rsidRPr="002908AF">
        <w:rPr>
          <w:rFonts w:ascii="Times New Roman" w:eastAsia="Times New Roman" w:hAnsi="Times New Roman" w:cs="Times New Roman"/>
          <w:spacing w:val="-1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coordinated</w:t>
      </w:r>
      <w:r w:rsidRPr="002908AF">
        <w:rPr>
          <w:rFonts w:ascii="Times New Roman" w:eastAsia="Times New Roman" w:hAnsi="Times New Roman" w:cs="Times New Roman"/>
          <w:spacing w:val="-1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One</w:t>
      </w:r>
      <w:r w:rsidRPr="002908AF">
        <w:rPr>
          <w:rFonts w:ascii="Times New Roman" w:eastAsia="Times New Roman" w:hAnsi="Times New Roman" w:cs="Times New Roman"/>
          <w:spacing w:val="-1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Health–</w:t>
      </w:r>
      <w:r w:rsidRPr="002908AF">
        <w:rPr>
          <w:rFonts w:ascii="Times New Roman" w:eastAsia="Times New Roman" w:hAnsi="Times New Roman" w:cs="Times New Roman"/>
          <w:spacing w:val="79"/>
          <w:w w:val="9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based</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strategies,</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the</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global</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community</w:t>
      </w:r>
      <w:r w:rsidRPr="002908AF">
        <w:rPr>
          <w:rFonts w:ascii="Times New Roman" w:eastAsia="Times New Roman" w:hAnsi="Times New Roman" w:cs="Times New Roman"/>
          <w:spacing w:val="1"/>
          <w:kern w:val="0"/>
          <w:sz w:val="24"/>
          <w:szCs w:val="24"/>
          <w:lang w:val="en-US"/>
          <w14:ligatures w14:val="none"/>
        </w:rPr>
        <w:t xml:space="preserve"> can</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reduce</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the</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burden</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of</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zoonotic</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bacterial</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diseases,</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limit</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the</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spread</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of</w:t>
      </w:r>
      <w:r w:rsidRPr="002908AF">
        <w:rPr>
          <w:rFonts w:ascii="Times New Roman" w:eastAsia="Times New Roman" w:hAnsi="Times New Roman" w:cs="Times New Roman"/>
          <w:spacing w:val="91"/>
          <w:w w:val="9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AMR,</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protect</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public</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health</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in</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sustainable</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manner.</w:t>
      </w:r>
    </w:p>
    <w:p w14:paraId="712EED80" w14:textId="20F591F3" w:rsidR="002908AF" w:rsidRPr="002908AF" w:rsidRDefault="002908AF" w:rsidP="00493036">
      <w:pPr>
        <w:widowControl w:val="0"/>
        <w:spacing w:before="240" w:after="240" w:line="240" w:lineRule="auto"/>
        <w:jc w:val="both"/>
        <w:outlineLvl w:val="0"/>
        <w:rPr>
          <w:rFonts w:ascii="Times New Roman" w:eastAsia="Times New Roman" w:hAnsi="Times New Roman" w:cs="Times New Roman"/>
          <w:kern w:val="0"/>
          <w:sz w:val="24"/>
          <w:szCs w:val="24"/>
          <w:lang w:val="en-US"/>
          <w14:ligatures w14:val="none"/>
        </w:rPr>
      </w:pPr>
      <w:bookmarkStart w:id="137" w:name="_Toc218610419"/>
      <w:bookmarkStart w:id="138" w:name="_Toc218680664"/>
      <w:bookmarkStart w:id="139" w:name="_Toc221286213"/>
      <w:bookmarkStart w:id="140" w:name="_Toc221288050"/>
      <w:bookmarkStart w:id="141" w:name="_Toc221710326"/>
      <w:r w:rsidRPr="002908AF">
        <w:rPr>
          <w:rFonts w:ascii="Times New Roman" w:eastAsia="Times New Roman" w:hAnsi="Times New Roman" w:cs="Times New Roman"/>
          <w:b/>
          <w:bCs/>
          <w:kern w:val="0"/>
          <w:sz w:val="24"/>
          <w:szCs w:val="24"/>
          <w:lang w:val="en-US"/>
          <w14:ligatures w14:val="none"/>
        </w:rPr>
        <w:t>References</w:t>
      </w:r>
      <w:bookmarkEnd w:id="137"/>
      <w:bookmarkEnd w:id="138"/>
      <w:bookmarkEnd w:id="139"/>
      <w:bookmarkEnd w:id="140"/>
      <w:bookmarkEnd w:id="141"/>
    </w:p>
    <w:p w14:paraId="305A3832" w14:textId="77777777" w:rsidR="002908AF" w:rsidRPr="002908AF" w:rsidRDefault="002908AF" w:rsidP="00FC5D07">
      <w:pPr>
        <w:widowControl w:val="0"/>
        <w:numPr>
          <w:ilvl w:val="0"/>
          <w:numId w:val="4"/>
        </w:numPr>
        <w:tabs>
          <w:tab w:val="left" w:pos="426"/>
        </w:tabs>
        <w:spacing w:before="240" w:after="240" w:line="240" w:lineRule="auto"/>
        <w:ind w:left="284" w:right="117" w:hanging="184"/>
        <w:rPr>
          <w:rFonts w:ascii="Times New Roman" w:eastAsia="Times New Roman" w:hAnsi="Times New Roman" w:cs="Times New Roman"/>
          <w:kern w:val="0"/>
          <w:sz w:val="24"/>
          <w:szCs w:val="24"/>
          <w:lang w:val="en-US"/>
          <w14:ligatures w14:val="none"/>
        </w:rPr>
      </w:pPr>
      <w:r w:rsidRPr="002908AF">
        <w:rPr>
          <w:rFonts w:ascii="Times New Roman" w:eastAsia="Times New Roman" w:hAnsi="Times New Roman" w:cs="Times New Roman"/>
          <w:spacing w:val="-1"/>
          <w:kern w:val="0"/>
          <w:sz w:val="24"/>
          <w:szCs w:val="24"/>
          <w:lang w:val="en-US"/>
          <w14:ligatures w14:val="none"/>
        </w:rPr>
        <w:t>Rahman,</w:t>
      </w:r>
      <w:r w:rsidRPr="002908AF">
        <w:rPr>
          <w:rFonts w:ascii="Times New Roman" w:eastAsia="Times New Roman" w:hAnsi="Times New Roman" w:cs="Times New Roman"/>
          <w:spacing w:val="2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MT,</w:t>
      </w:r>
      <w:r w:rsidRPr="002908AF">
        <w:rPr>
          <w:rFonts w:ascii="Times New Roman" w:eastAsia="Times New Roman" w:hAnsi="Times New Roman" w:cs="Times New Roman"/>
          <w:spacing w:val="27"/>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Islam,</w:t>
      </w:r>
      <w:r w:rsidRPr="002908AF">
        <w:rPr>
          <w:rFonts w:ascii="Times New Roman" w:eastAsia="Times New Roman" w:hAnsi="Times New Roman" w:cs="Times New Roman"/>
          <w:spacing w:val="27"/>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MS,</w:t>
      </w:r>
      <w:r w:rsidRPr="002908AF">
        <w:rPr>
          <w:rFonts w:ascii="Times New Roman" w:eastAsia="Times New Roman" w:hAnsi="Times New Roman" w:cs="Times New Roman"/>
          <w:spacing w:val="27"/>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Rahman,</w:t>
      </w:r>
      <w:r w:rsidRPr="002908AF">
        <w:rPr>
          <w:rFonts w:ascii="Times New Roman" w:eastAsia="Times New Roman" w:hAnsi="Times New Roman" w:cs="Times New Roman"/>
          <w:spacing w:val="2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MM,</w:t>
      </w:r>
      <w:r w:rsidRPr="002908AF">
        <w:rPr>
          <w:rFonts w:ascii="Times New Roman" w:eastAsia="Times New Roman" w:hAnsi="Times New Roman" w:cs="Times New Roman"/>
          <w:spacing w:val="2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et</w:t>
      </w:r>
      <w:r w:rsidRPr="002908AF">
        <w:rPr>
          <w:rFonts w:ascii="Times New Roman" w:eastAsia="Times New Roman" w:hAnsi="Times New Roman" w:cs="Times New Roman"/>
          <w:spacing w:val="2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al.</w:t>
      </w:r>
      <w:r w:rsidRPr="002908AF">
        <w:rPr>
          <w:rFonts w:ascii="Times New Roman" w:eastAsia="Times New Roman" w:hAnsi="Times New Roman" w:cs="Times New Roman"/>
          <w:spacing w:val="2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Zoonotic</w:t>
      </w:r>
      <w:r w:rsidRPr="002908AF">
        <w:rPr>
          <w:rFonts w:ascii="Times New Roman" w:eastAsia="Times New Roman" w:hAnsi="Times New Roman" w:cs="Times New Roman"/>
          <w:spacing w:val="2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diseases:</w:t>
      </w:r>
      <w:r w:rsidRPr="002908AF">
        <w:rPr>
          <w:rFonts w:ascii="Times New Roman" w:eastAsia="Times New Roman" w:hAnsi="Times New Roman" w:cs="Times New Roman"/>
          <w:spacing w:val="2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Etiology,</w:t>
      </w:r>
      <w:r w:rsidRPr="002908AF">
        <w:rPr>
          <w:rFonts w:ascii="Times New Roman" w:eastAsia="Times New Roman" w:hAnsi="Times New Roman" w:cs="Times New Roman"/>
          <w:spacing w:val="2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impact,</w:t>
      </w:r>
      <w:r w:rsidRPr="002908AF">
        <w:rPr>
          <w:rFonts w:ascii="Times New Roman" w:eastAsia="Times New Roman" w:hAnsi="Times New Roman" w:cs="Times New Roman"/>
          <w:spacing w:val="27"/>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2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control.</w:t>
      </w:r>
      <w:r w:rsidRPr="002908AF">
        <w:rPr>
          <w:rFonts w:ascii="Times New Roman" w:eastAsia="Times New Roman" w:hAnsi="Times New Roman" w:cs="Times New Roman"/>
          <w:spacing w:val="55"/>
          <w:w w:val="9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Microorganisms.</w:t>
      </w:r>
      <w:r w:rsidRPr="002908AF">
        <w:rPr>
          <w:rFonts w:ascii="Times New Roman" w:eastAsia="Times New Roman" w:hAnsi="Times New Roman" w:cs="Times New Roman"/>
          <w:spacing w:val="-20"/>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2020;8(9):1405.</w:t>
      </w:r>
      <w:r w:rsidRPr="002908AF">
        <w:rPr>
          <w:rFonts w:ascii="Times New Roman" w:eastAsia="Times New Roman" w:hAnsi="Times New Roman" w:cs="Times New Roman"/>
          <w:spacing w:val="-1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doi:</w:t>
      </w:r>
      <w:r w:rsidRPr="002908AF">
        <w:rPr>
          <w:rFonts w:ascii="Times New Roman" w:eastAsia="Times New Roman" w:hAnsi="Times New Roman" w:cs="Times New Roman"/>
          <w:spacing w:val="-20"/>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10.3390/microorganisms8091405.</w:t>
      </w:r>
    </w:p>
    <w:p w14:paraId="102A90D6" w14:textId="77777777" w:rsidR="002908AF" w:rsidRPr="002908AF" w:rsidRDefault="002908AF" w:rsidP="00FC5D07">
      <w:pPr>
        <w:widowControl w:val="0"/>
        <w:numPr>
          <w:ilvl w:val="0"/>
          <w:numId w:val="4"/>
        </w:numPr>
        <w:tabs>
          <w:tab w:val="left" w:pos="329"/>
          <w:tab w:val="left" w:pos="426"/>
        </w:tabs>
        <w:spacing w:before="240" w:after="240" w:line="240" w:lineRule="auto"/>
        <w:ind w:left="284" w:right="116" w:hanging="184"/>
        <w:rPr>
          <w:rFonts w:ascii="Times New Roman" w:eastAsia="Times New Roman" w:hAnsi="Times New Roman" w:cs="Times New Roman"/>
          <w:kern w:val="0"/>
          <w:sz w:val="24"/>
          <w:szCs w:val="24"/>
          <w:lang w:val="en-US"/>
          <w14:ligatures w14:val="none"/>
        </w:rPr>
      </w:pPr>
      <w:r w:rsidRPr="002908AF">
        <w:rPr>
          <w:rFonts w:ascii="Times New Roman" w:eastAsia="Times New Roman" w:hAnsi="Times New Roman" w:cs="Times New Roman"/>
          <w:spacing w:val="-1"/>
          <w:kern w:val="0"/>
          <w:sz w:val="24"/>
          <w:szCs w:val="24"/>
          <w:lang w:val="en-US"/>
          <w14:ligatures w14:val="none"/>
        </w:rPr>
        <w:t>World</w:t>
      </w:r>
      <w:r w:rsidRPr="002908AF">
        <w:rPr>
          <w:rFonts w:ascii="Times New Roman" w:eastAsia="Times New Roman" w:hAnsi="Times New Roman" w:cs="Times New Roman"/>
          <w:spacing w:val="20"/>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Health</w:t>
      </w:r>
      <w:r w:rsidRPr="002908AF">
        <w:rPr>
          <w:rFonts w:ascii="Times New Roman" w:eastAsia="Times New Roman" w:hAnsi="Times New Roman" w:cs="Times New Roman"/>
          <w:spacing w:val="1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Organization</w:t>
      </w:r>
      <w:r w:rsidRPr="002908AF">
        <w:rPr>
          <w:rFonts w:ascii="Times New Roman" w:eastAsia="Times New Roman" w:hAnsi="Times New Roman" w:cs="Times New Roman"/>
          <w:spacing w:val="1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(WHO).</w:t>
      </w:r>
      <w:r w:rsidRPr="002908AF">
        <w:rPr>
          <w:rFonts w:ascii="Times New Roman" w:eastAsia="Times New Roman" w:hAnsi="Times New Roman" w:cs="Times New Roman"/>
          <w:spacing w:val="2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Global</w:t>
      </w:r>
      <w:r w:rsidRPr="002908AF">
        <w:rPr>
          <w:rFonts w:ascii="Times New Roman" w:eastAsia="Times New Roman" w:hAnsi="Times New Roman" w:cs="Times New Roman"/>
          <w:spacing w:val="20"/>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antibiotic</w:t>
      </w:r>
      <w:r w:rsidRPr="002908AF">
        <w:rPr>
          <w:rFonts w:ascii="Times New Roman" w:eastAsia="Times New Roman" w:hAnsi="Times New Roman" w:cs="Times New Roman"/>
          <w:spacing w:val="20"/>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resistance</w:t>
      </w:r>
      <w:r w:rsidRPr="002908AF">
        <w:rPr>
          <w:rFonts w:ascii="Times New Roman" w:eastAsia="Times New Roman" w:hAnsi="Times New Roman" w:cs="Times New Roman"/>
          <w:spacing w:val="21"/>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surveillance</w:t>
      </w:r>
      <w:r w:rsidRPr="002908AF">
        <w:rPr>
          <w:rFonts w:ascii="Times New Roman" w:eastAsia="Times New Roman" w:hAnsi="Times New Roman" w:cs="Times New Roman"/>
          <w:spacing w:val="2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report</w:t>
      </w:r>
      <w:r w:rsidRPr="002908AF">
        <w:rPr>
          <w:rFonts w:ascii="Times New Roman" w:eastAsia="Times New Roman" w:hAnsi="Times New Roman" w:cs="Times New Roman"/>
          <w:spacing w:val="1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2025</w:t>
      </w:r>
      <w:r w:rsidRPr="002908AF">
        <w:rPr>
          <w:rFonts w:ascii="Times New Roman" w:eastAsia="Times New Roman" w:hAnsi="Times New Roman" w:cs="Times New Roman"/>
          <w:b/>
          <w:spacing w:val="1"/>
          <w:kern w:val="0"/>
          <w:sz w:val="24"/>
          <w:szCs w:val="24"/>
          <w:lang w:val="en-US"/>
          <w14:ligatures w14:val="none"/>
        </w:rPr>
        <w:t>.</w:t>
      </w:r>
      <w:r w:rsidRPr="002908AF">
        <w:rPr>
          <w:rFonts w:ascii="Times New Roman" w:eastAsia="Times New Roman" w:hAnsi="Times New Roman" w:cs="Times New Roman"/>
          <w:b/>
          <w:spacing w:val="21"/>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Available</w:t>
      </w:r>
      <w:r w:rsidRPr="002908AF">
        <w:rPr>
          <w:rFonts w:ascii="Times New Roman" w:eastAsia="Times New Roman" w:hAnsi="Times New Roman" w:cs="Times New Roman"/>
          <w:spacing w:val="20"/>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from:</w:t>
      </w:r>
      <w:r w:rsidRPr="002908AF">
        <w:rPr>
          <w:rFonts w:ascii="Times New Roman" w:eastAsia="Times New Roman" w:hAnsi="Times New Roman" w:cs="Times New Roman"/>
          <w:w w:val="99"/>
          <w:kern w:val="0"/>
          <w:sz w:val="24"/>
          <w:szCs w:val="24"/>
          <w:lang w:val="en-US"/>
          <w14:ligatures w14:val="none"/>
        </w:rPr>
        <w:t xml:space="preserve"> </w:t>
      </w:r>
      <w:r w:rsidRPr="002908AF">
        <w:rPr>
          <w:rFonts w:ascii="Times New Roman" w:eastAsia="Times New Roman" w:hAnsi="Times New Roman" w:cs="Times New Roman"/>
          <w:color w:val="0462C1"/>
          <w:w w:val="99"/>
          <w:kern w:val="0"/>
          <w:sz w:val="24"/>
          <w:szCs w:val="24"/>
          <w:lang w:val="en-US"/>
          <w14:ligatures w14:val="none"/>
        </w:rPr>
        <w:t xml:space="preserve"> </w:t>
      </w:r>
      <w:hyperlink r:id="rId41">
        <w:r w:rsidRPr="002908AF">
          <w:rPr>
            <w:rFonts w:ascii="Times New Roman" w:eastAsia="Times New Roman" w:hAnsi="Times New Roman" w:cs="Times New Roman"/>
            <w:color w:val="0462C1"/>
            <w:kern w:val="0"/>
            <w:sz w:val="24"/>
            <w:szCs w:val="24"/>
            <w:u w:val="single" w:color="0462C1"/>
            <w:lang w:val="en-US"/>
            <w14:ligatures w14:val="none"/>
          </w:rPr>
          <w:t>https://www.who.int/publications/i/item/9789240116337</w:t>
        </w:r>
      </w:hyperlink>
    </w:p>
    <w:p w14:paraId="4C031DD6" w14:textId="77777777" w:rsidR="002908AF" w:rsidRPr="002908AF" w:rsidRDefault="002908AF" w:rsidP="00FC5D07">
      <w:pPr>
        <w:widowControl w:val="0"/>
        <w:numPr>
          <w:ilvl w:val="0"/>
          <w:numId w:val="4"/>
        </w:numPr>
        <w:tabs>
          <w:tab w:val="left" w:pos="307"/>
          <w:tab w:val="left" w:pos="426"/>
        </w:tabs>
        <w:spacing w:before="240" w:after="240" w:line="240" w:lineRule="auto"/>
        <w:ind w:left="284" w:right="121" w:hanging="184"/>
        <w:rPr>
          <w:rFonts w:ascii="Times New Roman" w:eastAsia="Times New Roman" w:hAnsi="Times New Roman" w:cs="Times New Roman"/>
          <w:kern w:val="0"/>
          <w:sz w:val="24"/>
          <w:szCs w:val="24"/>
          <w:lang w:val="en-US"/>
          <w14:ligatures w14:val="none"/>
        </w:rPr>
      </w:pPr>
      <w:r w:rsidRPr="002908AF">
        <w:rPr>
          <w:rFonts w:ascii="Times New Roman" w:eastAsia="Times New Roman" w:hAnsi="Times New Roman" w:cs="Times New Roman"/>
          <w:spacing w:val="-1"/>
          <w:kern w:val="0"/>
          <w:sz w:val="24"/>
          <w:szCs w:val="24"/>
          <w:lang w:val="en-US"/>
          <w14:ligatures w14:val="none"/>
        </w:rPr>
        <w:t>One</w:t>
      </w:r>
      <w:r w:rsidRPr="002908AF">
        <w:rPr>
          <w:rFonts w:ascii="Times New Roman" w:eastAsia="Times New Roman" w:hAnsi="Times New Roman" w:cs="Times New Roman"/>
          <w:kern w:val="0"/>
          <w:sz w:val="24"/>
          <w:szCs w:val="24"/>
          <w:lang w:val="en-US"/>
          <w14:ligatures w14:val="none"/>
        </w:rPr>
        <w:t xml:space="preserve"> Health</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 xml:space="preserve">High-Level Expert Panel </w:t>
      </w:r>
      <w:r w:rsidRPr="002908AF">
        <w:rPr>
          <w:rFonts w:ascii="Times New Roman" w:eastAsia="Times New Roman" w:hAnsi="Times New Roman" w:cs="Times New Roman"/>
          <w:spacing w:val="-1"/>
          <w:kern w:val="0"/>
          <w:sz w:val="24"/>
          <w:szCs w:val="24"/>
          <w:lang w:val="en-US"/>
          <w14:ligatures w14:val="none"/>
        </w:rPr>
        <w:t>(OHHLEP).</w:t>
      </w:r>
      <w:r w:rsidRPr="002908AF">
        <w:rPr>
          <w:rFonts w:ascii="Times New Roman" w:eastAsia="Times New Roman" w:hAnsi="Times New Roman" w:cs="Times New Roman"/>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One</w:t>
      </w:r>
      <w:r w:rsidRPr="002908AF">
        <w:rPr>
          <w:rFonts w:ascii="Times New Roman" w:eastAsia="Times New Roman" w:hAnsi="Times New Roman" w:cs="Times New Roman"/>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Health:</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new</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definition</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spacing w:val="2"/>
          <w:kern w:val="0"/>
          <w:sz w:val="24"/>
          <w:szCs w:val="24"/>
          <w:lang w:val="en-US"/>
          <w14:ligatures w14:val="none"/>
        </w:rPr>
        <w:t>for</w:t>
      </w:r>
      <w:r w:rsidRPr="002908AF">
        <w:rPr>
          <w:rFonts w:ascii="Times New Roman" w:eastAsia="Times New Roman" w:hAnsi="Times New Roman" w:cs="Times New Roman"/>
          <w:kern w:val="0"/>
          <w:sz w:val="24"/>
          <w:szCs w:val="24"/>
          <w:lang w:val="en-US"/>
          <w14:ligatures w14:val="none"/>
        </w:rPr>
        <w:t xml:space="preserve"> a </w:t>
      </w:r>
      <w:r w:rsidRPr="002908AF">
        <w:rPr>
          <w:rFonts w:ascii="Times New Roman" w:eastAsia="Times New Roman" w:hAnsi="Times New Roman" w:cs="Times New Roman"/>
          <w:spacing w:val="-1"/>
          <w:kern w:val="0"/>
          <w:sz w:val="24"/>
          <w:szCs w:val="24"/>
          <w:lang w:val="en-US"/>
          <w14:ligatures w14:val="none"/>
        </w:rPr>
        <w:t>sustainable</w:t>
      </w:r>
      <w:r w:rsidRPr="002908AF">
        <w:rPr>
          <w:rFonts w:ascii="Times New Roman" w:eastAsia="Times New Roman" w:hAnsi="Times New Roman" w:cs="Times New Roman"/>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healthy</w:t>
      </w:r>
      <w:r w:rsidRPr="002908AF">
        <w:rPr>
          <w:rFonts w:ascii="Times New Roman" w:eastAsia="Times New Roman" w:hAnsi="Times New Roman" w:cs="Times New Roman"/>
          <w:spacing w:val="63"/>
          <w:w w:val="9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future.</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PLoS</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Pathogens.</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2022;</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18(6),</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e1010537.</w:t>
      </w:r>
    </w:p>
    <w:p w14:paraId="2E9C6825" w14:textId="77777777" w:rsidR="002908AF" w:rsidRPr="002908AF" w:rsidRDefault="002908AF" w:rsidP="00FC5D07">
      <w:pPr>
        <w:widowControl w:val="0"/>
        <w:numPr>
          <w:ilvl w:val="0"/>
          <w:numId w:val="4"/>
        </w:numPr>
        <w:tabs>
          <w:tab w:val="left" w:pos="310"/>
          <w:tab w:val="left" w:pos="426"/>
        </w:tabs>
        <w:spacing w:before="240" w:after="240" w:line="240" w:lineRule="auto"/>
        <w:ind w:left="284" w:right="128" w:hanging="184"/>
        <w:rPr>
          <w:rFonts w:ascii="Times New Roman" w:eastAsia="Times New Roman" w:hAnsi="Times New Roman" w:cs="Times New Roman"/>
          <w:kern w:val="0"/>
          <w:sz w:val="24"/>
          <w:szCs w:val="24"/>
          <w:lang w:val="en-US"/>
          <w14:ligatures w14:val="none"/>
        </w:rPr>
      </w:pPr>
      <w:r w:rsidRPr="002908AF">
        <w:rPr>
          <w:rFonts w:ascii="Times New Roman" w:eastAsia="Times New Roman" w:hAnsi="Times New Roman" w:cs="Times New Roman"/>
          <w:kern w:val="0"/>
          <w:sz w:val="24"/>
          <w:szCs w:val="24"/>
          <w:lang w:val="en-US"/>
          <w14:ligatures w14:val="none"/>
        </w:rPr>
        <w:t>World</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Health</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Organization</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(WHO).</w:t>
      </w:r>
      <w:r w:rsidRPr="002908AF">
        <w:rPr>
          <w:rFonts w:ascii="Times New Roman" w:eastAsia="Times New Roman" w:hAnsi="Times New Roman" w:cs="Times New Roman"/>
          <w:spacing w:val="-1"/>
          <w:kern w:val="0"/>
          <w:sz w:val="24"/>
          <w:szCs w:val="24"/>
          <w:lang w:val="en-US"/>
          <w14:ligatures w14:val="none"/>
        </w:rPr>
        <w:t xml:space="preserve"> One</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Health.</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Geneva:</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World</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Health</w:t>
      </w:r>
      <w:r w:rsidRPr="002908AF">
        <w:rPr>
          <w:rFonts w:ascii="Times New Roman" w:eastAsia="Times New Roman" w:hAnsi="Times New Roman" w:cs="Times New Roman"/>
          <w:spacing w:val="-1"/>
          <w:kern w:val="0"/>
          <w:sz w:val="24"/>
          <w:szCs w:val="24"/>
          <w:lang w:val="en-US"/>
          <w14:ligatures w14:val="none"/>
        </w:rPr>
        <w:t xml:space="preserve"> Organization;</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2023.</w:t>
      </w:r>
      <w:r w:rsidRPr="002908AF">
        <w:rPr>
          <w:rFonts w:ascii="Times New Roman" w:eastAsia="Times New Roman" w:hAnsi="Times New Roman" w:cs="Times New Roman"/>
          <w:spacing w:val="-1"/>
          <w:kern w:val="0"/>
          <w:sz w:val="24"/>
          <w:szCs w:val="24"/>
          <w:lang w:val="en-US"/>
          <w14:ligatures w14:val="none"/>
        </w:rPr>
        <w:t xml:space="preserve"> Available</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from:</w:t>
      </w:r>
      <w:r w:rsidRPr="002908AF">
        <w:rPr>
          <w:rFonts w:ascii="Times New Roman" w:eastAsia="Times New Roman" w:hAnsi="Times New Roman" w:cs="Times New Roman"/>
          <w:w w:val="99"/>
          <w:kern w:val="0"/>
          <w:sz w:val="24"/>
          <w:szCs w:val="24"/>
          <w:lang w:val="en-US"/>
          <w14:ligatures w14:val="none"/>
        </w:rPr>
        <w:t xml:space="preserve"> </w:t>
      </w:r>
      <w:r w:rsidRPr="002908AF">
        <w:rPr>
          <w:rFonts w:ascii="Times New Roman" w:eastAsia="Times New Roman" w:hAnsi="Times New Roman" w:cs="Times New Roman"/>
          <w:color w:val="0462C1"/>
          <w:w w:val="99"/>
          <w:kern w:val="0"/>
          <w:sz w:val="24"/>
          <w:szCs w:val="24"/>
          <w:lang w:val="en-US"/>
          <w14:ligatures w14:val="none"/>
        </w:rPr>
        <w:t xml:space="preserve"> </w:t>
      </w:r>
      <w:hyperlink r:id="rId42">
        <w:r w:rsidRPr="002908AF">
          <w:rPr>
            <w:rFonts w:ascii="Times New Roman" w:eastAsia="Times New Roman" w:hAnsi="Times New Roman" w:cs="Times New Roman"/>
            <w:color w:val="0462C1"/>
            <w:spacing w:val="-1"/>
            <w:kern w:val="0"/>
            <w:sz w:val="24"/>
            <w:szCs w:val="24"/>
            <w:u w:val="single" w:color="0462C1"/>
            <w:lang w:val="en-US"/>
            <w14:ligatures w14:val="none"/>
          </w:rPr>
          <w:t>https://www.who.int/teams/one-health</w:t>
        </w:r>
      </w:hyperlink>
    </w:p>
    <w:p w14:paraId="41541F45" w14:textId="62272C68" w:rsidR="002908AF" w:rsidRPr="002908AF" w:rsidRDefault="002908AF" w:rsidP="00FC5D07">
      <w:pPr>
        <w:widowControl w:val="0"/>
        <w:numPr>
          <w:ilvl w:val="0"/>
          <w:numId w:val="4"/>
        </w:numPr>
        <w:tabs>
          <w:tab w:val="left" w:pos="298"/>
          <w:tab w:val="left" w:pos="426"/>
          <w:tab w:val="left" w:pos="1533"/>
          <w:tab w:val="left" w:pos="3171"/>
          <w:tab w:val="left" w:pos="4241"/>
          <w:tab w:val="left" w:pos="6014"/>
          <w:tab w:val="left" w:pos="7602"/>
          <w:tab w:val="left" w:pos="8979"/>
        </w:tabs>
        <w:spacing w:before="240" w:after="240" w:line="240" w:lineRule="auto"/>
        <w:ind w:left="284" w:right="114" w:hanging="184"/>
        <w:rPr>
          <w:rFonts w:ascii="Times New Roman" w:eastAsia="Times New Roman" w:hAnsi="Times New Roman" w:cs="Times New Roman"/>
          <w:kern w:val="0"/>
          <w:sz w:val="24"/>
          <w:szCs w:val="24"/>
          <w:lang w:val="en-US"/>
          <w14:ligatures w14:val="none"/>
        </w:rPr>
      </w:pPr>
      <w:r w:rsidRPr="002908AF">
        <w:rPr>
          <w:rFonts w:ascii="Times New Roman" w:eastAsia="Times New Roman" w:hAnsi="Times New Roman" w:cs="Times New Roman"/>
          <w:spacing w:val="-1"/>
          <w:kern w:val="0"/>
          <w:sz w:val="24"/>
          <w:szCs w:val="24"/>
          <w:lang w:val="en-US"/>
          <w14:ligatures w14:val="none"/>
        </w:rPr>
        <w:t>Destoumieux-Garzón,</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D,</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Mavingui,</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Boetsch,</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G,</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et</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al.</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The</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One</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Health</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concept:</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10</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years</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old</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long</w:t>
      </w:r>
      <w:r w:rsidRPr="002908AF">
        <w:rPr>
          <w:rFonts w:ascii="Times New Roman" w:eastAsia="Times New Roman" w:hAnsi="Times New Roman" w:cs="Times New Roman"/>
          <w:spacing w:val="-10"/>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road</w:t>
      </w:r>
      <w:r w:rsidRPr="002908AF">
        <w:rPr>
          <w:rFonts w:ascii="Times New Roman" w:eastAsia="Times New Roman" w:hAnsi="Times New Roman" w:cs="Times New Roman"/>
          <w:spacing w:val="62"/>
          <w:w w:val="99"/>
          <w:kern w:val="0"/>
          <w:sz w:val="24"/>
          <w:szCs w:val="24"/>
          <w:lang w:val="en-US"/>
          <w14:ligatures w14:val="none"/>
        </w:rPr>
        <w:t xml:space="preserve"> </w:t>
      </w:r>
      <w:r w:rsidRPr="002908AF">
        <w:rPr>
          <w:rFonts w:ascii="Times New Roman" w:eastAsia="Times New Roman" w:hAnsi="Times New Roman" w:cs="Times New Roman"/>
          <w:w w:val="95"/>
          <w:kern w:val="0"/>
          <w:sz w:val="24"/>
          <w:szCs w:val="24"/>
          <w:lang w:val="en-US"/>
          <w14:ligatures w14:val="none"/>
        </w:rPr>
        <w:t>ahead.</w:t>
      </w:r>
      <w:r w:rsidRPr="002908AF">
        <w:rPr>
          <w:rFonts w:ascii="Times New Roman" w:eastAsia="Times New Roman" w:hAnsi="Times New Roman" w:cs="Times New Roman"/>
          <w:w w:val="95"/>
          <w:kern w:val="0"/>
          <w:sz w:val="24"/>
          <w:szCs w:val="24"/>
          <w:lang w:val="en-US"/>
          <w14:ligatures w14:val="none"/>
        </w:rPr>
        <w:tab/>
      </w:r>
      <w:r w:rsidRPr="002908AF">
        <w:rPr>
          <w:rFonts w:ascii="Times New Roman" w:eastAsia="Times New Roman" w:hAnsi="Times New Roman" w:cs="Times New Roman"/>
          <w:spacing w:val="-1"/>
          <w:w w:val="95"/>
          <w:kern w:val="0"/>
          <w:sz w:val="24"/>
          <w:szCs w:val="24"/>
          <w:lang w:val="en-US"/>
          <w14:ligatures w14:val="none"/>
        </w:rPr>
        <w:t>Frontiers</w:t>
      </w:r>
      <w:r w:rsidRPr="002908AF">
        <w:rPr>
          <w:rFonts w:ascii="Times New Roman" w:eastAsia="Times New Roman" w:hAnsi="Times New Roman" w:cs="Times New Roman"/>
          <w:spacing w:val="-1"/>
          <w:w w:val="95"/>
          <w:kern w:val="0"/>
          <w:sz w:val="24"/>
          <w:szCs w:val="24"/>
          <w:lang w:val="en-US"/>
          <w14:ligatures w14:val="none"/>
        </w:rPr>
        <w:tab/>
      </w:r>
      <w:r w:rsidRPr="002908AF">
        <w:rPr>
          <w:rFonts w:ascii="Times New Roman" w:eastAsia="Times New Roman" w:hAnsi="Times New Roman" w:cs="Times New Roman"/>
          <w:w w:val="95"/>
          <w:kern w:val="0"/>
          <w:sz w:val="24"/>
          <w:szCs w:val="24"/>
          <w:lang w:val="en-US"/>
          <w14:ligatures w14:val="none"/>
        </w:rPr>
        <w:t>in</w:t>
      </w:r>
      <w:r w:rsidRPr="002908AF">
        <w:rPr>
          <w:rFonts w:ascii="Times New Roman" w:eastAsia="Times New Roman" w:hAnsi="Times New Roman" w:cs="Times New Roman"/>
          <w:w w:val="95"/>
          <w:kern w:val="0"/>
          <w:sz w:val="24"/>
          <w:szCs w:val="24"/>
          <w:lang w:val="en-US"/>
          <w14:ligatures w14:val="none"/>
        </w:rPr>
        <w:tab/>
        <w:t>Veterinary</w:t>
      </w:r>
      <w:r w:rsidRPr="002908AF">
        <w:rPr>
          <w:rFonts w:ascii="Times New Roman" w:eastAsia="Times New Roman" w:hAnsi="Times New Roman" w:cs="Times New Roman"/>
          <w:w w:val="95"/>
          <w:kern w:val="0"/>
          <w:sz w:val="24"/>
          <w:szCs w:val="24"/>
          <w:lang w:val="en-US"/>
          <w14:ligatures w14:val="none"/>
        </w:rPr>
        <w:tab/>
      </w:r>
      <w:r w:rsidRPr="002908AF">
        <w:rPr>
          <w:rFonts w:ascii="Times New Roman" w:eastAsia="Times New Roman" w:hAnsi="Times New Roman" w:cs="Times New Roman"/>
          <w:spacing w:val="-1"/>
          <w:w w:val="95"/>
          <w:kern w:val="0"/>
          <w:sz w:val="24"/>
          <w:szCs w:val="24"/>
          <w:lang w:val="en-US"/>
          <w14:ligatures w14:val="none"/>
        </w:rPr>
        <w:t>Science.</w:t>
      </w:r>
      <w:r w:rsidRPr="002908AF">
        <w:rPr>
          <w:rFonts w:ascii="Times New Roman" w:eastAsia="Times New Roman" w:hAnsi="Times New Roman" w:cs="Times New Roman"/>
          <w:spacing w:val="-1"/>
          <w:w w:val="95"/>
          <w:kern w:val="0"/>
          <w:sz w:val="24"/>
          <w:szCs w:val="24"/>
          <w:lang w:val="en-US"/>
          <w14:ligatures w14:val="none"/>
        </w:rPr>
        <w:tab/>
      </w:r>
      <w:r w:rsidRPr="002908AF">
        <w:rPr>
          <w:rFonts w:ascii="Times New Roman" w:eastAsia="Times New Roman" w:hAnsi="Times New Roman" w:cs="Times New Roman"/>
          <w:w w:val="95"/>
          <w:kern w:val="0"/>
          <w:sz w:val="24"/>
          <w:szCs w:val="24"/>
          <w:lang w:val="en-US"/>
          <w14:ligatures w14:val="none"/>
        </w:rPr>
        <w:t>2018;</w:t>
      </w:r>
      <w:r w:rsidR="00D76FC2">
        <w:rPr>
          <w:rFonts w:ascii="Times New Roman" w:eastAsia="Times New Roman" w:hAnsi="Times New Roman" w:cs="Times New Roman"/>
          <w:w w:val="9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5.</w:t>
      </w:r>
      <w:r w:rsidRPr="002908AF">
        <w:rPr>
          <w:rFonts w:ascii="Times New Roman" w:eastAsia="Times New Roman" w:hAnsi="Times New Roman" w:cs="Times New Roman"/>
          <w:w w:val="99"/>
          <w:kern w:val="0"/>
          <w:sz w:val="24"/>
          <w:szCs w:val="24"/>
          <w:lang w:val="en-US"/>
          <w14:ligatures w14:val="none"/>
        </w:rPr>
        <w:t xml:space="preserve"> </w:t>
      </w:r>
      <w:r w:rsidRPr="002908AF">
        <w:rPr>
          <w:rFonts w:ascii="Times New Roman" w:eastAsia="Times New Roman" w:hAnsi="Times New Roman" w:cs="Times New Roman"/>
          <w:color w:val="0462C1"/>
          <w:w w:val="99"/>
          <w:kern w:val="0"/>
          <w:sz w:val="24"/>
          <w:szCs w:val="24"/>
          <w:lang w:val="en-US"/>
          <w14:ligatures w14:val="none"/>
        </w:rPr>
        <w:t xml:space="preserve"> </w:t>
      </w:r>
      <w:hyperlink r:id="rId43">
        <w:r w:rsidRPr="002908AF">
          <w:rPr>
            <w:rFonts w:ascii="Times New Roman" w:eastAsia="Times New Roman" w:hAnsi="Times New Roman" w:cs="Times New Roman"/>
            <w:color w:val="0462C1"/>
            <w:kern w:val="0"/>
            <w:sz w:val="24"/>
            <w:szCs w:val="24"/>
            <w:u w:val="single" w:color="0462C1"/>
            <w:lang w:val="en-US"/>
            <w14:ligatures w14:val="none"/>
          </w:rPr>
          <w:t>https://doi.org/10.3389/fvets.2018.00014</w:t>
        </w:r>
      </w:hyperlink>
    </w:p>
    <w:p w14:paraId="53406D03" w14:textId="77777777" w:rsidR="002908AF" w:rsidRPr="002908AF" w:rsidRDefault="002908AF" w:rsidP="00FC5D07">
      <w:pPr>
        <w:widowControl w:val="0"/>
        <w:numPr>
          <w:ilvl w:val="0"/>
          <w:numId w:val="4"/>
        </w:numPr>
        <w:tabs>
          <w:tab w:val="left" w:pos="334"/>
          <w:tab w:val="left" w:pos="426"/>
        </w:tabs>
        <w:spacing w:before="240" w:after="240" w:line="240" w:lineRule="auto"/>
        <w:ind w:left="284" w:right="116" w:hanging="184"/>
        <w:rPr>
          <w:rFonts w:ascii="Times New Roman" w:eastAsia="Times New Roman" w:hAnsi="Times New Roman" w:cs="Times New Roman"/>
          <w:kern w:val="0"/>
          <w:sz w:val="24"/>
          <w:szCs w:val="24"/>
          <w:lang w:val="en-US"/>
          <w14:ligatures w14:val="none"/>
        </w:rPr>
      </w:pPr>
      <w:r w:rsidRPr="002908AF">
        <w:rPr>
          <w:rFonts w:ascii="Times New Roman" w:eastAsia="Times New Roman" w:hAnsi="Times New Roman" w:cs="Times New Roman"/>
          <w:kern w:val="0"/>
          <w:sz w:val="24"/>
          <w:szCs w:val="24"/>
          <w:lang w:val="en-US"/>
          <w14:ligatures w14:val="none"/>
        </w:rPr>
        <w:t>Food</w:t>
      </w:r>
      <w:r w:rsidRPr="002908AF">
        <w:rPr>
          <w:rFonts w:ascii="Times New Roman" w:eastAsia="Times New Roman" w:hAnsi="Times New Roman" w:cs="Times New Roman"/>
          <w:spacing w:val="2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27"/>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Agriculture</w:t>
      </w:r>
      <w:r w:rsidRPr="002908AF">
        <w:rPr>
          <w:rFonts w:ascii="Times New Roman" w:eastAsia="Times New Roman" w:hAnsi="Times New Roman" w:cs="Times New Roman"/>
          <w:spacing w:val="2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Organization</w:t>
      </w:r>
      <w:r w:rsidRPr="002908AF">
        <w:rPr>
          <w:rFonts w:ascii="Times New Roman" w:eastAsia="Times New Roman" w:hAnsi="Times New Roman" w:cs="Times New Roman"/>
          <w:spacing w:val="2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of</w:t>
      </w:r>
      <w:r w:rsidRPr="002908AF">
        <w:rPr>
          <w:rFonts w:ascii="Times New Roman" w:eastAsia="Times New Roman" w:hAnsi="Times New Roman" w:cs="Times New Roman"/>
          <w:spacing w:val="2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the</w:t>
      </w:r>
      <w:r w:rsidRPr="002908AF">
        <w:rPr>
          <w:rFonts w:ascii="Times New Roman" w:eastAsia="Times New Roman" w:hAnsi="Times New Roman" w:cs="Times New Roman"/>
          <w:spacing w:val="2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United</w:t>
      </w:r>
      <w:r w:rsidRPr="002908AF">
        <w:rPr>
          <w:rFonts w:ascii="Times New Roman" w:eastAsia="Times New Roman" w:hAnsi="Times New Roman" w:cs="Times New Roman"/>
          <w:spacing w:val="2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Nations</w:t>
      </w:r>
      <w:r w:rsidRPr="002908AF">
        <w:rPr>
          <w:rFonts w:ascii="Times New Roman" w:eastAsia="Times New Roman" w:hAnsi="Times New Roman" w:cs="Times New Roman"/>
          <w:spacing w:val="2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(FAO),</w:t>
      </w:r>
      <w:r w:rsidRPr="002908AF">
        <w:rPr>
          <w:rFonts w:ascii="Times New Roman" w:eastAsia="Times New Roman" w:hAnsi="Times New Roman" w:cs="Times New Roman"/>
          <w:spacing w:val="2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World</w:t>
      </w:r>
      <w:r w:rsidRPr="002908AF">
        <w:rPr>
          <w:rFonts w:ascii="Times New Roman" w:eastAsia="Times New Roman" w:hAnsi="Times New Roman" w:cs="Times New Roman"/>
          <w:spacing w:val="2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Organisation</w:t>
      </w:r>
      <w:r w:rsidRPr="002908AF">
        <w:rPr>
          <w:rFonts w:ascii="Times New Roman" w:eastAsia="Times New Roman" w:hAnsi="Times New Roman" w:cs="Times New Roman"/>
          <w:spacing w:val="2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lastRenderedPageBreak/>
        <w:t>for</w:t>
      </w:r>
      <w:r w:rsidRPr="002908AF">
        <w:rPr>
          <w:rFonts w:ascii="Times New Roman" w:eastAsia="Times New Roman" w:hAnsi="Times New Roman" w:cs="Times New Roman"/>
          <w:spacing w:val="2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Animal</w:t>
      </w:r>
      <w:r w:rsidRPr="002908AF">
        <w:rPr>
          <w:rFonts w:ascii="Times New Roman" w:eastAsia="Times New Roman" w:hAnsi="Times New Roman" w:cs="Times New Roman"/>
          <w:spacing w:val="2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Health</w:t>
      </w:r>
      <w:r w:rsidRPr="002908AF">
        <w:rPr>
          <w:rFonts w:ascii="Times New Roman" w:eastAsia="Times New Roman" w:hAnsi="Times New Roman" w:cs="Times New Roman"/>
          <w:spacing w:val="72"/>
          <w:w w:val="9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(WOAH),</w:t>
      </w:r>
      <w:r w:rsidRPr="002908AF">
        <w:rPr>
          <w:rFonts w:ascii="Times New Roman" w:eastAsia="Times New Roman" w:hAnsi="Times New Roman" w:cs="Times New Roman"/>
          <w:spacing w:val="-17"/>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1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World</w:t>
      </w:r>
      <w:r w:rsidRPr="002908AF">
        <w:rPr>
          <w:rFonts w:ascii="Times New Roman" w:eastAsia="Times New Roman" w:hAnsi="Times New Roman" w:cs="Times New Roman"/>
          <w:spacing w:val="-1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Health</w:t>
      </w:r>
      <w:r w:rsidRPr="002908AF">
        <w:rPr>
          <w:rFonts w:ascii="Times New Roman" w:eastAsia="Times New Roman" w:hAnsi="Times New Roman" w:cs="Times New Roman"/>
          <w:spacing w:val="-1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Organization</w:t>
      </w:r>
      <w:r w:rsidRPr="002908AF">
        <w:rPr>
          <w:rFonts w:ascii="Times New Roman" w:eastAsia="Times New Roman" w:hAnsi="Times New Roman" w:cs="Times New Roman"/>
          <w:spacing w:val="-1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(WHO);</w:t>
      </w:r>
      <w:r w:rsidRPr="002908AF">
        <w:rPr>
          <w:rFonts w:ascii="Times New Roman" w:eastAsia="Times New Roman" w:hAnsi="Times New Roman" w:cs="Times New Roman"/>
          <w:spacing w:val="-1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2022.</w:t>
      </w:r>
      <w:r w:rsidRPr="002908AF">
        <w:rPr>
          <w:rFonts w:ascii="Times New Roman" w:eastAsia="Times New Roman" w:hAnsi="Times New Roman" w:cs="Times New Roman"/>
          <w:spacing w:val="-1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One</w:t>
      </w:r>
      <w:r w:rsidRPr="002908AF">
        <w:rPr>
          <w:rFonts w:ascii="Times New Roman" w:eastAsia="Times New Roman" w:hAnsi="Times New Roman" w:cs="Times New Roman"/>
          <w:spacing w:val="-1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Health</w:t>
      </w:r>
      <w:r w:rsidRPr="002908AF">
        <w:rPr>
          <w:rFonts w:ascii="Times New Roman" w:eastAsia="Times New Roman" w:hAnsi="Times New Roman" w:cs="Times New Roman"/>
          <w:spacing w:val="-1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Joint</w:t>
      </w:r>
      <w:r w:rsidRPr="002908AF">
        <w:rPr>
          <w:rFonts w:ascii="Times New Roman" w:eastAsia="Times New Roman" w:hAnsi="Times New Roman" w:cs="Times New Roman"/>
          <w:spacing w:val="-1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Plan</w:t>
      </w:r>
      <w:r w:rsidRPr="002908AF">
        <w:rPr>
          <w:rFonts w:ascii="Times New Roman" w:eastAsia="Times New Roman" w:hAnsi="Times New Roman" w:cs="Times New Roman"/>
          <w:spacing w:val="-18"/>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of</w:t>
      </w:r>
      <w:r w:rsidRPr="002908AF">
        <w:rPr>
          <w:rFonts w:ascii="Times New Roman" w:eastAsia="Times New Roman" w:hAnsi="Times New Roman" w:cs="Times New Roman"/>
          <w:spacing w:val="-1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Action</w:t>
      </w:r>
      <w:r w:rsidRPr="002908AF">
        <w:rPr>
          <w:rFonts w:ascii="Times New Roman" w:eastAsia="Times New Roman" w:hAnsi="Times New Roman" w:cs="Times New Roman"/>
          <w:spacing w:val="-1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(2022–2026).</w:t>
      </w:r>
      <w:r w:rsidRPr="002908AF">
        <w:rPr>
          <w:rFonts w:ascii="Times New Roman" w:eastAsia="Times New Roman" w:hAnsi="Times New Roman" w:cs="Times New Roman"/>
          <w:spacing w:val="-17"/>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Available</w:t>
      </w:r>
      <w:r w:rsidRPr="002908AF">
        <w:rPr>
          <w:rFonts w:ascii="Times New Roman" w:eastAsia="Times New Roman" w:hAnsi="Times New Roman" w:cs="Times New Roman"/>
          <w:spacing w:val="74"/>
          <w:w w:val="99"/>
          <w:kern w:val="0"/>
          <w:sz w:val="24"/>
          <w:szCs w:val="24"/>
          <w:lang w:val="en-US"/>
          <w14:ligatures w14:val="none"/>
        </w:rPr>
        <w:t xml:space="preserve"> </w:t>
      </w:r>
      <w:r w:rsidRPr="002908AF">
        <w:rPr>
          <w:rFonts w:ascii="Times New Roman" w:eastAsia="Times New Roman" w:hAnsi="Times New Roman" w:cs="Times New Roman"/>
          <w:spacing w:val="-1"/>
          <w:w w:val="95"/>
          <w:kern w:val="0"/>
          <w:sz w:val="24"/>
          <w:szCs w:val="24"/>
          <w:lang w:val="en-US"/>
          <w14:ligatures w14:val="none"/>
        </w:rPr>
        <w:t>from:</w:t>
      </w:r>
      <w:r w:rsidRPr="002908AF">
        <w:rPr>
          <w:rFonts w:ascii="Times New Roman" w:eastAsia="Times New Roman" w:hAnsi="Times New Roman" w:cs="Times New Roman"/>
          <w:w w:val="95"/>
          <w:kern w:val="0"/>
          <w:sz w:val="24"/>
          <w:szCs w:val="24"/>
          <w:lang w:val="en-US"/>
          <w14:ligatures w14:val="none"/>
        </w:rPr>
        <w:t xml:space="preserve">      </w:t>
      </w:r>
      <w:r w:rsidRPr="002908AF">
        <w:rPr>
          <w:rFonts w:ascii="Times New Roman" w:eastAsia="Times New Roman" w:hAnsi="Times New Roman" w:cs="Times New Roman"/>
          <w:spacing w:val="12"/>
          <w:w w:val="95"/>
          <w:kern w:val="0"/>
          <w:sz w:val="24"/>
          <w:szCs w:val="24"/>
          <w:lang w:val="en-US"/>
          <w14:ligatures w14:val="none"/>
        </w:rPr>
        <w:t xml:space="preserve"> </w:t>
      </w:r>
      <w:hyperlink r:id="rId44">
        <w:r w:rsidRPr="002908AF">
          <w:rPr>
            <w:rFonts w:ascii="Times New Roman" w:eastAsia="Times New Roman" w:hAnsi="Times New Roman" w:cs="Times New Roman"/>
            <w:color w:val="0462C1"/>
            <w:w w:val="95"/>
            <w:kern w:val="0"/>
            <w:sz w:val="24"/>
            <w:szCs w:val="24"/>
            <w:u w:val="single" w:color="0462C1"/>
            <w:lang w:val="en-US"/>
            <w14:ligatures w14:val="none"/>
          </w:rPr>
          <w:t>https://www.woah.org/app/uploads/2022/04/one-health-joint-plan-of-action-final.pdf</w:t>
        </w:r>
        <w:r w:rsidRPr="002908AF">
          <w:rPr>
            <w:rFonts w:ascii="Times New Roman" w:eastAsia="Times New Roman" w:hAnsi="Times New Roman" w:cs="Times New Roman"/>
            <w:w w:val="95"/>
            <w:kern w:val="0"/>
            <w:sz w:val="24"/>
            <w:szCs w:val="24"/>
            <w:lang w:val="en-US"/>
            <w14:ligatures w14:val="none"/>
          </w:rPr>
          <w:t>.</w:t>
        </w:r>
      </w:hyperlink>
    </w:p>
    <w:p w14:paraId="69A2E8D9" w14:textId="77777777" w:rsidR="002908AF" w:rsidRPr="002908AF" w:rsidRDefault="002908AF" w:rsidP="00FC5D07">
      <w:pPr>
        <w:widowControl w:val="0"/>
        <w:numPr>
          <w:ilvl w:val="0"/>
          <w:numId w:val="4"/>
        </w:numPr>
        <w:tabs>
          <w:tab w:val="left" w:pos="295"/>
          <w:tab w:val="left" w:pos="426"/>
        </w:tabs>
        <w:spacing w:before="240" w:after="240" w:line="240" w:lineRule="auto"/>
        <w:ind w:left="284" w:right="115" w:hanging="184"/>
        <w:rPr>
          <w:rFonts w:ascii="Times New Roman" w:eastAsia="Times New Roman" w:hAnsi="Times New Roman" w:cs="Times New Roman"/>
          <w:kern w:val="0"/>
          <w:sz w:val="24"/>
          <w:szCs w:val="24"/>
          <w:lang w:val="en-US"/>
          <w14:ligatures w14:val="none"/>
        </w:rPr>
      </w:pPr>
      <w:r w:rsidRPr="002908AF">
        <w:rPr>
          <w:rFonts w:ascii="Times New Roman" w:eastAsia="Times New Roman" w:hAnsi="Times New Roman" w:cs="Times New Roman"/>
          <w:spacing w:val="-1"/>
          <w:kern w:val="0"/>
          <w:sz w:val="24"/>
          <w:szCs w:val="24"/>
          <w:lang w:val="en-US"/>
          <w14:ligatures w14:val="none"/>
        </w:rPr>
        <w:t>Robinson,</w:t>
      </w:r>
      <w:r w:rsidRPr="002908AF">
        <w:rPr>
          <w:rFonts w:ascii="Times New Roman" w:eastAsia="Times New Roman" w:hAnsi="Times New Roman" w:cs="Times New Roman"/>
          <w:spacing w:val="-1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TP,</w:t>
      </w:r>
      <w:r w:rsidRPr="002908AF">
        <w:rPr>
          <w:rFonts w:ascii="Times New Roman" w:eastAsia="Times New Roman" w:hAnsi="Times New Roman" w:cs="Times New Roman"/>
          <w:spacing w:val="-1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Bu,</w:t>
      </w:r>
      <w:r w:rsidRPr="002908AF">
        <w:rPr>
          <w:rFonts w:ascii="Times New Roman" w:eastAsia="Times New Roman" w:hAnsi="Times New Roman" w:cs="Times New Roman"/>
          <w:spacing w:val="-11"/>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DP,</w:t>
      </w:r>
      <w:r w:rsidRPr="002908AF">
        <w:rPr>
          <w:rFonts w:ascii="Times New Roman" w:eastAsia="Times New Roman" w:hAnsi="Times New Roman" w:cs="Times New Roman"/>
          <w:spacing w:val="-1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Carrique-Mas,</w:t>
      </w:r>
      <w:r w:rsidRPr="002908AF">
        <w:rPr>
          <w:rFonts w:ascii="Times New Roman" w:eastAsia="Times New Roman" w:hAnsi="Times New Roman" w:cs="Times New Roman"/>
          <w:spacing w:val="-1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J,</w:t>
      </w:r>
      <w:r w:rsidRPr="002908AF">
        <w:rPr>
          <w:rFonts w:ascii="Times New Roman" w:eastAsia="Times New Roman" w:hAnsi="Times New Roman" w:cs="Times New Roman"/>
          <w:spacing w:val="-1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et</w:t>
      </w:r>
      <w:r w:rsidRPr="002908AF">
        <w:rPr>
          <w:rFonts w:ascii="Times New Roman" w:eastAsia="Times New Roman" w:hAnsi="Times New Roman" w:cs="Times New Roman"/>
          <w:spacing w:val="-1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al.</w:t>
      </w:r>
      <w:r w:rsidRPr="002908AF">
        <w:rPr>
          <w:rFonts w:ascii="Times New Roman" w:eastAsia="Times New Roman" w:hAnsi="Times New Roman" w:cs="Times New Roman"/>
          <w:spacing w:val="-11"/>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Antibiotic</w:t>
      </w:r>
      <w:r w:rsidRPr="002908AF">
        <w:rPr>
          <w:rFonts w:ascii="Times New Roman" w:eastAsia="Times New Roman" w:hAnsi="Times New Roman" w:cs="Times New Roman"/>
          <w:spacing w:val="-11"/>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resistance</w:t>
      </w:r>
      <w:r w:rsidRPr="002908AF">
        <w:rPr>
          <w:rFonts w:ascii="Times New Roman" w:eastAsia="Times New Roman" w:hAnsi="Times New Roman" w:cs="Times New Roman"/>
          <w:spacing w:val="-1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is</w:t>
      </w:r>
      <w:r w:rsidRPr="002908AF">
        <w:rPr>
          <w:rFonts w:ascii="Times New Roman" w:eastAsia="Times New Roman" w:hAnsi="Times New Roman" w:cs="Times New Roman"/>
          <w:spacing w:val="-1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the</w:t>
      </w:r>
      <w:r w:rsidRPr="002908AF">
        <w:rPr>
          <w:rFonts w:ascii="Times New Roman" w:eastAsia="Times New Roman" w:hAnsi="Times New Roman" w:cs="Times New Roman"/>
          <w:spacing w:val="-1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quintessential</w:t>
      </w:r>
      <w:r w:rsidRPr="002908AF">
        <w:rPr>
          <w:rFonts w:ascii="Times New Roman" w:eastAsia="Times New Roman" w:hAnsi="Times New Roman" w:cs="Times New Roman"/>
          <w:spacing w:val="-11"/>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One</w:t>
      </w:r>
      <w:r w:rsidRPr="002908AF">
        <w:rPr>
          <w:rFonts w:ascii="Times New Roman" w:eastAsia="Times New Roman" w:hAnsi="Times New Roman" w:cs="Times New Roman"/>
          <w:spacing w:val="-1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Health</w:t>
      </w:r>
      <w:r w:rsidRPr="002908AF">
        <w:rPr>
          <w:rFonts w:ascii="Times New Roman" w:eastAsia="Times New Roman" w:hAnsi="Times New Roman" w:cs="Times New Roman"/>
          <w:spacing w:val="-1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issue.</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Trans</w:t>
      </w:r>
      <w:r w:rsidRPr="002908AF">
        <w:rPr>
          <w:rFonts w:ascii="Times New Roman" w:eastAsia="Times New Roman" w:hAnsi="Times New Roman" w:cs="Times New Roman"/>
          <w:spacing w:val="93"/>
          <w:w w:val="9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R</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Soc</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Trop</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Med</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spacing w:val="-2"/>
          <w:kern w:val="0"/>
          <w:sz w:val="24"/>
          <w:szCs w:val="24"/>
          <w:lang w:val="en-US"/>
          <w14:ligatures w14:val="none"/>
        </w:rPr>
        <w:t>Hyg.</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2016;110(7):377–380.</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doi:</w:t>
      </w:r>
      <w:r w:rsidRPr="002908AF">
        <w:rPr>
          <w:rFonts w:ascii="Times New Roman" w:eastAsia="Times New Roman" w:hAnsi="Times New Roman" w:cs="Times New Roman"/>
          <w:spacing w:val="-7"/>
          <w:kern w:val="0"/>
          <w:sz w:val="24"/>
          <w:szCs w:val="24"/>
          <w:lang w:val="en-US"/>
          <w14:ligatures w14:val="none"/>
        </w:rPr>
        <w:t xml:space="preserve"> </w:t>
      </w:r>
      <w:hyperlink r:id="rId45">
        <w:r w:rsidRPr="002908AF">
          <w:rPr>
            <w:rFonts w:ascii="Times New Roman" w:eastAsia="Times New Roman" w:hAnsi="Times New Roman" w:cs="Times New Roman"/>
            <w:color w:val="0462C1"/>
            <w:kern w:val="0"/>
            <w:sz w:val="24"/>
            <w:szCs w:val="24"/>
            <w:u w:val="single" w:color="0462C1"/>
            <w:lang w:val="en-US"/>
            <w14:ligatures w14:val="none"/>
          </w:rPr>
          <w:t>10.1093/trstmh/trw048</w:t>
        </w:r>
        <w:r w:rsidRPr="002908AF">
          <w:rPr>
            <w:rFonts w:ascii="Times New Roman" w:eastAsia="Times New Roman" w:hAnsi="Times New Roman" w:cs="Times New Roman"/>
            <w:kern w:val="0"/>
            <w:sz w:val="24"/>
            <w:szCs w:val="24"/>
            <w:lang w:val="en-US"/>
            <w14:ligatures w14:val="none"/>
          </w:rPr>
          <w:t>.</w:t>
        </w:r>
      </w:hyperlink>
    </w:p>
    <w:p w14:paraId="29CBC817" w14:textId="77777777" w:rsidR="002908AF" w:rsidRPr="002908AF" w:rsidRDefault="002908AF" w:rsidP="00FC5D07">
      <w:pPr>
        <w:widowControl w:val="0"/>
        <w:numPr>
          <w:ilvl w:val="0"/>
          <w:numId w:val="4"/>
        </w:numPr>
        <w:tabs>
          <w:tab w:val="left" w:pos="426"/>
        </w:tabs>
        <w:spacing w:before="240" w:after="240" w:line="240" w:lineRule="auto"/>
        <w:ind w:left="284" w:right="116" w:hanging="184"/>
        <w:rPr>
          <w:rFonts w:ascii="Times New Roman" w:eastAsia="Times New Roman" w:hAnsi="Times New Roman" w:cs="Times New Roman"/>
          <w:kern w:val="0"/>
          <w:sz w:val="24"/>
          <w:szCs w:val="24"/>
          <w:lang w:val="en-US"/>
          <w14:ligatures w14:val="none"/>
        </w:rPr>
      </w:pPr>
      <w:r w:rsidRPr="002908AF">
        <w:rPr>
          <w:rFonts w:ascii="Times New Roman" w:eastAsia="Times New Roman" w:hAnsi="Times New Roman" w:cs="Times New Roman"/>
          <w:spacing w:val="-1"/>
          <w:kern w:val="0"/>
          <w:sz w:val="24"/>
          <w:szCs w:val="24"/>
          <w:lang w:val="en-US"/>
          <w14:ligatures w14:val="none"/>
        </w:rPr>
        <w:t>McEwen</w:t>
      </w:r>
      <w:r w:rsidRPr="002908AF">
        <w:rPr>
          <w:rFonts w:ascii="Times New Roman" w:eastAsia="Times New Roman" w:hAnsi="Times New Roman" w:cs="Times New Roman"/>
          <w:spacing w:val="1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SA.,</w:t>
      </w:r>
      <w:r w:rsidRPr="002908AF">
        <w:rPr>
          <w:rFonts w:ascii="Times New Roman" w:eastAsia="Times New Roman" w:hAnsi="Times New Roman" w:cs="Times New Roman"/>
          <w:spacing w:val="1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Collignon</w:t>
      </w:r>
      <w:r w:rsidRPr="002908AF">
        <w:rPr>
          <w:rFonts w:ascii="Times New Roman" w:eastAsia="Times New Roman" w:hAnsi="Times New Roman" w:cs="Times New Roman"/>
          <w:spacing w:val="1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PJ.</w:t>
      </w:r>
      <w:r w:rsidRPr="002908AF">
        <w:rPr>
          <w:rFonts w:ascii="Times New Roman" w:eastAsia="Times New Roman" w:hAnsi="Times New Roman" w:cs="Times New Roman"/>
          <w:spacing w:val="1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Antimicrobial</w:t>
      </w:r>
      <w:r w:rsidRPr="002908AF">
        <w:rPr>
          <w:rFonts w:ascii="Times New Roman" w:eastAsia="Times New Roman" w:hAnsi="Times New Roman" w:cs="Times New Roman"/>
          <w:spacing w:val="1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Resistance:</w:t>
      </w:r>
      <w:r w:rsidRPr="002908AF">
        <w:rPr>
          <w:rFonts w:ascii="Times New Roman" w:eastAsia="Times New Roman" w:hAnsi="Times New Roman" w:cs="Times New Roman"/>
          <w:spacing w:val="1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w:t>
      </w:r>
      <w:r w:rsidRPr="002908AF">
        <w:rPr>
          <w:rFonts w:ascii="Times New Roman" w:eastAsia="Times New Roman" w:hAnsi="Times New Roman" w:cs="Times New Roman"/>
          <w:spacing w:val="1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one</w:t>
      </w:r>
      <w:r w:rsidRPr="002908AF">
        <w:rPr>
          <w:rFonts w:ascii="Times New Roman" w:eastAsia="Times New Roman" w:hAnsi="Times New Roman" w:cs="Times New Roman"/>
          <w:spacing w:val="18"/>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health</w:t>
      </w:r>
      <w:r w:rsidRPr="002908AF">
        <w:rPr>
          <w:rFonts w:ascii="Times New Roman" w:eastAsia="Times New Roman" w:hAnsi="Times New Roman" w:cs="Times New Roman"/>
          <w:spacing w:val="1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perspective.</w:t>
      </w:r>
      <w:r w:rsidRPr="002908AF">
        <w:rPr>
          <w:rFonts w:ascii="Times New Roman" w:eastAsia="Times New Roman" w:hAnsi="Times New Roman" w:cs="Times New Roman"/>
          <w:spacing w:val="1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Microbiol</w:t>
      </w:r>
      <w:r w:rsidRPr="002908AF">
        <w:rPr>
          <w:rFonts w:ascii="Times New Roman" w:eastAsia="Times New Roman" w:hAnsi="Times New Roman" w:cs="Times New Roman"/>
          <w:spacing w:val="1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Spectr.</w:t>
      </w:r>
      <w:r w:rsidRPr="002908AF">
        <w:rPr>
          <w:rFonts w:ascii="Times New Roman" w:eastAsia="Times New Roman" w:hAnsi="Times New Roman" w:cs="Times New Roman"/>
          <w:spacing w:val="75"/>
          <w:w w:val="9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2018;6(2):10.1128/microbiolspec.arba-0009-2017.</w:t>
      </w:r>
    </w:p>
    <w:p w14:paraId="09C7EC7B" w14:textId="77777777" w:rsidR="002908AF" w:rsidRPr="002908AF" w:rsidRDefault="002908AF" w:rsidP="00FC5D07">
      <w:pPr>
        <w:widowControl w:val="0"/>
        <w:numPr>
          <w:ilvl w:val="0"/>
          <w:numId w:val="4"/>
        </w:numPr>
        <w:tabs>
          <w:tab w:val="left" w:pos="310"/>
          <w:tab w:val="left" w:pos="426"/>
        </w:tabs>
        <w:spacing w:before="240" w:after="240" w:line="240" w:lineRule="auto"/>
        <w:ind w:left="284" w:right="119" w:hanging="184"/>
        <w:rPr>
          <w:rFonts w:ascii="Times New Roman" w:eastAsia="Times New Roman" w:hAnsi="Times New Roman" w:cs="Times New Roman"/>
          <w:kern w:val="0"/>
          <w:sz w:val="24"/>
          <w:szCs w:val="24"/>
          <w:lang w:val="en-US"/>
          <w14:ligatures w14:val="none"/>
        </w:rPr>
      </w:pPr>
      <w:r w:rsidRPr="002908AF">
        <w:rPr>
          <w:rFonts w:ascii="Times New Roman" w:eastAsia="Times New Roman" w:hAnsi="Times New Roman" w:cs="Times New Roman"/>
          <w:kern w:val="0"/>
          <w:sz w:val="24"/>
          <w:szCs w:val="24"/>
          <w:lang w:val="en-US"/>
          <w14:ligatures w14:val="none"/>
        </w:rPr>
        <w:t>World</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 xml:space="preserve">Health </w:t>
      </w:r>
      <w:r w:rsidRPr="002908AF">
        <w:rPr>
          <w:rFonts w:ascii="Times New Roman" w:eastAsia="Times New Roman" w:hAnsi="Times New Roman" w:cs="Times New Roman"/>
          <w:spacing w:val="-1"/>
          <w:kern w:val="0"/>
          <w:sz w:val="24"/>
          <w:szCs w:val="24"/>
          <w:lang w:val="en-US"/>
          <w14:ligatures w14:val="none"/>
        </w:rPr>
        <w:t>Organization</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(WHO),</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Food</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Agriculture</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Organization</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 xml:space="preserve">of </w:t>
      </w:r>
      <w:r w:rsidRPr="002908AF">
        <w:rPr>
          <w:rFonts w:ascii="Times New Roman" w:eastAsia="Times New Roman" w:hAnsi="Times New Roman" w:cs="Times New Roman"/>
          <w:spacing w:val="-1"/>
          <w:kern w:val="0"/>
          <w:sz w:val="24"/>
          <w:szCs w:val="24"/>
          <w:lang w:val="en-US"/>
          <w14:ligatures w14:val="none"/>
        </w:rPr>
        <w:t>the</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United</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Nations</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(FAO),</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World</w:t>
      </w:r>
      <w:r w:rsidRPr="002908AF">
        <w:rPr>
          <w:rFonts w:ascii="Times New Roman" w:eastAsia="Times New Roman" w:hAnsi="Times New Roman" w:cs="Times New Roman"/>
          <w:spacing w:val="87"/>
          <w:w w:val="9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Organisation</w:t>
      </w:r>
      <w:r w:rsidRPr="002908AF">
        <w:rPr>
          <w:rFonts w:ascii="Times New Roman" w:eastAsia="Times New Roman" w:hAnsi="Times New Roman" w:cs="Times New Roman"/>
          <w:spacing w:val="1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for</w:t>
      </w:r>
      <w:r w:rsidRPr="002908AF">
        <w:rPr>
          <w:rFonts w:ascii="Times New Roman" w:eastAsia="Times New Roman" w:hAnsi="Times New Roman" w:cs="Times New Roman"/>
          <w:spacing w:val="2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Animal</w:t>
      </w:r>
      <w:r w:rsidRPr="002908AF">
        <w:rPr>
          <w:rFonts w:ascii="Times New Roman" w:eastAsia="Times New Roman" w:hAnsi="Times New Roman" w:cs="Times New Roman"/>
          <w:spacing w:val="1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Health</w:t>
      </w:r>
      <w:r w:rsidRPr="002908AF">
        <w:rPr>
          <w:rFonts w:ascii="Times New Roman" w:eastAsia="Times New Roman" w:hAnsi="Times New Roman" w:cs="Times New Roman"/>
          <w:spacing w:val="1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(WOAH).</w:t>
      </w:r>
      <w:r w:rsidRPr="002908AF">
        <w:rPr>
          <w:rFonts w:ascii="Times New Roman" w:eastAsia="Times New Roman" w:hAnsi="Times New Roman" w:cs="Times New Roman"/>
          <w:spacing w:val="1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Taking</w:t>
      </w:r>
      <w:r w:rsidRPr="002908AF">
        <w:rPr>
          <w:rFonts w:ascii="Times New Roman" w:eastAsia="Times New Roman" w:hAnsi="Times New Roman" w:cs="Times New Roman"/>
          <w:spacing w:val="1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w:t>
      </w:r>
      <w:r w:rsidRPr="002908AF">
        <w:rPr>
          <w:rFonts w:ascii="Times New Roman" w:eastAsia="Times New Roman" w:hAnsi="Times New Roman" w:cs="Times New Roman"/>
          <w:spacing w:val="20"/>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multisectoral,</w:t>
      </w:r>
      <w:r w:rsidRPr="002908AF">
        <w:rPr>
          <w:rFonts w:ascii="Times New Roman" w:eastAsia="Times New Roman" w:hAnsi="Times New Roman" w:cs="Times New Roman"/>
          <w:spacing w:val="1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One</w:t>
      </w:r>
      <w:r w:rsidRPr="002908AF">
        <w:rPr>
          <w:rFonts w:ascii="Times New Roman" w:eastAsia="Times New Roman" w:hAnsi="Times New Roman" w:cs="Times New Roman"/>
          <w:spacing w:val="1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Health</w:t>
      </w:r>
      <w:r w:rsidRPr="002908AF">
        <w:rPr>
          <w:rFonts w:ascii="Times New Roman" w:eastAsia="Times New Roman" w:hAnsi="Times New Roman" w:cs="Times New Roman"/>
          <w:spacing w:val="17"/>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approach:</w:t>
      </w:r>
      <w:r w:rsidRPr="002908AF">
        <w:rPr>
          <w:rFonts w:ascii="Times New Roman" w:eastAsia="Times New Roman" w:hAnsi="Times New Roman" w:cs="Times New Roman"/>
          <w:spacing w:val="1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w:t>
      </w:r>
      <w:r w:rsidRPr="002908AF">
        <w:rPr>
          <w:rFonts w:ascii="Times New Roman" w:eastAsia="Times New Roman" w:hAnsi="Times New Roman" w:cs="Times New Roman"/>
          <w:spacing w:val="1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tripartite</w:t>
      </w:r>
      <w:r w:rsidRPr="002908AF">
        <w:rPr>
          <w:rFonts w:ascii="Times New Roman" w:eastAsia="Times New Roman" w:hAnsi="Times New Roman" w:cs="Times New Roman"/>
          <w:spacing w:val="1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guide</w:t>
      </w:r>
      <w:r w:rsidRPr="002908AF">
        <w:rPr>
          <w:rFonts w:ascii="Times New Roman" w:eastAsia="Times New Roman" w:hAnsi="Times New Roman" w:cs="Times New Roman"/>
          <w:spacing w:val="1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to</w:t>
      </w:r>
      <w:r w:rsidRPr="002908AF">
        <w:rPr>
          <w:rFonts w:ascii="Times New Roman" w:eastAsia="Times New Roman" w:hAnsi="Times New Roman" w:cs="Times New Roman"/>
          <w:spacing w:val="84"/>
          <w:w w:val="9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addressing</w:t>
      </w:r>
      <w:r w:rsidRPr="002908AF">
        <w:rPr>
          <w:rFonts w:ascii="Times New Roman" w:eastAsia="Times New Roman" w:hAnsi="Times New Roman" w:cs="Times New Roman"/>
          <w:spacing w:val="2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zoonotic</w:t>
      </w:r>
      <w:r w:rsidRPr="002908AF">
        <w:rPr>
          <w:rFonts w:ascii="Times New Roman" w:eastAsia="Times New Roman" w:hAnsi="Times New Roman" w:cs="Times New Roman"/>
          <w:spacing w:val="2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diseases</w:t>
      </w:r>
      <w:r w:rsidRPr="002908AF">
        <w:rPr>
          <w:rFonts w:ascii="Times New Roman" w:eastAsia="Times New Roman" w:hAnsi="Times New Roman" w:cs="Times New Roman"/>
          <w:spacing w:val="2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in</w:t>
      </w:r>
      <w:r w:rsidRPr="002908AF">
        <w:rPr>
          <w:rFonts w:ascii="Times New Roman" w:eastAsia="Times New Roman" w:hAnsi="Times New Roman" w:cs="Times New Roman"/>
          <w:spacing w:val="1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countries.</w:t>
      </w:r>
      <w:r w:rsidRPr="002908AF">
        <w:rPr>
          <w:rFonts w:ascii="Times New Roman" w:eastAsia="Times New Roman" w:hAnsi="Times New Roman" w:cs="Times New Roman"/>
          <w:spacing w:val="20"/>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Geneva:</w:t>
      </w:r>
      <w:r w:rsidRPr="002908AF">
        <w:rPr>
          <w:rFonts w:ascii="Times New Roman" w:eastAsia="Times New Roman" w:hAnsi="Times New Roman" w:cs="Times New Roman"/>
          <w:spacing w:val="20"/>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World</w:t>
      </w:r>
      <w:r w:rsidRPr="002908AF">
        <w:rPr>
          <w:rFonts w:ascii="Times New Roman" w:eastAsia="Times New Roman" w:hAnsi="Times New Roman" w:cs="Times New Roman"/>
          <w:spacing w:val="2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Health</w:t>
      </w:r>
      <w:r w:rsidRPr="002908AF">
        <w:rPr>
          <w:rFonts w:ascii="Times New Roman" w:eastAsia="Times New Roman" w:hAnsi="Times New Roman" w:cs="Times New Roman"/>
          <w:spacing w:val="1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Organization;</w:t>
      </w:r>
      <w:r w:rsidRPr="002908AF">
        <w:rPr>
          <w:rFonts w:ascii="Times New Roman" w:eastAsia="Times New Roman" w:hAnsi="Times New Roman" w:cs="Times New Roman"/>
          <w:spacing w:val="2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2019.</w:t>
      </w:r>
      <w:r w:rsidRPr="002908AF">
        <w:rPr>
          <w:rFonts w:ascii="Times New Roman" w:eastAsia="Times New Roman" w:hAnsi="Times New Roman" w:cs="Times New Roman"/>
          <w:spacing w:val="20"/>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Available</w:t>
      </w:r>
      <w:r w:rsidRPr="002908AF">
        <w:rPr>
          <w:rFonts w:ascii="Times New Roman" w:eastAsia="Times New Roman" w:hAnsi="Times New Roman" w:cs="Times New Roman"/>
          <w:spacing w:val="21"/>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from:</w:t>
      </w:r>
      <w:r w:rsidRPr="002908AF">
        <w:rPr>
          <w:rFonts w:ascii="Times New Roman" w:eastAsia="Times New Roman" w:hAnsi="Times New Roman" w:cs="Times New Roman"/>
          <w:w w:val="99"/>
          <w:kern w:val="0"/>
          <w:sz w:val="24"/>
          <w:szCs w:val="24"/>
          <w:lang w:val="en-US"/>
          <w14:ligatures w14:val="none"/>
        </w:rPr>
        <w:t xml:space="preserve"> </w:t>
      </w:r>
      <w:r w:rsidRPr="002908AF">
        <w:rPr>
          <w:rFonts w:ascii="Times New Roman" w:eastAsia="Times New Roman" w:hAnsi="Times New Roman" w:cs="Times New Roman"/>
          <w:color w:val="0462C1"/>
          <w:w w:val="99"/>
          <w:kern w:val="0"/>
          <w:sz w:val="24"/>
          <w:szCs w:val="24"/>
          <w:lang w:val="en-US"/>
          <w14:ligatures w14:val="none"/>
        </w:rPr>
        <w:t xml:space="preserve"> </w:t>
      </w:r>
      <w:hyperlink r:id="rId46">
        <w:r w:rsidRPr="002908AF">
          <w:rPr>
            <w:rFonts w:ascii="Times New Roman" w:eastAsia="Times New Roman" w:hAnsi="Times New Roman" w:cs="Times New Roman"/>
            <w:color w:val="0462C1"/>
            <w:kern w:val="0"/>
            <w:sz w:val="24"/>
            <w:szCs w:val="24"/>
            <w:u w:val="single" w:color="0462C1"/>
            <w:lang w:val="en-US"/>
            <w14:ligatures w14:val="none"/>
          </w:rPr>
          <w:t>https://www.woah.org/fileadmin/Home/eng/Media_Center/docs/EN_TripartiteZoonosesGuide_webversion.pdf</w:t>
        </w:r>
      </w:hyperlink>
    </w:p>
    <w:p w14:paraId="55C7E128" w14:textId="77777777" w:rsidR="002908AF" w:rsidRPr="002908AF" w:rsidRDefault="002908AF" w:rsidP="00FC5D07">
      <w:pPr>
        <w:widowControl w:val="0"/>
        <w:numPr>
          <w:ilvl w:val="0"/>
          <w:numId w:val="4"/>
        </w:numPr>
        <w:tabs>
          <w:tab w:val="left" w:pos="426"/>
        </w:tabs>
        <w:spacing w:before="240" w:after="240" w:line="240" w:lineRule="auto"/>
        <w:ind w:left="284" w:right="128" w:hanging="184"/>
        <w:rPr>
          <w:rFonts w:ascii="Times New Roman" w:eastAsia="Times New Roman" w:hAnsi="Times New Roman" w:cs="Times New Roman"/>
          <w:kern w:val="0"/>
          <w:sz w:val="24"/>
          <w:szCs w:val="24"/>
          <w:lang w:val="en-US"/>
          <w14:ligatures w14:val="none"/>
        </w:rPr>
      </w:pPr>
      <w:r w:rsidRPr="002908AF">
        <w:rPr>
          <w:rFonts w:ascii="Times New Roman" w:eastAsia="Times New Roman" w:hAnsi="Times New Roman" w:cs="Times New Roman"/>
          <w:spacing w:val="-1"/>
          <w:kern w:val="0"/>
          <w:sz w:val="24"/>
          <w:szCs w:val="24"/>
          <w:lang w:val="en-US"/>
          <w14:ligatures w14:val="none"/>
        </w:rPr>
        <w:t>Khairullah</w:t>
      </w:r>
      <w:r w:rsidRPr="002908AF">
        <w:rPr>
          <w:rFonts w:ascii="Times New Roman" w:eastAsia="Times New Roman" w:hAnsi="Times New Roman" w:cs="Times New Roman"/>
          <w:spacing w:val="10"/>
          <w:kern w:val="0"/>
          <w:sz w:val="24"/>
          <w:szCs w:val="24"/>
          <w:lang w:val="en-US"/>
          <w14:ligatures w14:val="none"/>
        </w:rPr>
        <w:t xml:space="preserve"> </w:t>
      </w:r>
      <w:r w:rsidRPr="002908AF">
        <w:rPr>
          <w:rFonts w:ascii="Times New Roman" w:eastAsia="Times New Roman" w:hAnsi="Times New Roman" w:cs="Times New Roman"/>
          <w:spacing w:val="-2"/>
          <w:kern w:val="0"/>
          <w:sz w:val="24"/>
          <w:szCs w:val="24"/>
          <w:lang w:val="en-US"/>
          <w14:ligatures w14:val="none"/>
        </w:rPr>
        <w:t>AR,</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Kurniawan</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SC,</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Puspitasari</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Y,</w:t>
      </w:r>
      <w:r w:rsidRPr="002908AF">
        <w:rPr>
          <w:rFonts w:ascii="Times New Roman" w:eastAsia="Times New Roman" w:hAnsi="Times New Roman" w:cs="Times New Roman"/>
          <w:spacing w:val="10"/>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et</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al.</w:t>
      </w:r>
      <w:r w:rsidRPr="002908AF">
        <w:rPr>
          <w:rFonts w:ascii="Times New Roman" w:eastAsia="Times New Roman" w:hAnsi="Times New Roman" w:cs="Times New Roman"/>
          <w:spacing w:val="10"/>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Brucellosis:</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Unveiling</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the</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complexities</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of</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pervasive</w:t>
      </w:r>
      <w:r w:rsidRPr="002908AF">
        <w:rPr>
          <w:rFonts w:ascii="Times New Roman" w:eastAsia="Times New Roman" w:hAnsi="Times New Roman" w:cs="Times New Roman"/>
          <w:spacing w:val="103"/>
          <w:w w:val="9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zoonotic</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disease</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its</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global</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impacts.</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Open</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Vet</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J.</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2024;14(5):1081-1097.</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doi:</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10.5455/OVJ.2024.v14.i5.1.</w:t>
      </w:r>
    </w:p>
    <w:p w14:paraId="70159764" w14:textId="77777777" w:rsidR="002908AF" w:rsidRPr="002908AF" w:rsidRDefault="002908AF" w:rsidP="00FC5D07">
      <w:pPr>
        <w:widowControl w:val="0"/>
        <w:numPr>
          <w:ilvl w:val="0"/>
          <w:numId w:val="4"/>
        </w:numPr>
        <w:tabs>
          <w:tab w:val="left" w:pos="426"/>
        </w:tabs>
        <w:spacing w:before="240" w:after="240" w:line="240" w:lineRule="auto"/>
        <w:ind w:left="426" w:right="130" w:hanging="326"/>
        <w:rPr>
          <w:rFonts w:ascii="Times New Roman" w:eastAsia="Times New Roman" w:hAnsi="Times New Roman" w:cs="Times New Roman"/>
          <w:kern w:val="0"/>
          <w:sz w:val="24"/>
          <w:szCs w:val="24"/>
          <w:lang w:val="en-US"/>
          <w14:ligatures w14:val="none"/>
        </w:rPr>
      </w:pPr>
      <w:r w:rsidRPr="002908AF">
        <w:rPr>
          <w:rFonts w:ascii="Times New Roman" w:eastAsia="Times New Roman" w:hAnsi="Times New Roman" w:cs="Times New Roman"/>
          <w:spacing w:val="-1"/>
          <w:kern w:val="0"/>
          <w:sz w:val="24"/>
          <w:szCs w:val="24"/>
          <w:lang w:val="en-US"/>
          <w14:ligatures w14:val="none"/>
        </w:rPr>
        <w:t>Laine</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CG,</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Johnson</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VE,</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Scott</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H,</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et</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al.</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Global</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Estimate</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of</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Human</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Brucellosis</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Incidence.</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Emerg</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Infect</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Dis.</w:t>
      </w:r>
      <w:r w:rsidRPr="002908AF">
        <w:rPr>
          <w:rFonts w:ascii="Times New Roman" w:eastAsia="Times New Roman" w:hAnsi="Times New Roman" w:cs="Times New Roman"/>
          <w:spacing w:val="52"/>
          <w:w w:val="9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2023;29(9):1789-1797.</w:t>
      </w:r>
      <w:r w:rsidRPr="002908AF">
        <w:rPr>
          <w:rFonts w:ascii="Times New Roman" w:eastAsia="Times New Roman" w:hAnsi="Times New Roman" w:cs="Times New Roman"/>
          <w:spacing w:val="-2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doi:</w:t>
      </w:r>
      <w:r w:rsidRPr="002908AF">
        <w:rPr>
          <w:rFonts w:ascii="Times New Roman" w:eastAsia="Times New Roman" w:hAnsi="Times New Roman" w:cs="Times New Roman"/>
          <w:spacing w:val="-2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10.3201/eid2909.230052.</w:t>
      </w:r>
    </w:p>
    <w:p w14:paraId="075DCBB2" w14:textId="77777777" w:rsidR="002908AF" w:rsidRPr="002908AF" w:rsidRDefault="002908AF" w:rsidP="00FC5D07">
      <w:pPr>
        <w:widowControl w:val="0"/>
        <w:numPr>
          <w:ilvl w:val="0"/>
          <w:numId w:val="4"/>
        </w:numPr>
        <w:tabs>
          <w:tab w:val="left" w:pos="426"/>
          <w:tab w:val="left" w:pos="459"/>
        </w:tabs>
        <w:spacing w:before="240" w:after="240" w:line="240" w:lineRule="auto"/>
        <w:ind w:left="426" w:right="120" w:hanging="326"/>
        <w:rPr>
          <w:rFonts w:ascii="Times New Roman" w:eastAsia="Times New Roman" w:hAnsi="Times New Roman" w:cs="Times New Roman"/>
          <w:kern w:val="0"/>
          <w:sz w:val="24"/>
          <w:szCs w:val="24"/>
          <w:lang w:val="en-US"/>
          <w14:ligatures w14:val="none"/>
        </w:rPr>
      </w:pPr>
      <w:r w:rsidRPr="002908AF">
        <w:rPr>
          <w:rFonts w:ascii="Times New Roman" w:eastAsia="Times New Roman" w:hAnsi="Times New Roman" w:cs="Times New Roman"/>
          <w:spacing w:val="-1"/>
          <w:kern w:val="0"/>
          <w:sz w:val="24"/>
          <w:szCs w:val="24"/>
          <w:lang w:val="en-US"/>
          <w14:ligatures w14:val="none"/>
        </w:rPr>
        <w:t>Crump</w:t>
      </w:r>
      <w:r w:rsidRPr="002908AF">
        <w:rPr>
          <w:rFonts w:ascii="Times New Roman" w:eastAsia="Times New Roman" w:hAnsi="Times New Roman" w:cs="Times New Roman"/>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JA,</w:t>
      </w:r>
      <w:r w:rsidRPr="002908AF">
        <w:rPr>
          <w:rFonts w:ascii="Times New Roman" w:eastAsia="Times New Roman" w:hAnsi="Times New Roman" w:cs="Times New Roman"/>
          <w:kern w:val="0"/>
          <w:sz w:val="24"/>
          <w:szCs w:val="24"/>
          <w:lang w:val="en-US"/>
          <w14:ligatures w14:val="none"/>
        </w:rPr>
        <w:t xml:space="preserve">  Heyderman</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RS.</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w:t>
      </w:r>
      <w:r w:rsidRPr="002908AF">
        <w:rPr>
          <w:rFonts w:ascii="Times New Roman" w:eastAsia="Times New Roman" w:hAnsi="Times New Roman" w:cs="Times New Roman"/>
          <w:spacing w:val="4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 xml:space="preserve">perspective  on  </w:t>
      </w:r>
      <w:r w:rsidRPr="002908AF">
        <w:rPr>
          <w:rFonts w:ascii="Times New Roman" w:eastAsia="Times New Roman" w:hAnsi="Times New Roman" w:cs="Times New Roman"/>
          <w:spacing w:val="-1"/>
          <w:kern w:val="0"/>
          <w:sz w:val="24"/>
          <w:szCs w:val="24"/>
          <w:lang w:val="en-US"/>
          <w14:ligatures w14:val="none"/>
        </w:rPr>
        <w:t>invasive</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i/>
          <w:kern w:val="0"/>
          <w:sz w:val="24"/>
          <w:szCs w:val="24"/>
          <w:lang w:val="en-US"/>
          <w14:ligatures w14:val="none"/>
        </w:rPr>
        <w:t>Salmonella</w:t>
      </w:r>
      <w:r w:rsidRPr="002908AF">
        <w:rPr>
          <w:rFonts w:ascii="Times New Roman" w:eastAsia="Times New Roman" w:hAnsi="Times New Roman" w:cs="Times New Roman"/>
          <w:i/>
          <w:spacing w:val="-1"/>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disease</w:t>
      </w:r>
      <w:r w:rsidRPr="002908AF">
        <w:rPr>
          <w:rFonts w:ascii="Times New Roman" w:eastAsia="Times New Roman" w:hAnsi="Times New Roman" w:cs="Times New Roman"/>
          <w:kern w:val="0"/>
          <w:sz w:val="24"/>
          <w:szCs w:val="24"/>
          <w:lang w:val="en-US"/>
          <w14:ligatures w14:val="none"/>
        </w:rPr>
        <w:t xml:space="preserve">  in</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Africa.</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Clin</w:t>
      </w:r>
      <w:r w:rsidRPr="002908AF">
        <w:rPr>
          <w:rFonts w:ascii="Times New Roman" w:eastAsia="Times New Roman" w:hAnsi="Times New Roman" w:cs="Times New Roman"/>
          <w:spacing w:val="48"/>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Infect</w:t>
      </w:r>
      <w:r w:rsidRPr="002908AF">
        <w:rPr>
          <w:rFonts w:ascii="Times New Roman" w:eastAsia="Times New Roman" w:hAnsi="Times New Roman" w:cs="Times New Roman"/>
          <w:spacing w:val="4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Dis.</w:t>
      </w:r>
      <w:r w:rsidRPr="002908AF">
        <w:rPr>
          <w:rFonts w:ascii="Times New Roman" w:eastAsia="Times New Roman" w:hAnsi="Times New Roman" w:cs="Times New Roman"/>
          <w:spacing w:val="63"/>
          <w:w w:val="9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2015;61(4):235–240.</w:t>
      </w:r>
      <w:r w:rsidRPr="002908AF">
        <w:rPr>
          <w:rFonts w:ascii="Times New Roman" w:eastAsia="Times New Roman" w:hAnsi="Times New Roman" w:cs="Times New Roman"/>
          <w:spacing w:val="-18"/>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doi:</w:t>
      </w:r>
      <w:r w:rsidRPr="002908AF">
        <w:rPr>
          <w:rFonts w:ascii="Times New Roman" w:eastAsia="Times New Roman" w:hAnsi="Times New Roman" w:cs="Times New Roman"/>
          <w:spacing w:val="-17"/>
          <w:kern w:val="0"/>
          <w:sz w:val="24"/>
          <w:szCs w:val="24"/>
          <w:lang w:val="en-US"/>
          <w14:ligatures w14:val="none"/>
        </w:rPr>
        <w:t xml:space="preserve"> </w:t>
      </w:r>
      <w:hyperlink r:id="rId47">
        <w:r w:rsidRPr="002908AF">
          <w:rPr>
            <w:rFonts w:ascii="Times New Roman" w:eastAsia="Times New Roman" w:hAnsi="Times New Roman" w:cs="Times New Roman"/>
            <w:color w:val="0462C1"/>
            <w:kern w:val="0"/>
            <w:sz w:val="24"/>
            <w:szCs w:val="24"/>
            <w:u w:val="single" w:color="0462C1"/>
            <w:lang w:val="en-US"/>
            <w14:ligatures w14:val="none"/>
          </w:rPr>
          <w:t>10.1093/cid/civ709</w:t>
        </w:r>
      </w:hyperlink>
    </w:p>
    <w:p w14:paraId="345C2296" w14:textId="77777777" w:rsidR="002908AF" w:rsidRPr="002908AF" w:rsidRDefault="002908AF" w:rsidP="00FC5D07">
      <w:pPr>
        <w:widowControl w:val="0"/>
        <w:numPr>
          <w:ilvl w:val="0"/>
          <w:numId w:val="4"/>
        </w:numPr>
        <w:tabs>
          <w:tab w:val="left" w:pos="426"/>
        </w:tabs>
        <w:spacing w:before="240" w:after="240" w:line="240" w:lineRule="auto"/>
        <w:ind w:left="426" w:right="119" w:hanging="326"/>
        <w:rPr>
          <w:rFonts w:ascii="Times New Roman" w:eastAsia="Times New Roman" w:hAnsi="Times New Roman" w:cs="Times New Roman"/>
          <w:kern w:val="0"/>
          <w:sz w:val="24"/>
          <w:szCs w:val="24"/>
          <w:lang w:val="en-US"/>
          <w14:ligatures w14:val="none"/>
        </w:rPr>
      </w:pPr>
      <w:r w:rsidRPr="002908AF">
        <w:rPr>
          <w:rFonts w:ascii="Times New Roman" w:eastAsia="Times New Roman" w:hAnsi="Times New Roman" w:cs="Times New Roman"/>
          <w:spacing w:val="-1"/>
          <w:kern w:val="0"/>
          <w:sz w:val="24"/>
          <w:szCs w:val="24"/>
          <w:lang w:val="en-US"/>
          <w14:ligatures w14:val="none"/>
        </w:rPr>
        <w:t>European</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Food Safety</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Authority</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(EFSA)</w:t>
      </w:r>
      <w:r w:rsidRPr="002908AF">
        <w:rPr>
          <w:rFonts w:ascii="Times New Roman" w:eastAsia="Times New Roman" w:hAnsi="Times New Roman" w:cs="Times New Roman"/>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 xml:space="preserve">and </w:t>
      </w:r>
      <w:r w:rsidRPr="002908AF">
        <w:rPr>
          <w:rFonts w:ascii="Times New Roman" w:eastAsia="Times New Roman" w:hAnsi="Times New Roman" w:cs="Times New Roman"/>
          <w:kern w:val="0"/>
          <w:sz w:val="24"/>
          <w:szCs w:val="24"/>
          <w:lang w:val="en-US"/>
          <w14:ligatures w14:val="none"/>
        </w:rPr>
        <w:t>European</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Centre</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for</w:t>
      </w:r>
      <w:r w:rsidRPr="002908AF">
        <w:rPr>
          <w:rFonts w:ascii="Times New Roman" w:eastAsia="Times New Roman" w:hAnsi="Times New Roman" w:cs="Times New Roman"/>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Disease</w:t>
      </w:r>
      <w:r w:rsidRPr="002908AF">
        <w:rPr>
          <w:rFonts w:ascii="Times New Roman" w:eastAsia="Times New Roman" w:hAnsi="Times New Roman" w:cs="Times New Roman"/>
          <w:kern w:val="0"/>
          <w:sz w:val="24"/>
          <w:szCs w:val="24"/>
          <w:lang w:val="en-US"/>
          <w14:ligatures w14:val="none"/>
        </w:rPr>
        <w:t xml:space="preserve"> Prevention </w:t>
      </w:r>
      <w:r w:rsidRPr="002908AF">
        <w:rPr>
          <w:rFonts w:ascii="Times New Roman" w:eastAsia="Times New Roman" w:hAnsi="Times New Roman" w:cs="Times New Roman"/>
          <w:spacing w:val="-1"/>
          <w:kern w:val="0"/>
          <w:sz w:val="24"/>
          <w:szCs w:val="24"/>
          <w:lang w:val="en-US"/>
          <w14:ligatures w14:val="none"/>
        </w:rPr>
        <w:t xml:space="preserve">and </w:t>
      </w:r>
      <w:r w:rsidRPr="002908AF">
        <w:rPr>
          <w:rFonts w:ascii="Times New Roman" w:eastAsia="Times New Roman" w:hAnsi="Times New Roman" w:cs="Times New Roman"/>
          <w:spacing w:val="1"/>
          <w:kern w:val="0"/>
          <w:sz w:val="24"/>
          <w:szCs w:val="24"/>
          <w:lang w:val="en-US"/>
          <w14:ligatures w14:val="none"/>
        </w:rPr>
        <w:t>Control</w:t>
      </w:r>
      <w:r w:rsidRPr="002908AF">
        <w:rPr>
          <w:rFonts w:ascii="Times New Roman" w:eastAsia="Times New Roman" w:hAnsi="Times New Roman" w:cs="Times New Roman"/>
          <w:spacing w:val="-1"/>
          <w:kern w:val="0"/>
          <w:sz w:val="24"/>
          <w:szCs w:val="24"/>
          <w:lang w:val="en-US"/>
          <w14:ligatures w14:val="none"/>
        </w:rPr>
        <w:t xml:space="preserve"> (ECDC).</w:t>
      </w:r>
      <w:r w:rsidRPr="002908AF">
        <w:rPr>
          <w:rFonts w:ascii="Times New Roman" w:eastAsia="Times New Roman" w:hAnsi="Times New Roman" w:cs="Times New Roman"/>
          <w:spacing w:val="81"/>
          <w:w w:val="9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(2024).</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The</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European</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Union</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One</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Health</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2023</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Zoonoses</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Report.</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EFSA</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Journal,</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22(12),</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e09106.</w:t>
      </w:r>
    </w:p>
    <w:p w14:paraId="35A99B1C" w14:textId="37932006" w:rsidR="002908AF" w:rsidRPr="002908AF" w:rsidRDefault="002908AF" w:rsidP="00FC5D07">
      <w:pPr>
        <w:widowControl w:val="0"/>
        <w:numPr>
          <w:ilvl w:val="0"/>
          <w:numId w:val="4"/>
        </w:numPr>
        <w:tabs>
          <w:tab w:val="left" w:pos="426"/>
        </w:tabs>
        <w:spacing w:before="240" w:after="240" w:line="240" w:lineRule="auto"/>
        <w:ind w:left="426" w:right="119" w:hanging="326"/>
        <w:rPr>
          <w:rFonts w:ascii="Times New Roman" w:eastAsia="Times New Roman" w:hAnsi="Times New Roman" w:cs="Times New Roman"/>
          <w:kern w:val="0"/>
          <w:sz w:val="24"/>
          <w:szCs w:val="24"/>
          <w:lang w:val="en-US"/>
          <w14:ligatures w14:val="none"/>
        </w:rPr>
      </w:pPr>
      <w:r w:rsidRPr="002908AF">
        <w:rPr>
          <w:rFonts w:ascii="Times New Roman" w:eastAsia="Times New Roman" w:hAnsi="Times New Roman" w:cs="Times New Roman"/>
          <w:spacing w:val="-1"/>
          <w:kern w:val="0"/>
          <w:sz w:val="24"/>
          <w:szCs w:val="24"/>
          <w:lang w:val="en-US"/>
          <w14:ligatures w14:val="none"/>
        </w:rPr>
        <w:t>Nyati,</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KK,</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Nyati,</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R.</w:t>
      </w:r>
      <w:r w:rsidRPr="002908AF">
        <w:rPr>
          <w:rFonts w:ascii="Times New Roman" w:eastAsia="Times New Roman" w:hAnsi="Times New Roman" w:cs="Times New Roman"/>
          <w:kern w:val="0"/>
          <w:sz w:val="24"/>
          <w:szCs w:val="24"/>
          <w:lang w:val="en-US"/>
          <w14:ligatures w14:val="none"/>
        </w:rPr>
        <w:t xml:space="preserve"> Role</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of</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Campylobacter</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jejuni</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infection</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in</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the</w:t>
      </w:r>
      <w:r w:rsidRPr="002908AF">
        <w:rPr>
          <w:rFonts w:ascii="Times New Roman" w:eastAsia="Times New Roman" w:hAnsi="Times New Roman" w:cs="Times New Roman"/>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pathogenesis</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of</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guillain-barré</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syndrome:</w:t>
      </w:r>
      <w:r w:rsidRPr="002908AF">
        <w:rPr>
          <w:rFonts w:ascii="Times New Roman" w:eastAsia="Times New Roman" w:hAnsi="Times New Roman" w:cs="Times New Roman"/>
          <w:spacing w:val="75"/>
          <w:w w:val="9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An</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update.</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Biomed</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Res</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Int.</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2013;2013:852195.</w:t>
      </w:r>
      <w:r w:rsidRPr="002908AF">
        <w:rPr>
          <w:rFonts w:ascii="Times New Roman" w:eastAsia="Times New Roman" w:hAnsi="Times New Roman" w:cs="Times New Roman"/>
          <w:spacing w:val="-10"/>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doi:</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10.1155/2013/852195</w:t>
      </w:r>
      <w:r w:rsidR="00EE5C82" w:rsidRPr="00202C55">
        <w:rPr>
          <w:rFonts w:ascii="Bahnschrift SemiBold" w:hAnsi="Bahnschrift SemiBold"/>
          <w:noProof/>
          <w:color w:val="000000" w:themeColor="text1"/>
          <w:sz w:val="24"/>
          <w:szCs w:val="24"/>
        </w:rPr>
        <w:drawing>
          <wp:anchor distT="0" distB="0" distL="114300" distR="114300" simplePos="0" relativeHeight="251798528" behindDoc="1" locked="0" layoutInCell="1" allowOverlap="1" wp14:anchorId="22404C64" wp14:editId="31EBF66F">
            <wp:simplePos x="0" y="0"/>
            <wp:positionH relativeFrom="margin">
              <wp:posOffset>0</wp:posOffset>
            </wp:positionH>
            <wp:positionV relativeFrom="margin">
              <wp:posOffset>3241675</wp:posOffset>
            </wp:positionV>
            <wp:extent cx="5759450" cy="2382520"/>
            <wp:effectExtent l="0" t="0" r="0" b="0"/>
            <wp:wrapNone/>
            <wp:docPr id="920533027" name="Resim 14" descr="daire, grafik, ekran görüntüsü, sanat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37598" name="Resim 14" descr="daire, grafik, ekran görüntüsü, sanat içeren bir resim&#10;&#10;Yapay zeka tarafından oluşturulmuş içerik yanlış olabilir."/>
                    <pic:cNvPicPr/>
                  </pic:nvPicPr>
                  <pic:blipFill>
                    <a:blip r:embed="rId13" cstate="print">
                      <a:alphaModFix amt="30000"/>
                      <a:extLst>
                        <a:ext uri="{28A0092B-C50C-407E-A947-70E740481C1C}">
                          <a14:useLocalDpi xmlns:a14="http://schemas.microsoft.com/office/drawing/2010/main" val="0"/>
                        </a:ext>
                      </a:extLst>
                    </a:blip>
                    <a:stretch>
                      <a:fillRect/>
                    </a:stretch>
                  </pic:blipFill>
                  <pic:spPr>
                    <a:xfrm>
                      <a:off x="0" y="0"/>
                      <a:ext cx="5759450" cy="2382520"/>
                    </a:xfrm>
                    <a:prstGeom prst="rect">
                      <a:avLst/>
                    </a:prstGeom>
                  </pic:spPr>
                </pic:pic>
              </a:graphicData>
            </a:graphic>
          </wp:anchor>
        </w:drawing>
      </w:r>
    </w:p>
    <w:p w14:paraId="46B060A1" w14:textId="77777777" w:rsidR="002908AF" w:rsidRPr="002908AF" w:rsidRDefault="002908AF" w:rsidP="00FC5D07">
      <w:pPr>
        <w:widowControl w:val="0"/>
        <w:numPr>
          <w:ilvl w:val="0"/>
          <w:numId w:val="4"/>
        </w:numPr>
        <w:tabs>
          <w:tab w:val="left" w:pos="426"/>
        </w:tabs>
        <w:spacing w:before="240" w:after="240" w:line="240" w:lineRule="auto"/>
        <w:ind w:left="426" w:right="130" w:hanging="326"/>
        <w:rPr>
          <w:rFonts w:ascii="Times New Roman" w:eastAsia="Times New Roman" w:hAnsi="Times New Roman" w:cs="Times New Roman"/>
          <w:kern w:val="0"/>
          <w:sz w:val="24"/>
          <w:szCs w:val="24"/>
          <w:lang w:val="en-US"/>
          <w14:ligatures w14:val="none"/>
        </w:rPr>
      </w:pPr>
      <w:r w:rsidRPr="002908AF">
        <w:rPr>
          <w:rFonts w:ascii="Times New Roman" w:eastAsia="Times New Roman" w:hAnsi="Times New Roman" w:cs="Times New Roman"/>
          <w:spacing w:val="-1"/>
          <w:kern w:val="0"/>
          <w:sz w:val="24"/>
          <w:szCs w:val="24"/>
          <w:lang w:val="en-US"/>
          <w14:ligatures w14:val="none"/>
        </w:rPr>
        <w:t>Sykes</w:t>
      </w:r>
      <w:r w:rsidRPr="002908AF">
        <w:rPr>
          <w:rFonts w:ascii="Times New Roman" w:eastAsia="Times New Roman" w:hAnsi="Times New Roman" w:cs="Times New Roman"/>
          <w:spacing w:val="1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JE,</w:t>
      </w:r>
      <w:r w:rsidRPr="002908AF">
        <w:rPr>
          <w:rFonts w:ascii="Times New Roman" w:eastAsia="Times New Roman" w:hAnsi="Times New Roman" w:cs="Times New Roman"/>
          <w:spacing w:val="1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Haake</w:t>
      </w:r>
      <w:r w:rsidRPr="002908AF">
        <w:rPr>
          <w:rFonts w:ascii="Times New Roman" w:eastAsia="Times New Roman" w:hAnsi="Times New Roman" w:cs="Times New Roman"/>
          <w:spacing w:val="1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DA,</w:t>
      </w:r>
      <w:r w:rsidRPr="002908AF">
        <w:rPr>
          <w:rFonts w:ascii="Times New Roman" w:eastAsia="Times New Roman" w:hAnsi="Times New Roman" w:cs="Times New Roman"/>
          <w:spacing w:val="1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Gamage</w:t>
      </w:r>
      <w:r w:rsidRPr="002908AF">
        <w:rPr>
          <w:rFonts w:ascii="Times New Roman" w:eastAsia="Times New Roman" w:hAnsi="Times New Roman" w:cs="Times New Roman"/>
          <w:spacing w:val="17"/>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CD,</w:t>
      </w:r>
      <w:r w:rsidRPr="002908AF">
        <w:rPr>
          <w:rFonts w:ascii="Times New Roman" w:eastAsia="Times New Roman" w:hAnsi="Times New Roman" w:cs="Times New Roman"/>
          <w:spacing w:val="1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et</w:t>
      </w:r>
      <w:r w:rsidRPr="002908AF">
        <w:rPr>
          <w:rFonts w:ascii="Times New Roman" w:eastAsia="Times New Roman" w:hAnsi="Times New Roman" w:cs="Times New Roman"/>
          <w:spacing w:val="1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al.</w:t>
      </w:r>
      <w:r w:rsidRPr="002908AF">
        <w:rPr>
          <w:rFonts w:ascii="Times New Roman" w:eastAsia="Times New Roman" w:hAnsi="Times New Roman" w:cs="Times New Roman"/>
          <w:spacing w:val="1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w:t>
      </w:r>
      <w:r w:rsidRPr="002908AF">
        <w:rPr>
          <w:rFonts w:ascii="Times New Roman" w:eastAsia="Times New Roman" w:hAnsi="Times New Roman" w:cs="Times New Roman"/>
          <w:spacing w:val="1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global</w:t>
      </w:r>
      <w:r w:rsidRPr="002908AF">
        <w:rPr>
          <w:rFonts w:ascii="Times New Roman" w:eastAsia="Times New Roman" w:hAnsi="Times New Roman" w:cs="Times New Roman"/>
          <w:spacing w:val="1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one</w:t>
      </w:r>
      <w:r w:rsidRPr="002908AF">
        <w:rPr>
          <w:rFonts w:ascii="Times New Roman" w:eastAsia="Times New Roman" w:hAnsi="Times New Roman" w:cs="Times New Roman"/>
          <w:spacing w:val="1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health</w:t>
      </w:r>
      <w:r w:rsidRPr="002908AF">
        <w:rPr>
          <w:rFonts w:ascii="Times New Roman" w:eastAsia="Times New Roman" w:hAnsi="Times New Roman" w:cs="Times New Roman"/>
          <w:spacing w:val="1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perspective</w:t>
      </w:r>
      <w:r w:rsidRPr="002908AF">
        <w:rPr>
          <w:rFonts w:ascii="Times New Roman" w:eastAsia="Times New Roman" w:hAnsi="Times New Roman" w:cs="Times New Roman"/>
          <w:spacing w:val="1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on</w:t>
      </w:r>
      <w:r w:rsidRPr="002908AF">
        <w:rPr>
          <w:rFonts w:ascii="Times New Roman" w:eastAsia="Times New Roman" w:hAnsi="Times New Roman" w:cs="Times New Roman"/>
          <w:spacing w:val="1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leptospirosis</w:t>
      </w:r>
      <w:r w:rsidRPr="002908AF">
        <w:rPr>
          <w:rFonts w:ascii="Times New Roman" w:eastAsia="Times New Roman" w:hAnsi="Times New Roman" w:cs="Times New Roman"/>
          <w:spacing w:val="1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in</w:t>
      </w:r>
      <w:r w:rsidRPr="002908AF">
        <w:rPr>
          <w:rFonts w:ascii="Times New Roman" w:eastAsia="Times New Roman" w:hAnsi="Times New Roman" w:cs="Times New Roman"/>
          <w:spacing w:val="1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humans</w:t>
      </w:r>
      <w:r w:rsidRPr="002908AF">
        <w:rPr>
          <w:rFonts w:ascii="Times New Roman" w:eastAsia="Times New Roman" w:hAnsi="Times New Roman" w:cs="Times New Roman"/>
          <w:spacing w:val="1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and</w:t>
      </w:r>
      <w:r w:rsidRPr="002908AF">
        <w:rPr>
          <w:rFonts w:ascii="Times New Roman" w:eastAsia="Times New Roman" w:hAnsi="Times New Roman" w:cs="Times New Roman"/>
          <w:spacing w:val="52"/>
          <w:w w:val="9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animals.</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J</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Am</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Vet</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Med</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Assoc.</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2022;260(13):1589-1596.</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doi:</w:t>
      </w:r>
      <w:r w:rsidRPr="002908AF">
        <w:rPr>
          <w:rFonts w:ascii="Times New Roman" w:eastAsia="Times New Roman" w:hAnsi="Times New Roman" w:cs="Times New Roman"/>
          <w:spacing w:val="-10"/>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10.2460/javma.22.06.0258.</w:t>
      </w:r>
    </w:p>
    <w:p w14:paraId="7777EA0F" w14:textId="77777777" w:rsidR="002908AF" w:rsidRPr="002908AF" w:rsidRDefault="002908AF" w:rsidP="00FC5D07">
      <w:pPr>
        <w:widowControl w:val="0"/>
        <w:numPr>
          <w:ilvl w:val="0"/>
          <w:numId w:val="4"/>
        </w:numPr>
        <w:tabs>
          <w:tab w:val="left" w:pos="426"/>
        </w:tabs>
        <w:spacing w:before="240" w:after="240" w:line="240" w:lineRule="auto"/>
        <w:ind w:left="426" w:right="126" w:hanging="326"/>
        <w:rPr>
          <w:rFonts w:ascii="Times New Roman" w:eastAsia="Times New Roman" w:hAnsi="Times New Roman" w:cs="Times New Roman"/>
          <w:kern w:val="0"/>
          <w:sz w:val="24"/>
          <w:szCs w:val="24"/>
          <w:lang w:val="en-US"/>
          <w14:ligatures w14:val="none"/>
        </w:rPr>
      </w:pPr>
      <w:r w:rsidRPr="002908AF">
        <w:rPr>
          <w:rFonts w:ascii="Times New Roman" w:eastAsia="Times New Roman" w:hAnsi="Times New Roman" w:cs="Times New Roman"/>
          <w:spacing w:val="-1"/>
          <w:kern w:val="0"/>
          <w:sz w:val="24"/>
          <w:szCs w:val="24"/>
          <w:lang w:val="en-US"/>
          <w14:ligatures w14:val="none"/>
        </w:rPr>
        <w:t>Costa</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F,</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Hagan</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JE,</w:t>
      </w:r>
      <w:r w:rsidRPr="002908AF">
        <w:rPr>
          <w:rFonts w:ascii="Times New Roman" w:eastAsia="Times New Roman" w:hAnsi="Times New Roman" w:cs="Times New Roman"/>
          <w:spacing w:val="-1"/>
          <w:kern w:val="0"/>
          <w:sz w:val="24"/>
          <w:szCs w:val="24"/>
          <w:lang w:val="en-US"/>
          <w14:ligatures w14:val="none"/>
        </w:rPr>
        <w:t xml:space="preserve"> Calcagno, </w:t>
      </w:r>
      <w:r w:rsidRPr="002908AF">
        <w:rPr>
          <w:rFonts w:ascii="Times New Roman" w:eastAsia="Times New Roman" w:hAnsi="Times New Roman" w:cs="Times New Roman"/>
          <w:kern w:val="0"/>
          <w:sz w:val="24"/>
          <w:szCs w:val="24"/>
          <w:lang w:val="en-US"/>
          <w14:ligatures w14:val="none"/>
        </w:rPr>
        <w:t>J,</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et</w:t>
      </w:r>
      <w:r w:rsidRPr="002908AF">
        <w:rPr>
          <w:rFonts w:ascii="Times New Roman" w:eastAsia="Times New Roman" w:hAnsi="Times New Roman" w:cs="Times New Roman"/>
          <w:spacing w:val="-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al.</w:t>
      </w:r>
      <w:r w:rsidRPr="002908AF">
        <w:rPr>
          <w:rFonts w:ascii="Times New Roman" w:eastAsia="Times New Roman" w:hAnsi="Times New Roman" w:cs="Times New Roman"/>
          <w:spacing w:val="4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Global</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morbidity</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mortality</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of</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leptospirosis: A</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systematic review.</w:t>
      </w:r>
      <w:r w:rsidRPr="002908AF">
        <w:rPr>
          <w:rFonts w:ascii="Times New Roman" w:eastAsia="Times New Roman" w:hAnsi="Times New Roman" w:cs="Times New Roman"/>
          <w:spacing w:val="90"/>
          <w:w w:val="9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PLoS</w:t>
      </w:r>
      <w:r w:rsidRPr="002908AF">
        <w:rPr>
          <w:rFonts w:ascii="Times New Roman" w:eastAsia="Times New Roman" w:hAnsi="Times New Roman" w:cs="Times New Roman"/>
          <w:spacing w:val="-11"/>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Neglected</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Tropical</w:t>
      </w:r>
      <w:r w:rsidRPr="002908AF">
        <w:rPr>
          <w:rFonts w:ascii="Times New Roman" w:eastAsia="Times New Roman" w:hAnsi="Times New Roman" w:cs="Times New Roman"/>
          <w:spacing w:val="-10"/>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Diseases,</w:t>
      </w:r>
      <w:r w:rsidRPr="002908AF">
        <w:rPr>
          <w:rFonts w:ascii="Times New Roman" w:eastAsia="Times New Roman" w:hAnsi="Times New Roman" w:cs="Times New Roman"/>
          <w:spacing w:val="-10"/>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9(9),</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e0003898.</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doi:</w:t>
      </w:r>
      <w:r w:rsidRPr="002908AF">
        <w:rPr>
          <w:rFonts w:ascii="Times New Roman" w:eastAsia="Times New Roman" w:hAnsi="Times New Roman" w:cs="Times New Roman"/>
          <w:spacing w:val="-10"/>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10.1371/journal.pntd.0003898.</w:t>
      </w:r>
    </w:p>
    <w:p w14:paraId="4E5B3F07" w14:textId="77777777" w:rsidR="002908AF" w:rsidRPr="002908AF" w:rsidRDefault="002908AF" w:rsidP="00FC5D07">
      <w:pPr>
        <w:widowControl w:val="0"/>
        <w:numPr>
          <w:ilvl w:val="0"/>
          <w:numId w:val="4"/>
        </w:numPr>
        <w:tabs>
          <w:tab w:val="left" w:pos="426"/>
          <w:tab w:val="left" w:pos="454"/>
        </w:tabs>
        <w:spacing w:before="240" w:after="240" w:line="240" w:lineRule="auto"/>
        <w:ind w:left="426" w:right="121" w:hanging="326"/>
        <w:rPr>
          <w:rFonts w:ascii="Times New Roman" w:eastAsia="Times New Roman" w:hAnsi="Times New Roman" w:cs="Times New Roman"/>
          <w:kern w:val="0"/>
          <w:sz w:val="24"/>
          <w:szCs w:val="24"/>
          <w:lang w:val="en-US"/>
          <w14:ligatures w14:val="none"/>
        </w:rPr>
      </w:pPr>
      <w:r w:rsidRPr="002908AF">
        <w:rPr>
          <w:rFonts w:ascii="Times New Roman" w:eastAsia="Times New Roman" w:hAnsi="Times New Roman" w:cs="Times New Roman"/>
          <w:spacing w:val="-1"/>
          <w:kern w:val="0"/>
          <w:sz w:val="24"/>
          <w:szCs w:val="24"/>
          <w:lang w:val="en-US"/>
          <w14:ligatures w14:val="none"/>
        </w:rPr>
        <w:t>Duffy</w:t>
      </w:r>
      <w:r w:rsidRPr="002908AF">
        <w:rPr>
          <w:rFonts w:ascii="Times New Roman" w:eastAsia="Times New Roman" w:hAnsi="Times New Roman" w:cs="Times New Roman"/>
          <w:spacing w:val="4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SC,</w:t>
      </w:r>
      <w:r w:rsidRPr="002908AF">
        <w:rPr>
          <w:rFonts w:ascii="Times New Roman" w:eastAsia="Times New Roman" w:hAnsi="Times New Roman" w:cs="Times New Roman"/>
          <w:spacing w:val="4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Marais</w:t>
      </w:r>
      <w:r w:rsidRPr="002908AF">
        <w:rPr>
          <w:rFonts w:ascii="Times New Roman" w:eastAsia="Times New Roman" w:hAnsi="Times New Roman" w:cs="Times New Roman"/>
          <w:spacing w:val="4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B,</w:t>
      </w:r>
      <w:r w:rsidRPr="002908AF">
        <w:rPr>
          <w:rFonts w:ascii="Times New Roman" w:eastAsia="Times New Roman" w:hAnsi="Times New Roman" w:cs="Times New Roman"/>
          <w:spacing w:val="4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Kapur</w:t>
      </w:r>
      <w:r w:rsidRPr="002908AF">
        <w:rPr>
          <w:rFonts w:ascii="Times New Roman" w:eastAsia="Times New Roman" w:hAnsi="Times New Roman" w:cs="Times New Roman"/>
          <w:spacing w:val="4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V,</w:t>
      </w:r>
      <w:r w:rsidRPr="002908AF">
        <w:rPr>
          <w:rFonts w:ascii="Times New Roman" w:eastAsia="Times New Roman" w:hAnsi="Times New Roman" w:cs="Times New Roman"/>
          <w:spacing w:val="4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et</w:t>
      </w:r>
      <w:r w:rsidRPr="002908AF">
        <w:rPr>
          <w:rFonts w:ascii="Times New Roman" w:eastAsia="Times New Roman" w:hAnsi="Times New Roman" w:cs="Times New Roman"/>
          <w:spacing w:val="4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al.</w:t>
      </w:r>
      <w:r w:rsidRPr="002908AF">
        <w:rPr>
          <w:rFonts w:ascii="Times New Roman" w:eastAsia="Times New Roman" w:hAnsi="Times New Roman" w:cs="Times New Roman"/>
          <w:spacing w:val="4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Zoonotic</w:t>
      </w:r>
      <w:r w:rsidRPr="002908AF">
        <w:rPr>
          <w:rFonts w:ascii="Times New Roman" w:eastAsia="Times New Roman" w:hAnsi="Times New Roman" w:cs="Times New Roman"/>
          <w:spacing w:val="4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tuberculosis</w:t>
      </w:r>
      <w:r w:rsidRPr="002908AF">
        <w:rPr>
          <w:rFonts w:ascii="Times New Roman" w:eastAsia="Times New Roman" w:hAnsi="Times New Roman" w:cs="Times New Roman"/>
          <w:spacing w:val="4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in</w:t>
      </w:r>
      <w:r w:rsidRPr="002908AF">
        <w:rPr>
          <w:rFonts w:ascii="Times New Roman" w:eastAsia="Times New Roman" w:hAnsi="Times New Roman" w:cs="Times New Roman"/>
          <w:spacing w:val="4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the</w:t>
      </w:r>
      <w:r w:rsidRPr="002908AF">
        <w:rPr>
          <w:rFonts w:ascii="Times New Roman" w:eastAsia="Times New Roman" w:hAnsi="Times New Roman" w:cs="Times New Roman"/>
          <w:spacing w:val="4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21st</w:t>
      </w:r>
      <w:r w:rsidRPr="002908AF">
        <w:rPr>
          <w:rFonts w:ascii="Times New Roman" w:eastAsia="Times New Roman" w:hAnsi="Times New Roman" w:cs="Times New Roman"/>
          <w:spacing w:val="4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century.</w:t>
      </w:r>
      <w:r w:rsidRPr="002908AF">
        <w:rPr>
          <w:rFonts w:ascii="Times New Roman" w:eastAsia="Times New Roman" w:hAnsi="Times New Roman" w:cs="Times New Roman"/>
          <w:spacing w:val="4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Lancet</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Infect</w:t>
      </w:r>
      <w:r w:rsidRPr="002908AF">
        <w:rPr>
          <w:rFonts w:ascii="Times New Roman" w:eastAsia="Times New Roman" w:hAnsi="Times New Roman" w:cs="Times New Roman"/>
          <w:spacing w:val="4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Dis.</w:t>
      </w:r>
      <w:r w:rsidRPr="002908AF">
        <w:rPr>
          <w:rFonts w:ascii="Times New Roman" w:eastAsia="Times New Roman" w:hAnsi="Times New Roman" w:cs="Times New Roman"/>
          <w:spacing w:val="66"/>
          <w:w w:val="9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2024;24(4):339-341.</w:t>
      </w:r>
      <w:r w:rsidRPr="002908AF">
        <w:rPr>
          <w:rFonts w:ascii="Times New Roman" w:eastAsia="Times New Roman" w:hAnsi="Times New Roman" w:cs="Times New Roman"/>
          <w:spacing w:val="-2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doi:</w:t>
      </w:r>
      <w:r w:rsidRPr="002908AF">
        <w:rPr>
          <w:rFonts w:ascii="Times New Roman" w:eastAsia="Times New Roman" w:hAnsi="Times New Roman" w:cs="Times New Roman"/>
          <w:spacing w:val="-2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10.1016/S1473-3099(24)00180-4.</w:t>
      </w:r>
    </w:p>
    <w:p w14:paraId="1D8DD9DE" w14:textId="77777777" w:rsidR="002908AF" w:rsidRPr="002908AF" w:rsidRDefault="002908AF" w:rsidP="00FC5D07">
      <w:pPr>
        <w:widowControl w:val="0"/>
        <w:numPr>
          <w:ilvl w:val="0"/>
          <w:numId w:val="4"/>
        </w:numPr>
        <w:tabs>
          <w:tab w:val="left" w:pos="426"/>
        </w:tabs>
        <w:spacing w:before="240" w:after="240" w:line="240" w:lineRule="auto"/>
        <w:ind w:left="426" w:right="121" w:hanging="326"/>
        <w:rPr>
          <w:rFonts w:ascii="Times New Roman" w:eastAsia="Times New Roman" w:hAnsi="Times New Roman" w:cs="Times New Roman"/>
          <w:kern w:val="0"/>
          <w:sz w:val="24"/>
          <w:szCs w:val="24"/>
          <w:lang w:val="en-US"/>
          <w14:ligatures w14:val="none"/>
        </w:rPr>
      </w:pPr>
      <w:r w:rsidRPr="002908AF">
        <w:rPr>
          <w:rFonts w:ascii="Times New Roman" w:eastAsia="Times New Roman" w:hAnsi="Times New Roman" w:cs="Times New Roman"/>
          <w:spacing w:val="-1"/>
          <w:kern w:val="0"/>
          <w:sz w:val="24"/>
          <w:szCs w:val="24"/>
          <w:lang w:val="en-US"/>
          <w14:ligatures w14:val="none"/>
        </w:rPr>
        <w:t>Müller</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B,</w:t>
      </w:r>
      <w:r w:rsidRPr="002908AF">
        <w:rPr>
          <w:rFonts w:ascii="Times New Roman" w:eastAsia="Times New Roman" w:hAnsi="Times New Roman" w:cs="Times New Roman"/>
          <w:spacing w:val="10"/>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Dürr</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S,</w:t>
      </w:r>
      <w:r w:rsidRPr="002908AF">
        <w:rPr>
          <w:rFonts w:ascii="Times New Roman" w:eastAsia="Times New Roman" w:hAnsi="Times New Roman" w:cs="Times New Roman"/>
          <w:spacing w:val="1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Alonso</w:t>
      </w:r>
      <w:r w:rsidRPr="002908AF">
        <w:rPr>
          <w:rFonts w:ascii="Times New Roman" w:eastAsia="Times New Roman" w:hAnsi="Times New Roman" w:cs="Times New Roman"/>
          <w:spacing w:val="10"/>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S,</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et</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al.</w:t>
      </w:r>
      <w:r w:rsidRPr="002908AF">
        <w:rPr>
          <w:rFonts w:ascii="Times New Roman" w:eastAsia="Times New Roman" w:hAnsi="Times New Roman" w:cs="Times New Roman"/>
          <w:spacing w:val="1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Zoonotic</w:t>
      </w:r>
      <w:r w:rsidRPr="002908AF">
        <w:rPr>
          <w:rFonts w:ascii="Times New Roman" w:eastAsia="Times New Roman" w:hAnsi="Times New Roman" w:cs="Times New Roman"/>
          <w:spacing w:val="1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Mycobacterium</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bovis-induced</w:t>
      </w:r>
      <w:r w:rsidRPr="002908AF">
        <w:rPr>
          <w:rFonts w:ascii="Times New Roman" w:eastAsia="Times New Roman" w:hAnsi="Times New Roman" w:cs="Times New Roman"/>
          <w:spacing w:val="10"/>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tuberculosis</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in</w:t>
      </w:r>
      <w:r w:rsidRPr="002908AF">
        <w:rPr>
          <w:rFonts w:ascii="Times New Roman" w:eastAsia="Times New Roman" w:hAnsi="Times New Roman" w:cs="Times New Roman"/>
          <w:spacing w:val="10"/>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humans.</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Emerg</w:t>
      </w:r>
      <w:r w:rsidRPr="002908AF">
        <w:rPr>
          <w:rFonts w:ascii="Times New Roman" w:eastAsia="Times New Roman" w:hAnsi="Times New Roman" w:cs="Times New Roman"/>
          <w:spacing w:val="60"/>
          <w:w w:val="9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Infect</w:t>
      </w:r>
      <w:r w:rsidRPr="002908AF">
        <w:rPr>
          <w:rFonts w:ascii="Times New Roman" w:eastAsia="Times New Roman" w:hAnsi="Times New Roman" w:cs="Times New Roman"/>
          <w:spacing w:val="-1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Dis.</w:t>
      </w:r>
      <w:r w:rsidRPr="002908AF">
        <w:rPr>
          <w:rFonts w:ascii="Times New Roman" w:eastAsia="Times New Roman" w:hAnsi="Times New Roman" w:cs="Times New Roman"/>
          <w:spacing w:val="-1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2013;19(6):899-908.</w:t>
      </w:r>
      <w:r w:rsidRPr="002908AF">
        <w:rPr>
          <w:rFonts w:ascii="Times New Roman" w:eastAsia="Times New Roman" w:hAnsi="Times New Roman" w:cs="Times New Roman"/>
          <w:spacing w:val="-1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doi:</w:t>
      </w:r>
      <w:r w:rsidRPr="002908AF">
        <w:rPr>
          <w:rFonts w:ascii="Times New Roman" w:eastAsia="Times New Roman" w:hAnsi="Times New Roman" w:cs="Times New Roman"/>
          <w:spacing w:val="-1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10.3201/eid1906.120543.</w:t>
      </w:r>
    </w:p>
    <w:p w14:paraId="65EBE9D2" w14:textId="77777777" w:rsidR="002908AF" w:rsidRPr="002908AF" w:rsidRDefault="002908AF" w:rsidP="00FC5D07">
      <w:pPr>
        <w:widowControl w:val="0"/>
        <w:numPr>
          <w:ilvl w:val="0"/>
          <w:numId w:val="4"/>
        </w:numPr>
        <w:tabs>
          <w:tab w:val="left" w:pos="426"/>
        </w:tabs>
        <w:spacing w:before="240" w:after="240" w:line="240" w:lineRule="auto"/>
        <w:ind w:left="426" w:right="121" w:hanging="326"/>
        <w:rPr>
          <w:rFonts w:ascii="Times New Roman" w:eastAsia="Times New Roman" w:hAnsi="Times New Roman" w:cs="Times New Roman"/>
          <w:kern w:val="0"/>
          <w:sz w:val="24"/>
          <w:szCs w:val="24"/>
          <w:lang w:val="en-US"/>
          <w14:ligatures w14:val="none"/>
        </w:rPr>
      </w:pPr>
      <w:r w:rsidRPr="002908AF">
        <w:rPr>
          <w:rFonts w:ascii="Times New Roman" w:eastAsia="Times New Roman" w:hAnsi="Times New Roman" w:cs="Times New Roman"/>
          <w:spacing w:val="-1"/>
          <w:kern w:val="0"/>
          <w:sz w:val="24"/>
          <w:szCs w:val="24"/>
          <w:lang w:val="en-US"/>
          <w14:ligatures w14:val="none"/>
        </w:rPr>
        <w:t>Aslam</w:t>
      </w:r>
      <w:r w:rsidRPr="002908AF">
        <w:rPr>
          <w:rFonts w:ascii="Times New Roman" w:eastAsia="Times New Roman" w:hAnsi="Times New Roman" w:cs="Times New Roman"/>
          <w:spacing w:val="-10"/>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B,</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Khurshid</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M,</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Arshad</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MI,</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et</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al.</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Antibiotic</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Resistance:</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One</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Health</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One</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World</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Outlook.</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Front</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Cell</w:t>
      </w:r>
      <w:r w:rsidRPr="002908AF">
        <w:rPr>
          <w:rFonts w:ascii="Times New Roman" w:eastAsia="Times New Roman" w:hAnsi="Times New Roman" w:cs="Times New Roman"/>
          <w:spacing w:val="67"/>
          <w:w w:val="9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Infect</w:t>
      </w:r>
      <w:r w:rsidRPr="002908AF">
        <w:rPr>
          <w:rFonts w:ascii="Times New Roman" w:eastAsia="Times New Roman" w:hAnsi="Times New Roman" w:cs="Times New Roman"/>
          <w:spacing w:val="-1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Microbiol.</w:t>
      </w:r>
      <w:r w:rsidRPr="002908AF">
        <w:rPr>
          <w:rFonts w:ascii="Times New Roman" w:eastAsia="Times New Roman" w:hAnsi="Times New Roman" w:cs="Times New Roman"/>
          <w:spacing w:val="-1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2021;11:771510.</w:t>
      </w:r>
      <w:r w:rsidRPr="002908AF">
        <w:rPr>
          <w:rFonts w:ascii="Times New Roman" w:eastAsia="Times New Roman" w:hAnsi="Times New Roman" w:cs="Times New Roman"/>
          <w:spacing w:val="-1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doi:</w:t>
      </w:r>
      <w:r w:rsidRPr="002908AF">
        <w:rPr>
          <w:rFonts w:ascii="Times New Roman" w:eastAsia="Times New Roman" w:hAnsi="Times New Roman" w:cs="Times New Roman"/>
          <w:spacing w:val="-11"/>
          <w:kern w:val="0"/>
          <w:sz w:val="24"/>
          <w:szCs w:val="24"/>
          <w:lang w:val="en-US"/>
          <w14:ligatures w14:val="none"/>
        </w:rPr>
        <w:t xml:space="preserve"> </w:t>
      </w:r>
      <w:hyperlink r:id="rId48">
        <w:r w:rsidRPr="002908AF">
          <w:rPr>
            <w:rFonts w:ascii="Times New Roman" w:eastAsia="Times New Roman" w:hAnsi="Times New Roman" w:cs="Times New Roman"/>
            <w:color w:val="0462C1"/>
            <w:kern w:val="0"/>
            <w:sz w:val="24"/>
            <w:szCs w:val="24"/>
            <w:u w:val="single" w:color="0462C1"/>
            <w:lang w:val="en-US"/>
            <w14:ligatures w14:val="none"/>
          </w:rPr>
          <w:t>10.3389/fcimb.2021.771510</w:t>
        </w:r>
      </w:hyperlink>
    </w:p>
    <w:p w14:paraId="267604C4" w14:textId="77777777" w:rsidR="002908AF" w:rsidRPr="002908AF" w:rsidRDefault="002908AF" w:rsidP="00FC5D07">
      <w:pPr>
        <w:widowControl w:val="0"/>
        <w:numPr>
          <w:ilvl w:val="0"/>
          <w:numId w:val="4"/>
        </w:numPr>
        <w:tabs>
          <w:tab w:val="left" w:pos="426"/>
        </w:tabs>
        <w:spacing w:before="240" w:after="240" w:line="240" w:lineRule="auto"/>
        <w:ind w:left="426" w:right="124" w:hanging="326"/>
        <w:rPr>
          <w:rFonts w:ascii="Times New Roman" w:eastAsia="Times New Roman" w:hAnsi="Times New Roman" w:cs="Times New Roman"/>
          <w:kern w:val="0"/>
          <w:sz w:val="24"/>
          <w:szCs w:val="24"/>
          <w:lang w:val="en-US"/>
          <w14:ligatures w14:val="none"/>
        </w:rPr>
      </w:pPr>
      <w:r w:rsidRPr="002908AF">
        <w:rPr>
          <w:rFonts w:ascii="Times New Roman" w:eastAsia="Times New Roman" w:hAnsi="Times New Roman" w:cs="Times New Roman"/>
          <w:spacing w:val="-1"/>
          <w:kern w:val="0"/>
          <w:sz w:val="24"/>
          <w:szCs w:val="24"/>
          <w:lang w:val="en-US"/>
          <w14:ligatures w14:val="none"/>
        </w:rPr>
        <w:lastRenderedPageBreak/>
        <w:t>Franklin</w:t>
      </w:r>
      <w:r w:rsidRPr="002908AF">
        <w:rPr>
          <w:rFonts w:ascii="Times New Roman" w:eastAsia="Times New Roman" w:hAnsi="Times New Roman" w:cs="Times New Roman"/>
          <w:spacing w:val="10"/>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AM,</w:t>
      </w:r>
      <w:r w:rsidRPr="002908AF">
        <w:rPr>
          <w:rFonts w:ascii="Times New Roman" w:eastAsia="Times New Roman" w:hAnsi="Times New Roman" w:cs="Times New Roman"/>
          <w:spacing w:val="1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Weller</w:t>
      </w:r>
      <w:r w:rsidRPr="002908AF">
        <w:rPr>
          <w:rFonts w:ascii="Times New Roman" w:eastAsia="Times New Roman" w:hAnsi="Times New Roman" w:cs="Times New Roman"/>
          <w:spacing w:val="1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DL,</w:t>
      </w:r>
      <w:r w:rsidRPr="002908AF">
        <w:rPr>
          <w:rFonts w:ascii="Times New Roman" w:eastAsia="Times New Roman" w:hAnsi="Times New Roman" w:cs="Times New Roman"/>
          <w:spacing w:val="1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Durso</w:t>
      </w:r>
      <w:r w:rsidRPr="002908AF">
        <w:rPr>
          <w:rFonts w:ascii="Times New Roman" w:eastAsia="Times New Roman" w:hAnsi="Times New Roman" w:cs="Times New Roman"/>
          <w:spacing w:val="1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LM</w:t>
      </w:r>
      <w:r w:rsidRPr="002908AF">
        <w:rPr>
          <w:rFonts w:ascii="Times New Roman" w:eastAsia="Times New Roman" w:hAnsi="Times New Roman" w:cs="Times New Roman"/>
          <w:spacing w:val="1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et</w:t>
      </w:r>
      <w:r w:rsidRPr="002908AF">
        <w:rPr>
          <w:rFonts w:ascii="Times New Roman" w:eastAsia="Times New Roman" w:hAnsi="Times New Roman" w:cs="Times New Roman"/>
          <w:spacing w:val="1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al.</w:t>
      </w:r>
      <w:r w:rsidRPr="002908AF">
        <w:rPr>
          <w:rFonts w:ascii="Times New Roman" w:eastAsia="Times New Roman" w:hAnsi="Times New Roman" w:cs="Times New Roman"/>
          <w:spacing w:val="1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one</w:t>
      </w:r>
      <w:r w:rsidRPr="002908AF">
        <w:rPr>
          <w:rFonts w:ascii="Times New Roman" w:eastAsia="Times New Roman" w:hAnsi="Times New Roman" w:cs="Times New Roman"/>
          <w:spacing w:val="1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health</w:t>
      </w:r>
      <w:r w:rsidRPr="002908AF">
        <w:rPr>
          <w:rFonts w:ascii="Times New Roman" w:eastAsia="Times New Roman" w:hAnsi="Times New Roman" w:cs="Times New Roman"/>
          <w:spacing w:val="10"/>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approach</w:t>
      </w:r>
      <w:r w:rsidRPr="002908AF">
        <w:rPr>
          <w:rFonts w:ascii="Times New Roman" w:eastAsia="Times New Roman" w:hAnsi="Times New Roman" w:cs="Times New Roman"/>
          <w:spacing w:val="11"/>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for</w:t>
      </w:r>
      <w:r w:rsidRPr="002908AF">
        <w:rPr>
          <w:rFonts w:ascii="Times New Roman" w:eastAsia="Times New Roman" w:hAnsi="Times New Roman" w:cs="Times New Roman"/>
          <w:spacing w:val="10"/>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monitoring</w:t>
      </w:r>
      <w:r w:rsidRPr="002908AF">
        <w:rPr>
          <w:rFonts w:ascii="Times New Roman" w:eastAsia="Times New Roman" w:hAnsi="Times New Roman" w:cs="Times New Roman"/>
          <w:spacing w:val="10"/>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antimicrobial</w:t>
      </w:r>
      <w:r w:rsidRPr="002908AF">
        <w:rPr>
          <w:rFonts w:ascii="Times New Roman" w:eastAsia="Times New Roman" w:hAnsi="Times New Roman" w:cs="Times New Roman"/>
          <w:spacing w:val="1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resistance:</w:t>
      </w:r>
      <w:r w:rsidRPr="002908AF">
        <w:rPr>
          <w:rFonts w:ascii="Times New Roman" w:eastAsia="Times New Roman" w:hAnsi="Times New Roman" w:cs="Times New Roman"/>
          <w:spacing w:val="71"/>
          <w:w w:val="9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developing</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national</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freshwater</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pilot</w:t>
      </w:r>
      <w:r w:rsidRPr="002908AF">
        <w:rPr>
          <w:rFonts w:ascii="Times New Roman" w:eastAsia="Times New Roman" w:hAnsi="Times New Roman" w:cs="Times New Roman"/>
          <w:spacing w:val="-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effort.</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Front</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Water.</w:t>
      </w:r>
      <w:r w:rsidRPr="002908AF">
        <w:rPr>
          <w:rFonts w:ascii="Times New Roman" w:eastAsia="Times New Roman" w:hAnsi="Times New Roman" w:cs="Times New Roman"/>
          <w:spacing w:val="-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2024;17(6):</w:t>
      </w:r>
      <w:r w:rsidRPr="002908AF">
        <w:rPr>
          <w:rFonts w:ascii="Times New Roman" w:eastAsia="Times New Roman" w:hAnsi="Times New Roman" w:cs="Times New Roman"/>
          <w:spacing w:val="-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doi:</w:t>
      </w:r>
      <w:r w:rsidRPr="002908AF">
        <w:rPr>
          <w:rFonts w:ascii="Times New Roman" w:eastAsia="Times New Roman" w:hAnsi="Times New Roman" w:cs="Times New Roman"/>
          <w:spacing w:val="-8"/>
          <w:kern w:val="0"/>
          <w:sz w:val="24"/>
          <w:szCs w:val="24"/>
          <w:lang w:val="en-US"/>
          <w14:ligatures w14:val="none"/>
        </w:rPr>
        <w:t xml:space="preserve"> </w:t>
      </w:r>
      <w:hyperlink r:id="rId49">
        <w:r w:rsidRPr="002908AF">
          <w:rPr>
            <w:rFonts w:ascii="Times New Roman" w:eastAsia="Times New Roman" w:hAnsi="Times New Roman" w:cs="Times New Roman"/>
            <w:color w:val="0462C1"/>
            <w:kern w:val="0"/>
            <w:sz w:val="24"/>
            <w:szCs w:val="24"/>
            <w:u w:val="single" w:color="0462C1"/>
            <w:lang w:val="en-US"/>
            <w14:ligatures w14:val="none"/>
          </w:rPr>
          <w:t>10.3389/frwa.2024.1359109</w:t>
        </w:r>
        <w:r w:rsidRPr="002908AF">
          <w:rPr>
            <w:rFonts w:ascii="Times New Roman" w:eastAsia="Times New Roman" w:hAnsi="Times New Roman" w:cs="Times New Roman"/>
            <w:kern w:val="0"/>
            <w:sz w:val="24"/>
            <w:szCs w:val="24"/>
            <w:lang w:val="en-US"/>
            <w14:ligatures w14:val="none"/>
          </w:rPr>
          <w:t>.</w:t>
        </w:r>
      </w:hyperlink>
    </w:p>
    <w:p w14:paraId="18A1A720" w14:textId="77777777" w:rsidR="002908AF" w:rsidRPr="002908AF" w:rsidRDefault="002908AF" w:rsidP="00FC5D07">
      <w:pPr>
        <w:widowControl w:val="0"/>
        <w:numPr>
          <w:ilvl w:val="0"/>
          <w:numId w:val="4"/>
        </w:numPr>
        <w:tabs>
          <w:tab w:val="left" w:pos="426"/>
          <w:tab w:val="left" w:pos="1971"/>
          <w:tab w:val="left" w:pos="3944"/>
          <w:tab w:val="left" w:pos="5417"/>
          <w:tab w:val="left" w:pos="6885"/>
          <w:tab w:val="left" w:pos="8680"/>
        </w:tabs>
        <w:spacing w:before="240" w:after="240" w:line="240" w:lineRule="auto"/>
        <w:ind w:left="426" w:right="122" w:hanging="326"/>
        <w:rPr>
          <w:rFonts w:ascii="Times New Roman" w:eastAsia="Times New Roman" w:hAnsi="Times New Roman" w:cs="Times New Roman"/>
          <w:kern w:val="0"/>
          <w:sz w:val="24"/>
          <w:szCs w:val="24"/>
          <w:lang w:val="en-US"/>
          <w14:ligatures w14:val="none"/>
        </w:rPr>
      </w:pPr>
      <w:r w:rsidRPr="002908AF">
        <w:rPr>
          <w:rFonts w:ascii="Times New Roman" w:eastAsia="Times New Roman" w:hAnsi="Times New Roman" w:cs="Times New Roman"/>
          <w:kern w:val="0"/>
          <w:sz w:val="24"/>
          <w:szCs w:val="24"/>
          <w:lang w:val="en-US"/>
          <w14:ligatures w14:val="none"/>
        </w:rPr>
        <w:t>Food</w:t>
      </w:r>
      <w:r w:rsidRPr="002908AF">
        <w:rPr>
          <w:rFonts w:ascii="Times New Roman" w:eastAsia="Times New Roman" w:hAnsi="Times New Roman" w:cs="Times New Roman"/>
          <w:spacing w:val="1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and</w:t>
      </w:r>
      <w:r w:rsidRPr="002908AF">
        <w:rPr>
          <w:rFonts w:ascii="Times New Roman" w:eastAsia="Times New Roman" w:hAnsi="Times New Roman" w:cs="Times New Roman"/>
          <w:spacing w:val="11"/>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Agriculture</w:t>
      </w:r>
      <w:r w:rsidRPr="002908AF">
        <w:rPr>
          <w:rFonts w:ascii="Times New Roman" w:eastAsia="Times New Roman" w:hAnsi="Times New Roman" w:cs="Times New Roman"/>
          <w:spacing w:val="1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Organization</w:t>
      </w:r>
      <w:r w:rsidRPr="002908AF">
        <w:rPr>
          <w:rFonts w:ascii="Times New Roman" w:eastAsia="Times New Roman" w:hAnsi="Times New Roman" w:cs="Times New Roman"/>
          <w:spacing w:val="1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of</w:t>
      </w:r>
      <w:r w:rsidRPr="002908AF">
        <w:rPr>
          <w:rFonts w:ascii="Times New Roman" w:eastAsia="Times New Roman" w:hAnsi="Times New Roman" w:cs="Times New Roman"/>
          <w:spacing w:val="1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the</w:t>
      </w:r>
      <w:r w:rsidRPr="002908AF">
        <w:rPr>
          <w:rFonts w:ascii="Times New Roman" w:eastAsia="Times New Roman" w:hAnsi="Times New Roman" w:cs="Times New Roman"/>
          <w:spacing w:val="1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United</w:t>
      </w:r>
      <w:r w:rsidRPr="002908AF">
        <w:rPr>
          <w:rFonts w:ascii="Times New Roman" w:eastAsia="Times New Roman" w:hAnsi="Times New Roman" w:cs="Times New Roman"/>
          <w:spacing w:val="1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Nations</w:t>
      </w:r>
      <w:r w:rsidRPr="002908AF">
        <w:rPr>
          <w:rFonts w:ascii="Times New Roman" w:eastAsia="Times New Roman" w:hAnsi="Times New Roman" w:cs="Times New Roman"/>
          <w:spacing w:val="1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(FAO).</w:t>
      </w:r>
      <w:r w:rsidRPr="002908AF">
        <w:rPr>
          <w:rFonts w:ascii="Times New Roman" w:eastAsia="Times New Roman" w:hAnsi="Times New Roman" w:cs="Times New Roman"/>
          <w:spacing w:val="1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The</w:t>
      </w:r>
      <w:r w:rsidRPr="002908AF">
        <w:rPr>
          <w:rFonts w:ascii="Times New Roman" w:eastAsia="Times New Roman" w:hAnsi="Times New Roman" w:cs="Times New Roman"/>
          <w:spacing w:val="1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FAO</w:t>
      </w:r>
      <w:r w:rsidRPr="002908AF">
        <w:rPr>
          <w:rFonts w:ascii="Times New Roman" w:eastAsia="Times New Roman" w:hAnsi="Times New Roman" w:cs="Times New Roman"/>
          <w:spacing w:val="1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Action</w:t>
      </w:r>
      <w:r w:rsidRPr="002908AF">
        <w:rPr>
          <w:rFonts w:ascii="Times New Roman" w:eastAsia="Times New Roman" w:hAnsi="Times New Roman" w:cs="Times New Roman"/>
          <w:spacing w:val="1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Plan</w:t>
      </w:r>
      <w:r w:rsidRPr="002908AF">
        <w:rPr>
          <w:rFonts w:ascii="Times New Roman" w:eastAsia="Times New Roman" w:hAnsi="Times New Roman" w:cs="Times New Roman"/>
          <w:spacing w:val="10"/>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on</w:t>
      </w:r>
      <w:r w:rsidRPr="002908AF">
        <w:rPr>
          <w:rFonts w:ascii="Times New Roman" w:eastAsia="Times New Roman" w:hAnsi="Times New Roman" w:cs="Times New Roman"/>
          <w:spacing w:val="1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Antimicrobial</w:t>
      </w:r>
      <w:r w:rsidRPr="002908AF">
        <w:rPr>
          <w:rFonts w:ascii="Times New Roman" w:eastAsia="Times New Roman" w:hAnsi="Times New Roman" w:cs="Times New Roman"/>
          <w:spacing w:val="44"/>
          <w:w w:val="99"/>
          <w:kern w:val="0"/>
          <w:sz w:val="24"/>
          <w:szCs w:val="24"/>
          <w:lang w:val="en-US"/>
          <w14:ligatures w14:val="none"/>
        </w:rPr>
        <w:t xml:space="preserve"> </w:t>
      </w:r>
      <w:r w:rsidRPr="002908AF">
        <w:rPr>
          <w:rFonts w:ascii="Times New Roman" w:eastAsia="Times New Roman" w:hAnsi="Times New Roman" w:cs="Times New Roman"/>
          <w:spacing w:val="-1"/>
          <w:w w:val="95"/>
          <w:kern w:val="0"/>
          <w:sz w:val="24"/>
          <w:szCs w:val="24"/>
          <w:lang w:val="en-US"/>
          <w14:ligatures w14:val="none"/>
        </w:rPr>
        <w:t>Resistance</w:t>
      </w:r>
      <w:r w:rsidRPr="002908AF">
        <w:rPr>
          <w:rFonts w:ascii="Times New Roman" w:eastAsia="Times New Roman" w:hAnsi="Times New Roman" w:cs="Times New Roman"/>
          <w:spacing w:val="-1"/>
          <w:w w:val="95"/>
          <w:kern w:val="0"/>
          <w:sz w:val="24"/>
          <w:szCs w:val="24"/>
          <w:lang w:val="en-US"/>
          <w14:ligatures w14:val="none"/>
        </w:rPr>
        <w:tab/>
      </w:r>
      <w:r w:rsidRPr="002908AF">
        <w:rPr>
          <w:rFonts w:ascii="Times New Roman" w:eastAsia="Times New Roman" w:hAnsi="Times New Roman" w:cs="Times New Roman"/>
          <w:w w:val="95"/>
          <w:kern w:val="0"/>
          <w:sz w:val="24"/>
          <w:szCs w:val="24"/>
          <w:lang w:val="en-US"/>
          <w14:ligatures w14:val="none"/>
        </w:rPr>
        <w:t>2021–2025.</w:t>
      </w:r>
      <w:r w:rsidRPr="002908AF">
        <w:rPr>
          <w:rFonts w:ascii="Times New Roman" w:eastAsia="Times New Roman" w:hAnsi="Times New Roman" w:cs="Times New Roman"/>
          <w:w w:val="95"/>
          <w:kern w:val="0"/>
          <w:sz w:val="24"/>
          <w:szCs w:val="24"/>
          <w:lang w:val="en-US"/>
          <w14:ligatures w14:val="none"/>
        </w:rPr>
        <w:tab/>
      </w:r>
      <w:r w:rsidRPr="002908AF">
        <w:rPr>
          <w:rFonts w:ascii="Times New Roman" w:eastAsia="Times New Roman" w:hAnsi="Times New Roman" w:cs="Times New Roman"/>
          <w:spacing w:val="-1"/>
          <w:w w:val="95"/>
          <w:kern w:val="0"/>
          <w:sz w:val="24"/>
          <w:szCs w:val="24"/>
          <w:lang w:val="en-US"/>
          <w14:ligatures w14:val="none"/>
        </w:rPr>
        <w:t>FAO;</w:t>
      </w:r>
      <w:r w:rsidRPr="002908AF">
        <w:rPr>
          <w:rFonts w:ascii="Times New Roman" w:eastAsia="Times New Roman" w:hAnsi="Times New Roman" w:cs="Times New Roman"/>
          <w:spacing w:val="-1"/>
          <w:w w:val="95"/>
          <w:kern w:val="0"/>
          <w:sz w:val="24"/>
          <w:szCs w:val="24"/>
          <w:lang w:val="en-US"/>
          <w14:ligatures w14:val="none"/>
        </w:rPr>
        <w:tab/>
      </w:r>
      <w:r w:rsidRPr="002908AF">
        <w:rPr>
          <w:rFonts w:ascii="Times New Roman" w:eastAsia="Times New Roman" w:hAnsi="Times New Roman" w:cs="Times New Roman"/>
          <w:w w:val="95"/>
          <w:kern w:val="0"/>
          <w:sz w:val="24"/>
          <w:szCs w:val="24"/>
          <w:lang w:val="en-US"/>
          <w14:ligatures w14:val="none"/>
        </w:rPr>
        <w:t>2021.</w:t>
      </w:r>
      <w:r w:rsidRPr="002908AF">
        <w:rPr>
          <w:rFonts w:ascii="Times New Roman" w:eastAsia="Times New Roman" w:hAnsi="Times New Roman" w:cs="Times New Roman"/>
          <w:w w:val="95"/>
          <w:kern w:val="0"/>
          <w:sz w:val="24"/>
          <w:szCs w:val="24"/>
          <w:lang w:val="en-US"/>
          <w14:ligatures w14:val="none"/>
        </w:rPr>
        <w:tab/>
      </w:r>
      <w:r w:rsidRPr="002908AF">
        <w:rPr>
          <w:rFonts w:ascii="Times New Roman" w:eastAsia="Times New Roman" w:hAnsi="Times New Roman" w:cs="Times New Roman"/>
          <w:spacing w:val="-1"/>
          <w:w w:val="95"/>
          <w:kern w:val="0"/>
          <w:sz w:val="24"/>
          <w:szCs w:val="24"/>
          <w:lang w:val="en-US"/>
          <w14:ligatures w14:val="none"/>
        </w:rPr>
        <w:t>Available</w:t>
      </w:r>
      <w:r w:rsidRPr="002908AF">
        <w:rPr>
          <w:rFonts w:ascii="Times New Roman" w:eastAsia="Times New Roman" w:hAnsi="Times New Roman" w:cs="Times New Roman"/>
          <w:spacing w:val="-1"/>
          <w:w w:val="95"/>
          <w:kern w:val="0"/>
          <w:sz w:val="24"/>
          <w:szCs w:val="24"/>
          <w:lang w:val="en-US"/>
          <w14:ligatures w14:val="none"/>
        </w:rPr>
        <w:tab/>
      </w:r>
      <w:r w:rsidRPr="002908AF">
        <w:rPr>
          <w:rFonts w:ascii="Times New Roman" w:eastAsia="Times New Roman" w:hAnsi="Times New Roman" w:cs="Times New Roman"/>
          <w:spacing w:val="-1"/>
          <w:kern w:val="0"/>
          <w:sz w:val="24"/>
          <w:szCs w:val="24"/>
          <w:lang w:val="en-US"/>
          <w14:ligatures w14:val="none"/>
        </w:rPr>
        <w:t>from:</w:t>
      </w:r>
      <w:r w:rsidRPr="002908AF">
        <w:rPr>
          <w:rFonts w:ascii="Times New Roman" w:eastAsia="Times New Roman" w:hAnsi="Times New Roman" w:cs="Times New Roman"/>
          <w:w w:val="99"/>
          <w:kern w:val="0"/>
          <w:sz w:val="24"/>
          <w:szCs w:val="24"/>
          <w:lang w:val="en-US"/>
          <w14:ligatures w14:val="none"/>
        </w:rPr>
        <w:t xml:space="preserve"> </w:t>
      </w:r>
      <w:r w:rsidRPr="002908AF">
        <w:rPr>
          <w:rFonts w:ascii="Times New Roman" w:eastAsia="Times New Roman" w:hAnsi="Times New Roman" w:cs="Times New Roman"/>
          <w:color w:val="0462C1"/>
          <w:w w:val="99"/>
          <w:kern w:val="0"/>
          <w:sz w:val="24"/>
          <w:szCs w:val="24"/>
          <w:lang w:val="en-US"/>
          <w14:ligatures w14:val="none"/>
        </w:rPr>
        <w:t xml:space="preserve"> </w:t>
      </w:r>
      <w:hyperlink r:id="rId50">
        <w:r w:rsidRPr="002908AF">
          <w:rPr>
            <w:rFonts w:ascii="Times New Roman" w:eastAsia="Times New Roman" w:hAnsi="Times New Roman" w:cs="Times New Roman"/>
            <w:color w:val="0462C1"/>
            <w:kern w:val="0"/>
            <w:sz w:val="24"/>
            <w:szCs w:val="24"/>
            <w:u w:val="single" w:color="0462C1"/>
            <w:lang w:val="en-US"/>
            <w14:ligatures w14:val="none"/>
          </w:rPr>
          <w:t>https://openknowledge.fao.org/server/api/core/bitstreams/dd6c0ba1-fd85-4a3e-b398-53b610c35318/content</w:t>
        </w:r>
      </w:hyperlink>
    </w:p>
    <w:p w14:paraId="0C953AE3" w14:textId="77777777" w:rsidR="002908AF" w:rsidRPr="002908AF" w:rsidRDefault="002908AF" w:rsidP="00FC5D07">
      <w:pPr>
        <w:widowControl w:val="0"/>
        <w:numPr>
          <w:ilvl w:val="0"/>
          <w:numId w:val="4"/>
        </w:numPr>
        <w:tabs>
          <w:tab w:val="left" w:pos="426"/>
        </w:tabs>
        <w:spacing w:before="240" w:after="240" w:line="240" w:lineRule="auto"/>
        <w:ind w:left="426" w:right="127" w:hanging="326"/>
        <w:rPr>
          <w:rFonts w:ascii="Times New Roman" w:eastAsia="Times New Roman" w:hAnsi="Times New Roman" w:cs="Times New Roman"/>
          <w:kern w:val="0"/>
          <w:sz w:val="24"/>
          <w:szCs w:val="24"/>
          <w:lang w:val="en-US"/>
          <w14:ligatures w14:val="none"/>
        </w:rPr>
      </w:pPr>
      <w:r w:rsidRPr="002908AF">
        <w:rPr>
          <w:rFonts w:ascii="Times New Roman" w:eastAsia="Times New Roman" w:hAnsi="Times New Roman" w:cs="Times New Roman"/>
          <w:kern w:val="0"/>
          <w:sz w:val="24"/>
          <w:szCs w:val="24"/>
          <w:lang w:val="en-US"/>
          <w14:ligatures w14:val="none"/>
        </w:rPr>
        <w:t>World</w:t>
      </w:r>
      <w:r w:rsidRPr="002908AF">
        <w:rPr>
          <w:rFonts w:ascii="Times New Roman" w:eastAsia="Times New Roman" w:hAnsi="Times New Roman" w:cs="Times New Roman"/>
          <w:spacing w:val="-1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Health</w:t>
      </w:r>
      <w:r w:rsidRPr="002908AF">
        <w:rPr>
          <w:rFonts w:ascii="Times New Roman" w:eastAsia="Times New Roman" w:hAnsi="Times New Roman" w:cs="Times New Roman"/>
          <w:spacing w:val="-1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Organization.</w:t>
      </w:r>
      <w:r w:rsidRPr="002908AF">
        <w:rPr>
          <w:rFonts w:ascii="Times New Roman" w:eastAsia="Times New Roman" w:hAnsi="Times New Roman" w:cs="Times New Roman"/>
          <w:spacing w:val="-13"/>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Brucellosis</w:t>
      </w:r>
      <w:r w:rsidRPr="002908AF">
        <w:rPr>
          <w:rFonts w:ascii="Times New Roman" w:eastAsia="Times New Roman" w:hAnsi="Times New Roman" w:cs="Times New Roman"/>
          <w:spacing w:val="-12"/>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fact</w:t>
      </w:r>
      <w:r w:rsidRPr="002908AF">
        <w:rPr>
          <w:rFonts w:ascii="Times New Roman" w:eastAsia="Times New Roman" w:hAnsi="Times New Roman" w:cs="Times New Roman"/>
          <w:spacing w:val="-11"/>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sheet.</w:t>
      </w:r>
      <w:r w:rsidRPr="002908AF">
        <w:rPr>
          <w:rFonts w:ascii="Times New Roman" w:eastAsia="Times New Roman" w:hAnsi="Times New Roman" w:cs="Times New Roman"/>
          <w:spacing w:val="-14"/>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Prevention</w:t>
      </w:r>
      <w:r w:rsidRPr="002908AF">
        <w:rPr>
          <w:rFonts w:ascii="Times New Roman" w:eastAsia="Times New Roman" w:hAnsi="Times New Roman" w:cs="Times New Roman"/>
          <w:spacing w:val="-1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and</w:t>
      </w:r>
      <w:r w:rsidRPr="002908AF">
        <w:rPr>
          <w:rFonts w:ascii="Times New Roman" w:eastAsia="Times New Roman" w:hAnsi="Times New Roman" w:cs="Times New Roman"/>
          <w:spacing w:val="-12"/>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control</w:t>
      </w:r>
      <w:r w:rsidRPr="002908AF">
        <w:rPr>
          <w:rFonts w:ascii="Times New Roman" w:eastAsia="Times New Roman" w:hAnsi="Times New Roman" w:cs="Times New Roman"/>
          <w:spacing w:val="-11"/>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measures</w:t>
      </w:r>
      <w:r w:rsidRPr="002908AF">
        <w:rPr>
          <w:rFonts w:ascii="Times New Roman" w:eastAsia="Times New Roman" w:hAnsi="Times New Roman" w:cs="Times New Roman"/>
          <w:spacing w:val="-1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(including</w:t>
      </w:r>
      <w:r w:rsidRPr="002908AF">
        <w:rPr>
          <w:rFonts w:ascii="Times New Roman" w:eastAsia="Times New Roman" w:hAnsi="Times New Roman" w:cs="Times New Roman"/>
          <w:spacing w:val="-1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pasteurization,</w:t>
      </w:r>
      <w:r w:rsidRPr="002908AF">
        <w:rPr>
          <w:rFonts w:ascii="Times New Roman" w:eastAsia="Times New Roman" w:hAnsi="Times New Roman" w:cs="Times New Roman"/>
          <w:spacing w:val="53"/>
          <w:w w:val="9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safe</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food</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handling,</w:t>
      </w:r>
      <w:r w:rsidRPr="002908AF">
        <w:rPr>
          <w:rFonts w:ascii="Times New Roman" w:eastAsia="Times New Roman" w:hAnsi="Times New Roman" w:cs="Times New Roman"/>
          <w:spacing w:val="-6"/>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and</w:t>
      </w:r>
      <w:r w:rsidRPr="002908AF">
        <w:rPr>
          <w:rFonts w:ascii="Times New Roman" w:eastAsia="Times New Roman" w:hAnsi="Times New Roman" w:cs="Times New Roman"/>
          <w:spacing w:val="-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vaccination</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strategies).</w:t>
      </w:r>
      <w:r w:rsidRPr="002908AF">
        <w:rPr>
          <w:rFonts w:ascii="Times New Roman" w:eastAsia="Times New Roman" w:hAnsi="Times New Roman" w:cs="Times New Roman"/>
          <w:spacing w:val="-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WHO;</w:t>
      </w:r>
      <w:r w:rsidRPr="002908AF">
        <w:rPr>
          <w:rFonts w:ascii="Times New Roman" w:eastAsia="Times New Roman" w:hAnsi="Times New Roman" w:cs="Times New Roman"/>
          <w:spacing w:val="-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2025.</w:t>
      </w:r>
    </w:p>
    <w:p w14:paraId="5400DC26" w14:textId="77777777" w:rsidR="002908AF" w:rsidRDefault="002908AF" w:rsidP="00FC5D07">
      <w:pPr>
        <w:widowControl w:val="0"/>
        <w:numPr>
          <w:ilvl w:val="0"/>
          <w:numId w:val="4"/>
        </w:numPr>
        <w:tabs>
          <w:tab w:val="left" w:pos="426"/>
          <w:tab w:val="left" w:pos="941"/>
          <w:tab w:val="left" w:pos="2072"/>
          <w:tab w:val="left" w:pos="3113"/>
          <w:tab w:val="left" w:pos="4133"/>
          <w:tab w:val="left" w:pos="5066"/>
          <w:tab w:val="left" w:pos="5807"/>
          <w:tab w:val="left" w:pos="6908"/>
          <w:tab w:val="left" w:pos="8026"/>
        </w:tabs>
        <w:spacing w:before="240" w:after="240" w:line="240" w:lineRule="auto"/>
        <w:ind w:left="426" w:right="116" w:hanging="326"/>
        <w:rPr>
          <w:rFonts w:ascii="Times New Roman" w:eastAsia="Times New Roman" w:hAnsi="Times New Roman" w:cs="Times New Roman"/>
          <w:kern w:val="0"/>
          <w:sz w:val="24"/>
          <w:szCs w:val="24"/>
          <w:lang w:val="en-US"/>
          <w14:ligatures w14:val="none"/>
        </w:rPr>
      </w:pPr>
      <w:r w:rsidRPr="002908AF">
        <w:rPr>
          <w:rFonts w:ascii="Times New Roman" w:eastAsia="Times New Roman" w:hAnsi="Times New Roman" w:cs="Times New Roman"/>
          <w:w w:val="95"/>
          <w:kern w:val="0"/>
          <w:sz w:val="24"/>
          <w:szCs w:val="24"/>
          <w:lang w:val="en-US"/>
          <w14:ligatures w14:val="none"/>
        </w:rPr>
        <w:t>Global</w:t>
      </w:r>
      <w:r w:rsidRPr="002908AF">
        <w:rPr>
          <w:rFonts w:ascii="Times New Roman" w:eastAsia="Times New Roman" w:hAnsi="Times New Roman" w:cs="Times New Roman"/>
          <w:w w:val="95"/>
          <w:kern w:val="0"/>
          <w:sz w:val="24"/>
          <w:szCs w:val="24"/>
          <w:lang w:val="en-US"/>
          <w14:ligatures w14:val="none"/>
        </w:rPr>
        <w:tab/>
      </w:r>
      <w:r w:rsidRPr="002908AF">
        <w:rPr>
          <w:rFonts w:ascii="Times New Roman" w:eastAsia="Times New Roman" w:hAnsi="Times New Roman" w:cs="Times New Roman"/>
          <w:spacing w:val="-1"/>
          <w:w w:val="95"/>
          <w:kern w:val="0"/>
          <w:sz w:val="24"/>
          <w:szCs w:val="24"/>
          <w:lang w:val="en-US"/>
          <w14:ligatures w14:val="none"/>
        </w:rPr>
        <w:t>AMR</w:t>
      </w:r>
      <w:r w:rsidRPr="002908AF">
        <w:rPr>
          <w:rFonts w:ascii="Times New Roman" w:eastAsia="Times New Roman" w:hAnsi="Times New Roman" w:cs="Times New Roman"/>
          <w:spacing w:val="-1"/>
          <w:w w:val="95"/>
          <w:kern w:val="0"/>
          <w:sz w:val="24"/>
          <w:szCs w:val="24"/>
          <w:lang w:val="en-US"/>
          <w14:ligatures w14:val="none"/>
        </w:rPr>
        <w:tab/>
        <w:t>R&amp;D</w:t>
      </w:r>
      <w:r w:rsidRPr="002908AF">
        <w:rPr>
          <w:rFonts w:ascii="Times New Roman" w:eastAsia="Times New Roman" w:hAnsi="Times New Roman" w:cs="Times New Roman"/>
          <w:spacing w:val="-1"/>
          <w:w w:val="95"/>
          <w:kern w:val="0"/>
          <w:sz w:val="24"/>
          <w:szCs w:val="24"/>
          <w:lang w:val="en-US"/>
          <w14:ligatures w14:val="none"/>
        </w:rPr>
        <w:tab/>
      </w:r>
      <w:r w:rsidRPr="002908AF">
        <w:rPr>
          <w:rFonts w:ascii="Times New Roman" w:eastAsia="Times New Roman" w:hAnsi="Times New Roman" w:cs="Times New Roman"/>
          <w:w w:val="95"/>
          <w:kern w:val="0"/>
          <w:sz w:val="24"/>
          <w:szCs w:val="24"/>
          <w:lang w:val="en-US"/>
          <w14:ligatures w14:val="none"/>
        </w:rPr>
        <w:t>Hub</w:t>
      </w:r>
      <w:r w:rsidRPr="002908AF">
        <w:rPr>
          <w:rFonts w:ascii="Times New Roman" w:eastAsia="Times New Roman" w:hAnsi="Times New Roman" w:cs="Times New Roman"/>
          <w:w w:val="95"/>
          <w:kern w:val="0"/>
          <w:sz w:val="24"/>
          <w:szCs w:val="24"/>
          <w:lang w:val="en-US"/>
          <w14:ligatures w14:val="none"/>
        </w:rPr>
        <w:tab/>
        <w:t>&amp;</w:t>
      </w:r>
      <w:r w:rsidRPr="002908AF">
        <w:rPr>
          <w:rFonts w:ascii="Times New Roman" w:eastAsia="Times New Roman" w:hAnsi="Times New Roman" w:cs="Times New Roman"/>
          <w:w w:val="95"/>
          <w:kern w:val="0"/>
          <w:sz w:val="24"/>
          <w:szCs w:val="24"/>
          <w:lang w:val="en-US"/>
          <w14:ligatures w14:val="none"/>
        </w:rPr>
        <w:tab/>
        <w:t>World</w:t>
      </w:r>
      <w:r w:rsidRPr="002908AF">
        <w:rPr>
          <w:rFonts w:ascii="Times New Roman" w:eastAsia="Times New Roman" w:hAnsi="Times New Roman" w:cs="Times New Roman"/>
          <w:w w:val="95"/>
          <w:kern w:val="0"/>
          <w:sz w:val="24"/>
          <w:szCs w:val="24"/>
          <w:lang w:val="en-US"/>
          <w14:ligatures w14:val="none"/>
        </w:rPr>
        <w:tab/>
        <w:t>Health</w:t>
      </w:r>
      <w:r w:rsidRPr="002908AF">
        <w:rPr>
          <w:rFonts w:ascii="Times New Roman" w:eastAsia="Times New Roman" w:hAnsi="Times New Roman" w:cs="Times New Roman"/>
          <w:w w:val="95"/>
          <w:kern w:val="0"/>
          <w:sz w:val="24"/>
          <w:szCs w:val="24"/>
          <w:lang w:val="en-US"/>
          <w14:ligatures w14:val="none"/>
        </w:rPr>
        <w:tab/>
      </w:r>
      <w:r w:rsidRPr="002908AF">
        <w:rPr>
          <w:rFonts w:ascii="Times New Roman" w:eastAsia="Times New Roman" w:hAnsi="Times New Roman" w:cs="Times New Roman"/>
          <w:kern w:val="0"/>
          <w:sz w:val="24"/>
          <w:szCs w:val="24"/>
          <w:lang w:val="en-US"/>
          <w14:ligatures w14:val="none"/>
        </w:rPr>
        <w:t>Organization.</w:t>
      </w:r>
      <w:r w:rsidRPr="002908AF">
        <w:rPr>
          <w:rFonts w:ascii="Times New Roman" w:eastAsia="Times New Roman" w:hAnsi="Times New Roman" w:cs="Times New Roman"/>
          <w:spacing w:val="27"/>
          <w:w w:val="99"/>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Incentivising</w:t>
      </w:r>
      <w:r w:rsidRPr="002908AF">
        <w:rPr>
          <w:rFonts w:ascii="Times New Roman" w:eastAsia="Times New Roman" w:hAnsi="Times New Roman" w:cs="Times New Roman"/>
          <w:kern w:val="0"/>
          <w:sz w:val="24"/>
          <w:szCs w:val="24"/>
          <w:lang w:val="en-US"/>
          <w14:ligatures w14:val="none"/>
        </w:rPr>
        <w:t xml:space="preserve">   </w:t>
      </w:r>
      <w:r w:rsidRPr="002908AF">
        <w:rPr>
          <w:rFonts w:ascii="Times New Roman" w:eastAsia="Times New Roman" w:hAnsi="Times New Roman" w:cs="Times New Roman"/>
          <w:spacing w:val="4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 xml:space="preserve">the   </w:t>
      </w:r>
      <w:r w:rsidRPr="002908AF">
        <w:rPr>
          <w:rFonts w:ascii="Times New Roman" w:eastAsia="Times New Roman" w:hAnsi="Times New Roman" w:cs="Times New Roman"/>
          <w:spacing w:val="4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development</w:t>
      </w:r>
      <w:r w:rsidRPr="002908AF">
        <w:rPr>
          <w:rFonts w:ascii="Times New Roman" w:eastAsia="Times New Roman" w:hAnsi="Times New Roman" w:cs="Times New Roman"/>
          <w:kern w:val="0"/>
          <w:sz w:val="24"/>
          <w:szCs w:val="24"/>
          <w:lang w:val="en-US"/>
          <w14:ligatures w14:val="none"/>
        </w:rPr>
        <w:t xml:space="preserve">   </w:t>
      </w:r>
      <w:r w:rsidRPr="002908AF">
        <w:rPr>
          <w:rFonts w:ascii="Times New Roman" w:eastAsia="Times New Roman" w:hAnsi="Times New Roman" w:cs="Times New Roman"/>
          <w:spacing w:val="4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of</w:t>
      </w:r>
      <w:r w:rsidRPr="002908AF">
        <w:rPr>
          <w:rFonts w:ascii="Times New Roman" w:eastAsia="Times New Roman" w:hAnsi="Times New Roman" w:cs="Times New Roman"/>
          <w:kern w:val="0"/>
          <w:sz w:val="24"/>
          <w:szCs w:val="24"/>
          <w:lang w:val="en-US"/>
          <w14:ligatures w14:val="none"/>
        </w:rPr>
        <w:t xml:space="preserve">   </w:t>
      </w:r>
      <w:r w:rsidRPr="002908AF">
        <w:rPr>
          <w:rFonts w:ascii="Times New Roman" w:eastAsia="Times New Roman" w:hAnsi="Times New Roman" w:cs="Times New Roman"/>
          <w:spacing w:val="4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 xml:space="preserve">new   </w:t>
      </w:r>
      <w:r w:rsidRPr="002908AF">
        <w:rPr>
          <w:rFonts w:ascii="Times New Roman" w:eastAsia="Times New Roman" w:hAnsi="Times New Roman" w:cs="Times New Roman"/>
          <w:spacing w:val="43"/>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 xml:space="preserve">antibacterial   </w:t>
      </w:r>
      <w:r w:rsidRPr="002908AF">
        <w:rPr>
          <w:rFonts w:ascii="Times New Roman" w:eastAsia="Times New Roman" w:hAnsi="Times New Roman" w:cs="Times New Roman"/>
          <w:spacing w:val="45"/>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treatments:</w:t>
      </w:r>
      <w:r w:rsidRPr="002908AF">
        <w:rPr>
          <w:rFonts w:ascii="Times New Roman" w:eastAsia="Times New Roman" w:hAnsi="Times New Roman" w:cs="Times New Roman"/>
          <w:kern w:val="0"/>
          <w:sz w:val="24"/>
          <w:szCs w:val="24"/>
          <w:lang w:val="en-US"/>
          <w14:ligatures w14:val="none"/>
        </w:rPr>
        <w:t xml:space="preserve">   </w:t>
      </w:r>
      <w:r w:rsidRPr="002908AF">
        <w:rPr>
          <w:rFonts w:ascii="Times New Roman" w:eastAsia="Times New Roman" w:hAnsi="Times New Roman" w:cs="Times New Roman"/>
          <w:spacing w:val="4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 xml:space="preserve">2024   </w:t>
      </w:r>
      <w:r w:rsidRPr="002908AF">
        <w:rPr>
          <w:rFonts w:ascii="Times New Roman" w:eastAsia="Times New Roman" w:hAnsi="Times New Roman" w:cs="Times New Roman"/>
          <w:spacing w:val="45"/>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 xml:space="preserve">progress    </w:t>
      </w:r>
      <w:r w:rsidRPr="002908AF">
        <w:rPr>
          <w:rFonts w:ascii="Times New Roman" w:eastAsia="Times New Roman" w:hAnsi="Times New Roman" w:cs="Times New Roman"/>
          <w:spacing w:val="44"/>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report.</w:t>
      </w:r>
      <w:r w:rsidRPr="002908AF">
        <w:rPr>
          <w:rFonts w:ascii="Times New Roman" w:eastAsia="Times New Roman" w:hAnsi="Times New Roman" w:cs="Times New Roman"/>
          <w:spacing w:val="72"/>
          <w:w w:val="99"/>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Global</w:t>
      </w:r>
      <w:r w:rsidRPr="002908AF">
        <w:rPr>
          <w:rFonts w:ascii="Times New Roman" w:eastAsia="Times New Roman" w:hAnsi="Times New Roman" w:cs="Times New Roman"/>
          <w:spacing w:val="37"/>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AMR</w:t>
      </w:r>
      <w:r w:rsidRPr="002908AF">
        <w:rPr>
          <w:rFonts w:ascii="Times New Roman" w:eastAsia="Times New Roman" w:hAnsi="Times New Roman" w:cs="Times New Roman"/>
          <w:spacing w:val="37"/>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R&amp;D</w:t>
      </w:r>
      <w:r w:rsidRPr="002908AF">
        <w:rPr>
          <w:rFonts w:ascii="Times New Roman" w:eastAsia="Times New Roman" w:hAnsi="Times New Roman" w:cs="Times New Roman"/>
          <w:spacing w:val="37"/>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Hub;</w:t>
      </w:r>
      <w:r w:rsidRPr="002908AF">
        <w:rPr>
          <w:rFonts w:ascii="Times New Roman" w:eastAsia="Times New Roman" w:hAnsi="Times New Roman" w:cs="Times New Roman"/>
          <w:spacing w:val="38"/>
          <w:kern w:val="0"/>
          <w:sz w:val="24"/>
          <w:szCs w:val="24"/>
          <w:lang w:val="en-US"/>
          <w14:ligatures w14:val="none"/>
        </w:rPr>
        <w:t xml:space="preserve"> </w:t>
      </w:r>
      <w:r w:rsidRPr="002908AF">
        <w:rPr>
          <w:rFonts w:ascii="Times New Roman" w:eastAsia="Times New Roman" w:hAnsi="Times New Roman" w:cs="Times New Roman"/>
          <w:kern w:val="0"/>
          <w:sz w:val="24"/>
          <w:szCs w:val="24"/>
          <w:lang w:val="en-US"/>
          <w14:ligatures w14:val="none"/>
        </w:rPr>
        <w:t>2024.</w:t>
      </w:r>
      <w:r w:rsidRPr="002908AF">
        <w:rPr>
          <w:rFonts w:ascii="Times New Roman" w:eastAsia="Times New Roman" w:hAnsi="Times New Roman" w:cs="Times New Roman"/>
          <w:spacing w:val="36"/>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Available</w:t>
      </w:r>
      <w:r w:rsidRPr="002908AF">
        <w:rPr>
          <w:rFonts w:ascii="Times New Roman" w:eastAsia="Times New Roman" w:hAnsi="Times New Roman" w:cs="Times New Roman"/>
          <w:spacing w:val="40"/>
          <w:kern w:val="0"/>
          <w:sz w:val="24"/>
          <w:szCs w:val="24"/>
          <w:lang w:val="en-US"/>
          <w14:ligatures w14:val="none"/>
        </w:rPr>
        <w:t xml:space="preserve"> </w:t>
      </w:r>
      <w:r w:rsidRPr="002908AF">
        <w:rPr>
          <w:rFonts w:ascii="Times New Roman" w:eastAsia="Times New Roman" w:hAnsi="Times New Roman" w:cs="Times New Roman"/>
          <w:spacing w:val="-1"/>
          <w:kern w:val="0"/>
          <w:sz w:val="24"/>
          <w:szCs w:val="24"/>
          <w:lang w:val="en-US"/>
          <w14:ligatures w14:val="none"/>
        </w:rPr>
        <w:t>from:</w:t>
      </w:r>
      <w:r w:rsidRPr="002908AF">
        <w:rPr>
          <w:rFonts w:ascii="Times New Roman" w:eastAsia="Times New Roman" w:hAnsi="Times New Roman" w:cs="Times New Roman"/>
          <w:spacing w:val="44"/>
          <w:kern w:val="0"/>
          <w:sz w:val="24"/>
          <w:szCs w:val="24"/>
          <w:lang w:val="en-US"/>
          <w14:ligatures w14:val="none"/>
        </w:rPr>
        <w:t xml:space="preserve"> </w:t>
      </w:r>
      <w:hyperlink r:id="rId51">
        <w:r w:rsidRPr="002908AF">
          <w:rPr>
            <w:rFonts w:ascii="Times New Roman" w:eastAsia="Times New Roman" w:hAnsi="Times New Roman" w:cs="Times New Roman"/>
            <w:color w:val="0462C1"/>
            <w:kern w:val="0"/>
            <w:sz w:val="24"/>
            <w:szCs w:val="24"/>
            <w:u w:val="single" w:color="0462C1"/>
            <w:lang w:val="en-US"/>
            <w14:ligatures w14:val="none"/>
          </w:rPr>
          <w:t>https://globalamrhub.org/publications/incentivising-the-</w:t>
        </w:r>
      </w:hyperlink>
      <w:r w:rsidRPr="002908AF">
        <w:rPr>
          <w:rFonts w:ascii="Times New Roman" w:eastAsia="Times New Roman" w:hAnsi="Times New Roman" w:cs="Times New Roman"/>
          <w:color w:val="0462C1"/>
          <w:w w:val="99"/>
          <w:kern w:val="0"/>
          <w:sz w:val="24"/>
          <w:szCs w:val="24"/>
          <w:lang w:val="en-US"/>
          <w14:ligatures w14:val="none"/>
        </w:rPr>
        <w:t xml:space="preserve"> </w:t>
      </w:r>
      <w:hyperlink r:id="rId52">
        <w:r w:rsidRPr="002908AF">
          <w:rPr>
            <w:rFonts w:ascii="Times New Roman" w:eastAsia="Times New Roman" w:hAnsi="Times New Roman" w:cs="Times New Roman"/>
            <w:color w:val="0462C1"/>
            <w:w w:val="99"/>
            <w:kern w:val="0"/>
            <w:sz w:val="24"/>
            <w:szCs w:val="24"/>
            <w:lang w:val="en-US"/>
            <w14:ligatures w14:val="none"/>
          </w:rPr>
          <w:t xml:space="preserve"> </w:t>
        </w:r>
        <w:r w:rsidRPr="002908AF">
          <w:rPr>
            <w:rFonts w:ascii="Times New Roman" w:eastAsia="Times New Roman" w:hAnsi="Times New Roman" w:cs="Times New Roman"/>
            <w:color w:val="0462C1"/>
            <w:spacing w:val="-1"/>
            <w:kern w:val="0"/>
            <w:sz w:val="24"/>
            <w:szCs w:val="24"/>
            <w:u w:val="single" w:color="0462C1"/>
            <w:lang w:val="en-US"/>
            <w14:ligatures w14:val="none"/>
          </w:rPr>
          <w:t>development-of-new-antibacterial-treatments-2024-progress-report-by-the-global-amr-rd-hub-and-who/</w:t>
        </w:r>
      </w:hyperlink>
    </w:p>
    <w:p w14:paraId="08B22679" w14:textId="77777777" w:rsidR="00D76FC2" w:rsidRDefault="00D76FC2" w:rsidP="00D76FC2">
      <w:pPr>
        <w:widowControl w:val="0"/>
        <w:tabs>
          <w:tab w:val="left" w:pos="426"/>
          <w:tab w:val="left" w:pos="941"/>
          <w:tab w:val="left" w:pos="2072"/>
          <w:tab w:val="left" w:pos="3113"/>
          <w:tab w:val="left" w:pos="4133"/>
          <w:tab w:val="left" w:pos="5066"/>
          <w:tab w:val="left" w:pos="5807"/>
          <w:tab w:val="left" w:pos="6908"/>
          <w:tab w:val="left" w:pos="8026"/>
        </w:tabs>
        <w:spacing w:before="240" w:after="240" w:line="240" w:lineRule="auto"/>
        <w:ind w:right="116"/>
        <w:rPr>
          <w:rFonts w:ascii="Times New Roman" w:eastAsia="Times New Roman" w:hAnsi="Times New Roman" w:cs="Times New Roman"/>
          <w:kern w:val="0"/>
          <w:sz w:val="24"/>
          <w:szCs w:val="24"/>
          <w:lang w:val="en-US"/>
          <w14:ligatures w14:val="none"/>
        </w:rPr>
      </w:pPr>
    </w:p>
    <w:p w14:paraId="3A78668B" w14:textId="77777777" w:rsidR="00D76FC2" w:rsidRDefault="00D76FC2" w:rsidP="00D76FC2">
      <w:pPr>
        <w:widowControl w:val="0"/>
        <w:tabs>
          <w:tab w:val="left" w:pos="426"/>
          <w:tab w:val="left" w:pos="941"/>
          <w:tab w:val="left" w:pos="2072"/>
          <w:tab w:val="left" w:pos="3113"/>
          <w:tab w:val="left" w:pos="4133"/>
          <w:tab w:val="left" w:pos="5066"/>
          <w:tab w:val="left" w:pos="5807"/>
          <w:tab w:val="left" w:pos="6908"/>
          <w:tab w:val="left" w:pos="8026"/>
        </w:tabs>
        <w:spacing w:before="240" w:after="240" w:line="240" w:lineRule="auto"/>
        <w:ind w:right="116"/>
        <w:rPr>
          <w:rFonts w:ascii="Times New Roman" w:eastAsia="Times New Roman" w:hAnsi="Times New Roman" w:cs="Times New Roman"/>
          <w:kern w:val="0"/>
          <w:sz w:val="24"/>
          <w:szCs w:val="24"/>
          <w:lang w:val="en-US"/>
          <w14:ligatures w14:val="none"/>
        </w:rPr>
      </w:pPr>
    </w:p>
    <w:p w14:paraId="2EC0D9B9" w14:textId="77777777" w:rsidR="006C4D16" w:rsidRDefault="006C4D16" w:rsidP="00D76FC2">
      <w:pPr>
        <w:widowControl w:val="0"/>
        <w:tabs>
          <w:tab w:val="left" w:pos="426"/>
          <w:tab w:val="left" w:pos="941"/>
          <w:tab w:val="left" w:pos="2072"/>
          <w:tab w:val="left" w:pos="3113"/>
          <w:tab w:val="left" w:pos="4133"/>
          <w:tab w:val="left" w:pos="5066"/>
          <w:tab w:val="left" w:pos="5807"/>
          <w:tab w:val="left" w:pos="6908"/>
          <w:tab w:val="left" w:pos="8026"/>
        </w:tabs>
        <w:spacing w:before="240" w:after="240" w:line="240" w:lineRule="auto"/>
        <w:ind w:right="116"/>
        <w:rPr>
          <w:rFonts w:ascii="Times New Roman" w:eastAsia="Times New Roman" w:hAnsi="Times New Roman" w:cs="Times New Roman"/>
          <w:kern w:val="0"/>
          <w:sz w:val="24"/>
          <w:szCs w:val="24"/>
          <w:lang w:val="en-US"/>
          <w14:ligatures w14:val="none"/>
        </w:rPr>
      </w:pPr>
    </w:p>
    <w:p w14:paraId="789FA429" w14:textId="77777777" w:rsidR="006C4D16" w:rsidRDefault="006C4D16" w:rsidP="00D76FC2">
      <w:pPr>
        <w:widowControl w:val="0"/>
        <w:tabs>
          <w:tab w:val="left" w:pos="426"/>
          <w:tab w:val="left" w:pos="941"/>
          <w:tab w:val="left" w:pos="2072"/>
          <w:tab w:val="left" w:pos="3113"/>
          <w:tab w:val="left" w:pos="4133"/>
          <w:tab w:val="left" w:pos="5066"/>
          <w:tab w:val="left" w:pos="5807"/>
          <w:tab w:val="left" w:pos="6908"/>
          <w:tab w:val="left" w:pos="8026"/>
        </w:tabs>
        <w:spacing w:before="240" w:after="240" w:line="240" w:lineRule="auto"/>
        <w:ind w:right="116"/>
        <w:rPr>
          <w:rFonts w:ascii="Times New Roman" w:eastAsia="Times New Roman" w:hAnsi="Times New Roman" w:cs="Times New Roman"/>
          <w:kern w:val="0"/>
          <w:sz w:val="24"/>
          <w:szCs w:val="24"/>
          <w:lang w:val="en-US"/>
          <w14:ligatures w14:val="none"/>
        </w:rPr>
      </w:pPr>
    </w:p>
    <w:p w14:paraId="3608A497" w14:textId="422609E7" w:rsidR="006C4D16" w:rsidRDefault="0056784A" w:rsidP="00D76FC2">
      <w:pPr>
        <w:widowControl w:val="0"/>
        <w:tabs>
          <w:tab w:val="left" w:pos="426"/>
          <w:tab w:val="left" w:pos="941"/>
          <w:tab w:val="left" w:pos="2072"/>
          <w:tab w:val="left" w:pos="3113"/>
          <w:tab w:val="left" w:pos="4133"/>
          <w:tab w:val="left" w:pos="5066"/>
          <w:tab w:val="left" w:pos="5807"/>
          <w:tab w:val="left" w:pos="6908"/>
          <w:tab w:val="left" w:pos="8026"/>
        </w:tabs>
        <w:spacing w:before="240" w:after="240" w:line="240" w:lineRule="auto"/>
        <w:ind w:right="116"/>
        <w:rPr>
          <w:rFonts w:ascii="Times New Roman" w:eastAsia="Times New Roman" w:hAnsi="Times New Roman" w:cs="Times New Roman"/>
          <w:kern w:val="0"/>
          <w:sz w:val="24"/>
          <w:szCs w:val="24"/>
          <w:lang w:val="en-US"/>
          <w14:ligatures w14:val="none"/>
        </w:rPr>
      </w:pPr>
      <w:r>
        <w:rPr>
          <w:rFonts w:ascii="Times New Roman" w:hAnsi="Times New Roman" w:cs="Times New Roman"/>
          <w:noProof/>
          <w:sz w:val="24"/>
          <w:szCs w:val="24"/>
          <w:lang w:val="lv-LV"/>
        </w:rPr>
        <w:drawing>
          <wp:anchor distT="0" distB="0" distL="114300" distR="114300" simplePos="0" relativeHeight="252056576" behindDoc="1" locked="0" layoutInCell="1" allowOverlap="1" wp14:anchorId="4856C3F3" wp14:editId="4F066928">
            <wp:simplePos x="0" y="0"/>
            <wp:positionH relativeFrom="column">
              <wp:posOffset>635</wp:posOffset>
            </wp:positionH>
            <wp:positionV relativeFrom="paragraph">
              <wp:posOffset>-1301115</wp:posOffset>
            </wp:positionV>
            <wp:extent cx="5761355" cy="2383790"/>
            <wp:effectExtent l="0" t="0" r="0" b="0"/>
            <wp:wrapNone/>
            <wp:docPr id="392276566" name="Resim 11" descr="daire, ekran görüntüsü,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703264" name="Resim 11" descr="daire, ekran görüntüsü, grafik içeren bir resim&#10;&#10;Yapay zeka tarafından oluşturulmuş içerik yanlış olabili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1355" cy="2383790"/>
                    </a:xfrm>
                    <a:prstGeom prst="rect">
                      <a:avLst/>
                    </a:prstGeom>
                    <a:noFill/>
                  </pic:spPr>
                </pic:pic>
              </a:graphicData>
            </a:graphic>
          </wp:anchor>
        </w:drawing>
      </w:r>
    </w:p>
    <w:p w14:paraId="652332E9" w14:textId="77777777" w:rsidR="006C4D16" w:rsidRDefault="006C4D16" w:rsidP="00D76FC2">
      <w:pPr>
        <w:widowControl w:val="0"/>
        <w:tabs>
          <w:tab w:val="left" w:pos="426"/>
          <w:tab w:val="left" w:pos="941"/>
          <w:tab w:val="left" w:pos="2072"/>
          <w:tab w:val="left" w:pos="3113"/>
          <w:tab w:val="left" w:pos="4133"/>
          <w:tab w:val="left" w:pos="5066"/>
          <w:tab w:val="left" w:pos="5807"/>
          <w:tab w:val="left" w:pos="6908"/>
          <w:tab w:val="left" w:pos="8026"/>
        </w:tabs>
        <w:spacing w:before="240" w:after="240" w:line="240" w:lineRule="auto"/>
        <w:ind w:right="116"/>
        <w:rPr>
          <w:rFonts w:ascii="Times New Roman" w:eastAsia="Times New Roman" w:hAnsi="Times New Roman" w:cs="Times New Roman"/>
          <w:kern w:val="0"/>
          <w:sz w:val="24"/>
          <w:szCs w:val="24"/>
          <w:lang w:val="en-US"/>
          <w14:ligatures w14:val="none"/>
        </w:rPr>
      </w:pPr>
    </w:p>
    <w:p w14:paraId="49C1074F" w14:textId="77777777" w:rsidR="006C4D16" w:rsidRDefault="006C4D16" w:rsidP="00D76FC2">
      <w:pPr>
        <w:widowControl w:val="0"/>
        <w:tabs>
          <w:tab w:val="left" w:pos="426"/>
          <w:tab w:val="left" w:pos="941"/>
          <w:tab w:val="left" w:pos="2072"/>
          <w:tab w:val="left" w:pos="3113"/>
          <w:tab w:val="left" w:pos="4133"/>
          <w:tab w:val="left" w:pos="5066"/>
          <w:tab w:val="left" w:pos="5807"/>
          <w:tab w:val="left" w:pos="6908"/>
          <w:tab w:val="left" w:pos="8026"/>
        </w:tabs>
        <w:spacing w:before="240" w:after="240" w:line="240" w:lineRule="auto"/>
        <w:ind w:right="116"/>
        <w:rPr>
          <w:rFonts w:ascii="Times New Roman" w:eastAsia="Times New Roman" w:hAnsi="Times New Roman" w:cs="Times New Roman"/>
          <w:kern w:val="0"/>
          <w:sz w:val="24"/>
          <w:szCs w:val="24"/>
          <w:lang w:val="en-US"/>
          <w14:ligatures w14:val="none"/>
        </w:rPr>
      </w:pPr>
    </w:p>
    <w:p w14:paraId="3EC827C4" w14:textId="77777777" w:rsidR="006C4D16" w:rsidRDefault="006C4D16" w:rsidP="00D76FC2">
      <w:pPr>
        <w:widowControl w:val="0"/>
        <w:tabs>
          <w:tab w:val="left" w:pos="426"/>
          <w:tab w:val="left" w:pos="941"/>
          <w:tab w:val="left" w:pos="2072"/>
          <w:tab w:val="left" w:pos="3113"/>
          <w:tab w:val="left" w:pos="4133"/>
          <w:tab w:val="left" w:pos="5066"/>
          <w:tab w:val="left" w:pos="5807"/>
          <w:tab w:val="left" w:pos="6908"/>
          <w:tab w:val="left" w:pos="8026"/>
        </w:tabs>
        <w:spacing w:before="240" w:after="240" w:line="240" w:lineRule="auto"/>
        <w:ind w:right="116"/>
        <w:rPr>
          <w:rFonts w:ascii="Times New Roman" w:eastAsia="Times New Roman" w:hAnsi="Times New Roman" w:cs="Times New Roman"/>
          <w:kern w:val="0"/>
          <w:sz w:val="24"/>
          <w:szCs w:val="24"/>
          <w:lang w:val="en-US"/>
          <w14:ligatures w14:val="none"/>
        </w:rPr>
      </w:pPr>
    </w:p>
    <w:p w14:paraId="6531BE29" w14:textId="77777777" w:rsidR="006C4D16" w:rsidRDefault="006C4D16" w:rsidP="00D76FC2">
      <w:pPr>
        <w:widowControl w:val="0"/>
        <w:tabs>
          <w:tab w:val="left" w:pos="426"/>
          <w:tab w:val="left" w:pos="941"/>
          <w:tab w:val="left" w:pos="2072"/>
          <w:tab w:val="left" w:pos="3113"/>
          <w:tab w:val="left" w:pos="4133"/>
          <w:tab w:val="left" w:pos="5066"/>
          <w:tab w:val="left" w:pos="5807"/>
          <w:tab w:val="left" w:pos="6908"/>
          <w:tab w:val="left" w:pos="8026"/>
        </w:tabs>
        <w:spacing w:before="240" w:after="240" w:line="240" w:lineRule="auto"/>
        <w:ind w:right="116"/>
        <w:rPr>
          <w:rFonts w:ascii="Times New Roman" w:eastAsia="Times New Roman" w:hAnsi="Times New Roman" w:cs="Times New Roman"/>
          <w:kern w:val="0"/>
          <w:sz w:val="24"/>
          <w:szCs w:val="24"/>
          <w:lang w:val="en-US"/>
          <w14:ligatures w14:val="none"/>
        </w:rPr>
      </w:pPr>
    </w:p>
    <w:p w14:paraId="3419FAD2" w14:textId="77777777" w:rsidR="006C4D16" w:rsidRDefault="006C4D16" w:rsidP="00D76FC2">
      <w:pPr>
        <w:widowControl w:val="0"/>
        <w:tabs>
          <w:tab w:val="left" w:pos="426"/>
          <w:tab w:val="left" w:pos="941"/>
          <w:tab w:val="left" w:pos="2072"/>
          <w:tab w:val="left" w:pos="3113"/>
          <w:tab w:val="left" w:pos="4133"/>
          <w:tab w:val="left" w:pos="5066"/>
          <w:tab w:val="left" w:pos="5807"/>
          <w:tab w:val="left" w:pos="6908"/>
          <w:tab w:val="left" w:pos="8026"/>
        </w:tabs>
        <w:spacing w:before="240" w:after="240" w:line="240" w:lineRule="auto"/>
        <w:ind w:right="116"/>
        <w:rPr>
          <w:rFonts w:ascii="Times New Roman" w:eastAsia="Times New Roman" w:hAnsi="Times New Roman" w:cs="Times New Roman"/>
          <w:kern w:val="0"/>
          <w:sz w:val="24"/>
          <w:szCs w:val="24"/>
          <w:lang w:val="en-US"/>
          <w14:ligatures w14:val="none"/>
        </w:rPr>
      </w:pPr>
    </w:p>
    <w:p w14:paraId="28ED4792" w14:textId="77777777" w:rsidR="006C4D16" w:rsidRDefault="006C4D16" w:rsidP="00D76FC2">
      <w:pPr>
        <w:widowControl w:val="0"/>
        <w:tabs>
          <w:tab w:val="left" w:pos="426"/>
          <w:tab w:val="left" w:pos="941"/>
          <w:tab w:val="left" w:pos="2072"/>
          <w:tab w:val="left" w:pos="3113"/>
          <w:tab w:val="left" w:pos="4133"/>
          <w:tab w:val="left" w:pos="5066"/>
          <w:tab w:val="left" w:pos="5807"/>
          <w:tab w:val="left" w:pos="6908"/>
          <w:tab w:val="left" w:pos="8026"/>
        </w:tabs>
        <w:spacing w:before="240" w:after="240" w:line="240" w:lineRule="auto"/>
        <w:ind w:right="116"/>
        <w:rPr>
          <w:rFonts w:ascii="Times New Roman" w:eastAsia="Times New Roman" w:hAnsi="Times New Roman" w:cs="Times New Roman"/>
          <w:kern w:val="0"/>
          <w:sz w:val="24"/>
          <w:szCs w:val="24"/>
          <w:lang w:val="en-US"/>
          <w14:ligatures w14:val="none"/>
        </w:rPr>
      </w:pPr>
    </w:p>
    <w:p w14:paraId="62882F4D" w14:textId="77777777" w:rsidR="006C4D16" w:rsidRDefault="006C4D16" w:rsidP="00D76FC2">
      <w:pPr>
        <w:widowControl w:val="0"/>
        <w:tabs>
          <w:tab w:val="left" w:pos="426"/>
          <w:tab w:val="left" w:pos="941"/>
          <w:tab w:val="left" w:pos="2072"/>
          <w:tab w:val="left" w:pos="3113"/>
          <w:tab w:val="left" w:pos="4133"/>
          <w:tab w:val="left" w:pos="5066"/>
          <w:tab w:val="left" w:pos="5807"/>
          <w:tab w:val="left" w:pos="6908"/>
          <w:tab w:val="left" w:pos="8026"/>
        </w:tabs>
        <w:spacing w:before="240" w:after="240" w:line="240" w:lineRule="auto"/>
        <w:ind w:right="116"/>
        <w:rPr>
          <w:rFonts w:ascii="Times New Roman" w:eastAsia="Times New Roman" w:hAnsi="Times New Roman" w:cs="Times New Roman"/>
          <w:kern w:val="0"/>
          <w:sz w:val="24"/>
          <w:szCs w:val="24"/>
          <w:lang w:val="en-US"/>
          <w14:ligatures w14:val="none"/>
        </w:rPr>
      </w:pPr>
    </w:p>
    <w:p w14:paraId="0FA97E11" w14:textId="77777777" w:rsidR="006C4D16" w:rsidRDefault="006C4D16" w:rsidP="00D76FC2">
      <w:pPr>
        <w:widowControl w:val="0"/>
        <w:tabs>
          <w:tab w:val="left" w:pos="426"/>
          <w:tab w:val="left" w:pos="941"/>
          <w:tab w:val="left" w:pos="2072"/>
          <w:tab w:val="left" w:pos="3113"/>
          <w:tab w:val="left" w:pos="4133"/>
          <w:tab w:val="left" w:pos="5066"/>
          <w:tab w:val="left" w:pos="5807"/>
          <w:tab w:val="left" w:pos="6908"/>
          <w:tab w:val="left" w:pos="8026"/>
        </w:tabs>
        <w:spacing w:before="240" w:after="240" w:line="240" w:lineRule="auto"/>
        <w:ind w:right="116"/>
        <w:rPr>
          <w:rFonts w:ascii="Times New Roman" w:eastAsia="Times New Roman" w:hAnsi="Times New Roman" w:cs="Times New Roman"/>
          <w:kern w:val="0"/>
          <w:sz w:val="24"/>
          <w:szCs w:val="24"/>
          <w:lang w:val="en-US"/>
          <w14:ligatures w14:val="none"/>
        </w:rPr>
      </w:pPr>
    </w:p>
    <w:p w14:paraId="24293D93" w14:textId="77777777" w:rsidR="006C4D16" w:rsidRDefault="006C4D16" w:rsidP="00D76FC2">
      <w:pPr>
        <w:widowControl w:val="0"/>
        <w:tabs>
          <w:tab w:val="left" w:pos="426"/>
          <w:tab w:val="left" w:pos="941"/>
          <w:tab w:val="left" w:pos="2072"/>
          <w:tab w:val="left" w:pos="3113"/>
          <w:tab w:val="left" w:pos="4133"/>
          <w:tab w:val="left" w:pos="5066"/>
          <w:tab w:val="left" w:pos="5807"/>
          <w:tab w:val="left" w:pos="6908"/>
          <w:tab w:val="left" w:pos="8026"/>
        </w:tabs>
        <w:spacing w:before="240" w:after="240" w:line="240" w:lineRule="auto"/>
        <w:ind w:right="116"/>
        <w:rPr>
          <w:rFonts w:ascii="Times New Roman" w:eastAsia="Times New Roman" w:hAnsi="Times New Roman" w:cs="Times New Roman"/>
          <w:kern w:val="0"/>
          <w:sz w:val="24"/>
          <w:szCs w:val="24"/>
          <w:lang w:val="en-US"/>
          <w14:ligatures w14:val="none"/>
        </w:rPr>
      </w:pPr>
    </w:p>
    <w:p w14:paraId="790E322E" w14:textId="77777777" w:rsidR="006C4D16" w:rsidRDefault="006C4D16" w:rsidP="00D76FC2">
      <w:pPr>
        <w:widowControl w:val="0"/>
        <w:tabs>
          <w:tab w:val="left" w:pos="426"/>
          <w:tab w:val="left" w:pos="941"/>
          <w:tab w:val="left" w:pos="2072"/>
          <w:tab w:val="left" w:pos="3113"/>
          <w:tab w:val="left" w:pos="4133"/>
          <w:tab w:val="left" w:pos="5066"/>
          <w:tab w:val="left" w:pos="5807"/>
          <w:tab w:val="left" w:pos="6908"/>
          <w:tab w:val="left" w:pos="8026"/>
        </w:tabs>
        <w:spacing w:before="240" w:after="240" w:line="240" w:lineRule="auto"/>
        <w:ind w:right="116"/>
        <w:rPr>
          <w:rFonts w:ascii="Times New Roman" w:eastAsia="Times New Roman" w:hAnsi="Times New Roman" w:cs="Times New Roman"/>
          <w:kern w:val="0"/>
          <w:sz w:val="24"/>
          <w:szCs w:val="24"/>
          <w:lang w:val="en-US"/>
          <w14:ligatures w14:val="none"/>
        </w:rPr>
      </w:pPr>
    </w:p>
    <w:p w14:paraId="3B4DED60" w14:textId="77777777" w:rsidR="006C4D16" w:rsidRDefault="006C4D16" w:rsidP="00D76FC2">
      <w:pPr>
        <w:widowControl w:val="0"/>
        <w:tabs>
          <w:tab w:val="left" w:pos="426"/>
          <w:tab w:val="left" w:pos="941"/>
          <w:tab w:val="left" w:pos="2072"/>
          <w:tab w:val="left" w:pos="3113"/>
          <w:tab w:val="left" w:pos="4133"/>
          <w:tab w:val="left" w:pos="5066"/>
          <w:tab w:val="left" w:pos="5807"/>
          <w:tab w:val="left" w:pos="6908"/>
          <w:tab w:val="left" w:pos="8026"/>
        </w:tabs>
        <w:spacing w:before="240" w:after="240" w:line="240" w:lineRule="auto"/>
        <w:ind w:right="116"/>
        <w:rPr>
          <w:rFonts w:ascii="Times New Roman" w:eastAsia="Times New Roman" w:hAnsi="Times New Roman" w:cs="Times New Roman"/>
          <w:kern w:val="0"/>
          <w:sz w:val="24"/>
          <w:szCs w:val="24"/>
          <w:lang w:val="en-US"/>
          <w14:ligatures w14:val="none"/>
        </w:rPr>
      </w:pPr>
    </w:p>
    <w:p w14:paraId="687C51E7" w14:textId="77777777" w:rsidR="006C4D16" w:rsidRDefault="006C4D16" w:rsidP="00D76FC2">
      <w:pPr>
        <w:widowControl w:val="0"/>
        <w:tabs>
          <w:tab w:val="left" w:pos="426"/>
          <w:tab w:val="left" w:pos="941"/>
          <w:tab w:val="left" w:pos="2072"/>
          <w:tab w:val="left" w:pos="3113"/>
          <w:tab w:val="left" w:pos="4133"/>
          <w:tab w:val="left" w:pos="5066"/>
          <w:tab w:val="left" w:pos="5807"/>
          <w:tab w:val="left" w:pos="6908"/>
          <w:tab w:val="left" w:pos="8026"/>
        </w:tabs>
        <w:spacing w:before="240" w:after="240" w:line="240" w:lineRule="auto"/>
        <w:ind w:right="116"/>
        <w:rPr>
          <w:rFonts w:ascii="Times New Roman" w:eastAsia="Times New Roman" w:hAnsi="Times New Roman" w:cs="Times New Roman"/>
          <w:kern w:val="0"/>
          <w:sz w:val="24"/>
          <w:szCs w:val="24"/>
          <w:lang w:val="en-US"/>
          <w14:ligatures w14:val="none"/>
        </w:rPr>
      </w:pPr>
    </w:p>
    <w:p w14:paraId="4AB972C6" w14:textId="77777777" w:rsidR="006C4D16" w:rsidRDefault="006C4D16" w:rsidP="00D76FC2">
      <w:pPr>
        <w:widowControl w:val="0"/>
        <w:tabs>
          <w:tab w:val="left" w:pos="426"/>
          <w:tab w:val="left" w:pos="941"/>
          <w:tab w:val="left" w:pos="2072"/>
          <w:tab w:val="left" w:pos="3113"/>
          <w:tab w:val="left" w:pos="4133"/>
          <w:tab w:val="left" w:pos="5066"/>
          <w:tab w:val="left" w:pos="5807"/>
          <w:tab w:val="left" w:pos="6908"/>
          <w:tab w:val="left" w:pos="8026"/>
        </w:tabs>
        <w:spacing w:before="240" w:after="240" w:line="240" w:lineRule="auto"/>
        <w:ind w:right="116"/>
        <w:rPr>
          <w:rFonts w:ascii="Times New Roman" w:eastAsia="Times New Roman" w:hAnsi="Times New Roman" w:cs="Times New Roman"/>
          <w:kern w:val="0"/>
          <w:sz w:val="24"/>
          <w:szCs w:val="24"/>
          <w:lang w:val="en-US"/>
          <w14:ligatures w14:val="none"/>
        </w:rPr>
      </w:pPr>
    </w:p>
    <w:p w14:paraId="08817C42" w14:textId="77777777" w:rsidR="00D76FC2" w:rsidRPr="00D76FC2" w:rsidRDefault="00D76FC2" w:rsidP="006C4D16">
      <w:pPr>
        <w:pStyle w:val="stil1konu"/>
        <w:rPr>
          <w:rFonts w:eastAsia="Times New Roman"/>
          <w:lang w:val="en-US"/>
        </w:rPr>
      </w:pPr>
      <w:bookmarkStart w:id="142" w:name="_Toc218680665"/>
      <w:bookmarkStart w:id="143" w:name="_Toc221710327"/>
      <w:r w:rsidRPr="00D76FC2">
        <w:rPr>
          <w:rFonts w:eastAsia="Calibri"/>
          <w:lang w:val="en-US"/>
        </w:rPr>
        <w:lastRenderedPageBreak/>
        <w:t>CURRENT</w:t>
      </w:r>
      <w:r w:rsidRPr="00D76FC2">
        <w:rPr>
          <w:rFonts w:eastAsia="Calibri"/>
          <w:spacing w:val="-12"/>
          <w:lang w:val="en-US"/>
        </w:rPr>
        <w:t xml:space="preserve"> </w:t>
      </w:r>
      <w:r w:rsidRPr="00D76FC2">
        <w:rPr>
          <w:rFonts w:eastAsia="Calibri"/>
          <w:lang w:val="en-US"/>
        </w:rPr>
        <w:t>STATUS</w:t>
      </w:r>
      <w:r w:rsidRPr="00D76FC2">
        <w:rPr>
          <w:rFonts w:eastAsia="Calibri"/>
          <w:spacing w:val="-14"/>
          <w:lang w:val="en-US"/>
        </w:rPr>
        <w:t xml:space="preserve"> </w:t>
      </w:r>
      <w:r w:rsidRPr="00D76FC2">
        <w:rPr>
          <w:rFonts w:eastAsia="Calibri"/>
          <w:lang w:val="en-US"/>
        </w:rPr>
        <w:t>AND</w:t>
      </w:r>
      <w:r w:rsidRPr="00D76FC2">
        <w:rPr>
          <w:rFonts w:eastAsia="Calibri"/>
          <w:spacing w:val="-13"/>
          <w:lang w:val="en-US"/>
        </w:rPr>
        <w:t xml:space="preserve"> </w:t>
      </w:r>
      <w:r w:rsidRPr="00D76FC2">
        <w:rPr>
          <w:rFonts w:eastAsia="Calibri"/>
          <w:lang w:val="en-US"/>
        </w:rPr>
        <w:t>GLOBAL</w:t>
      </w:r>
      <w:r w:rsidRPr="00D76FC2">
        <w:rPr>
          <w:rFonts w:eastAsia="Calibri"/>
          <w:spacing w:val="-14"/>
          <w:lang w:val="en-US"/>
        </w:rPr>
        <w:t xml:space="preserve"> </w:t>
      </w:r>
      <w:r w:rsidRPr="00D76FC2">
        <w:rPr>
          <w:rFonts w:eastAsia="Calibri"/>
          <w:lang w:val="en-US"/>
        </w:rPr>
        <w:t>THREATS</w:t>
      </w:r>
      <w:r w:rsidRPr="00D76FC2">
        <w:rPr>
          <w:rFonts w:eastAsia="Calibri"/>
          <w:spacing w:val="-13"/>
          <w:lang w:val="en-US"/>
        </w:rPr>
        <w:t xml:space="preserve"> </w:t>
      </w:r>
      <w:r w:rsidRPr="00D76FC2">
        <w:rPr>
          <w:rFonts w:eastAsia="Calibri"/>
          <w:lang w:val="en-US"/>
        </w:rPr>
        <w:t>OF</w:t>
      </w:r>
      <w:r w:rsidRPr="00D76FC2">
        <w:rPr>
          <w:rFonts w:eastAsia="Calibri"/>
          <w:spacing w:val="25"/>
          <w:w w:val="99"/>
          <w:lang w:val="en-US"/>
        </w:rPr>
        <w:t xml:space="preserve"> </w:t>
      </w:r>
      <w:r w:rsidRPr="00D76FC2">
        <w:rPr>
          <w:rFonts w:eastAsia="Calibri"/>
          <w:spacing w:val="-1"/>
          <w:lang w:val="en-US"/>
        </w:rPr>
        <w:t>ZOONOTIC</w:t>
      </w:r>
      <w:r w:rsidRPr="00D76FC2">
        <w:rPr>
          <w:rFonts w:eastAsia="Calibri"/>
          <w:spacing w:val="-25"/>
          <w:lang w:val="en-US"/>
        </w:rPr>
        <w:t xml:space="preserve"> </w:t>
      </w:r>
      <w:r w:rsidRPr="00D76FC2">
        <w:rPr>
          <w:rFonts w:eastAsia="Calibri"/>
          <w:lang w:val="en-US"/>
        </w:rPr>
        <w:t>VIRAL</w:t>
      </w:r>
      <w:r w:rsidRPr="00D76FC2">
        <w:rPr>
          <w:rFonts w:eastAsia="Calibri"/>
          <w:spacing w:val="-25"/>
          <w:lang w:val="en-US"/>
        </w:rPr>
        <w:t xml:space="preserve"> </w:t>
      </w:r>
      <w:r w:rsidRPr="00D76FC2">
        <w:rPr>
          <w:rFonts w:eastAsia="Calibri"/>
          <w:lang w:val="en-US"/>
        </w:rPr>
        <w:t>INFECTIONS</w:t>
      </w:r>
      <w:bookmarkEnd w:id="142"/>
      <w:bookmarkEnd w:id="143"/>
    </w:p>
    <w:p w14:paraId="6A88A2ED" w14:textId="77777777" w:rsidR="00D76FC2" w:rsidRPr="00D76FC2" w:rsidRDefault="00D76FC2" w:rsidP="00D76FC2">
      <w:pPr>
        <w:widowControl w:val="0"/>
        <w:spacing w:before="158" w:after="0" w:line="240" w:lineRule="auto"/>
        <w:jc w:val="center"/>
        <w:rPr>
          <w:rFonts w:ascii="Times New Roman" w:eastAsia="Times New Roman" w:hAnsi="Times New Roman" w:cs="Times New Roman"/>
          <w:bCs/>
          <w:kern w:val="0"/>
          <w:sz w:val="14"/>
          <w:szCs w:val="14"/>
          <w:lang w:val="en-US"/>
          <w14:ligatures w14:val="none"/>
        </w:rPr>
      </w:pPr>
      <w:r w:rsidRPr="00D76FC2">
        <w:rPr>
          <w:rFonts w:ascii="Times New Roman" w:eastAsia="Calibri" w:hAnsi="Times New Roman" w:cs="Times New Roman"/>
          <w:bCs/>
          <w:kern w:val="0"/>
          <w:sz w:val="20"/>
          <w:lang w:val="en-US"/>
          <w14:ligatures w14:val="none"/>
        </w:rPr>
        <w:t>Melda</w:t>
      </w:r>
      <w:r w:rsidRPr="00D76FC2">
        <w:rPr>
          <w:rFonts w:ascii="Times New Roman" w:eastAsia="Calibri" w:hAnsi="Times New Roman" w:cs="Times New Roman"/>
          <w:bCs/>
          <w:spacing w:val="-8"/>
          <w:kern w:val="0"/>
          <w:sz w:val="20"/>
          <w:lang w:val="en-US"/>
          <w14:ligatures w14:val="none"/>
        </w:rPr>
        <w:t xml:space="preserve"> </w:t>
      </w:r>
      <w:r w:rsidRPr="00D76FC2">
        <w:rPr>
          <w:rFonts w:ascii="Times New Roman" w:eastAsia="Calibri" w:hAnsi="Times New Roman" w:cs="Times New Roman"/>
          <w:bCs/>
          <w:kern w:val="0"/>
          <w:sz w:val="20"/>
          <w:lang w:val="en-US"/>
          <w14:ligatures w14:val="none"/>
        </w:rPr>
        <w:t>Meral</w:t>
      </w:r>
      <w:r w:rsidRPr="00D76FC2">
        <w:rPr>
          <w:rFonts w:ascii="Times New Roman" w:eastAsia="Calibri" w:hAnsi="Times New Roman" w:cs="Times New Roman"/>
          <w:bCs/>
          <w:spacing w:val="-6"/>
          <w:kern w:val="0"/>
          <w:sz w:val="20"/>
          <w:lang w:val="en-US"/>
          <w14:ligatures w14:val="none"/>
        </w:rPr>
        <w:t xml:space="preserve"> </w:t>
      </w:r>
      <w:r w:rsidRPr="00D76FC2">
        <w:rPr>
          <w:rFonts w:ascii="Times New Roman" w:eastAsia="Calibri" w:hAnsi="Times New Roman" w:cs="Times New Roman"/>
          <w:bCs/>
          <w:kern w:val="0"/>
          <w:sz w:val="20"/>
          <w:lang w:val="en-US"/>
          <w14:ligatures w14:val="none"/>
        </w:rPr>
        <w:t>Öcal</w:t>
      </w:r>
      <w:r w:rsidRPr="00D76FC2">
        <w:rPr>
          <w:rFonts w:ascii="Times New Roman" w:eastAsia="Calibri" w:hAnsi="Times New Roman" w:cs="Times New Roman"/>
          <w:bCs/>
          <w:kern w:val="0"/>
          <w:sz w:val="20"/>
          <w:vertAlign w:val="superscript"/>
          <w:lang w:val="en-US"/>
          <w14:ligatures w14:val="none"/>
        </w:rPr>
        <w:footnoteReference w:id="18"/>
      </w:r>
      <w:r w:rsidRPr="00D76FC2">
        <w:rPr>
          <w:rFonts w:ascii="Times New Roman" w:eastAsia="Calibri" w:hAnsi="Times New Roman" w:cs="Times New Roman"/>
          <w:bCs/>
          <w:spacing w:val="-6"/>
          <w:kern w:val="0"/>
          <w:sz w:val="20"/>
          <w:lang w:val="en-US"/>
          <w14:ligatures w14:val="none"/>
        </w:rPr>
        <w:t xml:space="preserve"> </w:t>
      </w:r>
    </w:p>
    <w:p w14:paraId="16DF4BB8" w14:textId="77777777" w:rsidR="00D76FC2" w:rsidRPr="00D76FC2" w:rsidRDefault="00D76FC2" w:rsidP="00D76FC2">
      <w:pPr>
        <w:widowControl w:val="0"/>
        <w:spacing w:after="0" w:line="240" w:lineRule="auto"/>
        <w:rPr>
          <w:rFonts w:ascii="Times New Roman" w:eastAsia="Times New Roman" w:hAnsi="Times New Roman" w:cs="Times New Roman"/>
          <w:b/>
          <w:bCs/>
          <w:kern w:val="0"/>
          <w:lang w:val="en-US"/>
          <w14:ligatures w14:val="none"/>
        </w:rPr>
      </w:pPr>
    </w:p>
    <w:p w14:paraId="6DBF88D1" w14:textId="77777777" w:rsidR="00D76FC2" w:rsidRPr="00D76FC2" w:rsidRDefault="00D76FC2" w:rsidP="001C3A69">
      <w:pPr>
        <w:widowControl w:val="0"/>
        <w:spacing w:before="240" w:after="240" w:line="240" w:lineRule="auto"/>
        <w:ind w:right="113"/>
        <w:jc w:val="both"/>
        <w:rPr>
          <w:rFonts w:ascii="Times New Roman" w:eastAsia="Times New Roman" w:hAnsi="Times New Roman" w:cs="Times New Roman"/>
          <w:kern w:val="0"/>
          <w:sz w:val="24"/>
          <w:szCs w:val="24"/>
          <w:lang w:val="en-US"/>
          <w14:ligatures w14:val="none"/>
        </w:rPr>
      </w:pPr>
      <w:r w:rsidRPr="00D76FC2">
        <w:rPr>
          <w:rFonts w:ascii="Times New Roman" w:eastAsia="Times New Roman" w:hAnsi="Times New Roman" w:cs="Times New Roman"/>
          <w:spacing w:val="-2"/>
          <w:kern w:val="0"/>
          <w:sz w:val="24"/>
          <w:szCs w:val="24"/>
          <w:lang w:val="en-US"/>
          <w14:ligatures w14:val="none"/>
        </w:rPr>
        <w:t>In</w:t>
      </w:r>
      <w:r w:rsidRPr="00D76FC2">
        <w:rPr>
          <w:rFonts w:ascii="Times New Roman" w:eastAsia="Times New Roman" w:hAnsi="Times New Roman" w:cs="Times New Roman"/>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recent</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decades,</w:t>
      </w:r>
      <w:r w:rsidRPr="00D76FC2">
        <w:rPr>
          <w:rFonts w:ascii="Times New Roman" w:eastAsia="Times New Roman" w:hAnsi="Times New Roman" w:cs="Times New Roman"/>
          <w:spacing w:val="-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animals</w:t>
      </w:r>
      <w:r w:rsidRPr="00D76FC2">
        <w:rPr>
          <w:rFonts w:ascii="Times New Roman" w:eastAsia="Times New Roman" w:hAnsi="Times New Roman" w:cs="Times New Roman"/>
          <w:spacing w:val="-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have</w:t>
      </w:r>
      <w:r w:rsidRPr="00D76FC2">
        <w:rPr>
          <w:rFonts w:ascii="Times New Roman" w:eastAsia="Times New Roman" w:hAnsi="Times New Roman" w:cs="Times New Roman"/>
          <w:spacing w:val="-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increasingly</w:t>
      </w:r>
      <w:r w:rsidRPr="00D76FC2">
        <w:rPr>
          <w:rFonts w:ascii="Times New Roman" w:eastAsia="Times New Roman" w:hAnsi="Times New Roman" w:cs="Times New Roman"/>
          <w:spacing w:val="-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been</w:t>
      </w:r>
      <w:r w:rsidRPr="00D76FC2">
        <w:rPr>
          <w:rFonts w:ascii="Times New Roman" w:eastAsia="Times New Roman" w:hAnsi="Times New Roman" w:cs="Times New Roman"/>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recognized</w:t>
      </w:r>
      <w:r w:rsidRPr="00D76FC2">
        <w:rPr>
          <w:rFonts w:ascii="Times New Roman" w:eastAsia="Times New Roman" w:hAnsi="Times New Roman" w:cs="Times New Roman"/>
          <w:spacing w:val="-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as</w:t>
      </w:r>
      <w:r w:rsidRPr="00D76FC2">
        <w:rPr>
          <w:rFonts w:ascii="Times New Roman" w:eastAsia="Times New Roman" w:hAnsi="Times New Roman" w:cs="Times New Roman"/>
          <w:spacing w:val="-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w:t>
      </w:r>
      <w:r w:rsidRPr="00D76FC2">
        <w:rPr>
          <w:rFonts w:ascii="Times New Roman" w:eastAsia="Times New Roman" w:hAnsi="Times New Roman" w:cs="Times New Roman"/>
          <w:spacing w:val="-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invisible</w:t>
      </w:r>
      <w:r w:rsidRPr="00D76FC2">
        <w:rPr>
          <w:rFonts w:ascii="Times New Roman" w:eastAsia="Times New Roman" w:hAnsi="Times New Roman" w:cs="Times New Roman"/>
          <w:spacing w:val="-1"/>
          <w:kern w:val="0"/>
          <w:sz w:val="24"/>
          <w:szCs w:val="24"/>
          <w:lang w:val="en-US"/>
          <w14:ligatures w14:val="none"/>
        </w:rPr>
        <w:t xml:space="preserve"> </w:t>
      </w:r>
      <w:r w:rsidRPr="00D76FC2">
        <w:rPr>
          <w:rFonts w:ascii="Times New Roman" w:eastAsia="Times New Roman" w:hAnsi="Times New Roman" w:cs="Times New Roman"/>
          <w:spacing w:val="-2"/>
          <w:kern w:val="0"/>
          <w:sz w:val="24"/>
          <w:szCs w:val="24"/>
          <w:lang w:val="en-US"/>
          <w14:ligatures w14:val="none"/>
        </w:rPr>
        <w:t xml:space="preserve">yet </w:t>
      </w:r>
      <w:r w:rsidRPr="00D76FC2">
        <w:rPr>
          <w:rFonts w:ascii="Times New Roman" w:eastAsia="Times New Roman" w:hAnsi="Times New Roman" w:cs="Times New Roman"/>
          <w:spacing w:val="-1"/>
          <w:kern w:val="0"/>
          <w:sz w:val="24"/>
          <w:szCs w:val="24"/>
          <w:lang w:val="en-US"/>
          <w14:ligatures w14:val="none"/>
        </w:rPr>
        <w:t>critical</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source</w:t>
      </w:r>
      <w:r w:rsidRPr="00D76FC2">
        <w:rPr>
          <w:rFonts w:ascii="Times New Roman" w:eastAsia="Times New Roman" w:hAnsi="Times New Roman" w:cs="Times New Roman"/>
          <w:spacing w:val="69"/>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of</w:t>
      </w:r>
      <w:r w:rsidRPr="00D76FC2">
        <w:rPr>
          <w:rFonts w:ascii="Times New Roman" w:eastAsia="Times New Roman" w:hAnsi="Times New Roman" w:cs="Times New Roman"/>
          <w:spacing w:val="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infectious</w:t>
      </w:r>
      <w:r w:rsidRPr="00D76FC2">
        <w:rPr>
          <w:rFonts w:ascii="Times New Roman" w:eastAsia="Times New Roman" w:hAnsi="Times New Roman" w:cs="Times New Roman"/>
          <w:spacing w:val="9"/>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diseases</w:t>
      </w:r>
      <w:r w:rsidRPr="00D76FC2">
        <w:rPr>
          <w:rFonts w:ascii="Times New Roman" w:eastAsia="Times New Roman" w:hAnsi="Times New Roman" w:cs="Times New Roman"/>
          <w:spacing w:val="1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affecting</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human</w:t>
      </w:r>
      <w:r w:rsidRPr="00D76FC2">
        <w:rPr>
          <w:rFonts w:ascii="Times New Roman" w:eastAsia="Times New Roman" w:hAnsi="Times New Roman" w:cs="Times New Roman"/>
          <w:spacing w:val="9"/>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populations.</w:t>
      </w:r>
      <w:r w:rsidRPr="00D76FC2">
        <w:rPr>
          <w:rFonts w:ascii="Times New Roman" w:eastAsia="Times New Roman" w:hAnsi="Times New Roman" w:cs="Times New Roman"/>
          <w:spacing w:val="1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Current</w:t>
      </w:r>
      <w:r w:rsidRPr="00D76FC2">
        <w:rPr>
          <w:rFonts w:ascii="Times New Roman" w:eastAsia="Times New Roman" w:hAnsi="Times New Roman" w:cs="Times New Roman"/>
          <w:spacing w:val="9"/>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estimates</w:t>
      </w:r>
      <w:r w:rsidRPr="00D76FC2">
        <w:rPr>
          <w:rFonts w:ascii="Times New Roman" w:eastAsia="Times New Roman" w:hAnsi="Times New Roman" w:cs="Times New Roman"/>
          <w:spacing w:val="9"/>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indicate</w:t>
      </w:r>
      <w:r w:rsidRPr="00D76FC2">
        <w:rPr>
          <w:rFonts w:ascii="Times New Roman" w:eastAsia="Times New Roman" w:hAnsi="Times New Roman" w:cs="Times New Roman"/>
          <w:spacing w:val="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that</w:t>
      </w:r>
      <w:r w:rsidRPr="00D76FC2">
        <w:rPr>
          <w:rFonts w:ascii="Times New Roman" w:eastAsia="Times New Roman" w:hAnsi="Times New Roman" w:cs="Times New Roman"/>
          <w:spacing w:val="8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approximately</w:t>
      </w:r>
      <w:r w:rsidRPr="00D76FC2">
        <w:rPr>
          <w:rFonts w:ascii="Times New Roman" w:eastAsia="Times New Roman" w:hAnsi="Times New Roman" w:cs="Times New Roman"/>
          <w:spacing w:val="1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60%</w:t>
      </w:r>
      <w:r w:rsidRPr="00D76FC2">
        <w:rPr>
          <w:rFonts w:ascii="Times New Roman" w:eastAsia="Times New Roman" w:hAnsi="Times New Roman" w:cs="Times New Roman"/>
          <w:spacing w:val="25"/>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of</w:t>
      </w:r>
      <w:r w:rsidRPr="00D76FC2">
        <w:rPr>
          <w:rFonts w:ascii="Times New Roman" w:eastAsia="Times New Roman" w:hAnsi="Times New Roman" w:cs="Times New Roman"/>
          <w:spacing w:val="25"/>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human</w:t>
      </w:r>
      <w:r w:rsidRPr="00D76FC2">
        <w:rPr>
          <w:rFonts w:ascii="Times New Roman" w:eastAsia="Times New Roman" w:hAnsi="Times New Roman" w:cs="Times New Roman"/>
          <w:spacing w:val="2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infectious</w:t>
      </w:r>
      <w:r w:rsidRPr="00D76FC2">
        <w:rPr>
          <w:rFonts w:ascii="Times New Roman" w:eastAsia="Times New Roman" w:hAnsi="Times New Roman" w:cs="Times New Roman"/>
          <w:spacing w:val="2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diseases</w:t>
      </w:r>
      <w:r w:rsidRPr="00D76FC2">
        <w:rPr>
          <w:rFonts w:ascii="Times New Roman" w:eastAsia="Times New Roman" w:hAnsi="Times New Roman" w:cs="Times New Roman"/>
          <w:spacing w:val="2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are</w:t>
      </w:r>
      <w:r w:rsidRPr="00D76FC2">
        <w:rPr>
          <w:rFonts w:ascii="Times New Roman" w:eastAsia="Times New Roman" w:hAnsi="Times New Roman" w:cs="Times New Roman"/>
          <w:spacing w:val="2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of</w:t>
      </w:r>
      <w:r w:rsidRPr="00D76FC2">
        <w:rPr>
          <w:rFonts w:ascii="Times New Roman" w:eastAsia="Times New Roman" w:hAnsi="Times New Roman" w:cs="Times New Roman"/>
          <w:spacing w:val="2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animal</w:t>
      </w:r>
      <w:r w:rsidRPr="00D76FC2">
        <w:rPr>
          <w:rFonts w:ascii="Times New Roman" w:eastAsia="Times New Roman" w:hAnsi="Times New Roman" w:cs="Times New Roman"/>
          <w:spacing w:val="2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origin,</w:t>
      </w:r>
      <w:r w:rsidRPr="00D76FC2">
        <w:rPr>
          <w:rFonts w:ascii="Times New Roman" w:eastAsia="Times New Roman" w:hAnsi="Times New Roman" w:cs="Times New Roman"/>
          <w:spacing w:val="2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while</w:t>
      </w:r>
      <w:r w:rsidRPr="00D76FC2">
        <w:rPr>
          <w:rFonts w:ascii="Times New Roman" w:eastAsia="Times New Roman" w:hAnsi="Times New Roman" w:cs="Times New Roman"/>
          <w:spacing w:val="2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nearly</w:t>
      </w:r>
      <w:r w:rsidRPr="00D76FC2">
        <w:rPr>
          <w:rFonts w:ascii="Times New Roman" w:eastAsia="Times New Roman" w:hAnsi="Times New Roman" w:cs="Times New Roman"/>
          <w:spacing w:val="2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75%</w:t>
      </w:r>
      <w:r w:rsidRPr="00D76FC2">
        <w:rPr>
          <w:rFonts w:ascii="Times New Roman" w:eastAsia="Times New Roman" w:hAnsi="Times New Roman" w:cs="Times New Roman"/>
          <w:spacing w:val="25"/>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of</w:t>
      </w:r>
      <w:r w:rsidRPr="00D76FC2">
        <w:rPr>
          <w:rFonts w:ascii="Times New Roman" w:eastAsia="Times New Roman" w:hAnsi="Times New Roman" w:cs="Times New Roman"/>
          <w:spacing w:val="57"/>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emerging</w:t>
      </w:r>
      <w:r w:rsidRPr="00D76FC2">
        <w:rPr>
          <w:rFonts w:ascii="Times New Roman" w:eastAsia="Times New Roman" w:hAnsi="Times New Roman" w:cs="Times New Roman"/>
          <w:spacing w:val="-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infectious</w:t>
      </w:r>
      <w:r w:rsidRPr="00D76FC2">
        <w:rPr>
          <w:rFonts w:ascii="Times New Roman" w:eastAsia="Times New Roman" w:hAnsi="Times New Roman" w:cs="Times New Roman"/>
          <w:spacing w:val="-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diseases</w:t>
      </w:r>
      <w:r w:rsidRPr="00D76FC2">
        <w:rPr>
          <w:rFonts w:ascii="Times New Roman" w:eastAsia="Times New Roman" w:hAnsi="Times New Roman" w:cs="Times New Roman"/>
          <w:spacing w:val="-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are</w:t>
      </w:r>
      <w:r w:rsidRPr="00D76FC2">
        <w:rPr>
          <w:rFonts w:ascii="Times New Roman" w:eastAsia="Times New Roman" w:hAnsi="Times New Roman" w:cs="Times New Roman"/>
          <w:spacing w:val="-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zoonotic</w:t>
      </w:r>
      <w:r w:rsidRPr="00D76FC2">
        <w:rPr>
          <w:rFonts w:ascii="Times New Roman" w:eastAsia="Times New Roman" w:hAnsi="Times New Roman" w:cs="Times New Roman"/>
          <w:b/>
          <w:bCs/>
          <w:kern w:val="0"/>
          <w:sz w:val="24"/>
          <w:szCs w:val="24"/>
          <w:lang w:val="en-US"/>
          <w14:ligatures w14:val="none"/>
        </w:rPr>
        <w:t>,</w:t>
      </w:r>
      <w:r w:rsidRPr="00D76FC2">
        <w:rPr>
          <w:rFonts w:ascii="Times New Roman" w:eastAsia="Times New Roman" w:hAnsi="Times New Roman" w:cs="Times New Roman"/>
          <w:b/>
          <w:bCs/>
          <w:spacing w:val="-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underscoring</w:t>
      </w:r>
      <w:r w:rsidRPr="00D76FC2">
        <w:rPr>
          <w:rFonts w:ascii="Times New Roman" w:eastAsia="Times New Roman" w:hAnsi="Times New Roman" w:cs="Times New Roman"/>
          <w:spacing w:val="-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the</w:t>
      </w:r>
      <w:r w:rsidRPr="00D76FC2">
        <w:rPr>
          <w:rFonts w:ascii="Times New Roman" w:eastAsia="Times New Roman" w:hAnsi="Times New Roman" w:cs="Times New Roman"/>
          <w:spacing w:val="-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central</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role</w:t>
      </w:r>
      <w:r w:rsidRPr="00D76FC2">
        <w:rPr>
          <w:rFonts w:ascii="Times New Roman" w:eastAsia="Times New Roman" w:hAnsi="Times New Roman" w:cs="Times New Roman"/>
          <w:spacing w:val="-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 xml:space="preserve">of </w:t>
      </w:r>
      <w:r w:rsidRPr="00D76FC2">
        <w:rPr>
          <w:rFonts w:ascii="Times New Roman" w:eastAsia="Times New Roman" w:hAnsi="Times New Roman" w:cs="Times New Roman"/>
          <w:spacing w:val="-1"/>
          <w:kern w:val="0"/>
          <w:sz w:val="24"/>
          <w:szCs w:val="24"/>
          <w:lang w:val="en-US"/>
          <w14:ligatures w14:val="none"/>
        </w:rPr>
        <w:t>animal</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reservoirs</w:t>
      </w:r>
      <w:r w:rsidRPr="00D76FC2">
        <w:rPr>
          <w:rFonts w:ascii="Times New Roman" w:eastAsia="Times New Roman" w:hAnsi="Times New Roman" w:cs="Times New Roman"/>
          <w:spacing w:val="-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in</w:t>
      </w:r>
      <w:r w:rsidRPr="00D76FC2">
        <w:rPr>
          <w:rFonts w:ascii="Times New Roman" w:eastAsia="Times New Roman" w:hAnsi="Times New Roman" w:cs="Times New Roman"/>
          <w:spacing w:val="8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global</w:t>
      </w:r>
      <w:r w:rsidRPr="00D76FC2">
        <w:rPr>
          <w:rFonts w:ascii="Times New Roman" w:eastAsia="Times New Roman" w:hAnsi="Times New Roman" w:cs="Times New Roman"/>
          <w:spacing w:val="1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disease</w:t>
      </w:r>
      <w:r w:rsidRPr="00D76FC2">
        <w:rPr>
          <w:rFonts w:ascii="Times New Roman" w:eastAsia="Times New Roman" w:hAnsi="Times New Roman" w:cs="Times New Roman"/>
          <w:spacing w:val="1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dynamics</w:t>
      </w:r>
      <w:r w:rsidRPr="00D76FC2">
        <w:rPr>
          <w:rFonts w:ascii="Times New Roman" w:eastAsia="Times New Roman" w:hAnsi="Times New Roman" w:cs="Times New Roman"/>
          <w:spacing w:val="2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(1,2,3).</w:t>
      </w:r>
      <w:r w:rsidRPr="00D76FC2">
        <w:rPr>
          <w:rFonts w:ascii="Times New Roman" w:eastAsia="Times New Roman" w:hAnsi="Times New Roman" w:cs="Times New Roman"/>
          <w:spacing w:val="2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Viral</w:t>
      </w:r>
      <w:r w:rsidRPr="00D76FC2">
        <w:rPr>
          <w:rFonts w:ascii="Times New Roman" w:eastAsia="Times New Roman" w:hAnsi="Times New Roman" w:cs="Times New Roman"/>
          <w:spacing w:val="19"/>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zoonoses</w:t>
      </w:r>
      <w:r w:rsidRPr="00D76FC2">
        <w:rPr>
          <w:rFonts w:ascii="Times New Roman" w:eastAsia="Times New Roman" w:hAnsi="Times New Roman" w:cs="Times New Roman"/>
          <w:spacing w:val="19"/>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are</w:t>
      </w:r>
      <w:r w:rsidRPr="00D76FC2">
        <w:rPr>
          <w:rFonts w:ascii="Times New Roman" w:eastAsia="Times New Roman" w:hAnsi="Times New Roman" w:cs="Times New Roman"/>
          <w:spacing w:val="17"/>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defined</w:t>
      </w:r>
      <w:r w:rsidRPr="00D76FC2">
        <w:rPr>
          <w:rFonts w:ascii="Times New Roman" w:eastAsia="Times New Roman" w:hAnsi="Times New Roman" w:cs="Times New Roman"/>
          <w:spacing w:val="2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as</w:t>
      </w:r>
      <w:r w:rsidRPr="00D76FC2">
        <w:rPr>
          <w:rFonts w:ascii="Times New Roman" w:eastAsia="Times New Roman" w:hAnsi="Times New Roman" w:cs="Times New Roman"/>
          <w:spacing w:val="19"/>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infectious</w:t>
      </w:r>
      <w:r w:rsidRPr="00D76FC2">
        <w:rPr>
          <w:rFonts w:ascii="Times New Roman" w:eastAsia="Times New Roman" w:hAnsi="Times New Roman" w:cs="Times New Roman"/>
          <w:spacing w:val="19"/>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diseases</w:t>
      </w:r>
      <w:r w:rsidRPr="00D76FC2">
        <w:rPr>
          <w:rFonts w:ascii="Times New Roman" w:eastAsia="Times New Roman" w:hAnsi="Times New Roman" w:cs="Times New Roman"/>
          <w:spacing w:val="19"/>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caused</w:t>
      </w:r>
      <w:r w:rsidRPr="00D76FC2">
        <w:rPr>
          <w:rFonts w:ascii="Times New Roman" w:eastAsia="Times New Roman" w:hAnsi="Times New Roman" w:cs="Times New Roman"/>
          <w:spacing w:val="18"/>
          <w:kern w:val="0"/>
          <w:sz w:val="24"/>
          <w:szCs w:val="24"/>
          <w:lang w:val="en-US"/>
          <w14:ligatures w14:val="none"/>
        </w:rPr>
        <w:t xml:space="preserve"> </w:t>
      </w:r>
      <w:r w:rsidRPr="00D76FC2">
        <w:rPr>
          <w:rFonts w:ascii="Times New Roman" w:eastAsia="Times New Roman" w:hAnsi="Times New Roman" w:cs="Times New Roman"/>
          <w:spacing w:val="2"/>
          <w:kern w:val="0"/>
          <w:sz w:val="24"/>
          <w:szCs w:val="24"/>
          <w:lang w:val="en-US"/>
          <w14:ligatures w14:val="none"/>
        </w:rPr>
        <w:t>by</w:t>
      </w:r>
      <w:r w:rsidRPr="00D76FC2">
        <w:rPr>
          <w:rFonts w:ascii="Times New Roman" w:eastAsia="Times New Roman" w:hAnsi="Times New Roman" w:cs="Times New Roman"/>
          <w:spacing w:val="87"/>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viruses</w:t>
      </w:r>
      <w:r w:rsidRPr="00D76FC2">
        <w:rPr>
          <w:rFonts w:ascii="Times New Roman" w:eastAsia="Times New Roman" w:hAnsi="Times New Roman" w:cs="Times New Roman"/>
          <w:spacing w:val="3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that</w:t>
      </w:r>
      <w:r w:rsidRPr="00D76FC2">
        <w:rPr>
          <w:rFonts w:ascii="Times New Roman" w:eastAsia="Times New Roman" w:hAnsi="Times New Roman" w:cs="Times New Roman"/>
          <w:spacing w:val="3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naturally</w:t>
      </w:r>
      <w:r w:rsidRPr="00D76FC2">
        <w:rPr>
          <w:rFonts w:ascii="Times New Roman" w:eastAsia="Times New Roman" w:hAnsi="Times New Roman" w:cs="Times New Roman"/>
          <w:spacing w:val="2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circulate</w:t>
      </w:r>
      <w:r w:rsidRPr="00D76FC2">
        <w:rPr>
          <w:rFonts w:ascii="Times New Roman" w:eastAsia="Times New Roman" w:hAnsi="Times New Roman" w:cs="Times New Roman"/>
          <w:spacing w:val="3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in</w:t>
      </w:r>
      <w:r w:rsidRPr="00D76FC2">
        <w:rPr>
          <w:rFonts w:ascii="Times New Roman" w:eastAsia="Times New Roman" w:hAnsi="Times New Roman" w:cs="Times New Roman"/>
          <w:spacing w:val="3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animal</w:t>
      </w:r>
      <w:r w:rsidRPr="00D76FC2">
        <w:rPr>
          <w:rFonts w:ascii="Times New Roman" w:eastAsia="Times New Roman" w:hAnsi="Times New Roman" w:cs="Times New Roman"/>
          <w:spacing w:val="3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reservoirs</w:t>
      </w:r>
      <w:r w:rsidRPr="00D76FC2">
        <w:rPr>
          <w:rFonts w:ascii="Times New Roman" w:eastAsia="Times New Roman" w:hAnsi="Times New Roman" w:cs="Times New Roman"/>
          <w:spacing w:val="3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or</w:t>
      </w:r>
      <w:r w:rsidRPr="00D76FC2">
        <w:rPr>
          <w:rFonts w:ascii="Times New Roman" w:eastAsia="Times New Roman" w:hAnsi="Times New Roman" w:cs="Times New Roman"/>
          <w:spacing w:val="3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primary</w:t>
      </w:r>
      <w:r w:rsidRPr="00D76FC2">
        <w:rPr>
          <w:rFonts w:ascii="Times New Roman" w:eastAsia="Times New Roman" w:hAnsi="Times New Roman" w:cs="Times New Roman"/>
          <w:spacing w:val="2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hosts</w:t>
      </w:r>
      <w:r w:rsidRPr="00D76FC2">
        <w:rPr>
          <w:rFonts w:ascii="Times New Roman" w:eastAsia="Times New Roman" w:hAnsi="Times New Roman" w:cs="Times New Roman"/>
          <w:spacing w:val="3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3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are</w:t>
      </w:r>
      <w:r w:rsidRPr="00D76FC2">
        <w:rPr>
          <w:rFonts w:ascii="Times New Roman" w:eastAsia="Times New Roman" w:hAnsi="Times New Roman" w:cs="Times New Roman"/>
          <w:spacing w:val="3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transmitted</w:t>
      </w:r>
      <w:r w:rsidRPr="00D76FC2">
        <w:rPr>
          <w:rFonts w:ascii="Times New Roman" w:eastAsia="Times New Roman" w:hAnsi="Times New Roman" w:cs="Times New Roman"/>
          <w:spacing w:val="3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to</w:t>
      </w:r>
      <w:r w:rsidRPr="00D76FC2">
        <w:rPr>
          <w:rFonts w:ascii="Times New Roman" w:eastAsia="Times New Roman" w:hAnsi="Times New Roman" w:cs="Times New Roman"/>
          <w:spacing w:val="6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humans</w:t>
      </w:r>
      <w:r w:rsidRPr="00D76FC2">
        <w:rPr>
          <w:rFonts w:ascii="Times New Roman" w:eastAsia="Times New Roman" w:hAnsi="Times New Roman" w:cs="Times New Roman"/>
          <w:spacing w:val="4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through</w:t>
      </w:r>
      <w:r w:rsidRPr="00D76FC2">
        <w:rPr>
          <w:rFonts w:ascii="Times New Roman" w:eastAsia="Times New Roman" w:hAnsi="Times New Roman" w:cs="Times New Roman"/>
          <w:spacing w:val="4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direct</w:t>
      </w:r>
      <w:r w:rsidRPr="00D76FC2">
        <w:rPr>
          <w:rFonts w:ascii="Times New Roman" w:eastAsia="Times New Roman" w:hAnsi="Times New Roman" w:cs="Times New Roman"/>
          <w:spacing w:val="4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contact</w:t>
      </w:r>
      <w:r w:rsidRPr="00D76FC2">
        <w:rPr>
          <w:rFonts w:ascii="Times New Roman" w:eastAsia="Times New Roman" w:hAnsi="Times New Roman" w:cs="Times New Roman"/>
          <w:b/>
          <w:bCs/>
          <w:spacing w:val="-1"/>
          <w:kern w:val="0"/>
          <w:sz w:val="24"/>
          <w:szCs w:val="24"/>
          <w:lang w:val="en-US"/>
          <w14:ligatures w14:val="none"/>
        </w:rPr>
        <w:t>,</w:t>
      </w:r>
      <w:r w:rsidRPr="00D76FC2">
        <w:rPr>
          <w:rFonts w:ascii="Times New Roman" w:eastAsia="Times New Roman" w:hAnsi="Times New Roman" w:cs="Times New Roman"/>
          <w:b/>
          <w:bCs/>
          <w:spacing w:val="4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arthropod</w:t>
      </w:r>
      <w:r w:rsidRPr="00D76FC2">
        <w:rPr>
          <w:rFonts w:ascii="Times New Roman" w:eastAsia="Times New Roman" w:hAnsi="Times New Roman" w:cs="Times New Roman"/>
          <w:spacing w:val="4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vectors</w:t>
      </w:r>
      <w:r w:rsidRPr="00D76FC2">
        <w:rPr>
          <w:rFonts w:ascii="Times New Roman" w:eastAsia="Times New Roman" w:hAnsi="Times New Roman" w:cs="Times New Roman"/>
          <w:b/>
          <w:bCs/>
          <w:kern w:val="0"/>
          <w:sz w:val="24"/>
          <w:szCs w:val="24"/>
          <w:lang w:val="en-US"/>
          <w14:ligatures w14:val="none"/>
        </w:rPr>
        <w:t>,</w:t>
      </w:r>
      <w:r w:rsidRPr="00D76FC2">
        <w:rPr>
          <w:rFonts w:ascii="Times New Roman" w:eastAsia="Times New Roman" w:hAnsi="Times New Roman" w:cs="Times New Roman"/>
          <w:b/>
          <w:bCs/>
          <w:spacing w:val="4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contaminated</w:t>
      </w:r>
      <w:r w:rsidRPr="00D76FC2">
        <w:rPr>
          <w:rFonts w:ascii="Times New Roman" w:eastAsia="Times New Roman" w:hAnsi="Times New Roman" w:cs="Times New Roman"/>
          <w:spacing w:val="4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environmental</w:t>
      </w:r>
      <w:r w:rsidRPr="00D76FC2">
        <w:rPr>
          <w:rFonts w:ascii="Times New Roman" w:eastAsia="Times New Roman" w:hAnsi="Times New Roman" w:cs="Times New Roman"/>
          <w:spacing w:val="4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sources,</w:t>
      </w:r>
      <w:r w:rsidRPr="00D76FC2">
        <w:rPr>
          <w:rFonts w:ascii="Times New Roman" w:eastAsia="Times New Roman" w:hAnsi="Times New Roman" w:cs="Times New Roman"/>
          <w:spacing w:val="45"/>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or</w:t>
      </w:r>
      <w:r w:rsidRPr="00D76FC2">
        <w:rPr>
          <w:rFonts w:ascii="Times New Roman" w:eastAsia="Times New Roman" w:hAnsi="Times New Roman" w:cs="Times New Roman"/>
          <w:spacing w:val="9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intermediate</w:t>
      </w:r>
      <w:r w:rsidRPr="00D76FC2">
        <w:rPr>
          <w:rFonts w:ascii="Times New Roman" w:eastAsia="Times New Roman" w:hAnsi="Times New Roman" w:cs="Times New Roman"/>
          <w:spacing w:val="1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host</w:t>
      </w:r>
      <w:r w:rsidRPr="00D76FC2">
        <w:rPr>
          <w:rFonts w:ascii="Times New Roman" w:eastAsia="Times New Roman" w:hAnsi="Times New Roman" w:cs="Times New Roman"/>
          <w:spacing w:val="1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species.</w:t>
      </w:r>
      <w:r w:rsidRPr="00D76FC2">
        <w:rPr>
          <w:rFonts w:ascii="Times New Roman" w:eastAsia="Times New Roman" w:hAnsi="Times New Roman" w:cs="Times New Roman"/>
          <w:spacing w:val="1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The</w:t>
      </w:r>
      <w:r w:rsidRPr="00D76FC2">
        <w:rPr>
          <w:rFonts w:ascii="Times New Roman" w:eastAsia="Times New Roman" w:hAnsi="Times New Roman" w:cs="Times New Roman"/>
          <w:spacing w:val="1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transmission</w:t>
      </w:r>
      <w:r w:rsidRPr="00D76FC2">
        <w:rPr>
          <w:rFonts w:ascii="Times New Roman" w:eastAsia="Times New Roman" w:hAnsi="Times New Roman" w:cs="Times New Roman"/>
          <w:spacing w:val="14"/>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14"/>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emergence</w:t>
      </w:r>
      <w:r w:rsidRPr="00D76FC2">
        <w:rPr>
          <w:rFonts w:ascii="Times New Roman" w:eastAsia="Times New Roman" w:hAnsi="Times New Roman" w:cs="Times New Roman"/>
          <w:spacing w:val="1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of</w:t>
      </w:r>
      <w:r w:rsidRPr="00D76FC2">
        <w:rPr>
          <w:rFonts w:ascii="Times New Roman" w:eastAsia="Times New Roman" w:hAnsi="Times New Roman" w:cs="Times New Roman"/>
          <w:spacing w:val="1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these</w:t>
      </w:r>
      <w:r w:rsidRPr="00D76FC2">
        <w:rPr>
          <w:rFonts w:ascii="Times New Roman" w:eastAsia="Times New Roman" w:hAnsi="Times New Roman" w:cs="Times New Roman"/>
          <w:spacing w:val="1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pathogens</w:t>
      </w:r>
      <w:r w:rsidRPr="00D76FC2">
        <w:rPr>
          <w:rFonts w:ascii="Times New Roman" w:eastAsia="Times New Roman" w:hAnsi="Times New Roman" w:cs="Times New Roman"/>
          <w:spacing w:val="1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are</w:t>
      </w:r>
      <w:r w:rsidRPr="00D76FC2">
        <w:rPr>
          <w:rFonts w:ascii="Times New Roman" w:eastAsia="Times New Roman" w:hAnsi="Times New Roman" w:cs="Times New Roman"/>
          <w:spacing w:val="1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shaped</w:t>
      </w:r>
      <w:r w:rsidRPr="00D76FC2">
        <w:rPr>
          <w:rFonts w:ascii="Times New Roman" w:eastAsia="Times New Roman" w:hAnsi="Times New Roman" w:cs="Times New Roman"/>
          <w:spacing w:val="14"/>
          <w:kern w:val="0"/>
          <w:sz w:val="24"/>
          <w:szCs w:val="24"/>
          <w:lang w:val="en-US"/>
          <w14:ligatures w14:val="none"/>
        </w:rPr>
        <w:t xml:space="preserve"> </w:t>
      </w:r>
      <w:r w:rsidRPr="00D76FC2">
        <w:rPr>
          <w:rFonts w:ascii="Times New Roman" w:eastAsia="Times New Roman" w:hAnsi="Times New Roman" w:cs="Times New Roman"/>
          <w:spacing w:val="2"/>
          <w:kern w:val="0"/>
          <w:sz w:val="24"/>
          <w:szCs w:val="24"/>
          <w:lang w:val="en-US"/>
          <w14:ligatures w14:val="none"/>
        </w:rPr>
        <w:t>by</w:t>
      </w:r>
      <w:r w:rsidRPr="00D76FC2">
        <w:rPr>
          <w:rFonts w:ascii="Times New Roman" w:eastAsia="Times New Roman" w:hAnsi="Times New Roman" w:cs="Times New Roman"/>
          <w:spacing w:val="7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complex</w:t>
      </w:r>
      <w:r w:rsidRPr="00D76FC2">
        <w:rPr>
          <w:rFonts w:ascii="Times New Roman" w:eastAsia="Times New Roman" w:hAnsi="Times New Roman" w:cs="Times New Roman"/>
          <w:spacing w:val="-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interactions</w:t>
      </w:r>
      <w:r w:rsidRPr="00D76FC2">
        <w:rPr>
          <w:rFonts w:ascii="Times New Roman" w:eastAsia="Times New Roman" w:hAnsi="Times New Roman" w:cs="Times New Roman"/>
          <w:spacing w:val="-1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at</w:t>
      </w:r>
      <w:r w:rsidRPr="00D76FC2">
        <w:rPr>
          <w:rFonts w:ascii="Times New Roman" w:eastAsia="Times New Roman" w:hAnsi="Times New Roman" w:cs="Times New Roman"/>
          <w:spacing w:val="-1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the</w:t>
      </w:r>
      <w:r w:rsidRPr="00D76FC2">
        <w:rPr>
          <w:rFonts w:ascii="Times New Roman" w:eastAsia="Times New Roman" w:hAnsi="Times New Roman" w:cs="Times New Roman"/>
          <w:spacing w:val="-9"/>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human–animal–environment</w:t>
      </w:r>
      <w:r w:rsidRPr="00D76FC2">
        <w:rPr>
          <w:rFonts w:ascii="Times New Roman" w:eastAsia="Times New Roman" w:hAnsi="Times New Roman" w:cs="Times New Roman"/>
          <w:spacing w:val="-1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interface,</w:t>
      </w:r>
      <w:r w:rsidRPr="00D76FC2">
        <w:rPr>
          <w:rFonts w:ascii="Times New Roman" w:eastAsia="Times New Roman" w:hAnsi="Times New Roman" w:cs="Times New Roman"/>
          <w:spacing w:val="-1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a</w:t>
      </w:r>
      <w:r w:rsidRPr="00D76FC2">
        <w:rPr>
          <w:rFonts w:ascii="Times New Roman" w:eastAsia="Times New Roman" w:hAnsi="Times New Roman" w:cs="Times New Roman"/>
          <w:spacing w:val="-9"/>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core</w:t>
      </w:r>
      <w:r w:rsidRPr="00D76FC2">
        <w:rPr>
          <w:rFonts w:ascii="Times New Roman" w:eastAsia="Times New Roman" w:hAnsi="Times New Roman" w:cs="Times New Roman"/>
          <w:spacing w:val="-1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concept</w:t>
      </w:r>
      <w:r w:rsidRPr="00D76FC2">
        <w:rPr>
          <w:rFonts w:ascii="Times New Roman" w:eastAsia="Times New Roman" w:hAnsi="Times New Roman" w:cs="Times New Roman"/>
          <w:spacing w:val="-1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underpinning</w:t>
      </w:r>
      <w:r w:rsidRPr="00D76FC2">
        <w:rPr>
          <w:rFonts w:ascii="Times New Roman" w:eastAsia="Times New Roman" w:hAnsi="Times New Roman" w:cs="Times New Roman"/>
          <w:spacing w:val="105"/>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the</w:t>
      </w:r>
      <w:r w:rsidRPr="00D76FC2">
        <w:rPr>
          <w:rFonts w:ascii="Times New Roman" w:eastAsia="Times New Roman" w:hAnsi="Times New Roman" w:cs="Times New Roman"/>
          <w:spacing w:val="-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One</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Health</w:t>
      </w:r>
      <w:r w:rsidRPr="00D76FC2">
        <w:rPr>
          <w:rFonts w:ascii="Times New Roman" w:eastAsia="Times New Roman" w:hAnsi="Times New Roman" w:cs="Times New Roman"/>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approach</w:t>
      </w:r>
      <w:r w:rsidRPr="00D76FC2">
        <w:rPr>
          <w:rFonts w:ascii="Times New Roman" w:eastAsia="Times New Roman" w:hAnsi="Times New Roman" w:cs="Times New Roman"/>
          <w:spacing w:val="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(4).</w:t>
      </w:r>
    </w:p>
    <w:p w14:paraId="15ABFD92" w14:textId="5D535075" w:rsidR="00D76FC2" w:rsidRPr="00D76FC2" w:rsidRDefault="00D76FC2" w:rsidP="001C3A69">
      <w:pPr>
        <w:widowControl w:val="0"/>
        <w:spacing w:before="240" w:after="240" w:line="240" w:lineRule="auto"/>
        <w:ind w:right="112"/>
        <w:jc w:val="both"/>
        <w:rPr>
          <w:rFonts w:ascii="Times New Roman" w:eastAsia="Times New Roman" w:hAnsi="Times New Roman" w:cs="Times New Roman"/>
          <w:kern w:val="0"/>
          <w:sz w:val="24"/>
          <w:szCs w:val="24"/>
          <w:lang w:val="en-US"/>
          <w14:ligatures w14:val="none"/>
        </w:rPr>
      </w:pPr>
      <w:r w:rsidRPr="00D76FC2">
        <w:rPr>
          <w:rFonts w:ascii="Times New Roman" w:eastAsia="Times New Roman" w:hAnsi="Times New Roman" w:cs="Times New Roman"/>
          <w:kern w:val="0"/>
          <w:sz w:val="24"/>
          <w:szCs w:val="24"/>
          <w:lang w:val="en-US"/>
          <w14:ligatures w14:val="none"/>
        </w:rPr>
        <w:t>The</w:t>
      </w:r>
      <w:r w:rsidRPr="00D76FC2">
        <w:rPr>
          <w:rFonts w:ascii="Times New Roman" w:eastAsia="Times New Roman" w:hAnsi="Times New Roman" w:cs="Times New Roman"/>
          <w:spacing w:val="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World</w:t>
      </w:r>
      <w:r w:rsidRPr="00D76FC2">
        <w:rPr>
          <w:rFonts w:ascii="Times New Roman" w:eastAsia="Times New Roman" w:hAnsi="Times New Roman" w:cs="Times New Roman"/>
          <w:spacing w:val="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Health</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Organization</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(WHO)</w:t>
      </w:r>
      <w:r w:rsidRPr="00D76FC2">
        <w:rPr>
          <w:rFonts w:ascii="Times New Roman" w:eastAsia="Times New Roman" w:hAnsi="Times New Roman" w:cs="Times New Roman"/>
          <w:b/>
          <w:bCs/>
          <w:kern w:val="0"/>
          <w:sz w:val="24"/>
          <w:szCs w:val="24"/>
          <w:lang w:val="en-US"/>
          <w14:ligatures w14:val="none"/>
        </w:rPr>
        <w:t>,</w:t>
      </w:r>
      <w:r w:rsidRPr="00D76FC2">
        <w:rPr>
          <w:rFonts w:ascii="Times New Roman" w:eastAsia="Times New Roman" w:hAnsi="Times New Roman" w:cs="Times New Roman"/>
          <w:b/>
          <w:bCs/>
          <w:spacing w:val="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together</w:t>
      </w:r>
      <w:r w:rsidRPr="00D76FC2">
        <w:rPr>
          <w:rFonts w:ascii="Times New Roman" w:eastAsia="Times New Roman" w:hAnsi="Times New Roman" w:cs="Times New Roman"/>
          <w:spacing w:val="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with</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the</w:t>
      </w:r>
      <w:r w:rsidRPr="00D76FC2">
        <w:rPr>
          <w:rFonts w:ascii="Times New Roman" w:eastAsia="Times New Roman" w:hAnsi="Times New Roman" w:cs="Times New Roman"/>
          <w:spacing w:val="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Food</w:t>
      </w:r>
      <w:r w:rsidRPr="00D76FC2">
        <w:rPr>
          <w:rFonts w:ascii="Times New Roman" w:eastAsia="Times New Roman" w:hAnsi="Times New Roman" w:cs="Times New Roman"/>
          <w:spacing w:val="4"/>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4"/>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Agriculture</w:t>
      </w:r>
      <w:r w:rsidRPr="00D76FC2">
        <w:rPr>
          <w:rFonts w:ascii="Times New Roman" w:eastAsia="Times New Roman" w:hAnsi="Times New Roman" w:cs="Times New Roman"/>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Organization</w:t>
      </w:r>
      <w:r w:rsidRPr="00D76FC2">
        <w:rPr>
          <w:rFonts w:ascii="Times New Roman" w:eastAsia="Times New Roman" w:hAnsi="Times New Roman" w:cs="Times New Roman"/>
          <w:spacing w:val="9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(FAO),</w:t>
      </w:r>
      <w:r w:rsidRPr="00D76FC2">
        <w:rPr>
          <w:rFonts w:ascii="Times New Roman" w:eastAsia="Times New Roman" w:hAnsi="Times New Roman" w:cs="Times New Roman"/>
          <w:spacing w:val="2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the</w:t>
      </w:r>
      <w:r w:rsidRPr="00D76FC2">
        <w:rPr>
          <w:rFonts w:ascii="Times New Roman" w:eastAsia="Times New Roman" w:hAnsi="Times New Roman" w:cs="Times New Roman"/>
          <w:spacing w:val="2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World</w:t>
      </w:r>
      <w:r w:rsidRPr="00D76FC2">
        <w:rPr>
          <w:rFonts w:ascii="Times New Roman" w:eastAsia="Times New Roman" w:hAnsi="Times New Roman" w:cs="Times New Roman"/>
          <w:spacing w:val="2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Organisation</w:t>
      </w:r>
      <w:r w:rsidRPr="00D76FC2">
        <w:rPr>
          <w:rFonts w:ascii="Times New Roman" w:eastAsia="Times New Roman" w:hAnsi="Times New Roman" w:cs="Times New Roman"/>
          <w:spacing w:val="2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for</w:t>
      </w:r>
      <w:r w:rsidRPr="00D76FC2">
        <w:rPr>
          <w:rFonts w:ascii="Times New Roman" w:eastAsia="Times New Roman" w:hAnsi="Times New Roman" w:cs="Times New Roman"/>
          <w:spacing w:val="2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Animal</w:t>
      </w:r>
      <w:r w:rsidRPr="00D76FC2">
        <w:rPr>
          <w:rFonts w:ascii="Times New Roman" w:eastAsia="Times New Roman" w:hAnsi="Times New Roman" w:cs="Times New Roman"/>
          <w:spacing w:val="2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Health</w:t>
      </w:r>
      <w:r w:rsidRPr="00D76FC2">
        <w:rPr>
          <w:rFonts w:ascii="Times New Roman" w:eastAsia="Times New Roman" w:hAnsi="Times New Roman" w:cs="Times New Roman"/>
          <w:spacing w:val="2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(WOAH)</w:t>
      </w:r>
      <w:r w:rsidRPr="00D76FC2">
        <w:rPr>
          <w:rFonts w:ascii="Times New Roman" w:eastAsia="Times New Roman" w:hAnsi="Times New Roman" w:cs="Times New Roman"/>
          <w:b/>
          <w:bCs/>
          <w:kern w:val="0"/>
          <w:sz w:val="24"/>
          <w:szCs w:val="24"/>
          <w:lang w:val="en-US"/>
          <w14:ligatures w14:val="none"/>
        </w:rPr>
        <w:t>,</w:t>
      </w:r>
      <w:r w:rsidRPr="00D76FC2">
        <w:rPr>
          <w:rFonts w:ascii="Times New Roman" w:eastAsia="Times New Roman" w:hAnsi="Times New Roman" w:cs="Times New Roman"/>
          <w:b/>
          <w:bCs/>
          <w:spacing w:val="24"/>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2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the</w:t>
      </w:r>
      <w:r w:rsidRPr="00D76FC2">
        <w:rPr>
          <w:rFonts w:ascii="Times New Roman" w:eastAsia="Times New Roman" w:hAnsi="Times New Roman" w:cs="Times New Roman"/>
          <w:spacing w:val="2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United</w:t>
      </w:r>
      <w:r w:rsidRPr="00D76FC2">
        <w:rPr>
          <w:rFonts w:ascii="Times New Roman" w:eastAsia="Times New Roman" w:hAnsi="Times New Roman" w:cs="Times New Roman"/>
          <w:spacing w:val="2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Nations</w:t>
      </w:r>
      <w:r w:rsidRPr="00D76FC2">
        <w:rPr>
          <w:rFonts w:ascii="Times New Roman" w:eastAsia="Times New Roman" w:hAnsi="Times New Roman" w:cs="Times New Roman"/>
          <w:spacing w:val="5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Environment</w:t>
      </w:r>
      <w:r w:rsidRPr="00D76FC2">
        <w:rPr>
          <w:rFonts w:ascii="Times New Roman" w:eastAsia="Times New Roman" w:hAnsi="Times New Roman" w:cs="Times New Roman"/>
          <w:spacing w:val="7"/>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Programme</w:t>
      </w:r>
      <w:r w:rsidRPr="00D76FC2">
        <w:rPr>
          <w:rFonts w:ascii="Times New Roman" w:eastAsia="Times New Roman" w:hAnsi="Times New Roman" w:cs="Times New Roman"/>
          <w:spacing w:val="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(UNEP),</w:t>
      </w:r>
      <w:r w:rsidRPr="00D76FC2">
        <w:rPr>
          <w:rFonts w:ascii="Times New Roman" w:eastAsia="Times New Roman" w:hAnsi="Times New Roman" w:cs="Times New Roman"/>
          <w:spacing w:val="9"/>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emphasizes</w:t>
      </w:r>
      <w:r w:rsidRPr="00D76FC2">
        <w:rPr>
          <w:rFonts w:ascii="Times New Roman" w:eastAsia="Times New Roman" w:hAnsi="Times New Roman" w:cs="Times New Roman"/>
          <w:spacing w:val="7"/>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that</w:t>
      </w:r>
      <w:r w:rsidRPr="00D76FC2">
        <w:rPr>
          <w:rFonts w:ascii="Times New Roman" w:eastAsia="Times New Roman" w:hAnsi="Times New Roman" w:cs="Times New Roman"/>
          <w:spacing w:val="7"/>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the</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increasing</w:t>
      </w:r>
      <w:r w:rsidRPr="00D76FC2">
        <w:rPr>
          <w:rFonts w:ascii="Times New Roman" w:eastAsia="Times New Roman" w:hAnsi="Times New Roman" w:cs="Times New Roman"/>
          <w:spacing w:val="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frequency</w:t>
      </w:r>
      <w:r w:rsidRPr="00D76FC2">
        <w:rPr>
          <w:rFonts w:ascii="Times New Roman" w:eastAsia="Times New Roman" w:hAnsi="Times New Roman" w:cs="Times New Roman"/>
          <w:spacing w:val="4"/>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of</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zoonotic</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viral</w:t>
      </w:r>
      <w:r w:rsidRPr="00D76FC2">
        <w:rPr>
          <w:rFonts w:ascii="Times New Roman" w:eastAsia="Times New Roman" w:hAnsi="Times New Roman" w:cs="Times New Roman"/>
          <w:spacing w:val="7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outbreaks</w:t>
      </w:r>
      <w:r w:rsidRPr="00D76FC2">
        <w:rPr>
          <w:rFonts w:ascii="Times New Roman" w:eastAsia="Times New Roman" w:hAnsi="Times New Roman" w:cs="Times New Roman"/>
          <w:spacing w:val="3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is</w:t>
      </w:r>
      <w:r w:rsidRPr="00D76FC2">
        <w:rPr>
          <w:rFonts w:ascii="Times New Roman" w:eastAsia="Times New Roman" w:hAnsi="Times New Roman" w:cs="Times New Roman"/>
          <w:spacing w:val="3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closely</w:t>
      </w:r>
      <w:r w:rsidRPr="00D76FC2">
        <w:rPr>
          <w:rFonts w:ascii="Times New Roman" w:eastAsia="Times New Roman" w:hAnsi="Times New Roman" w:cs="Times New Roman"/>
          <w:spacing w:val="2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linked</w:t>
      </w:r>
      <w:r w:rsidRPr="00D76FC2">
        <w:rPr>
          <w:rFonts w:ascii="Times New Roman" w:eastAsia="Times New Roman" w:hAnsi="Times New Roman" w:cs="Times New Roman"/>
          <w:spacing w:val="3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to</w:t>
      </w:r>
      <w:r w:rsidRPr="00D76FC2">
        <w:rPr>
          <w:rFonts w:ascii="Times New Roman" w:eastAsia="Times New Roman" w:hAnsi="Times New Roman" w:cs="Times New Roman"/>
          <w:spacing w:val="3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environmental</w:t>
      </w:r>
      <w:r w:rsidRPr="00D76FC2">
        <w:rPr>
          <w:rFonts w:ascii="Times New Roman" w:eastAsia="Times New Roman" w:hAnsi="Times New Roman" w:cs="Times New Roman"/>
          <w:spacing w:val="3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degradation,</w:t>
      </w:r>
      <w:r w:rsidRPr="00D76FC2">
        <w:rPr>
          <w:rFonts w:ascii="Times New Roman" w:eastAsia="Times New Roman" w:hAnsi="Times New Roman" w:cs="Times New Roman"/>
          <w:spacing w:val="3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biodiversity</w:t>
      </w:r>
      <w:r w:rsidRPr="00D76FC2">
        <w:rPr>
          <w:rFonts w:ascii="Times New Roman" w:eastAsia="Times New Roman" w:hAnsi="Times New Roman" w:cs="Times New Roman"/>
          <w:spacing w:val="2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loss,</w:t>
      </w:r>
      <w:r w:rsidRPr="00D76FC2">
        <w:rPr>
          <w:rFonts w:ascii="Times New Roman" w:eastAsia="Times New Roman" w:hAnsi="Times New Roman" w:cs="Times New Roman"/>
          <w:spacing w:val="3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climate</w:t>
      </w:r>
      <w:r w:rsidRPr="00D76FC2">
        <w:rPr>
          <w:rFonts w:ascii="Times New Roman" w:eastAsia="Times New Roman" w:hAnsi="Times New Roman" w:cs="Times New Roman"/>
          <w:spacing w:val="3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change,</w:t>
      </w:r>
      <w:r w:rsidRPr="00D76FC2">
        <w:rPr>
          <w:rFonts w:ascii="Times New Roman" w:eastAsia="Times New Roman" w:hAnsi="Times New Roman" w:cs="Times New Roman"/>
          <w:spacing w:val="8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intensified</w:t>
      </w:r>
      <w:r w:rsidRPr="00D76FC2">
        <w:rPr>
          <w:rFonts w:ascii="Times New Roman" w:eastAsia="Times New Roman" w:hAnsi="Times New Roman" w:cs="Times New Roman"/>
          <w:spacing w:val="5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animal</w:t>
      </w:r>
      <w:r w:rsidRPr="00D76FC2">
        <w:rPr>
          <w:rFonts w:ascii="Times New Roman" w:eastAsia="Times New Roman" w:hAnsi="Times New Roman" w:cs="Times New Roman"/>
          <w:spacing w:val="5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production</w:t>
      </w:r>
      <w:r w:rsidRPr="00D76FC2">
        <w:rPr>
          <w:rFonts w:ascii="Times New Roman" w:eastAsia="Times New Roman" w:hAnsi="Times New Roman" w:cs="Times New Roman"/>
          <w:spacing w:val="5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s</w:t>
      </w:r>
      <w:r w:rsidR="00EE5C82" w:rsidRPr="00202C55">
        <w:rPr>
          <w:rFonts w:ascii="Bahnschrift SemiBold" w:hAnsi="Bahnschrift SemiBold"/>
          <w:noProof/>
          <w:color w:val="000000" w:themeColor="text1"/>
          <w:sz w:val="24"/>
          <w:szCs w:val="24"/>
        </w:rPr>
        <w:drawing>
          <wp:anchor distT="0" distB="0" distL="114300" distR="114300" simplePos="0" relativeHeight="251800576" behindDoc="1" locked="0" layoutInCell="1" allowOverlap="1" wp14:anchorId="60428C7E" wp14:editId="5AF978D1">
            <wp:simplePos x="0" y="0"/>
            <wp:positionH relativeFrom="margin">
              <wp:posOffset>0</wp:posOffset>
            </wp:positionH>
            <wp:positionV relativeFrom="margin">
              <wp:posOffset>3242945</wp:posOffset>
            </wp:positionV>
            <wp:extent cx="5759450" cy="2382520"/>
            <wp:effectExtent l="0" t="0" r="0" b="0"/>
            <wp:wrapNone/>
            <wp:docPr id="1531614543" name="Resim 14" descr="daire, grafik, ekran görüntüsü, sanat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37598" name="Resim 14" descr="daire, grafik, ekran görüntüsü, sanat içeren bir resim&#10;&#10;Yapay zeka tarafından oluşturulmuş içerik yanlış olabilir."/>
                    <pic:cNvPicPr/>
                  </pic:nvPicPr>
                  <pic:blipFill>
                    <a:blip r:embed="rId13" cstate="print">
                      <a:alphaModFix amt="30000"/>
                      <a:extLst>
                        <a:ext uri="{28A0092B-C50C-407E-A947-70E740481C1C}">
                          <a14:useLocalDpi xmlns:a14="http://schemas.microsoft.com/office/drawing/2010/main" val="0"/>
                        </a:ext>
                      </a:extLst>
                    </a:blip>
                    <a:stretch>
                      <a:fillRect/>
                    </a:stretch>
                  </pic:blipFill>
                  <pic:spPr>
                    <a:xfrm>
                      <a:off x="0" y="0"/>
                      <a:ext cx="5759450" cy="2382520"/>
                    </a:xfrm>
                    <a:prstGeom prst="rect">
                      <a:avLst/>
                    </a:prstGeom>
                  </pic:spPr>
                </pic:pic>
              </a:graphicData>
            </a:graphic>
          </wp:anchor>
        </w:drawing>
      </w:r>
      <w:r w:rsidRPr="00D76FC2">
        <w:rPr>
          <w:rFonts w:ascii="Times New Roman" w:eastAsia="Times New Roman" w:hAnsi="Times New Roman" w:cs="Times New Roman"/>
          <w:spacing w:val="-1"/>
          <w:kern w:val="0"/>
          <w:sz w:val="24"/>
          <w:szCs w:val="24"/>
          <w:lang w:val="en-US"/>
          <w14:ligatures w14:val="none"/>
        </w:rPr>
        <w:t>ystems,</w:t>
      </w:r>
      <w:r w:rsidRPr="00D76FC2">
        <w:rPr>
          <w:rFonts w:ascii="Times New Roman" w:eastAsia="Times New Roman" w:hAnsi="Times New Roman" w:cs="Times New Roman"/>
          <w:spacing w:val="5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55"/>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expanding</w:t>
      </w:r>
      <w:r w:rsidRPr="00D76FC2">
        <w:rPr>
          <w:rFonts w:ascii="Times New Roman" w:eastAsia="Times New Roman" w:hAnsi="Times New Roman" w:cs="Times New Roman"/>
          <w:spacing w:val="5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human–animal</w:t>
      </w:r>
      <w:r w:rsidRPr="00D76FC2">
        <w:rPr>
          <w:rFonts w:ascii="Times New Roman" w:eastAsia="Times New Roman" w:hAnsi="Times New Roman" w:cs="Times New Roman"/>
          <w:spacing w:val="5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contact.</w:t>
      </w:r>
      <w:r w:rsidRPr="00D76FC2">
        <w:rPr>
          <w:rFonts w:ascii="Times New Roman" w:eastAsia="Times New Roman" w:hAnsi="Times New Roman" w:cs="Times New Roman"/>
          <w:spacing w:val="5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Within</w:t>
      </w:r>
      <w:r w:rsidRPr="00D76FC2">
        <w:rPr>
          <w:rFonts w:ascii="Times New Roman" w:eastAsia="Times New Roman" w:hAnsi="Times New Roman" w:cs="Times New Roman"/>
          <w:spacing w:val="5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this</w:t>
      </w:r>
      <w:r w:rsidRPr="00D76FC2">
        <w:rPr>
          <w:rFonts w:ascii="Times New Roman" w:eastAsia="Times New Roman" w:hAnsi="Times New Roman" w:cs="Times New Roman"/>
          <w:spacing w:val="9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framework,</w:t>
      </w:r>
      <w:r w:rsidRPr="00D76FC2">
        <w:rPr>
          <w:rFonts w:ascii="Times New Roman" w:eastAsia="Times New Roman" w:hAnsi="Times New Roman" w:cs="Times New Roman"/>
          <w:spacing w:val="1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zoonotic</w:t>
      </w:r>
      <w:r w:rsidRPr="00D76FC2">
        <w:rPr>
          <w:rFonts w:ascii="Times New Roman" w:eastAsia="Times New Roman" w:hAnsi="Times New Roman" w:cs="Times New Roman"/>
          <w:spacing w:val="1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viruses</w:t>
      </w:r>
      <w:r w:rsidRPr="00D76FC2">
        <w:rPr>
          <w:rFonts w:ascii="Times New Roman" w:eastAsia="Times New Roman" w:hAnsi="Times New Roman" w:cs="Times New Roman"/>
          <w:spacing w:val="14"/>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may</w:t>
      </w:r>
      <w:r w:rsidRPr="00D76FC2">
        <w:rPr>
          <w:rFonts w:ascii="Times New Roman" w:eastAsia="Times New Roman" w:hAnsi="Times New Roman" w:cs="Times New Roman"/>
          <w:spacing w:val="9"/>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originate</w:t>
      </w:r>
      <w:r w:rsidRPr="00D76FC2">
        <w:rPr>
          <w:rFonts w:ascii="Times New Roman" w:eastAsia="Times New Roman" w:hAnsi="Times New Roman" w:cs="Times New Roman"/>
          <w:spacing w:val="1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from</w:t>
      </w:r>
      <w:r w:rsidRPr="00D76FC2">
        <w:rPr>
          <w:rFonts w:ascii="Times New Roman" w:eastAsia="Times New Roman" w:hAnsi="Times New Roman" w:cs="Times New Roman"/>
          <w:spacing w:val="1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both</w:t>
      </w:r>
      <w:r w:rsidRPr="00D76FC2">
        <w:rPr>
          <w:rFonts w:ascii="Times New Roman" w:eastAsia="Times New Roman" w:hAnsi="Times New Roman" w:cs="Times New Roman"/>
          <w:spacing w:val="1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domestic</w:t>
      </w:r>
      <w:r w:rsidRPr="00D76FC2">
        <w:rPr>
          <w:rFonts w:ascii="Times New Roman" w:eastAsia="Times New Roman" w:hAnsi="Times New Roman" w:cs="Times New Roman"/>
          <w:spacing w:val="1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1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wild</w:t>
      </w:r>
      <w:r w:rsidRPr="00D76FC2">
        <w:rPr>
          <w:rFonts w:ascii="Times New Roman" w:eastAsia="Times New Roman" w:hAnsi="Times New Roman" w:cs="Times New Roman"/>
          <w:spacing w:val="14"/>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animal</w:t>
      </w:r>
      <w:r w:rsidRPr="00D76FC2">
        <w:rPr>
          <w:rFonts w:ascii="Times New Roman" w:eastAsia="Times New Roman" w:hAnsi="Times New Roman" w:cs="Times New Roman"/>
          <w:spacing w:val="1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populations</w:t>
      </w:r>
      <w:r w:rsidRPr="00D76FC2">
        <w:rPr>
          <w:rFonts w:ascii="Times New Roman" w:eastAsia="Times New Roman" w:hAnsi="Times New Roman" w:cs="Times New Roman"/>
          <w:b/>
          <w:bCs/>
          <w:kern w:val="0"/>
          <w:sz w:val="24"/>
          <w:szCs w:val="24"/>
          <w:lang w:val="en-US"/>
          <w14:ligatures w14:val="none"/>
        </w:rPr>
        <w:t>,</w:t>
      </w:r>
      <w:r w:rsidRPr="00D76FC2">
        <w:rPr>
          <w:rFonts w:ascii="Times New Roman" w:eastAsia="Times New Roman" w:hAnsi="Times New Roman" w:cs="Times New Roman"/>
          <w:b/>
          <w:bCs/>
          <w:spacing w:val="64"/>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forming</w:t>
      </w:r>
      <w:r w:rsidRPr="00D76FC2">
        <w:rPr>
          <w:rFonts w:ascii="Times New Roman" w:eastAsia="Times New Roman" w:hAnsi="Times New Roman" w:cs="Times New Roman"/>
          <w:spacing w:val="-1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a</w:t>
      </w:r>
      <w:r w:rsidRPr="00D76FC2">
        <w:rPr>
          <w:rFonts w:ascii="Times New Roman" w:eastAsia="Times New Roman" w:hAnsi="Times New Roman" w:cs="Times New Roman"/>
          <w:spacing w:val="-1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highly</w:t>
      </w:r>
      <w:r w:rsidRPr="00D76FC2">
        <w:rPr>
          <w:rFonts w:ascii="Times New Roman" w:eastAsia="Times New Roman" w:hAnsi="Times New Roman" w:cs="Times New Roman"/>
          <w:spacing w:val="-15"/>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diverse</w:t>
      </w:r>
      <w:r w:rsidRPr="00D76FC2">
        <w:rPr>
          <w:rFonts w:ascii="Times New Roman" w:eastAsia="Times New Roman" w:hAnsi="Times New Roman" w:cs="Times New Roman"/>
          <w:spacing w:val="-9"/>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group</w:t>
      </w:r>
      <w:r w:rsidRPr="00D76FC2">
        <w:rPr>
          <w:rFonts w:ascii="Times New Roman" w:eastAsia="Times New Roman" w:hAnsi="Times New Roman" w:cs="Times New Roman"/>
          <w:spacing w:val="-1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of</w:t>
      </w:r>
      <w:r w:rsidRPr="00D76FC2">
        <w:rPr>
          <w:rFonts w:ascii="Times New Roman" w:eastAsia="Times New Roman" w:hAnsi="Times New Roman" w:cs="Times New Roman"/>
          <w:spacing w:val="-1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pathogens</w:t>
      </w:r>
      <w:r w:rsidRPr="00D76FC2">
        <w:rPr>
          <w:rFonts w:ascii="Times New Roman" w:eastAsia="Times New Roman" w:hAnsi="Times New Roman" w:cs="Times New Roman"/>
          <w:spacing w:val="-7"/>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with</w:t>
      </w:r>
      <w:r w:rsidRPr="00D76FC2">
        <w:rPr>
          <w:rFonts w:ascii="Times New Roman" w:eastAsia="Times New Roman" w:hAnsi="Times New Roman" w:cs="Times New Roman"/>
          <w:spacing w:val="-1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distinct</w:t>
      </w:r>
      <w:r w:rsidRPr="00D76FC2">
        <w:rPr>
          <w:rFonts w:ascii="Times New Roman" w:eastAsia="Times New Roman" w:hAnsi="Times New Roman" w:cs="Times New Roman"/>
          <w:spacing w:val="-1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biological</w:t>
      </w:r>
      <w:r w:rsidRPr="00D76FC2">
        <w:rPr>
          <w:rFonts w:ascii="Times New Roman" w:eastAsia="Times New Roman" w:hAnsi="Times New Roman" w:cs="Times New Roman"/>
          <w:spacing w:val="-1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characteristics</w:t>
      </w:r>
      <w:r w:rsidRPr="00D76FC2">
        <w:rPr>
          <w:rFonts w:ascii="Times New Roman" w:eastAsia="Times New Roman" w:hAnsi="Times New Roman" w:cs="Times New Roman"/>
          <w:spacing w:val="-1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1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varying</w:t>
      </w:r>
      <w:r w:rsidRPr="00D76FC2">
        <w:rPr>
          <w:rFonts w:ascii="Times New Roman" w:eastAsia="Times New Roman" w:hAnsi="Times New Roman" w:cs="Times New Roman"/>
          <w:spacing w:val="8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impacts</w:t>
      </w:r>
      <w:r w:rsidRPr="00D76FC2">
        <w:rPr>
          <w:rFonts w:ascii="Times New Roman" w:eastAsia="Times New Roman" w:hAnsi="Times New Roman" w:cs="Times New Roman"/>
          <w:kern w:val="0"/>
          <w:sz w:val="24"/>
          <w:szCs w:val="24"/>
          <w:lang w:val="en-US"/>
          <w14:ligatures w14:val="none"/>
        </w:rPr>
        <w:t xml:space="preserve"> on public</w:t>
      </w:r>
      <w:r w:rsidRPr="00D76FC2">
        <w:rPr>
          <w:rFonts w:ascii="Times New Roman" w:eastAsia="Times New Roman" w:hAnsi="Times New Roman" w:cs="Times New Roman"/>
          <w:spacing w:val="-1"/>
          <w:kern w:val="0"/>
          <w:sz w:val="24"/>
          <w:szCs w:val="24"/>
          <w:lang w:val="en-US"/>
          <w14:ligatures w14:val="none"/>
        </w:rPr>
        <w:t xml:space="preserve"> health</w:t>
      </w:r>
      <w:r w:rsidRPr="00D76FC2">
        <w:rPr>
          <w:rFonts w:ascii="Times New Roman" w:eastAsia="Times New Roman" w:hAnsi="Times New Roman" w:cs="Times New Roman"/>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(5).</w:t>
      </w:r>
    </w:p>
    <w:p w14:paraId="5AF391AF" w14:textId="77777777" w:rsidR="00D76FC2" w:rsidRPr="00D76FC2" w:rsidRDefault="00D76FC2" w:rsidP="001C3A69">
      <w:pPr>
        <w:widowControl w:val="0"/>
        <w:spacing w:before="240" w:after="240" w:line="240" w:lineRule="auto"/>
        <w:ind w:right="115"/>
        <w:jc w:val="both"/>
        <w:rPr>
          <w:rFonts w:ascii="Times New Roman" w:eastAsia="Times New Roman" w:hAnsi="Times New Roman" w:cs="Times New Roman"/>
          <w:kern w:val="0"/>
          <w:sz w:val="24"/>
          <w:szCs w:val="24"/>
          <w:lang w:val="en-US"/>
          <w14:ligatures w14:val="none"/>
        </w:rPr>
      </w:pPr>
      <w:r w:rsidRPr="00D76FC2">
        <w:rPr>
          <w:rFonts w:ascii="Times New Roman" w:eastAsia="Times New Roman" w:hAnsi="Times New Roman" w:cs="Times New Roman"/>
          <w:spacing w:val="-1"/>
          <w:kern w:val="0"/>
          <w:sz w:val="24"/>
          <w:szCs w:val="24"/>
          <w:lang w:val="en-US"/>
          <w14:ligatures w14:val="none"/>
        </w:rPr>
        <w:t>Historically,</w:t>
      </w:r>
      <w:r w:rsidRPr="00D76FC2">
        <w:rPr>
          <w:rFonts w:ascii="Times New Roman" w:eastAsia="Times New Roman" w:hAnsi="Times New Roman" w:cs="Times New Roman"/>
          <w:spacing w:val="9"/>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zoonotic</w:t>
      </w:r>
      <w:r w:rsidRPr="00D76FC2">
        <w:rPr>
          <w:rFonts w:ascii="Times New Roman" w:eastAsia="Times New Roman" w:hAnsi="Times New Roman" w:cs="Times New Roman"/>
          <w:spacing w:val="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viral</w:t>
      </w:r>
      <w:r w:rsidRPr="00D76FC2">
        <w:rPr>
          <w:rFonts w:ascii="Times New Roman" w:eastAsia="Times New Roman" w:hAnsi="Times New Roman" w:cs="Times New Roman"/>
          <w:spacing w:val="9"/>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infections</w:t>
      </w:r>
      <w:r w:rsidRPr="00D76FC2">
        <w:rPr>
          <w:rFonts w:ascii="Times New Roman" w:eastAsia="Times New Roman" w:hAnsi="Times New Roman" w:cs="Times New Roman"/>
          <w:spacing w:val="9"/>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have</w:t>
      </w:r>
      <w:r w:rsidRPr="00D76FC2">
        <w:rPr>
          <w:rFonts w:ascii="Times New Roman" w:eastAsia="Times New Roman" w:hAnsi="Times New Roman" w:cs="Times New Roman"/>
          <w:spacing w:val="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been</w:t>
      </w:r>
      <w:r w:rsidRPr="00D76FC2">
        <w:rPr>
          <w:rFonts w:ascii="Times New Roman" w:eastAsia="Times New Roman" w:hAnsi="Times New Roman" w:cs="Times New Roman"/>
          <w:spacing w:val="9"/>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responsible</w:t>
      </w:r>
      <w:r w:rsidRPr="00D76FC2">
        <w:rPr>
          <w:rFonts w:ascii="Times New Roman" w:eastAsia="Times New Roman" w:hAnsi="Times New Roman" w:cs="Times New Roman"/>
          <w:spacing w:val="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for</w:t>
      </w:r>
      <w:r w:rsidRPr="00D76FC2">
        <w:rPr>
          <w:rFonts w:ascii="Times New Roman" w:eastAsia="Times New Roman" w:hAnsi="Times New Roman" w:cs="Times New Roman"/>
          <w:spacing w:val="7"/>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some</w:t>
      </w:r>
      <w:r w:rsidRPr="00D76FC2">
        <w:rPr>
          <w:rFonts w:ascii="Times New Roman" w:eastAsia="Times New Roman" w:hAnsi="Times New Roman" w:cs="Times New Roman"/>
          <w:spacing w:val="9"/>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of</w:t>
      </w:r>
      <w:r w:rsidRPr="00D76FC2">
        <w:rPr>
          <w:rFonts w:ascii="Times New Roman" w:eastAsia="Times New Roman" w:hAnsi="Times New Roman" w:cs="Times New Roman"/>
          <w:spacing w:val="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the</w:t>
      </w:r>
      <w:r w:rsidRPr="00D76FC2">
        <w:rPr>
          <w:rFonts w:ascii="Times New Roman" w:eastAsia="Times New Roman" w:hAnsi="Times New Roman" w:cs="Times New Roman"/>
          <w:spacing w:val="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most</w:t>
      </w:r>
      <w:r w:rsidRPr="00D76FC2">
        <w:rPr>
          <w:rFonts w:ascii="Times New Roman" w:eastAsia="Times New Roman" w:hAnsi="Times New Roman" w:cs="Times New Roman"/>
          <w:spacing w:val="1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devastating</w:t>
      </w:r>
      <w:r w:rsidRPr="00D76FC2">
        <w:rPr>
          <w:rFonts w:ascii="Times New Roman" w:eastAsia="Times New Roman" w:hAnsi="Times New Roman" w:cs="Times New Roman"/>
          <w:spacing w:val="67"/>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pandemics,</w:t>
      </w:r>
      <w:r w:rsidRPr="00D76FC2">
        <w:rPr>
          <w:rFonts w:ascii="Times New Roman" w:eastAsia="Times New Roman" w:hAnsi="Times New Roman" w:cs="Times New Roman"/>
          <w:spacing w:val="7"/>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leading</w:t>
      </w:r>
      <w:r w:rsidRPr="00D76FC2">
        <w:rPr>
          <w:rFonts w:ascii="Times New Roman" w:eastAsia="Times New Roman" w:hAnsi="Times New Roman" w:cs="Times New Roman"/>
          <w:spacing w:val="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to</w:t>
      </w:r>
      <w:r w:rsidRPr="00D76FC2">
        <w:rPr>
          <w:rFonts w:ascii="Times New Roman" w:eastAsia="Times New Roman" w:hAnsi="Times New Roman" w:cs="Times New Roman"/>
          <w:spacing w:val="7"/>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profound</w:t>
      </w:r>
      <w:r w:rsidRPr="00D76FC2">
        <w:rPr>
          <w:rFonts w:ascii="Times New Roman" w:eastAsia="Times New Roman" w:hAnsi="Times New Roman" w:cs="Times New Roman"/>
          <w:spacing w:val="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social,</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economic,</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public</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health</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consequences</w:t>
      </w:r>
      <w:r w:rsidRPr="00D76FC2">
        <w:rPr>
          <w:rFonts w:ascii="Times New Roman" w:eastAsia="Times New Roman" w:hAnsi="Times New Roman" w:cs="Times New Roman"/>
          <w:spacing w:val="1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worldwide.</w:t>
      </w:r>
      <w:r w:rsidRPr="00D76FC2">
        <w:rPr>
          <w:rFonts w:ascii="Times New Roman" w:eastAsia="Times New Roman" w:hAnsi="Times New Roman" w:cs="Times New Roman"/>
          <w:spacing w:val="9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Over</w:t>
      </w:r>
      <w:r w:rsidRPr="00D76FC2">
        <w:rPr>
          <w:rFonts w:ascii="Times New Roman" w:eastAsia="Times New Roman" w:hAnsi="Times New Roman" w:cs="Times New Roman"/>
          <w:kern w:val="0"/>
          <w:sz w:val="24"/>
          <w:szCs w:val="24"/>
          <w:lang w:val="en-US"/>
          <w14:ligatures w14:val="none"/>
        </w:rPr>
        <w:t xml:space="preserve"> the</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past</w:t>
      </w:r>
      <w:r w:rsidRPr="00D76FC2">
        <w:rPr>
          <w:rFonts w:ascii="Times New Roman" w:eastAsia="Times New Roman" w:hAnsi="Times New Roman" w:cs="Times New Roman"/>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decade,</w:t>
      </w:r>
      <w:r w:rsidRPr="00D76FC2">
        <w:rPr>
          <w:rFonts w:ascii="Times New Roman" w:eastAsia="Times New Roman" w:hAnsi="Times New Roman" w:cs="Times New Roman"/>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however,</w:t>
      </w:r>
      <w:r w:rsidRPr="00D76FC2">
        <w:rPr>
          <w:rFonts w:ascii="Times New Roman" w:eastAsia="Times New Roman" w:hAnsi="Times New Roman" w:cs="Times New Roman"/>
          <w:kern w:val="0"/>
          <w:sz w:val="24"/>
          <w:szCs w:val="24"/>
          <w:lang w:val="en-US"/>
          <w14:ligatures w14:val="none"/>
        </w:rPr>
        <w:t xml:space="preserve"> these</w:t>
      </w:r>
      <w:r w:rsidRPr="00D76FC2">
        <w:rPr>
          <w:rFonts w:ascii="Times New Roman" w:eastAsia="Times New Roman" w:hAnsi="Times New Roman" w:cs="Times New Roman"/>
          <w:spacing w:val="-1"/>
          <w:kern w:val="0"/>
          <w:sz w:val="24"/>
          <w:szCs w:val="24"/>
          <w:lang w:val="en-US"/>
          <w14:ligatures w14:val="none"/>
        </w:rPr>
        <w:t xml:space="preserve"> infections</w:t>
      </w:r>
      <w:r w:rsidRPr="00D76FC2">
        <w:rPr>
          <w:rFonts w:ascii="Times New Roman" w:eastAsia="Times New Roman" w:hAnsi="Times New Roman" w:cs="Times New Roman"/>
          <w:kern w:val="0"/>
          <w:sz w:val="24"/>
          <w:szCs w:val="24"/>
          <w:lang w:val="en-US"/>
          <w14:ligatures w14:val="none"/>
        </w:rPr>
        <w:t xml:space="preserve"> have</w:t>
      </w:r>
      <w:r w:rsidRPr="00D76FC2">
        <w:rPr>
          <w:rFonts w:ascii="Times New Roman" w:eastAsia="Times New Roman" w:hAnsi="Times New Roman" w:cs="Times New Roman"/>
          <w:spacing w:val="-1"/>
          <w:kern w:val="0"/>
          <w:sz w:val="24"/>
          <w:szCs w:val="24"/>
          <w:lang w:val="en-US"/>
          <w14:ligatures w14:val="none"/>
        </w:rPr>
        <w:t xml:space="preserve"> evolved</w:t>
      </w:r>
      <w:r w:rsidRPr="00D76FC2">
        <w:rPr>
          <w:rFonts w:ascii="Times New Roman" w:eastAsia="Times New Roman" w:hAnsi="Times New Roman" w:cs="Times New Roman"/>
          <w:kern w:val="0"/>
          <w:sz w:val="24"/>
          <w:szCs w:val="24"/>
          <w:lang w:val="en-US"/>
          <w14:ligatures w14:val="none"/>
        </w:rPr>
        <w:t xml:space="preserve"> into an even more</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critical</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global</w:t>
      </w:r>
      <w:r w:rsidRPr="00D76FC2">
        <w:rPr>
          <w:rFonts w:ascii="Times New Roman" w:eastAsia="Times New Roman" w:hAnsi="Times New Roman" w:cs="Times New Roman"/>
          <w:spacing w:val="8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health</w:t>
      </w:r>
      <w:r w:rsidRPr="00D76FC2">
        <w:rPr>
          <w:rFonts w:ascii="Times New Roman" w:eastAsia="Times New Roman" w:hAnsi="Times New Roman" w:cs="Times New Roman"/>
          <w:spacing w:val="5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threat.</w:t>
      </w:r>
      <w:r w:rsidRPr="00D76FC2">
        <w:rPr>
          <w:rFonts w:ascii="Times New Roman" w:eastAsia="Times New Roman" w:hAnsi="Times New Roman" w:cs="Times New Roman"/>
          <w:spacing w:val="5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The</w:t>
      </w:r>
      <w:r w:rsidRPr="00D76FC2">
        <w:rPr>
          <w:rFonts w:ascii="Times New Roman" w:eastAsia="Times New Roman" w:hAnsi="Times New Roman" w:cs="Times New Roman"/>
          <w:spacing w:val="5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COVID-19</w:t>
      </w:r>
      <w:r w:rsidRPr="00D76FC2">
        <w:rPr>
          <w:rFonts w:ascii="Times New Roman" w:eastAsia="Times New Roman" w:hAnsi="Times New Roman" w:cs="Times New Roman"/>
          <w:spacing w:val="5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pandemic</w:t>
      </w:r>
      <w:r w:rsidRPr="00D76FC2">
        <w:rPr>
          <w:rFonts w:ascii="Times New Roman" w:eastAsia="Times New Roman" w:hAnsi="Times New Roman" w:cs="Times New Roman"/>
          <w:spacing w:val="5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has</w:t>
      </w:r>
      <w:r w:rsidRPr="00D76FC2">
        <w:rPr>
          <w:rFonts w:ascii="Times New Roman" w:eastAsia="Times New Roman" w:hAnsi="Times New Roman" w:cs="Times New Roman"/>
          <w:spacing w:val="5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starkly</w:t>
      </w:r>
      <w:r w:rsidRPr="00D76FC2">
        <w:rPr>
          <w:rFonts w:ascii="Times New Roman" w:eastAsia="Times New Roman" w:hAnsi="Times New Roman" w:cs="Times New Roman"/>
          <w:spacing w:val="47"/>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demonstrated</w:t>
      </w:r>
      <w:r w:rsidRPr="00D76FC2">
        <w:rPr>
          <w:rFonts w:ascii="Times New Roman" w:eastAsia="Times New Roman" w:hAnsi="Times New Roman" w:cs="Times New Roman"/>
          <w:spacing w:val="5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that</w:t>
      </w:r>
      <w:r w:rsidRPr="00D76FC2">
        <w:rPr>
          <w:rFonts w:ascii="Times New Roman" w:eastAsia="Times New Roman" w:hAnsi="Times New Roman" w:cs="Times New Roman"/>
          <w:spacing w:val="5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emerging</w:t>
      </w:r>
      <w:r w:rsidRPr="00D76FC2">
        <w:rPr>
          <w:rFonts w:ascii="Times New Roman" w:eastAsia="Times New Roman" w:hAnsi="Times New Roman" w:cs="Times New Roman"/>
          <w:spacing w:val="5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zoonotic</w:t>
      </w:r>
      <w:r w:rsidRPr="00D76FC2">
        <w:rPr>
          <w:rFonts w:ascii="Times New Roman" w:eastAsia="Times New Roman" w:hAnsi="Times New Roman" w:cs="Times New Roman"/>
          <w:spacing w:val="7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pathogens</w:t>
      </w:r>
      <w:r w:rsidRPr="00D76FC2">
        <w:rPr>
          <w:rFonts w:ascii="Times New Roman" w:eastAsia="Times New Roman" w:hAnsi="Times New Roman" w:cs="Times New Roman"/>
          <w:spacing w:val="-1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can</w:t>
      </w:r>
      <w:r w:rsidRPr="00D76FC2">
        <w:rPr>
          <w:rFonts w:ascii="Times New Roman" w:eastAsia="Times New Roman" w:hAnsi="Times New Roman" w:cs="Times New Roman"/>
          <w:spacing w:val="-1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spread</w:t>
      </w:r>
      <w:r w:rsidRPr="00D76FC2">
        <w:rPr>
          <w:rFonts w:ascii="Times New Roman" w:eastAsia="Times New Roman" w:hAnsi="Times New Roman" w:cs="Times New Roman"/>
          <w:spacing w:val="-1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rapidly</w:t>
      </w:r>
      <w:r w:rsidRPr="00D76FC2">
        <w:rPr>
          <w:rFonts w:ascii="Times New Roman" w:eastAsia="Times New Roman" w:hAnsi="Times New Roman" w:cs="Times New Roman"/>
          <w:spacing w:val="-1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1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extensively</w:t>
      </w:r>
      <w:r w:rsidRPr="00D76FC2">
        <w:rPr>
          <w:rFonts w:ascii="Times New Roman" w:eastAsia="Times New Roman" w:hAnsi="Times New Roman" w:cs="Times New Roman"/>
          <w:spacing w:val="-1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across</w:t>
      </w:r>
      <w:r w:rsidRPr="00D76FC2">
        <w:rPr>
          <w:rFonts w:ascii="Times New Roman" w:eastAsia="Times New Roman" w:hAnsi="Times New Roman" w:cs="Times New Roman"/>
          <w:spacing w:val="-1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borders</w:t>
      </w:r>
      <w:r w:rsidRPr="00D76FC2">
        <w:rPr>
          <w:rFonts w:ascii="Times New Roman" w:eastAsia="Times New Roman" w:hAnsi="Times New Roman" w:cs="Times New Roman"/>
          <w:spacing w:val="-1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when</w:t>
      </w:r>
      <w:r w:rsidRPr="00D76FC2">
        <w:rPr>
          <w:rFonts w:ascii="Times New Roman" w:eastAsia="Times New Roman" w:hAnsi="Times New Roman" w:cs="Times New Roman"/>
          <w:spacing w:val="-1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early</w:t>
      </w:r>
      <w:r w:rsidRPr="00D76FC2">
        <w:rPr>
          <w:rFonts w:ascii="Times New Roman" w:eastAsia="Times New Roman" w:hAnsi="Times New Roman" w:cs="Times New Roman"/>
          <w:spacing w:val="-17"/>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detection,</w:t>
      </w:r>
      <w:r w:rsidRPr="00D76FC2">
        <w:rPr>
          <w:rFonts w:ascii="Times New Roman" w:eastAsia="Times New Roman" w:hAnsi="Times New Roman" w:cs="Times New Roman"/>
          <w:spacing w:val="-1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surveillance,</w:t>
      </w:r>
      <w:r w:rsidRPr="00D76FC2">
        <w:rPr>
          <w:rFonts w:ascii="Times New Roman" w:eastAsia="Times New Roman" w:hAnsi="Times New Roman" w:cs="Times New Roman"/>
          <w:spacing w:val="8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coordinated</w:t>
      </w:r>
      <w:r w:rsidRPr="00D76FC2">
        <w:rPr>
          <w:rFonts w:ascii="Times New Roman" w:eastAsia="Times New Roman" w:hAnsi="Times New Roman" w:cs="Times New Roman"/>
          <w:spacing w:val="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control</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measures</w:t>
      </w:r>
      <w:r w:rsidRPr="00D76FC2">
        <w:rPr>
          <w:rFonts w:ascii="Times New Roman" w:eastAsia="Times New Roman" w:hAnsi="Times New Roman" w:cs="Times New Roman"/>
          <w:kern w:val="0"/>
          <w:sz w:val="24"/>
          <w:szCs w:val="24"/>
          <w:lang w:val="en-US"/>
          <w14:ligatures w14:val="none"/>
        </w:rPr>
        <w:t xml:space="preserve"> are</w:t>
      </w:r>
      <w:r w:rsidRPr="00D76FC2">
        <w:rPr>
          <w:rFonts w:ascii="Times New Roman" w:eastAsia="Times New Roman" w:hAnsi="Times New Roman" w:cs="Times New Roman"/>
          <w:spacing w:val="-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insufficient</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(6).</w:t>
      </w:r>
    </w:p>
    <w:p w14:paraId="2EEEF0BF" w14:textId="77777777" w:rsidR="00D76FC2" w:rsidRPr="00D76FC2" w:rsidRDefault="00D76FC2" w:rsidP="001C3A69">
      <w:pPr>
        <w:widowControl w:val="0"/>
        <w:spacing w:before="240" w:after="240" w:line="240" w:lineRule="auto"/>
        <w:ind w:right="114"/>
        <w:jc w:val="both"/>
        <w:rPr>
          <w:rFonts w:ascii="Times New Roman" w:eastAsia="Times New Roman" w:hAnsi="Times New Roman" w:cs="Times New Roman"/>
          <w:kern w:val="0"/>
          <w:sz w:val="24"/>
          <w:szCs w:val="24"/>
          <w:lang w:val="en-US"/>
          <w14:ligatures w14:val="none"/>
        </w:rPr>
      </w:pPr>
      <w:r w:rsidRPr="00D76FC2">
        <w:rPr>
          <w:rFonts w:ascii="Times New Roman" w:eastAsia="Times New Roman" w:hAnsi="Times New Roman" w:cs="Times New Roman"/>
          <w:spacing w:val="-2"/>
          <w:kern w:val="0"/>
          <w:sz w:val="24"/>
          <w:szCs w:val="24"/>
          <w:lang w:val="en-US"/>
          <w14:ligatures w14:val="none"/>
        </w:rPr>
        <w:t>In</w:t>
      </w:r>
      <w:r w:rsidRPr="00D76FC2">
        <w:rPr>
          <w:rFonts w:ascii="Times New Roman" w:eastAsia="Times New Roman" w:hAnsi="Times New Roman" w:cs="Times New Roman"/>
          <w:spacing w:val="2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this</w:t>
      </w:r>
      <w:r w:rsidRPr="00D76FC2">
        <w:rPr>
          <w:rFonts w:ascii="Times New Roman" w:eastAsia="Times New Roman" w:hAnsi="Times New Roman" w:cs="Times New Roman"/>
          <w:spacing w:val="2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context,</w:t>
      </w:r>
      <w:r w:rsidRPr="00D76FC2">
        <w:rPr>
          <w:rFonts w:ascii="Times New Roman" w:eastAsia="Times New Roman" w:hAnsi="Times New Roman" w:cs="Times New Roman"/>
          <w:spacing w:val="29"/>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the</w:t>
      </w:r>
      <w:r w:rsidRPr="00D76FC2">
        <w:rPr>
          <w:rFonts w:ascii="Times New Roman" w:eastAsia="Times New Roman" w:hAnsi="Times New Roman" w:cs="Times New Roman"/>
          <w:spacing w:val="29"/>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One</w:t>
      </w:r>
      <w:r w:rsidRPr="00D76FC2">
        <w:rPr>
          <w:rFonts w:ascii="Times New Roman" w:eastAsia="Times New Roman" w:hAnsi="Times New Roman" w:cs="Times New Roman"/>
          <w:spacing w:val="27"/>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Health</w:t>
      </w:r>
      <w:r w:rsidRPr="00D76FC2">
        <w:rPr>
          <w:rFonts w:ascii="Times New Roman" w:eastAsia="Times New Roman" w:hAnsi="Times New Roman" w:cs="Times New Roman"/>
          <w:spacing w:val="2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framework,</w:t>
      </w:r>
      <w:r w:rsidRPr="00D76FC2">
        <w:rPr>
          <w:rFonts w:ascii="Times New Roman" w:eastAsia="Times New Roman" w:hAnsi="Times New Roman" w:cs="Times New Roman"/>
          <w:spacing w:val="2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as</w:t>
      </w:r>
      <w:r w:rsidRPr="00D76FC2">
        <w:rPr>
          <w:rFonts w:ascii="Times New Roman" w:eastAsia="Times New Roman" w:hAnsi="Times New Roman" w:cs="Times New Roman"/>
          <w:spacing w:val="2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advocated</w:t>
      </w:r>
      <w:r w:rsidRPr="00D76FC2">
        <w:rPr>
          <w:rFonts w:ascii="Times New Roman" w:eastAsia="Times New Roman" w:hAnsi="Times New Roman" w:cs="Times New Roman"/>
          <w:spacing w:val="28"/>
          <w:kern w:val="0"/>
          <w:sz w:val="24"/>
          <w:szCs w:val="24"/>
          <w:lang w:val="en-US"/>
          <w14:ligatures w14:val="none"/>
        </w:rPr>
        <w:t xml:space="preserve"> </w:t>
      </w:r>
      <w:r w:rsidRPr="00D76FC2">
        <w:rPr>
          <w:rFonts w:ascii="Times New Roman" w:eastAsia="Times New Roman" w:hAnsi="Times New Roman" w:cs="Times New Roman"/>
          <w:spacing w:val="2"/>
          <w:kern w:val="0"/>
          <w:sz w:val="24"/>
          <w:szCs w:val="24"/>
          <w:lang w:val="en-US"/>
          <w14:ligatures w14:val="none"/>
        </w:rPr>
        <w:t>by</w:t>
      </w:r>
      <w:r w:rsidRPr="00D76FC2">
        <w:rPr>
          <w:rFonts w:ascii="Times New Roman" w:eastAsia="Times New Roman" w:hAnsi="Times New Roman" w:cs="Times New Roman"/>
          <w:spacing w:val="2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the</w:t>
      </w:r>
      <w:r w:rsidRPr="00D76FC2">
        <w:rPr>
          <w:rFonts w:ascii="Times New Roman" w:eastAsia="Times New Roman" w:hAnsi="Times New Roman" w:cs="Times New Roman"/>
          <w:spacing w:val="27"/>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WHO</w:t>
      </w:r>
      <w:r w:rsidRPr="00D76FC2">
        <w:rPr>
          <w:rFonts w:ascii="Times New Roman" w:eastAsia="Times New Roman" w:hAnsi="Times New Roman" w:cs="Times New Roman"/>
          <w:spacing w:val="27"/>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2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its</w:t>
      </w:r>
      <w:r w:rsidRPr="00D76FC2">
        <w:rPr>
          <w:rFonts w:ascii="Times New Roman" w:eastAsia="Times New Roman" w:hAnsi="Times New Roman" w:cs="Times New Roman"/>
          <w:spacing w:val="2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quadripartite</w:t>
      </w:r>
      <w:r w:rsidRPr="00D76FC2">
        <w:rPr>
          <w:rFonts w:ascii="Times New Roman" w:eastAsia="Times New Roman" w:hAnsi="Times New Roman" w:cs="Times New Roman"/>
          <w:spacing w:val="69"/>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partners,</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provides</w:t>
      </w:r>
      <w:r w:rsidRPr="00D76FC2">
        <w:rPr>
          <w:rFonts w:ascii="Times New Roman" w:eastAsia="Times New Roman" w:hAnsi="Times New Roman" w:cs="Times New Roman"/>
          <w:spacing w:val="9"/>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essential</w:t>
      </w:r>
      <w:r w:rsidRPr="00D76FC2">
        <w:rPr>
          <w:rFonts w:ascii="Times New Roman" w:eastAsia="Times New Roman" w:hAnsi="Times New Roman" w:cs="Times New Roman"/>
          <w:spacing w:val="7"/>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integrative</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strategy</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for</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the</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prevention,</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early</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detection,</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117"/>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control</w:t>
      </w:r>
      <w:r w:rsidRPr="00D76FC2">
        <w:rPr>
          <w:rFonts w:ascii="Times New Roman" w:eastAsia="Times New Roman" w:hAnsi="Times New Roman" w:cs="Times New Roman"/>
          <w:kern w:val="0"/>
          <w:sz w:val="24"/>
          <w:szCs w:val="24"/>
          <w:lang w:val="en-US"/>
          <w14:ligatures w14:val="none"/>
        </w:rPr>
        <w:t xml:space="preserve"> of zoonotic</w:t>
      </w:r>
      <w:r w:rsidRPr="00D76FC2">
        <w:rPr>
          <w:rFonts w:ascii="Times New Roman" w:eastAsia="Times New Roman" w:hAnsi="Times New Roman" w:cs="Times New Roman"/>
          <w:spacing w:val="-1"/>
          <w:kern w:val="0"/>
          <w:sz w:val="24"/>
          <w:szCs w:val="24"/>
          <w:lang w:val="en-US"/>
          <w14:ligatures w14:val="none"/>
        </w:rPr>
        <w:t xml:space="preserve"> viral</w:t>
      </w:r>
      <w:r w:rsidRPr="00D76FC2">
        <w:rPr>
          <w:rFonts w:ascii="Times New Roman" w:eastAsia="Times New Roman" w:hAnsi="Times New Roman" w:cs="Times New Roman"/>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threats.</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By</w:t>
      </w:r>
      <w:r w:rsidRPr="00D76FC2">
        <w:rPr>
          <w:rFonts w:ascii="Times New Roman" w:eastAsia="Times New Roman" w:hAnsi="Times New Roman" w:cs="Times New Roman"/>
          <w:spacing w:val="-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recognizing</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the</w:t>
      </w:r>
      <w:r w:rsidRPr="00D76FC2">
        <w:rPr>
          <w:rFonts w:ascii="Times New Roman" w:eastAsia="Times New Roman" w:hAnsi="Times New Roman" w:cs="Times New Roman"/>
          <w:spacing w:val="-1"/>
          <w:kern w:val="0"/>
          <w:sz w:val="24"/>
          <w:szCs w:val="24"/>
          <w:lang w:val="en-US"/>
          <w14:ligatures w14:val="none"/>
        </w:rPr>
        <w:t xml:space="preserve"> interconnectedness</w:t>
      </w:r>
      <w:r w:rsidRPr="00D76FC2">
        <w:rPr>
          <w:rFonts w:ascii="Times New Roman" w:eastAsia="Times New Roman" w:hAnsi="Times New Roman" w:cs="Times New Roman"/>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of</w:t>
      </w:r>
      <w:r w:rsidRPr="00D76FC2">
        <w:rPr>
          <w:rFonts w:ascii="Times New Roman" w:eastAsia="Times New Roman" w:hAnsi="Times New Roman" w:cs="Times New Roman"/>
          <w:kern w:val="0"/>
          <w:sz w:val="24"/>
          <w:szCs w:val="24"/>
          <w:lang w:val="en-US"/>
          <w14:ligatures w14:val="none"/>
        </w:rPr>
        <w:t xml:space="preserve"> human, </w:t>
      </w:r>
      <w:r w:rsidRPr="00D76FC2">
        <w:rPr>
          <w:rFonts w:ascii="Times New Roman" w:eastAsia="Times New Roman" w:hAnsi="Times New Roman" w:cs="Times New Roman"/>
          <w:spacing w:val="-1"/>
          <w:kern w:val="0"/>
          <w:sz w:val="24"/>
          <w:szCs w:val="24"/>
          <w:lang w:val="en-US"/>
          <w14:ligatures w14:val="none"/>
        </w:rPr>
        <w:t>animal,</w:t>
      </w:r>
      <w:r w:rsidRPr="00D76FC2">
        <w:rPr>
          <w:rFonts w:ascii="Times New Roman" w:eastAsia="Times New Roman" w:hAnsi="Times New Roman" w:cs="Times New Roman"/>
          <w:kern w:val="0"/>
          <w:sz w:val="24"/>
          <w:szCs w:val="24"/>
          <w:lang w:val="en-US"/>
          <w14:ligatures w14:val="none"/>
        </w:rPr>
        <w:t xml:space="preserve"> and</w:t>
      </w:r>
      <w:r w:rsidRPr="00D76FC2">
        <w:rPr>
          <w:rFonts w:ascii="Times New Roman" w:eastAsia="Times New Roman" w:hAnsi="Times New Roman" w:cs="Times New Roman"/>
          <w:spacing w:val="9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environmental</w:t>
      </w:r>
      <w:r w:rsidRPr="00D76FC2">
        <w:rPr>
          <w:rFonts w:ascii="Times New Roman" w:eastAsia="Times New Roman" w:hAnsi="Times New Roman" w:cs="Times New Roman"/>
          <w:spacing w:val="3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health,</w:t>
      </w:r>
      <w:r w:rsidRPr="00D76FC2">
        <w:rPr>
          <w:rFonts w:ascii="Times New Roman" w:eastAsia="Times New Roman" w:hAnsi="Times New Roman" w:cs="Times New Roman"/>
          <w:spacing w:val="35"/>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One</w:t>
      </w:r>
      <w:r w:rsidRPr="00D76FC2">
        <w:rPr>
          <w:rFonts w:ascii="Times New Roman" w:eastAsia="Times New Roman" w:hAnsi="Times New Roman" w:cs="Times New Roman"/>
          <w:spacing w:val="3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Health–oriented</w:t>
      </w:r>
      <w:r w:rsidRPr="00D76FC2">
        <w:rPr>
          <w:rFonts w:ascii="Times New Roman" w:eastAsia="Times New Roman" w:hAnsi="Times New Roman" w:cs="Times New Roman"/>
          <w:spacing w:val="3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surveillance</w:t>
      </w:r>
      <w:r w:rsidRPr="00D76FC2">
        <w:rPr>
          <w:rFonts w:ascii="Times New Roman" w:eastAsia="Times New Roman" w:hAnsi="Times New Roman" w:cs="Times New Roman"/>
          <w:spacing w:val="34"/>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3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intervention</w:t>
      </w:r>
      <w:r w:rsidRPr="00D76FC2">
        <w:rPr>
          <w:rFonts w:ascii="Times New Roman" w:eastAsia="Times New Roman" w:hAnsi="Times New Roman" w:cs="Times New Roman"/>
          <w:spacing w:val="3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strategies</w:t>
      </w:r>
      <w:r w:rsidRPr="00D76FC2">
        <w:rPr>
          <w:rFonts w:ascii="Times New Roman" w:eastAsia="Times New Roman" w:hAnsi="Times New Roman" w:cs="Times New Roman"/>
          <w:spacing w:val="3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are</w:t>
      </w:r>
      <w:r w:rsidRPr="00D76FC2">
        <w:rPr>
          <w:rFonts w:ascii="Times New Roman" w:eastAsia="Times New Roman" w:hAnsi="Times New Roman" w:cs="Times New Roman"/>
          <w:spacing w:val="12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increasingly</w:t>
      </w:r>
      <w:r w:rsidRPr="00D76FC2">
        <w:rPr>
          <w:rFonts w:ascii="Times New Roman" w:eastAsia="Times New Roman" w:hAnsi="Times New Roman" w:cs="Times New Roman"/>
          <w:spacing w:val="-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regarded</w:t>
      </w:r>
      <w:r w:rsidRPr="00D76FC2">
        <w:rPr>
          <w:rFonts w:ascii="Times New Roman" w:eastAsia="Times New Roman" w:hAnsi="Times New Roman" w:cs="Times New Roman"/>
          <w:spacing w:val="-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as</w:t>
      </w:r>
      <w:r w:rsidRPr="00D76FC2">
        <w:rPr>
          <w:rFonts w:ascii="Times New Roman" w:eastAsia="Times New Roman" w:hAnsi="Times New Roman" w:cs="Times New Roman"/>
          <w:spacing w:val="-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indispensable</w:t>
      </w:r>
      <w:r w:rsidRPr="00D76FC2">
        <w:rPr>
          <w:rFonts w:ascii="Times New Roman" w:eastAsia="Times New Roman" w:hAnsi="Times New Roman" w:cs="Times New Roman"/>
          <w:spacing w:val="-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tools</w:t>
      </w:r>
      <w:r w:rsidRPr="00D76FC2">
        <w:rPr>
          <w:rFonts w:ascii="Times New Roman" w:eastAsia="Times New Roman" w:hAnsi="Times New Roman" w:cs="Times New Roman"/>
          <w:spacing w:val="-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for</w:t>
      </w:r>
      <w:r w:rsidRPr="00D76FC2">
        <w:rPr>
          <w:rFonts w:ascii="Times New Roman" w:eastAsia="Times New Roman" w:hAnsi="Times New Roman" w:cs="Times New Roman"/>
          <w:spacing w:val="-4"/>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mitigating</w:t>
      </w:r>
      <w:r w:rsidRPr="00D76FC2">
        <w:rPr>
          <w:rFonts w:ascii="Times New Roman" w:eastAsia="Times New Roman" w:hAnsi="Times New Roman" w:cs="Times New Roman"/>
          <w:spacing w:val="-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future</w:t>
      </w:r>
      <w:r w:rsidRPr="00D76FC2">
        <w:rPr>
          <w:rFonts w:ascii="Times New Roman" w:eastAsia="Times New Roman" w:hAnsi="Times New Roman" w:cs="Times New Roman"/>
          <w:spacing w:val="-4"/>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pandemics</w:t>
      </w:r>
      <w:r w:rsidRPr="00D76FC2">
        <w:rPr>
          <w:rFonts w:ascii="Times New Roman" w:eastAsia="Times New Roman" w:hAnsi="Times New Roman" w:cs="Times New Roman"/>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strengthening</w:t>
      </w:r>
      <w:r w:rsidRPr="00D76FC2">
        <w:rPr>
          <w:rFonts w:ascii="Times New Roman" w:eastAsia="Times New Roman" w:hAnsi="Times New Roman" w:cs="Times New Roman"/>
          <w:spacing w:val="5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global</w:t>
      </w:r>
      <w:r w:rsidRPr="00D76FC2">
        <w:rPr>
          <w:rFonts w:ascii="Times New Roman" w:eastAsia="Times New Roman" w:hAnsi="Times New Roman" w:cs="Times New Roman"/>
          <w:kern w:val="0"/>
          <w:sz w:val="24"/>
          <w:szCs w:val="24"/>
          <w:lang w:val="en-US"/>
          <w14:ligatures w14:val="none"/>
        </w:rPr>
        <w:t xml:space="preserve"> health security</w:t>
      </w:r>
      <w:r w:rsidRPr="00D76FC2">
        <w:rPr>
          <w:rFonts w:ascii="Times New Roman" w:eastAsia="Times New Roman" w:hAnsi="Times New Roman" w:cs="Times New Roman"/>
          <w:spacing w:val="-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(7).</w:t>
      </w:r>
    </w:p>
    <w:p w14:paraId="6E495162" w14:textId="77777777" w:rsidR="00D76FC2" w:rsidRPr="00D76FC2" w:rsidRDefault="00D76FC2" w:rsidP="001C3A69">
      <w:pPr>
        <w:widowControl w:val="0"/>
        <w:spacing w:before="240" w:after="240" w:line="240" w:lineRule="auto"/>
        <w:jc w:val="both"/>
        <w:outlineLvl w:val="0"/>
        <w:rPr>
          <w:rFonts w:ascii="Times New Roman" w:eastAsia="Times New Roman" w:hAnsi="Times New Roman" w:cs="Times New Roman"/>
          <w:kern w:val="0"/>
          <w:sz w:val="24"/>
          <w:szCs w:val="24"/>
          <w:lang w:val="en-US"/>
          <w14:ligatures w14:val="none"/>
        </w:rPr>
      </w:pPr>
      <w:bookmarkStart w:id="144" w:name="_Toc218610421"/>
      <w:bookmarkStart w:id="145" w:name="_Toc218680666"/>
      <w:bookmarkStart w:id="146" w:name="_Toc221286215"/>
      <w:bookmarkStart w:id="147" w:name="_Toc221288052"/>
      <w:bookmarkStart w:id="148" w:name="_Toc221710328"/>
      <w:r w:rsidRPr="00D76FC2">
        <w:rPr>
          <w:rFonts w:ascii="Times New Roman" w:eastAsia="Times New Roman" w:hAnsi="Times New Roman" w:cs="Times New Roman"/>
          <w:b/>
          <w:bCs/>
          <w:kern w:val="0"/>
          <w:sz w:val="24"/>
          <w:szCs w:val="24"/>
          <w:lang w:val="en-US"/>
          <w14:ligatures w14:val="none"/>
        </w:rPr>
        <w:t>The</w:t>
      </w:r>
      <w:r w:rsidRPr="00D76FC2">
        <w:rPr>
          <w:rFonts w:ascii="Times New Roman" w:eastAsia="Times New Roman" w:hAnsi="Times New Roman" w:cs="Times New Roman"/>
          <w:b/>
          <w:bCs/>
          <w:spacing w:val="-1"/>
          <w:kern w:val="0"/>
          <w:sz w:val="24"/>
          <w:szCs w:val="24"/>
          <w:lang w:val="en-US"/>
          <w14:ligatures w14:val="none"/>
        </w:rPr>
        <w:t xml:space="preserve"> Largest</w:t>
      </w:r>
      <w:r w:rsidRPr="00D76FC2">
        <w:rPr>
          <w:rFonts w:ascii="Times New Roman" w:eastAsia="Times New Roman" w:hAnsi="Times New Roman" w:cs="Times New Roman"/>
          <w:b/>
          <w:bCs/>
          <w:kern w:val="0"/>
          <w:sz w:val="24"/>
          <w:szCs w:val="24"/>
          <w:lang w:val="en-US"/>
          <w14:ligatures w14:val="none"/>
        </w:rPr>
        <w:t xml:space="preserve"> </w:t>
      </w:r>
      <w:r w:rsidRPr="00D76FC2">
        <w:rPr>
          <w:rFonts w:ascii="Times New Roman" w:eastAsia="Times New Roman" w:hAnsi="Times New Roman" w:cs="Times New Roman"/>
          <w:b/>
          <w:bCs/>
          <w:spacing w:val="-1"/>
          <w:kern w:val="0"/>
          <w:sz w:val="24"/>
          <w:szCs w:val="24"/>
          <w:lang w:val="en-US"/>
          <w14:ligatures w14:val="none"/>
        </w:rPr>
        <w:t>Viral</w:t>
      </w:r>
      <w:r w:rsidRPr="00D76FC2">
        <w:rPr>
          <w:rFonts w:ascii="Times New Roman" w:eastAsia="Times New Roman" w:hAnsi="Times New Roman" w:cs="Times New Roman"/>
          <w:b/>
          <w:bCs/>
          <w:kern w:val="0"/>
          <w:sz w:val="24"/>
          <w:szCs w:val="24"/>
          <w:lang w:val="en-US"/>
          <w14:ligatures w14:val="none"/>
        </w:rPr>
        <w:t xml:space="preserve"> Zoonotic</w:t>
      </w:r>
      <w:r w:rsidRPr="00D76FC2">
        <w:rPr>
          <w:rFonts w:ascii="Times New Roman" w:eastAsia="Times New Roman" w:hAnsi="Times New Roman" w:cs="Times New Roman"/>
          <w:b/>
          <w:bCs/>
          <w:spacing w:val="-2"/>
          <w:kern w:val="0"/>
          <w:sz w:val="24"/>
          <w:szCs w:val="24"/>
          <w:lang w:val="en-US"/>
          <w14:ligatures w14:val="none"/>
        </w:rPr>
        <w:t xml:space="preserve"> </w:t>
      </w:r>
      <w:r w:rsidRPr="00D76FC2">
        <w:rPr>
          <w:rFonts w:ascii="Times New Roman" w:eastAsia="Times New Roman" w:hAnsi="Times New Roman" w:cs="Times New Roman"/>
          <w:b/>
          <w:bCs/>
          <w:spacing w:val="-1"/>
          <w:kern w:val="0"/>
          <w:sz w:val="24"/>
          <w:szCs w:val="24"/>
          <w:lang w:val="en-US"/>
          <w14:ligatures w14:val="none"/>
        </w:rPr>
        <w:t>Outbreaks</w:t>
      </w:r>
      <w:r w:rsidRPr="00D76FC2">
        <w:rPr>
          <w:rFonts w:ascii="Times New Roman" w:eastAsia="Times New Roman" w:hAnsi="Times New Roman" w:cs="Times New Roman"/>
          <w:b/>
          <w:bCs/>
          <w:kern w:val="0"/>
          <w:sz w:val="24"/>
          <w:szCs w:val="24"/>
          <w:lang w:val="en-US"/>
          <w14:ligatures w14:val="none"/>
        </w:rPr>
        <w:t xml:space="preserve"> in</w:t>
      </w:r>
      <w:r w:rsidRPr="00D76FC2">
        <w:rPr>
          <w:rFonts w:ascii="Times New Roman" w:eastAsia="Times New Roman" w:hAnsi="Times New Roman" w:cs="Times New Roman"/>
          <w:b/>
          <w:bCs/>
          <w:spacing w:val="1"/>
          <w:kern w:val="0"/>
          <w:sz w:val="24"/>
          <w:szCs w:val="24"/>
          <w:lang w:val="en-US"/>
          <w14:ligatures w14:val="none"/>
        </w:rPr>
        <w:t xml:space="preserve"> </w:t>
      </w:r>
      <w:r w:rsidRPr="00D76FC2">
        <w:rPr>
          <w:rFonts w:ascii="Times New Roman" w:eastAsia="Times New Roman" w:hAnsi="Times New Roman" w:cs="Times New Roman"/>
          <w:b/>
          <w:bCs/>
          <w:spacing w:val="-1"/>
          <w:kern w:val="0"/>
          <w:sz w:val="24"/>
          <w:szCs w:val="24"/>
          <w:lang w:val="en-US"/>
          <w14:ligatures w14:val="none"/>
        </w:rPr>
        <w:t>History</w:t>
      </w:r>
      <w:bookmarkEnd w:id="144"/>
      <w:bookmarkEnd w:id="145"/>
      <w:bookmarkEnd w:id="146"/>
      <w:bookmarkEnd w:id="147"/>
      <w:bookmarkEnd w:id="148"/>
    </w:p>
    <w:p w14:paraId="3524F885" w14:textId="77777777" w:rsidR="00D76FC2" w:rsidRPr="00D76FC2" w:rsidRDefault="00D76FC2" w:rsidP="001C3A69">
      <w:pPr>
        <w:widowControl w:val="0"/>
        <w:spacing w:before="240" w:after="240" w:line="240" w:lineRule="auto"/>
        <w:ind w:right="115"/>
        <w:jc w:val="both"/>
        <w:rPr>
          <w:rFonts w:ascii="Times New Roman" w:eastAsia="Times New Roman" w:hAnsi="Times New Roman" w:cs="Times New Roman"/>
          <w:kern w:val="0"/>
          <w:sz w:val="24"/>
          <w:szCs w:val="24"/>
          <w:lang w:val="en-US"/>
          <w14:ligatures w14:val="none"/>
        </w:rPr>
      </w:pPr>
      <w:r w:rsidRPr="00D76FC2">
        <w:rPr>
          <w:rFonts w:ascii="Times New Roman" w:eastAsia="Times New Roman" w:hAnsi="Times New Roman" w:cs="Times New Roman"/>
          <w:spacing w:val="-1"/>
          <w:kern w:val="0"/>
          <w:sz w:val="24"/>
          <w:szCs w:val="24"/>
          <w:lang w:val="en-US"/>
          <w14:ligatures w14:val="none"/>
        </w:rPr>
        <w:t>Historically,</w:t>
      </w:r>
      <w:r w:rsidRPr="00D76FC2">
        <w:rPr>
          <w:rFonts w:ascii="Times New Roman" w:eastAsia="Times New Roman" w:hAnsi="Times New Roman" w:cs="Times New Roman"/>
          <w:spacing w:val="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zoonotic</w:t>
      </w:r>
      <w:r w:rsidRPr="00D76FC2">
        <w:rPr>
          <w:rFonts w:ascii="Times New Roman" w:eastAsia="Times New Roman" w:hAnsi="Times New Roman" w:cs="Times New Roman"/>
          <w:spacing w:val="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viral</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infections</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have</w:t>
      </w:r>
      <w:r w:rsidRPr="00D76FC2">
        <w:rPr>
          <w:rFonts w:ascii="Times New Roman" w:eastAsia="Times New Roman" w:hAnsi="Times New Roman" w:cs="Times New Roman"/>
          <w:spacing w:val="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been</w:t>
      </w:r>
      <w:r w:rsidRPr="00D76FC2">
        <w:rPr>
          <w:rFonts w:ascii="Times New Roman" w:eastAsia="Times New Roman" w:hAnsi="Times New Roman" w:cs="Times New Roman"/>
          <w:spacing w:val="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responsible</w:t>
      </w:r>
      <w:r w:rsidRPr="00D76FC2">
        <w:rPr>
          <w:rFonts w:ascii="Times New Roman" w:eastAsia="Times New Roman" w:hAnsi="Times New Roman" w:cs="Times New Roman"/>
          <w:spacing w:val="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for</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some</w:t>
      </w:r>
      <w:r w:rsidRPr="00D76FC2">
        <w:rPr>
          <w:rFonts w:ascii="Times New Roman" w:eastAsia="Times New Roman" w:hAnsi="Times New Roman" w:cs="Times New Roman"/>
          <w:spacing w:val="1"/>
          <w:kern w:val="0"/>
          <w:sz w:val="24"/>
          <w:szCs w:val="24"/>
          <w:lang w:val="en-US"/>
          <w14:ligatures w14:val="none"/>
        </w:rPr>
        <w:t xml:space="preserve"> of </w:t>
      </w:r>
      <w:r w:rsidRPr="00D76FC2">
        <w:rPr>
          <w:rFonts w:ascii="Times New Roman" w:eastAsia="Times New Roman" w:hAnsi="Times New Roman" w:cs="Times New Roman"/>
          <w:kern w:val="0"/>
          <w:sz w:val="24"/>
          <w:szCs w:val="24"/>
          <w:lang w:val="en-US"/>
          <w14:ligatures w14:val="none"/>
        </w:rPr>
        <w:t>the</w:t>
      </w:r>
      <w:r w:rsidRPr="00D76FC2">
        <w:rPr>
          <w:rFonts w:ascii="Times New Roman" w:eastAsia="Times New Roman" w:hAnsi="Times New Roman" w:cs="Times New Roman"/>
          <w:spacing w:val="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most</w:t>
      </w:r>
      <w:r w:rsidRPr="00D76FC2">
        <w:rPr>
          <w:rFonts w:ascii="Times New Roman" w:eastAsia="Times New Roman" w:hAnsi="Times New Roman" w:cs="Times New Roman"/>
          <w:spacing w:val="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catastrophic</w:t>
      </w:r>
      <w:r w:rsidRPr="00D76FC2">
        <w:rPr>
          <w:rFonts w:ascii="Times New Roman" w:eastAsia="Times New Roman" w:hAnsi="Times New Roman" w:cs="Times New Roman"/>
          <w:spacing w:val="4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pandemics,</w:t>
      </w:r>
      <w:r w:rsidRPr="00D76FC2">
        <w:rPr>
          <w:rFonts w:ascii="Times New Roman" w:eastAsia="Times New Roman" w:hAnsi="Times New Roman" w:cs="Times New Roman"/>
          <w:spacing w:val="9"/>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resulting</w:t>
      </w:r>
      <w:r w:rsidRPr="00D76FC2">
        <w:rPr>
          <w:rFonts w:ascii="Times New Roman" w:eastAsia="Times New Roman" w:hAnsi="Times New Roman" w:cs="Times New Roman"/>
          <w:spacing w:val="7"/>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in</w:t>
      </w:r>
      <w:r w:rsidRPr="00D76FC2">
        <w:rPr>
          <w:rFonts w:ascii="Times New Roman" w:eastAsia="Times New Roman" w:hAnsi="Times New Roman" w:cs="Times New Roman"/>
          <w:spacing w:val="9"/>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profound</w:t>
      </w:r>
      <w:r w:rsidRPr="00D76FC2">
        <w:rPr>
          <w:rFonts w:ascii="Times New Roman" w:eastAsia="Times New Roman" w:hAnsi="Times New Roman" w:cs="Times New Roman"/>
          <w:spacing w:val="9"/>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socio-economic</w:t>
      </w:r>
      <w:r w:rsidRPr="00D76FC2">
        <w:rPr>
          <w:rFonts w:ascii="Times New Roman" w:eastAsia="Times New Roman" w:hAnsi="Times New Roman" w:cs="Times New Roman"/>
          <w:spacing w:val="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9"/>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public</w:t>
      </w:r>
      <w:r w:rsidRPr="00D76FC2">
        <w:rPr>
          <w:rFonts w:ascii="Times New Roman" w:eastAsia="Times New Roman" w:hAnsi="Times New Roman" w:cs="Times New Roman"/>
          <w:spacing w:val="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health</w:t>
      </w:r>
      <w:r w:rsidRPr="00D76FC2">
        <w:rPr>
          <w:rFonts w:ascii="Times New Roman" w:eastAsia="Times New Roman" w:hAnsi="Times New Roman" w:cs="Times New Roman"/>
          <w:spacing w:val="9"/>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consequences</w:t>
      </w:r>
      <w:r w:rsidRPr="00D76FC2">
        <w:rPr>
          <w:rFonts w:ascii="Times New Roman" w:eastAsia="Times New Roman" w:hAnsi="Times New Roman" w:cs="Times New Roman"/>
          <w:spacing w:val="9"/>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worldwide.</w:t>
      </w:r>
      <w:r w:rsidRPr="00D76FC2">
        <w:rPr>
          <w:rFonts w:ascii="Times New Roman" w:eastAsia="Times New Roman" w:hAnsi="Times New Roman" w:cs="Times New Roman"/>
          <w:spacing w:val="77"/>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(7,</w:t>
      </w:r>
      <w:r w:rsidRPr="00D76FC2">
        <w:rPr>
          <w:rFonts w:ascii="Times New Roman" w:eastAsia="Times New Roman" w:hAnsi="Times New Roman" w:cs="Times New Roman"/>
          <w:spacing w:val="5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8).</w:t>
      </w:r>
      <w:r w:rsidRPr="00D76FC2">
        <w:rPr>
          <w:rFonts w:ascii="Times New Roman" w:eastAsia="Times New Roman" w:hAnsi="Times New Roman" w:cs="Times New Roman"/>
          <w:spacing w:val="5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The</w:t>
      </w:r>
      <w:r w:rsidRPr="00D76FC2">
        <w:rPr>
          <w:rFonts w:ascii="Times New Roman" w:eastAsia="Times New Roman" w:hAnsi="Times New Roman" w:cs="Times New Roman"/>
          <w:spacing w:val="5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1918</w:t>
      </w:r>
      <w:r w:rsidRPr="00D76FC2">
        <w:rPr>
          <w:rFonts w:ascii="Times New Roman" w:eastAsia="Times New Roman" w:hAnsi="Times New Roman" w:cs="Times New Roman"/>
          <w:spacing w:val="5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Spanish</w:t>
      </w:r>
      <w:r w:rsidRPr="00D76FC2">
        <w:rPr>
          <w:rFonts w:ascii="Times New Roman" w:eastAsia="Times New Roman" w:hAnsi="Times New Roman" w:cs="Times New Roman"/>
          <w:spacing w:val="5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Influenza</w:t>
      </w:r>
      <w:r w:rsidRPr="00D76FC2">
        <w:rPr>
          <w:rFonts w:ascii="Times New Roman" w:eastAsia="Times New Roman" w:hAnsi="Times New Roman" w:cs="Times New Roman"/>
          <w:spacing w:val="5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(H1N1),</w:t>
      </w:r>
      <w:r w:rsidRPr="00D76FC2">
        <w:rPr>
          <w:rFonts w:ascii="Times New Roman" w:eastAsia="Times New Roman" w:hAnsi="Times New Roman" w:cs="Times New Roman"/>
          <w:spacing w:val="5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a</w:t>
      </w:r>
      <w:r w:rsidRPr="00D76FC2">
        <w:rPr>
          <w:rFonts w:ascii="Times New Roman" w:eastAsia="Times New Roman" w:hAnsi="Times New Roman" w:cs="Times New Roman"/>
          <w:spacing w:val="5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result</w:t>
      </w:r>
      <w:r w:rsidRPr="00D76FC2">
        <w:rPr>
          <w:rFonts w:ascii="Times New Roman" w:eastAsia="Times New Roman" w:hAnsi="Times New Roman" w:cs="Times New Roman"/>
          <w:spacing w:val="5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of</w:t>
      </w:r>
      <w:r w:rsidRPr="00D76FC2">
        <w:rPr>
          <w:rFonts w:ascii="Times New Roman" w:eastAsia="Times New Roman" w:hAnsi="Times New Roman" w:cs="Times New Roman"/>
          <w:spacing w:val="54"/>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avian</w:t>
      </w:r>
      <w:r w:rsidRPr="00D76FC2">
        <w:rPr>
          <w:rFonts w:ascii="Times New Roman" w:eastAsia="Times New Roman" w:hAnsi="Times New Roman" w:cs="Times New Roman"/>
          <w:spacing w:val="5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5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swine</w:t>
      </w:r>
      <w:r w:rsidRPr="00D76FC2">
        <w:rPr>
          <w:rFonts w:ascii="Times New Roman" w:eastAsia="Times New Roman" w:hAnsi="Times New Roman" w:cs="Times New Roman"/>
          <w:spacing w:val="5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influenza</w:t>
      </w:r>
      <w:r w:rsidRPr="00D76FC2">
        <w:rPr>
          <w:rFonts w:ascii="Times New Roman" w:eastAsia="Times New Roman" w:hAnsi="Times New Roman" w:cs="Times New Roman"/>
          <w:spacing w:val="5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virus</w:t>
      </w:r>
      <w:r w:rsidRPr="00D76FC2">
        <w:rPr>
          <w:rFonts w:ascii="Times New Roman" w:eastAsia="Times New Roman" w:hAnsi="Times New Roman" w:cs="Times New Roman"/>
          <w:spacing w:val="4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reassortment,</w:t>
      </w:r>
      <w:r w:rsidRPr="00D76FC2">
        <w:rPr>
          <w:rFonts w:ascii="Times New Roman" w:eastAsia="Times New Roman" w:hAnsi="Times New Roman" w:cs="Times New Roman"/>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remains</w:t>
      </w:r>
      <w:r w:rsidRPr="00D76FC2">
        <w:rPr>
          <w:rFonts w:ascii="Times New Roman" w:eastAsia="Times New Roman" w:hAnsi="Times New Roman" w:cs="Times New Roman"/>
          <w:spacing w:val="-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the</w:t>
      </w:r>
      <w:r w:rsidRPr="00D76FC2">
        <w:rPr>
          <w:rFonts w:ascii="Times New Roman" w:eastAsia="Times New Roman" w:hAnsi="Times New Roman" w:cs="Times New Roman"/>
          <w:spacing w:val="-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most</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lethal</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health</w:t>
      </w:r>
      <w:r w:rsidRPr="00D76FC2">
        <w:rPr>
          <w:rFonts w:ascii="Times New Roman" w:eastAsia="Times New Roman" w:hAnsi="Times New Roman" w:cs="Times New Roman"/>
          <w:spacing w:val="-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crisis</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in</w:t>
      </w:r>
      <w:r w:rsidRPr="00D76FC2">
        <w:rPr>
          <w:rFonts w:ascii="Times New Roman" w:eastAsia="Times New Roman" w:hAnsi="Times New Roman" w:cs="Times New Roman"/>
          <w:spacing w:val="-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modern</w:t>
      </w:r>
      <w:r w:rsidRPr="00D76FC2">
        <w:rPr>
          <w:rFonts w:ascii="Times New Roman" w:eastAsia="Times New Roman" w:hAnsi="Times New Roman" w:cs="Times New Roman"/>
          <w:spacing w:val="-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history</w:t>
      </w:r>
      <w:r w:rsidRPr="00D76FC2">
        <w:rPr>
          <w:rFonts w:ascii="Times New Roman" w:eastAsia="Times New Roman" w:hAnsi="Times New Roman" w:cs="Times New Roman"/>
          <w:spacing w:val="-5"/>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with</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 xml:space="preserve">an </w:t>
      </w:r>
      <w:r w:rsidRPr="00D76FC2">
        <w:rPr>
          <w:rFonts w:ascii="Times New Roman" w:eastAsia="Times New Roman" w:hAnsi="Times New Roman" w:cs="Times New Roman"/>
          <w:kern w:val="0"/>
          <w:sz w:val="24"/>
          <w:szCs w:val="24"/>
          <w:lang w:val="en-US"/>
          <w14:ligatures w14:val="none"/>
        </w:rPr>
        <w:t>estimated</w:t>
      </w:r>
      <w:r w:rsidRPr="00D76FC2">
        <w:rPr>
          <w:rFonts w:ascii="Times New Roman" w:eastAsia="Times New Roman" w:hAnsi="Times New Roman" w:cs="Times New Roman"/>
          <w:spacing w:val="-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50–100</w:t>
      </w:r>
      <w:r w:rsidRPr="00D76FC2">
        <w:rPr>
          <w:rFonts w:ascii="Times New Roman" w:eastAsia="Times New Roman" w:hAnsi="Times New Roman" w:cs="Times New Roman"/>
          <w:spacing w:val="67"/>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million</w:t>
      </w:r>
      <w:r w:rsidRPr="00D76FC2">
        <w:rPr>
          <w:rFonts w:ascii="Times New Roman" w:eastAsia="Times New Roman" w:hAnsi="Times New Roman" w:cs="Times New Roman"/>
          <w:spacing w:val="-7"/>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deaths</w:t>
      </w:r>
      <w:r w:rsidRPr="00D76FC2">
        <w:rPr>
          <w:rFonts w:ascii="Times New Roman" w:eastAsia="Times New Roman" w:hAnsi="Times New Roman" w:cs="Times New Roman"/>
          <w:spacing w:val="-7"/>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(9).</w:t>
      </w:r>
      <w:r w:rsidRPr="00D76FC2">
        <w:rPr>
          <w:rFonts w:ascii="Times New Roman" w:eastAsia="Times New Roman" w:hAnsi="Times New Roman" w:cs="Times New Roman"/>
          <w:spacing w:val="-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Similarly,</w:t>
      </w:r>
      <w:r w:rsidRPr="00D76FC2">
        <w:rPr>
          <w:rFonts w:ascii="Times New Roman" w:eastAsia="Times New Roman" w:hAnsi="Times New Roman" w:cs="Times New Roman"/>
          <w:spacing w:val="-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the</w:t>
      </w:r>
      <w:r w:rsidRPr="00D76FC2">
        <w:rPr>
          <w:rFonts w:ascii="Times New Roman" w:eastAsia="Times New Roman" w:hAnsi="Times New Roman" w:cs="Times New Roman"/>
          <w:spacing w:val="-7"/>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HIV/AIDS</w:t>
      </w:r>
      <w:r w:rsidRPr="00D76FC2">
        <w:rPr>
          <w:rFonts w:ascii="Times New Roman" w:eastAsia="Times New Roman" w:hAnsi="Times New Roman" w:cs="Times New Roman"/>
          <w:spacing w:val="-7"/>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pandemic,</w:t>
      </w:r>
      <w:r w:rsidRPr="00D76FC2">
        <w:rPr>
          <w:rFonts w:ascii="Times New Roman" w:eastAsia="Times New Roman" w:hAnsi="Times New Roman" w:cs="Times New Roman"/>
          <w:spacing w:val="-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originating</w:t>
      </w:r>
      <w:r w:rsidRPr="00D76FC2">
        <w:rPr>
          <w:rFonts w:ascii="Times New Roman" w:eastAsia="Times New Roman" w:hAnsi="Times New Roman" w:cs="Times New Roman"/>
          <w:spacing w:val="-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from</w:t>
      </w:r>
      <w:r w:rsidRPr="00D76FC2">
        <w:rPr>
          <w:rFonts w:ascii="Times New Roman" w:eastAsia="Times New Roman" w:hAnsi="Times New Roman" w:cs="Times New Roman"/>
          <w:spacing w:val="-7"/>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the</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spillover</w:t>
      </w:r>
      <w:r w:rsidRPr="00D76FC2">
        <w:rPr>
          <w:rFonts w:ascii="Times New Roman" w:eastAsia="Times New Roman" w:hAnsi="Times New Roman" w:cs="Times New Roman"/>
          <w:spacing w:val="-9"/>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of</w:t>
      </w:r>
      <w:r w:rsidRPr="00D76FC2">
        <w:rPr>
          <w:rFonts w:ascii="Times New Roman" w:eastAsia="Times New Roman" w:hAnsi="Times New Roman" w:cs="Times New Roman"/>
          <w:spacing w:val="-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simian</w:t>
      </w:r>
      <w:r w:rsidRPr="00D76FC2">
        <w:rPr>
          <w:rFonts w:ascii="Times New Roman" w:eastAsia="Times New Roman" w:hAnsi="Times New Roman" w:cs="Times New Roman"/>
          <w:spacing w:val="65"/>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immunodeficiency</w:t>
      </w:r>
      <w:r w:rsidRPr="00D76FC2">
        <w:rPr>
          <w:rFonts w:ascii="Times New Roman" w:eastAsia="Times New Roman" w:hAnsi="Times New Roman" w:cs="Times New Roman"/>
          <w:spacing w:val="55"/>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virus</w:t>
      </w:r>
      <w:r w:rsidRPr="00D76FC2">
        <w:rPr>
          <w:rFonts w:ascii="Times New Roman" w:eastAsia="Times New Roman" w:hAnsi="Times New Roman" w:cs="Times New Roman"/>
          <w:spacing w:val="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(SIV)</w:t>
      </w:r>
      <w:r w:rsidRPr="00D76FC2">
        <w:rPr>
          <w:rFonts w:ascii="Times New Roman" w:eastAsia="Times New Roman" w:hAnsi="Times New Roman" w:cs="Times New Roman"/>
          <w:kern w:val="0"/>
          <w:sz w:val="24"/>
          <w:szCs w:val="24"/>
          <w:lang w:val="en-US"/>
          <w14:ligatures w14:val="none"/>
        </w:rPr>
        <w:t xml:space="preserve"> from</w:t>
      </w:r>
      <w:r w:rsidRPr="00D76FC2">
        <w:rPr>
          <w:rFonts w:ascii="Times New Roman" w:eastAsia="Times New Roman" w:hAnsi="Times New Roman" w:cs="Times New Roman"/>
          <w:spacing w:val="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non-human</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primates,</w:t>
      </w:r>
      <w:r w:rsidRPr="00D76FC2">
        <w:rPr>
          <w:rFonts w:ascii="Times New Roman" w:eastAsia="Times New Roman" w:hAnsi="Times New Roman" w:cs="Times New Roman"/>
          <w:spacing w:val="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has</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claimed</w:t>
      </w:r>
      <w:r w:rsidRPr="00D76FC2">
        <w:rPr>
          <w:rFonts w:ascii="Times New Roman" w:eastAsia="Times New Roman" w:hAnsi="Times New Roman" w:cs="Times New Roman"/>
          <w:spacing w:val="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approximately</w:t>
      </w:r>
      <w:r w:rsidRPr="00D76FC2">
        <w:rPr>
          <w:rFonts w:ascii="Times New Roman" w:eastAsia="Times New Roman" w:hAnsi="Times New Roman" w:cs="Times New Roman"/>
          <w:spacing w:val="5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44</w:t>
      </w:r>
      <w:r w:rsidRPr="00D76FC2">
        <w:rPr>
          <w:rFonts w:ascii="Times New Roman" w:eastAsia="Times New Roman" w:hAnsi="Times New Roman" w:cs="Times New Roman"/>
          <w:spacing w:val="4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lastRenderedPageBreak/>
        <w:t>million lives since</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1981</w:t>
      </w:r>
      <w:r w:rsidRPr="00D76FC2">
        <w:rPr>
          <w:rFonts w:ascii="Times New Roman" w:eastAsia="Times New Roman" w:hAnsi="Times New Roman" w:cs="Times New Roman"/>
          <w:spacing w:val="-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remains</w:t>
      </w:r>
      <w:r w:rsidRPr="00D76FC2">
        <w:rPr>
          <w:rFonts w:ascii="Times New Roman" w:eastAsia="Times New Roman" w:hAnsi="Times New Roman" w:cs="Times New Roman"/>
          <w:kern w:val="0"/>
          <w:sz w:val="24"/>
          <w:szCs w:val="24"/>
          <w:lang w:val="en-US"/>
          <w14:ligatures w14:val="none"/>
        </w:rPr>
        <w:t xml:space="preserve"> a </w:t>
      </w:r>
      <w:r w:rsidRPr="00D76FC2">
        <w:rPr>
          <w:rFonts w:ascii="Times New Roman" w:eastAsia="Times New Roman" w:hAnsi="Times New Roman" w:cs="Times New Roman"/>
          <w:spacing w:val="-1"/>
          <w:kern w:val="0"/>
          <w:sz w:val="24"/>
          <w:szCs w:val="24"/>
          <w:lang w:val="en-US"/>
          <w14:ligatures w14:val="none"/>
        </w:rPr>
        <w:t>persistent</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global</w:t>
      </w:r>
      <w:r w:rsidRPr="00D76FC2">
        <w:rPr>
          <w:rFonts w:ascii="Times New Roman" w:eastAsia="Times New Roman" w:hAnsi="Times New Roman" w:cs="Times New Roman"/>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threat</w:t>
      </w:r>
      <w:r w:rsidRPr="00D76FC2">
        <w:rPr>
          <w:rFonts w:ascii="Times New Roman" w:eastAsia="Times New Roman" w:hAnsi="Times New Roman" w:cs="Times New Roman"/>
          <w:spacing w:val="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(10).</w:t>
      </w:r>
    </w:p>
    <w:p w14:paraId="5D2F79B7" w14:textId="2F9CD79F" w:rsidR="00D76FC2" w:rsidRPr="00D76FC2" w:rsidRDefault="00D76FC2" w:rsidP="001C3A69">
      <w:pPr>
        <w:widowControl w:val="0"/>
        <w:spacing w:before="240" w:after="240" w:line="240" w:lineRule="auto"/>
        <w:ind w:right="111"/>
        <w:jc w:val="both"/>
        <w:rPr>
          <w:rFonts w:ascii="Times New Roman" w:eastAsia="Times New Roman" w:hAnsi="Times New Roman" w:cs="Times New Roman"/>
          <w:kern w:val="0"/>
          <w:sz w:val="24"/>
          <w:szCs w:val="24"/>
          <w:lang w:val="en-US"/>
          <w14:ligatures w14:val="none"/>
        </w:rPr>
      </w:pPr>
      <w:r w:rsidRPr="00D76FC2">
        <w:rPr>
          <w:rFonts w:ascii="Times New Roman" w:eastAsia="Times New Roman" w:hAnsi="Times New Roman" w:cs="Times New Roman"/>
          <w:kern w:val="0"/>
          <w:sz w:val="24"/>
          <w:szCs w:val="24"/>
          <w:lang w:val="en-US"/>
          <w14:ligatures w14:val="none"/>
        </w:rPr>
        <w:t>The</w:t>
      </w:r>
      <w:r w:rsidRPr="00D76FC2">
        <w:rPr>
          <w:rFonts w:ascii="Times New Roman" w:eastAsia="Times New Roman" w:hAnsi="Times New Roman" w:cs="Times New Roman"/>
          <w:spacing w:val="4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21st</w:t>
      </w:r>
      <w:r w:rsidRPr="00D76FC2">
        <w:rPr>
          <w:rFonts w:ascii="Times New Roman" w:eastAsia="Times New Roman" w:hAnsi="Times New Roman" w:cs="Times New Roman"/>
          <w:spacing w:val="5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century</w:t>
      </w:r>
      <w:r w:rsidRPr="00D76FC2">
        <w:rPr>
          <w:rFonts w:ascii="Times New Roman" w:eastAsia="Times New Roman" w:hAnsi="Times New Roman" w:cs="Times New Roman"/>
          <w:spacing w:val="4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has</w:t>
      </w:r>
      <w:r w:rsidRPr="00D76FC2">
        <w:rPr>
          <w:rFonts w:ascii="Times New Roman" w:eastAsia="Times New Roman" w:hAnsi="Times New Roman" w:cs="Times New Roman"/>
          <w:spacing w:val="5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witnessed</w:t>
      </w:r>
      <w:r w:rsidRPr="00D76FC2">
        <w:rPr>
          <w:rFonts w:ascii="Times New Roman" w:eastAsia="Times New Roman" w:hAnsi="Times New Roman" w:cs="Times New Roman"/>
          <w:spacing w:val="47"/>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further</w:t>
      </w:r>
      <w:r w:rsidRPr="00D76FC2">
        <w:rPr>
          <w:rFonts w:ascii="Times New Roman" w:eastAsia="Times New Roman" w:hAnsi="Times New Roman" w:cs="Times New Roman"/>
          <w:spacing w:val="47"/>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zoonotic</w:t>
      </w:r>
      <w:r w:rsidRPr="00D76FC2">
        <w:rPr>
          <w:rFonts w:ascii="Times New Roman" w:eastAsia="Times New Roman" w:hAnsi="Times New Roman" w:cs="Times New Roman"/>
          <w:spacing w:val="4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challenges,</w:t>
      </w:r>
      <w:r w:rsidRPr="00D76FC2">
        <w:rPr>
          <w:rFonts w:ascii="Times New Roman" w:eastAsia="Times New Roman" w:hAnsi="Times New Roman" w:cs="Times New Roman"/>
          <w:spacing w:val="4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most</w:t>
      </w:r>
      <w:r w:rsidRPr="00D76FC2">
        <w:rPr>
          <w:rFonts w:ascii="Times New Roman" w:eastAsia="Times New Roman" w:hAnsi="Times New Roman" w:cs="Times New Roman"/>
          <w:spacing w:val="4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notably</w:t>
      </w:r>
      <w:r w:rsidRPr="00D76FC2">
        <w:rPr>
          <w:rFonts w:ascii="Times New Roman" w:eastAsia="Times New Roman" w:hAnsi="Times New Roman" w:cs="Times New Roman"/>
          <w:spacing w:val="4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the</w:t>
      </w:r>
      <w:r w:rsidRPr="00D76FC2">
        <w:rPr>
          <w:rFonts w:ascii="Times New Roman" w:eastAsia="Times New Roman" w:hAnsi="Times New Roman" w:cs="Times New Roman"/>
          <w:spacing w:val="57"/>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COVID-19</w:t>
      </w:r>
      <w:r w:rsidRPr="00D76FC2">
        <w:rPr>
          <w:rFonts w:ascii="Times New Roman" w:eastAsia="Times New Roman" w:hAnsi="Times New Roman" w:cs="Times New Roman"/>
          <w:spacing w:val="6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(SARS-CoV-2)</w:t>
      </w:r>
      <w:r w:rsidRPr="00D76FC2">
        <w:rPr>
          <w:rFonts w:ascii="Times New Roman" w:eastAsia="Times New Roman" w:hAnsi="Times New Roman" w:cs="Times New Roman"/>
          <w:spacing w:val="2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pandemic.</w:t>
      </w:r>
      <w:r w:rsidRPr="00D76FC2">
        <w:rPr>
          <w:rFonts w:ascii="Times New Roman" w:eastAsia="Times New Roman" w:hAnsi="Times New Roman" w:cs="Times New Roman"/>
          <w:spacing w:val="2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Originating</w:t>
      </w:r>
      <w:r w:rsidRPr="00D76FC2">
        <w:rPr>
          <w:rFonts w:ascii="Times New Roman" w:eastAsia="Times New Roman" w:hAnsi="Times New Roman" w:cs="Times New Roman"/>
          <w:spacing w:val="2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from</w:t>
      </w:r>
      <w:r w:rsidRPr="00D76FC2">
        <w:rPr>
          <w:rFonts w:ascii="Times New Roman" w:eastAsia="Times New Roman" w:hAnsi="Times New Roman" w:cs="Times New Roman"/>
          <w:spacing w:val="29"/>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a</w:t>
      </w:r>
      <w:r w:rsidRPr="00D76FC2">
        <w:rPr>
          <w:rFonts w:ascii="Times New Roman" w:eastAsia="Times New Roman" w:hAnsi="Times New Roman" w:cs="Times New Roman"/>
          <w:spacing w:val="27"/>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bat-derived</w:t>
      </w:r>
      <w:r w:rsidRPr="00D76FC2">
        <w:rPr>
          <w:rFonts w:ascii="Times New Roman" w:eastAsia="Times New Roman" w:hAnsi="Times New Roman" w:cs="Times New Roman"/>
          <w:spacing w:val="2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coronavirus,</w:t>
      </w:r>
      <w:r w:rsidRPr="00D76FC2">
        <w:rPr>
          <w:rFonts w:ascii="Times New Roman" w:eastAsia="Times New Roman" w:hAnsi="Times New Roman" w:cs="Times New Roman"/>
          <w:spacing w:val="2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it</w:t>
      </w:r>
      <w:r w:rsidRPr="00D76FC2">
        <w:rPr>
          <w:rFonts w:ascii="Times New Roman" w:eastAsia="Times New Roman" w:hAnsi="Times New Roman" w:cs="Times New Roman"/>
          <w:spacing w:val="29"/>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has</w:t>
      </w:r>
      <w:r w:rsidRPr="00D76FC2">
        <w:rPr>
          <w:rFonts w:ascii="Times New Roman" w:eastAsia="Times New Roman" w:hAnsi="Times New Roman" w:cs="Times New Roman"/>
          <w:spacing w:val="2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caused</w:t>
      </w:r>
      <w:r w:rsidRPr="00D76FC2">
        <w:rPr>
          <w:rFonts w:ascii="Times New Roman" w:eastAsia="Times New Roman" w:hAnsi="Times New Roman" w:cs="Times New Roman"/>
          <w:spacing w:val="2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over</w:t>
      </w:r>
      <w:r w:rsidRPr="00D76FC2">
        <w:rPr>
          <w:rFonts w:ascii="Times New Roman" w:eastAsia="Times New Roman" w:hAnsi="Times New Roman" w:cs="Times New Roman"/>
          <w:spacing w:val="27"/>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7</w:t>
      </w:r>
      <w:r w:rsidRPr="00D76FC2">
        <w:rPr>
          <w:rFonts w:ascii="Times New Roman" w:eastAsia="Times New Roman" w:hAnsi="Times New Roman" w:cs="Times New Roman"/>
          <w:spacing w:val="11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million</w:t>
      </w:r>
      <w:r w:rsidRPr="00D76FC2">
        <w:rPr>
          <w:rFonts w:ascii="Times New Roman" w:eastAsia="Times New Roman" w:hAnsi="Times New Roman" w:cs="Times New Roman"/>
          <w:spacing w:val="19"/>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confirmed</w:t>
      </w:r>
      <w:r w:rsidRPr="00D76FC2">
        <w:rPr>
          <w:rFonts w:ascii="Times New Roman" w:eastAsia="Times New Roman" w:hAnsi="Times New Roman" w:cs="Times New Roman"/>
          <w:spacing w:val="1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deaths,</w:t>
      </w:r>
      <w:r w:rsidRPr="00D76FC2">
        <w:rPr>
          <w:rFonts w:ascii="Times New Roman" w:eastAsia="Times New Roman" w:hAnsi="Times New Roman" w:cs="Times New Roman"/>
          <w:spacing w:val="19"/>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though</w:t>
      </w:r>
      <w:r w:rsidRPr="00D76FC2">
        <w:rPr>
          <w:rFonts w:ascii="Times New Roman" w:eastAsia="Times New Roman" w:hAnsi="Times New Roman" w:cs="Times New Roman"/>
          <w:spacing w:val="1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true</w:t>
      </w:r>
      <w:r w:rsidRPr="00D76FC2">
        <w:rPr>
          <w:rFonts w:ascii="Times New Roman" w:eastAsia="Times New Roman" w:hAnsi="Times New Roman" w:cs="Times New Roman"/>
          <w:spacing w:val="17"/>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mortality</w:t>
      </w:r>
      <w:r w:rsidRPr="00D76FC2">
        <w:rPr>
          <w:rFonts w:ascii="Times New Roman" w:eastAsia="Times New Roman" w:hAnsi="Times New Roman" w:cs="Times New Roman"/>
          <w:spacing w:val="1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is</w:t>
      </w:r>
      <w:r w:rsidRPr="00D76FC2">
        <w:rPr>
          <w:rFonts w:ascii="Times New Roman" w:eastAsia="Times New Roman" w:hAnsi="Times New Roman" w:cs="Times New Roman"/>
          <w:spacing w:val="2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estimated</w:t>
      </w:r>
      <w:r w:rsidRPr="00D76FC2">
        <w:rPr>
          <w:rFonts w:ascii="Times New Roman" w:eastAsia="Times New Roman" w:hAnsi="Times New Roman" w:cs="Times New Roman"/>
          <w:spacing w:val="1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between</w:t>
      </w:r>
      <w:r w:rsidRPr="00D76FC2">
        <w:rPr>
          <w:rFonts w:ascii="Times New Roman" w:eastAsia="Times New Roman" w:hAnsi="Times New Roman" w:cs="Times New Roman"/>
          <w:spacing w:val="1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15–20</w:t>
      </w:r>
      <w:r w:rsidRPr="00D76FC2">
        <w:rPr>
          <w:rFonts w:ascii="Times New Roman" w:eastAsia="Times New Roman" w:hAnsi="Times New Roman" w:cs="Times New Roman"/>
          <w:spacing w:val="1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million</w:t>
      </w:r>
      <w:r w:rsidRPr="00D76FC2">
        <w:rPr>
          <w:rFonts w:ascii="Times New Roman" w:eastAsia="Times New Roman" w:hAnsi="Times New Roman" w:cs="Times New Roman"/>
          <w:spacing w:val="2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(11,12).</w:t>
      </w:r>
      <w:r w:rsidRPr="00D76FC2">
        <w:rPr>
          <w:rFonts w:ascii="Times New Roman" w:eastAsia="Times New Roman" w:hAnsi="Times New Roman" w:cs="Times New Roman"/>
          <w:spacing w:val="7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Other</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significant</w:t>
      </w:r>
      <w:r w:rsidRPr="00D76FC2">
        <w:rPr>
          <w:rFonts w:ascii="Times New Roman" w:eastAsia="Times New Roman" w:hAnsi="Times New Roman" w:cs="Times New Roman"/>
          <w:spacing w:val="7"/>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outbreaks</w:t>
      </w:r>
      <w:r w:rsidRPr="00D76FC2">
        <w:rPr>
          <w:rFonts w:ascii="Times New Roman" w:eastAsia="Times New Roman" w:hAnsi="Times New Roman" w:cs="Times New Roman"/>
          <w:spacing w:val="7"/>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include</w:t>
      </w:r>
      <w:r w:rsidRPr="00D76FC2">
        <w:rPr>
          <w:rFonts w:ascii="Times New Roman" w:eastAsia="Times New Roman" w:hAnsi="Times New Roman" w:cs="Times New Roman"/>
          <w:spacing w:val="7"/>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SARS-CoV</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(2002-2004)</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7"/>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MERS-CoV</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(2012-present),</w:t>
      </w:r>
      <w:r w:rsidRPr="00D76FC2">
        <w:rPr>
          <w:rFonts w:ascii="Times New Roman" w:eastAsia="Times New Roman" w:hAnsi="Times New Roman" w:cs="Times New Roman"/>
          <w:spacing w:val="8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which</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demonstrated</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different</w:t>
      </w:r>
      <w:r w:rsidRPr="00D76FC2">
        <w:rPr>
          <w:rFonts w:ascii="Times New Roman" w:eastAsia="Times New Roman" w:hAnsi="Times New Roman" w:cs="Times New Roman"/>
          <w:spacing w:val="7"/>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spillover</w:t>
      </w:r>
      <w:r w:rsidRPr="00D76FC2">
        <w:rPr>
          <w:rFonts w:ascii="Times New Roman" w:eastAsia="Times New Roman" w:hAnsi="Times New Roman" w:cs="Times New Roman"/>
          <w:spacing w:val="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pathways</w:t>
      </w:r>
      <w:r w:rsidRPr="00D76FC2">
        <w:rPr>
          <w:rFonts w:ascii="Times New Roman" w:eastAsia="Times New Roman" w:hAnsi="Times New Roman" w:cs="Times New Roman"/>
          <w:spacing w:val="9"/>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via</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intermediate</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hosts</w:t>
      </w:r>
      <w:r w:rsidRPr="00D76FC2">
        <w:rPr>
          <w:rFonts w:ascii="Times New Roman" w:eastAsia="Times New Roman" w:hAnsi="Times New Roman" w:cs="Times New Roman"/>
          <w:spacing w:val="7"/>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such</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as</w:t>
      </w:r>
      <w:r w:rsidRPr="00D76FC2">
        <w:rPr>
          <w:rFonts w:ascii="Times New Roman" w:eastAsia="Times New Roman" w:hAnsi="Times New Roman" w:cs="Times New Roman"/>
          <w:spacing w:val="7"/>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civet</w:t>
      </w:r>
      <w:r w:rsidRPr="00D76FC2">
        <w:rPr>
          <w:rFonts w:ascii="Times New Roman" w:eastAsia="Times New Roman" w:hAnsi="Times New Roman" w:cs="Times New Roman"/>
          <w:spacing w:val="9"/>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cats</w:t>
      </w:r>
      <w:r w:rsidRPr="00D76FC2">
        <w:rPr>
          <w:rFonts w:ascii="Times New Roman" w:eastAsia="Times New Roman" w:hAnsi="Times New Roman" w:cs="Times New Roman"/>
          <w:spacing w:val="7"/>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8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dromedary</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camels,</w:t>
      </w:r>
      <w:r w:rsidRPr="00D76FC2">
        <w:rPr>
          <w:rFonts w:ascii="Times New Roman" w:eastAsia="Times New Roman" w:hAnsi="Times New Roman" w:cs="Times New Roman"/>
          <w:spacing w:val="1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respectively</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(13).</w:t>
      </w:r>
      <w:r w:rsidRPr="00D76FC2">
        <w:rPr>
          <w:rFonts w:ascii="Times New Roman" w:eastAsia="Times New Roman" w:hAnsi="Times New Roman" w:cs="Times New Roman"/>
          <w:spacing w:val="1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Additionally,</w:t>
      </w:r>
      <w:r w:rsidRPr="00D76FC2">
        <w:rPr>
          <w:rFonts w:ascii="Times New Roman" w:eastAsia="Times New Roman" w:hAnsi="Times New Roman" w:cs="Times New Roman"/>
          <w:spacing w:val="1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the</w:t>
      </w:r>
      <w:r w:rsidRPr="00D76FC2">
        <w:rPr>
          <w:rFonts w:ascii="Times New Roman" w:eastAsia="Times New Roman" w:hAnsi="Times New Roman" w:cs="Times New Roman"/>
          <w:spacing w:val="1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1957</w:t>
      </w:r>
      <w:r w:rsidRPr="00D76FC2">
        <w:rPr>
          <w:rFonts w:ascii="Times New Roman" w:eastAsia="Times New Roman" w:hAnsi="Times New Roman" w:cs="Times New Roman"/>
          <w:spacing w:val="1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Asian</w:t>
      </w:r>
      <w:r w:rsidRPr="00D76FC2">
        <w:rPr>
          <w:rFonts w:ascii="Times New Roman" w:eastAsia="Times New Roman" w:hAnsi="Times New Roman" w:cs="Times New Roman"/>
          <w:spacing w:val="14"/>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Influenza</w:t>
      </w:r>
      <w:r w:rsidRPr="00D76FC2">
        <w:rPr>
          <w:rFonts w:ascii="Times New Roman" w:eastAsia="Times New Roman" w:hAnsi="Times New Roman" w:cs="Times New Roman"/>
          <w:spacing w:val="1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(H2N2)</w:t>
      </w:r>
      <w:r w:rsidRPr="00D76FC2">
        <w:rPr>
          <w:rFonts w:ascii="Times New Roman" w:eastAsia="Times New Roman" w:hAnsi="Times New Roman" w:cs="Times New Roman"/>
          <w:spacing w:val="1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1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the</w:t>
      </w:r>
      <w:r w:rsidRPr="00D76FC2">
        <w:rPr>
          <w:rFonts w:ascii="Times New Roman" w:eastAsia="Times New Roman" w:hAnsi="Times New Roman" w:cs="Times New Roman"/>
          <w:spacing w:val="5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1968</w:t>
      </w:r>
      <w:r w:rsidRPr="00D76FC2">
        <w:rPr>
          <w:rFonts w:ascii="Times New Roman" w:eastAsia="Times New Roman" w:hAnsi="Times New Roman" w:cs="Times New Roman"/>
          <w:spacing w:val="3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Hong</w:t>
      </w:r>
      <w:r w:rsidRPr="00D76FC2">
        <w:rPr>
          <w:rFonts w:ascii="Times New Roman" w:eastAsia="Times New Roman" w:hAnsi="Times New Roman" w:cs="Times New Roman"/>
          <w:spacing w:val="2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Kong</w:t>
      </w:r>
      <w:r w:rsidRPr="00D76FC2">
        <w:rPr>
          <w:rFonts w:ascii="Times New Roman" w:eastAsia="Times New Roman" w:hAnsi="Times New Roman" w:cs="Times New Roman"/>
          <w:spacing w:val="3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Influenza</w:t>
      </w:r>
      <w:r w:rsidRPr="00D76FC2">
        <w:rPr>
          <w:rFonts w:ascii="Times New Roman" w:eastAsia="Times New Roman" w:hAnsi="Times New Roman" w:cs="Times New Roman"/>
          <w:spacing w:val="3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(H3N2)</w:t>
      </w:r>
      <w:r w:rsidRPr="00D76FC2">
        <w:rPr>
          <w:rFonts w:ascii="Times New Roman" w:eastAsia="Times New Roman" w:hAnsi="Times New Roman" w:cs="Times New Roman"/>
          <w:spacing w:val="3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pandemics,</w:t>
      </w:r>
      <w:r w:rsidRPr="00D76FC2">
        <w:rPr>
          <w:rFonts w:ascii="Times New Roman" w:eastAsia="Times New Roman" w:hAnsi="Times New Roman" w:cs="Times New Roman"/>
          <w:spacing w:val="3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caused</w:t>
      </w:r>
      <w:r w:rsidRPr="00D76FC2">
        <w:rPr>
          <w:rFonts w:ascii="Times New Roman" w:eastAsia="Times New Roman" w:hAnsi="Times New Roman" w:cs="Times New Roman"/>
          <w:spacing w:val="30"/>
          <w:kern w:val="0"/>
          <w:sz w:val="24"/>
          <w:szCs w:val="24"/>
          <w:lang w:val="en-US"/>
          <w14:ligatures w14:val="none"/>
        </w:rPr>
        <w:t xml:space="preserve"> </w:t>
      </w:r>
      <w:r w:rsidRPr="00D76FC2">
        <w:rPr>
          <w:rFonts w:ascii="Times New Roman" w:eastAsia="Times New Roman" w:hAnsi="Times New Roman" w:cs="Times New Roman"/>
          <w:spacing w:val="2"/>
          <w:kern w:val="0"/>
          <w:sz w:val="24"/>
          <w:szCs w:val="24"/>
          <w:lang w:val="en-US"/>
          <w14:ligatures w14:val="none"/>
        </w:rPr>
        <w:t>by</w:t>
      </w:r>
      <w:r w:rsidRPr="00D76FC2">
        <w:rPr>
          <w:rFonts w:ascii="Times New Roman" w:eastAsia="Times New Roman" w:hAnsi="Times New Roman" w:cs="Times New Roman"/>
          <w:spacing w:val="2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avian-human</w:t>
      </w:r>
      <w:r w:rsidRPr="00D76FC2">
        <w:rPr>
          <w:rFonts w:ascii="Times New Roman" w:eastAsia="Times New Roman" w:hAnsi="Times New Roman" w:cs="Times New Roman"/>
          <w:spacing w:val="3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reassortment,</w:t>
      </w:r>
      <w:r w:rsidRPr="00D76FC2">
        <w:rPr>
          <w:rFonts w:ascii="Times New Roman" w:eastAsia="Times New Roman" w:hAnsi="Times New Roman" w:cs="Times New Roman"/>
          <w:spacing w:val="49"/>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emphasize</w:t>
      </w:r>
      <w:r w:rsidRPr="00D76FC2">
        <w:rPr>
          <w:rFonts w:ascii="Times New Roman" w:eastAsia="Times New Roman" w:hAnsi="Times New Roman" w:cs="Times New Roman"/>
          <w:spacing w:val="-9"/>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the</w:t>
      </w:r>
      <w:r w:rsidRPr="00D76FC2">
        <w:rPr>
          <w:rFonts w:ascii="Times New Roman" w:eastAsia="Times New Roman" w:hAnsi="Times New Roman" w:cs="Times New Roman"/>
          <w:spacing w:val="-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continuous</w:t>
      </w:r>
      <w:r w:rsidRPr="00D76FC2">
        <w:rPr>
          <w:rFonts w:ascii="Times New Roman" w:eastAsia="Times New Roman" w:hAnsi="Times New Roman" w:cs="Times New Roman"/>
          <w:spacing w:val="-7"/>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threat</w:t>
      </w:r>
      <w:r w:rsidRPr="00D76FC2">
        <w:rPr>
          <w:rFonts w:ascii="Times New Roman" w:eastAsia="Times New Roman" w:hAnsi="Times New Roman" w:cs="Times New Roman"/>
          <w:spacing w:val="-7"/>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posed</w:t>
      </w:r>
      <w:r w:rsidRPr="00D76FC2">
        <w:rPr>
          <w:rFonts w:ascii="Times New Roman" w:eastAsia="Times New Roman" w:hAnsi="Times New Roman" w:cs="Times New Roman"/>
          <w:spacing w:val="-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by</w:t>
      </w:r>
      <w:r w:rsidRPr="00D76FC2">
        <w:rPr>
          <w:rFonts w:ascii="Times New Roman" w:eastAsia="Times New Roman" w:hAnsi="Times New Roman" w:cs="Times New Roman"/>
          <w:spacing w:val="-1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influenza</w:t>
      </w:r>
      <w:r w:rsidRPr="00D76FC2">
        <w:rPr>
          <w:rFonts w:ascii="Times New Roman" w:eastAsia="Times New Roman" w:hAnsi="Times New Roman" w:cs="Times New Roman"/>
          <w:spacing w:val="-9"/>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viruses</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(14).</w:t>
      </w:r>
      <w:r w:rsidRPr="00D76FC2">
        <w:rPr>
          <w:rFonts w:ascii="Times New Roman" w:eastAsia="Times New Roman" w:hAnsi="Times New Roman" w:cs="Times New Roman"/>
          <w:spacing w:val="-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The</w:t>
      </w:r>
      <w:r w:rsidRPr="00D76FC2">
        <w:rPr>
          <w:rFonts w:ascii="Times New Roman" w:eastAsia="Times New Roman" w:hAnsi="Times New Roman" w:cs="Times New Roman"/>
          <w:spacing w:val="-9"/>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COVID-19</w:t>
      </w:r>
      <w:r w:rsidRPr="00D76FC2">
        <w:rPr>
          <w:rFonts w:ascii="Times New Roman" w:eastAsia="Times New Roman" w:hAnsi="Times New Roman" w:cs="Times New Roman"/>
          <w:spacing w:val="-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pandemic</w:t>
      </w:r>
      <w:r w:rsidRPr="00D76FC2">
        <w:rPr>
          <w:rFonts w:ascii="Times New Roman" w:eastAsia="Times New Roman" w:hAnsi="Times New Roman" w:cs="Times New Roman"/>
          <w:spacing w:val="-9"/>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has</w:t>
      </w:r>
      <w:r w:rsidRPr="00D76FC2">
        <w:rPr>
          <w:rFonts w:ascii="Times New Roman" w:eastAsia="Times New Roman" w:hAnsi="Times New Roman" w:cs="Times New Roman"/>
          <w:spacing w:val="85"/>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starkly</w:t>
      </w:r>
      <w:r w:rsidRPr="00D76FC2">
        <w:rPr>
          <w:rFonts w:ascii="Times New Roman" w:eastAsia="Times New Roman" w:hAnsi="Times New Roman" w:cs="Times New Roman"/>
          <w:spacing w:val="-1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demonstrated</w:t>
      </w:r>
      <w:r w:rsidRPr="00D76FC2">
        <w:rPr>
          <w:rFonts w:ascii="Times New Roman" w:eastAsia="Times New Roman" w:hAnsi="Times New Roman" w:cs="Times New Roman"/>
          <w:spacing w:val="-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that</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emerging</w:t>
      </w:r>
      <w:r w:rsidRPr="00D76FC2">
        <w:rPr>
          <w:rFonts w:ascii="Times New Roman" w:eastAsia="Times New Roman" w:hAnsi="Times New Roman" w:cs="Times New Roman"/>
          <w:spacing w:val="-1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zoonotic</w:t>
      </w:r>
      <w:r w:rsidRPr="00D76FC2">
        <w:rPr>
          <w:rFonts w:ascii="Times New Roman" w:eastAsia="Times New Roman" w:hAnsi="Times New Roman" w:cs="Times New Roman"/>
          <w:spacing w:val="-9"/>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pathogens</w:t>
      </w:r>
      <w:r w:rsidRPr="00D76FC2">
        <w:rPr>
          <w:rFonts w:ascii="Times New Roman" w:eastAsia="Times New Roman" w:hAnsi="Times New Roman" w:cs="Times New Roman"/>
          <w:spacing w:val="-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can</w:t>
      </w:r>
      <w:r w:rsidRPr="00D76FC2">
        <w:rPr>
          <w:rFonts w:ascii="Times New Roman" w:eastAsia="Times New Roman" w:hAnsi="Times New Roman" w:cs="Times New Roman"/>
          <w:spacing w:val="-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spread</w:t>
      </w:r>
      <w:r w:rsidRPr="00D76FC2">
        <w:rPr>
          <w:rFonts w:ascii="Times New Roman" w:eastAsia="Times New Roman" w:hAnsi="Times New Roman" w:cs="Times New Roman"/>
          <w:spacing w:val="-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rapidly</w:t>
      </w:r>
      <w:r w:rsidRPr="00D76FC2">
        <w:rPr>
          <w:rFonts w:ascii="Times New Roman" w:eastAsia="Times New Roman" w:hAnsi="Times New Roman" w:cs="Times New Roman"/>
          <w:spacing w:val="-1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across</w:t>
      </w:r>
      <w:r w:rsidRPr="00D76FC2">
        <w:rPr>
          <w:rFonts w:ascii="Times New Roman" w:eastAsia="Times New Roman" w:hAnsi="Times New Roman" w:cs="Times New Roman"/>
          <w:spacing w:val="-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borders</w:t>
      </w:r>
      <w:r w:rsidRPr="00D76FC2">
        <w:rPr>
          <w:rFonts w:ascii="Times New Roman" w:eastAsia="Times New Roman" w:hAnsi="Times New Roman" w:cs="Times New Roman"/>
          <w:spacing w:val="-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when</w:t>
      </w:r>
      <w:r w:rsidRPr="00D76FC2">
        <w:rPr>
          <w:rFonts w:ascii="Times New Roman" w:eastAsia="Times New Roman" w:hAnsi="Times New Roman" w:cs="Times New Roman"/>
          <w:spacing w:val="7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early</w:t>
      </w:r>
      <w:r w:rsidRPr="00D76FC2">
        <w:rPr>
          <w:rFonts w:ascii="Times New Roman" w:eastAsia="Times New Roman" w:hAnsi="Times New Roman" w:cs="Times New Roman"/>
          <w:spacing w:val="3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detection</w:t>
      </w:r>
      <w:r w:rsidRPr="00D76FC2">
        <w:rPr>
          <w:rFonts w:ascii="Times New Roman" w:eastAsia="Times New Roman" w:hAnsi="Times New Roman" w:cs="Times New Roman"/>
          <w:spacing w:val="4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4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coordinated</w:t>
      </w:r>
      <w:r w:rsidRPr="00D76FC2">
        <w:rPr>
          <w:rFonts w:ascii="Times New Roman" w:eastAsia="Times New Roman" w:hAnsi="Times New Roman" w:cs="Times New Roman"/>
          <w:spacing w:val="4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control</w:t>
      </w:r>
      <w:r w:rsidRPr="00D76FC2">
        <w:rPr>
          <w:rFonts w:ascii="Times New Roman" w:eastAsia="Times New Roman" w:hAnsi="Times New Roman" w:cs="Times New Roman"/>
          <w:spacing w:val="4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measures</w:t>
      </w:r>
      <w:r w:rsidRPr="00D76FC2">
        <w:rPr>
          <w:rFonts w:ascii="Times New Roman" w:eastAsia="Times New Roman" w:hAnsi="Times New Roman" w:cs="Times New Roman"/>
          <w:spacing w:val="4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are</w:t>
      </w:r>
      <w:r w:rsidRPr="00D76FC2">
        <w:rPr>
          <w:rFonts w:ascii="Times New Roman" w:eastAsia="Times New Roman" w:hAnsi="Times New Roman" w:cs="Times New Roman"/>
          <w:spacing w:val="3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insufficient.</w:t>
      </w:r>
      <w:r w:rsidRPr="00D76FC2">
        <w:rPr>
          <w:rFonts w:ascii="Times New Roman" w:eastAsia="Times New Roman" w:hAnsi="Times New Roman" w:cs="Times New Roman"/>
          <w:spacing w:val="43"/>
          <w:kern w:val="0"/>
          <w:sz w:val="24"/>
          <w:szCs w:val="24"/>
          <w:lang w:val="en-US"/>
          <w14:ligatures w14:val="none"/>
        </w:rPr>
        <w:t xml:space="preserve"> </w:t>
      </w:r>
      <w:r w:rsidRPr="00D76FC2">
        <w:rPr>
          <w:rFonts w:ascii="Times New Roman" w:eastAsia="Times New Roman" w:hAnsi="Times New Roman" w:cs="Times New Roman"/>
          <w:spacing w:val="-2"/>
          <w:kern w:val="0"/>
          <w:sz w:val="24"/>
          <w:szCs w:val="24"/>
          <w:lang w:val="en-US"/>
          <w14:ligatures w14:val="none"/>
        </w:rPr>
        <w:t>In</w:t>
      </w:r>
      <w:r w:rsidRPr="00D76FC2">
        <w:rPr>
          <w:rFonts w:ascii="Times New Roman" w:eastAsia="Times New Roman" w:hAnsi="Times New Roman" w:cs="Times New Roman"/>
          <w:spacing w:val="4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this</w:t>
      </w:r>
      <w:r w:rsidRPr="00D76FC2">
        <w:rPr>
          <w:rFonts w:ascii="Times New Roman" w:eastAsia="Times New Roman" w:hAnsi="Times New Roman" w:cs="Times New Roman"/>
          <w:spacing w:val="4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context,</w:t>
      </w:r>
      <w:r w:rsidRPr="00D76FC2">
        <w:rPr>
          <w:rFonts w:ascii="Times New Roman" w:eastAsia="Times New Roman" w:hAnsi="Times New Roman" w:cs="Times New Roman"/>
          <w:spacing w:val="4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the</w:t>
      </w:r>
      <w:r w:rsidRPr="00D76FC2">
        <w:rPr>
          <w:rFonts w:ascii="Times New Roman" w:eastAsia="Times New Roman" w:hAnsi="Times New Roman" w:cs="Times New Roman"/>
          <w:spacing w:val="4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One</w:t>
      </w:r>
      <w:r w:rsidRPr="00D76FC2">
        <w:rPr>
          <w:rFonts w:ascii="Times New Roman" w:eastAsia="Times New Roman" w:hAnsi="Times New Roman" w:cs="Times New Roman"/>
          <w:spacing w:val="6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Health</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framework</w:t>
      </w:r>
      <w:r w:rsidRPr="00D76FC2">
        <w:rPr>
          <w:rFonts w:ascii="Times New Roman" w:eastAsia="Times New Roman" w:hAnsi="Times New Roman" w:cs="Times New Roman"/>
          <w:spacing w:val="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provides</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essential</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integrative</w:t>
      </w:r>
      <w:r w:rsidRPr="00D76FC2">
        <w:rPr>
          <w:rFonts w:ascii="Times New Roman" w:eastAsia="Times New Roman" w:hAnsi="Times New Roman" w:cs="Times New Roman"/>
          <w:spacing w:val="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strategy</w:t>
      </w:r>
      <w:r w:rsidRPr="00D76FC2">
        <w:rPr>
          <w:rFonts w:ascii="Times New Roman" w:eastAsia="Times New Roman" w:hAnsi="Times New Roman" w:cs="Times New Roman"/>
          <w:spacing w:val="-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for the</w:t>
      </w:r>
      <w:r w:rsidRPr="00D76FC2">
        <w:rPr>
          <w:rFonts w:ascii="Times New Roman" w:eastAsia="Times New Roman" w:hAnsi="Times New Roman" w:cs="Times New Roman"/>
          <w:spacing w:val="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prevention</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control</w:t>
      </w:r>
      <w:r w:rsidRPr="00D76FC2">
        <w:rPr>
          <w:rFonts w:ascii="Times New Roman" w:eastAsia="Times New Roman" w:hAnsi="Times New Roman" w:cs="Times New Roman"/>
          <w:spacing w:val="97"/>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of</w:t>
      </w:r>
      <w:r w:rsidRPr="00D76FC2">
        <w:rPr>
          <w:rFonts w:ascii="Times New Roman" w:eastAsia="Times New Roman" w:hAnsi="Times New Roman" w:cs="Times New Roman"/>
          <w:spacing w:val="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zoonotic</w:t>
      </w:r>
      <w:r w:rsidRPr="00D76FC2">
        <w:rPr>
          <w:rFonts w:ascii="Times New Roman" w:eastAsia="Times New Roman" w:hAnsi="Times New Roman" w:cs="Times New Roman"/>
          <w:spacing w:val="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threats.</w:t>
      </w:r>
      <w:r w:rsidRPr="00D76FC2">
        <w:rPr>
          <w:rFonts w:ascii="Times New Roman" w:eastAsia="Times New Roman" w:hAnsi="Times New Roman" w:cs="Times New Roman"/>
          <w:spacing w:val="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By</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recognizing</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the</w:t>
      </w:r>
      <w:r w:rsidRPr="00D76FC2">
        <w:rPr>
          <w:rFonts w:ascii="Times New Roman" w:eastAsia="Times New Roman" w:hAnsi="Times New Roman" w:cs="Times New Roman"/>
          <w:spacing w:val="4"/>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interconnectedness</w:t>
      </w:r>
      <w:r w:rsidR="00EE5C82" w:rsidRPr="00202C55">
        <w:rPr>
          <w:rFonts w:ascii="Bahnschrift SemiBold" w:hAnsi="Bahnschrift SemiBold"/>
          <w:noProof/>
          <w:color w:val="000000" w:themeColor="text1"/>
          <w:sz w:val="24"/>
          <w:szCs w:val="24"/>
        </w:rPr>
        <w:drawing>
          <wp:anchor distT="0" distB="0" distL="114300" distR="114300" simplePos="0" relativeHeight="251802624" behindDoc="1" locked="0" layoutInCell="1" allowOverlap="1" wp14:anchorId="2F08C59B" wp14:editId="0424B4EB">
            <wp:simplePos x="0" y="0"/>
            <wp:positionH relativeFrom="margin">
              <wp:posOffset>0</wp:posOffset>
            </wp:positionH>
            <wp:positionV relativeFrom="margin">
              <wp:posOffset>3244215</wp:posOffset>
            </wp:positionV>
            <wp:extent cx="5759450" cy="2382520"/>
            <wp:effectExtent l="0" t="0" r="0" b="0"/>
            <wp:wrapNone/>
            <wp:docPr id="715519367" name="Resim 14" descr="daire, grafik, ekran görüntüsü, sanat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37598" name="Resim 14" descr="daire, grafik, ekran görüntüsü, sanat içeren bir resim&#10;&#10;Yapay zeka tarafından oluşturulmuş içerik yanlış olabilir."/>
                    <pic:cNvPicPr/>
                  </pic:nvPicPr>
                  <pic:blipFill>
                    <a:blip r:embed="rId13" cstate="print">
                      <a:alphaModFix amt="30000"/>
                      <a:extLst>
                        <a:ext uri="{28A0092B-C50C-407E-A947-70E740481C1C}">
                          <a14:useLocalDpi xmlns:a14="http://schemas.microsoft.com/office/drawing/2010/main" val="0"/>
                        </a:ext>
                      </a:extLst>
                    </a:blip>
                    <a:stretch>
                      <a:fillRect/>
                    </a:stretch>
                  </pic:blipFill>
                  <pic:spPr>
                    <a:xfrm>
                      <a:off x="0" y="0"/>
                      <a:ext cx="5759450" cy="2382520"/>
                    </a:xfrm>
                    <a:prstGeom prst="rect">
                      <a:avLst/>
                    </a:prstGeom>
                  </pic:spPr>
                </pic:pic>
              </a:graphicData>
            </a:graphic>
          </wp:anchor>
        </w:drawing>
      </w:r>
      <w:r w:rsidRPr="00D76FC2">
        <w:rPr>
          <w:rFonts w:ascii="Times New Roman" w:eastAsia="Times New Roman" w:hAnsi="Times New Roman" w:cs="Times New Roman"/>
          <w:spacing w:val="5"/>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of</w:t>
      </w:r>
      <w:r w:rsidRPr="00D76FC2">
        <w:rPr>
          <w:rFonts w:ascii="Times New Roman" w:eastAsia="Times New Roman" w:hAnsi="Times New Roman" w:cs="Times New Roman"/>
          <w:spacing w:val="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human,</w:t>
      </w:r>
      <w:r w:rsidRPr="00D76FC2">
        <w:rPr>
          <w:rFonts w:ascii="Times New Roman" w:eastAsia="Times New Roman" w:hAnsi="Times New Roman" w:cs="Times New Roman"/>
          <w:spacing w:val="4"/>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animal,</w:t>
      </w:r>
      <w:r w:rsidRPr="00D76FC2">
        <w:rPr>
          <w:rFonts w:ascii="Times New Roman" w:eastAsia="Times New Roman" w:hAnsi="Times New Roman" w:cs="Times New Roman"/>
          <w:spacing w:val="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77"/>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environmental</w:t>
      </w:r>
      <w:r w:rsidRPr="00D76FC2">
        <w:rPr>
          <w:rFonts w:ascii="Times New Roman" w:eastAsia="Times New Roman" w:hAnsi="Times New Roman" w:cs="Times New Roman"/>
          <w:spacing w:val="3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health,</w:t>
      </w:r>
      <w:r w:rsidRPr="00D76FC2">
        <w:rPr>
          <w:rFonts w:ascii="Times New Roman" w:eastAsia="Times New Roman" w:hAnsi="Times New Roman" w:cs="Times New Roman"/>
          <w:spacing w:val="35"/>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One</w:t>
      </w:r>
      <w:r w:rsidRPr="00D76FC2">
        <w:rPr>
          <w:rFonts w:ascii="Times New Roman" w:eastAsia="Times New Roman" w:hAnsi="Times New Roman" w:cs="Times New Roman"/>
          <w:spacing w:val="34"/>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Health-oriented</w:t>
      </w:r>
      <w:r w:rsidRPr="00D76FC2">
        <w:rPr>
          <w:rFonts w:ascii="Times New Roman" w:eastAsia="Times New Roman" w:hAnsi="Times New Roman" w:cs="Times New Roman"/>
          <w:spacing w:val="3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surveillance</w:t>
      </w:r>
      <w:r w:rsidRPr="00D76FC2">
        <w:rPr>
          <w:rFonts w:ascii="Times New Roman" w:eastAsia="Times New Roman" w:hAnsi="Times New Roman" w:cs="Times New Roman"/>
          <w:spacing w:val="34"/>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3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intervention</w:t>
      </w:r>
      <w:r w:rsidRPr="00D76FC2">
        <w:rPr>
          <w:rFonts w:ascii="Times New Roman" w:eastAsia="Times New Roman" w:hAnsi="Times New Roman" w:cs="Times New Roman"/>
          <w:spacing w:val="35"/>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strategies</w:t>
      </w:r>
      <w:r w:rsidRPr="00D76FC2">
        <w:rPr>
          <w:rFonts w:ascii="Times New Roman" w:eastAsia="Times New Roman" w:hAnsi="Times New Roman" w:cs="Times New Roman"/>
          <w:spacing w:val="3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are</w:t>
      </w:r>
      <w:r w:rsidRPr="00D76FC2">
        <w:rPr>
          <w:rFonts w:ascii="Times New Roman" w:eastAsia="Times New Roman" w:hAnsi="Times New Roman" w:cs="Times New Roman"/>
          <w:spacing w:val="3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now</w:t>
      </w:r>
      <w:r w:rsidRPr="00D76FC2">
        <w:rPr>
          <w:rFonts w:ascii="Times New Roman" w:eastAsia="Times New Roman" w:hAnsi="Times New Roman" w:cs="Times New Roman"/>
          <w:spacing w:val="10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regarded</w:t>
      </w:r>
      <w:r w:rsidRPr="00D76FC2">
        <w:rPr>
          <w:rFonts w:ascii="Times New Roman" w:eastAsia="Times New Roman" w:hAnsi="Times New Roman" w:cs="Times New Roman"/>
          <w:spacing w:val="-1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as</w:t>
      </w:r>
      <w:r w:rsidRPr="00D76FC2">
        <w:rPr>
          <w:rFonts w:ascii="Times New Roman" w:eastAsia="Times New Roman" w:hAnsi="Times New Roman" w:cs="Times New Roman"/>
          <w:spacing w:val="-1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indispensable</w:t>
      </w:r>
      <w:r w:rsidRPr="00D76FC2">
        <w:rPr>
          <w:rFonts w:ascii="Times New Roman" w:eastAsia="Times New Roman" w:hAnsi="Times New Roman" w:cs="Times New Roman"/>
          <w:spacing w:val="-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tools</w:t>
      </w:r>
      <w:r w:rsidRPr="00D76FC2">
        <w:rPr>
          <w:rFonts w:ascii="Times New Roman" w:eastAsia="Times New Roman" w:hAnsi="Times New Roman" w:cs="Times New Roman"/>
          <w:spacing w:val="-1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for</w:t>
      </w:r>
      <w:r w:rsidRPr="00D76FC2">
        <w:rPr>
          <w:rFonts w:ascii="Times New Roman" w:eastAsia="Times New Roman" w:hAnsi="Times New Roman" w:cs="Times New Roman"/>
          <w:spacing w:val="-1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mitigating</w:t>
      </w:r>
      <w:r w:rsidRPr="00D76FC2">
        <w:rPr>
          <w:rFonts w:ascii="Times New Roman" w:eastAsia="Times New Roman" w:hAnsi="Times New Roman" w:cs="Times New Roman"/>
          <w:spacing w:val="-1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future</w:t>
      </w:r>
      <w:r w:rsidRPr="00D76FC2">
        <w:rPr>
          <w:rFonts w:ascii="Times New Roman" w:eastAsia="Times New Roman" w:hAnsi="Times New Roman" w:cs="Times New Roman"/>
          <w:spacing w:val="-1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pandemics</w:t>
      </w:r>
      <w:r w:rsidRPr="00D76FC2">
        <w:rPr>
          <w:rFonts w:ascii="Times New Roman" w:eastAsia="Times New Roman" w:hAnsi="Times New Roman" w:cs="Times New Roman"/>
          <w:spacing w:val="-1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1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strengthening</w:t>
      </w:r>
      <w:r w:rsidRPr="00D76FC2">
        <w:rPr>
          <w:rFonts w:ascii="Times New Roman" w:eastAsia="Times New Roman" w:hAnsi="Times New Roman" w:cs="Times New Roman"/>
          <w:spacing w:val="-1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global</w:t>
      </w:r>
      <w:r w:rsidRPr="00D76FC2">
        <w:rPr>
          <w:rFonts w:ascii="Times New Roman" w:eastAsia="Times New Roman" w:hAnsi="Times New Roman" w:cs="Times New Roman"/>
          <w:spacing w:val="-1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health</w:t>
      </w:r>
      <w:r w:rsidRPr="00D76FC2">
        <w:rPr>
          <w:rFonts w:ascii="Times New Roman" w:eastAsia="Times New Roman" w:hAnsi="Times New Roman" w:cs="Times New Roman"/>
          <w:spacing w:val="77"/>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security</w:t>
      </w:r>
      <w:r w:rsidRPr="00D76FC2">
        <w:rPr>
          <w:rFonts w:ascii="Times New Roman" w:eastAsia="Times New Roman" w:hAnsi="Times New Roman" w:cs="Times New Roman"/>
          <w:spacing w:val="-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(5).</w:t>
      </w:r>
    </w:p>
    <w:p w14:paraId="736E4B4A" w14:textId="77777777" w:rsidR="00D76FC2" w:rsidRPr="00D76FC2" w:rsidRDefault="00D76FC2" w:rsidP="001C3A69">
      <w:pPr>
        <w:widowControl w:val="0"/>
        <w:spacing w:before="240" w:after="240" w:line="240" w:lineRule="auto"/>
        <w:jc w:val="both"/>
        <w:outlineLvl w:val="0"/>
        <w:rPr>
          <w:rFonts w:ascii="Times New Roman" w:eastAsia="Times New Roman" w:hAnsi="Times New Roman" w:cs="Times New Roman"/>
          <w:kern w:val="0"/>
          <w:sz w:val="24"/>
          <w:szCs w:val="24"/>
          <w:lang w:val="en-US"/>
          <w14:ligatures w14:val="none"/>
        </w:rPr>
      </w:pPr>
      <w:bookmarkStart w:id="149" w:name="_Toc218610422"/>
      <w:bookmarkStart w:id="150" w:name="_Toc218680667"/>
      <w:bookmarkStart w:id="151" w:name="_Toc221286216"/>
      <w:bookmarkStart w:id="152" w:name="_Toc221288053"/>
      <w:bookmarkStart w:id="153" w:name="_Toc221710329"/>
      <w:r w:rsidRPr="00D76FC2">
        <w:rPr>
          <w:rFonts w:ascii="Times New Roman" w:eastAsia="Times New Roman" w:hAnsi="Times New Roman" w:cs="Times New Roman"/>
          <w:b/>
          <w:bCs/>
          <w:spacing w:val="-1"/>
          <w:kern w:val="0"/>
          <w:sz w:val="24"/>
          <w:szCs w:val="24"/>
          <w:lang w:val="en-US"/>
          <w14:ligatures w14:val="none"/>
        </w:rPr>
        <w:t>Transmission</w:t>
      </w:r>
      <w:r w:rsidRPr="00D76FC2">
        <w:rPr>
          <w:rFonts w:ascii="Times New Roman" w:eastAsia="Times New Roman" w:hAnsi="Times New Roman" w:cs="Times New Roman"/>
          <w:b/>
          <w:bCs/>
          <w:spacing w:val="1"/>
          <w:kern w:val="0"/>
          <w:sz w:val="24"/>
          <w:szCs w:val="24"/>
          <w:lang w:val="en-US"/>
          <w14:ligatures w14:val="none"/>
        </w:rPr>
        <w:t xml:space="preserve"> </w:t>
      </w:r>
      <w:r w:rsidRPr="00D76FC2">
        <w:rPr>
          <w:rFonts w:ascii="Times New Roman" w:eastAsia="Times New Roman" w:hAnsi="Times New Roman" w:cs="Times New Roman"/>
          <w:b/>
          <w:bCs/>
          <w:spacing w:val="-1"/>
          <w:kern w:val="0"/>
          <w:sz w:val="24"/>
          <w:szCs w:val="24"/>
          <w:lang w:val="en-US"/>
          <w14:ligatures w14:val="none"/>
        </w:rPr>
        <w:t>Routes</w:t>
      </w:r>
      <w:r w:rsidRPr="00D76FC2">
        <w:rPr>
          <w:rFonts w:ascii="Times New Roman" w:eastAsia="Times New Roman" w:hAnsi="Times New Roman" w:cs="Times New Roman"/>
          <w:b/>
          <w:bCs/>
          <w:kern w:val="0"/>
          <w:sz w:val="24"/>
          <w:szCs w:val="24"/>
          <w:lang w:val="en-US"/>
          <w14:ligatures w14:val="none"/>
        </w:rPr>
        <w:t xml:space="preserve"> &amp;</w:t>
      </w:r>
      <w:r w:rsidRPr="00D76FC2">
        <w:rPr>
          <w:rFonts w:ascii="Times New Roman" w:eastAsia="Times New Roman" w:hAnsi="Times New Roman" w:cs="Times New Roman"/>
          <w:b/>
          <w:bCs/>
          <w:spacing w:val="1"/>
          <w:kern w:val="0"/>
          <w:sz w:val="24"/>
          <w:szCs w:val="24"/>
          <w:lang w:val="en-US"/>
          <w14:ligatures w14:val="none"/>
        </w:rPr>
        <w:t xml:space="preserve"> </w:t>
      </w:r>
      <w:r w:rsidRPr="00D76FC2">
        <w:rPr>
          <w:rFonts w:ascii="Times New Roman" w:eastAsia="Times New Roman" w:hAnsi="Times New Roman" w:cs="Times New Roman"/>
          <w:b/>
          <w:bCs/>
          <w:spacing w:val="-1"/>
          <w:kern w:val="0"/>
          <w:sz w:val="24"/>
          <w:szCs w:val="24"/>
          <w:lang w:val="en-US"/>
          <w14:ligatures w14:val="none"/>
        </w:rPr>
        <w:t>Reservoir</w:t>
      </w:r>
      <w:r w:rsidRPr="00D76FC2">
        <w:rPr>
          <w:rFonts w:ascii="Times New Roman" w:eastAsia="Times New Roman" w:hAnsi="Times New Roman" w:cs="Times New Roman"/>
          <w:b/>
          <w:bCs/>
          <w:kern w:val="0"/>
          <w:sz w:val="24"/>
          <w:szCs w:val="24"/>
          <w:lang w:val="en-US"/>
          <w14:ligatures w14:val="none"/>
        </w:rPr>
        <w:t xml:space="preserve"> Hosts</w:t>
      </w:r>
      <w:bookmarkEnd w:id="149"/>
      <w:bookmarkEnd w:id="150"/>
      <w:bookmarkEnd w:id="151"/>
      <w:bookmarkEnd w:id="152"/>
      <w:bookmarkEnd w:id="153"/>
    </w:p>
    <w:p w14:paraId="0AC5009C" w14:textId="77777777" w:rsidR="00D76FC2" w:rsidRPr="00D76FC2" w:rsidRDefault="00D76FC2" w:rsidP="001C3A69">
      <w:pPr>
        <w:widowControl w:val="0"/>
        <w:spacing w:before="240" w:after="240" w:line="240" w:lineRule="auto"/>
        <w:ind w:right="117"/>
        <w:jc w:val="both"/>
        <w:rPr>
          <w:rFonts w:ascii="Calibri" w:eastAsia="Calibri" w:hAnsi="Calibri" w:cs="Calibri"/>
          <w:kern w:val="0"/>
          <w:sz w:val="20"/>
          <w:szCs w:val="20"/>
          <w:lang w:val="en-US"/>
          <w14:ligatures w14:val="none"/>
        </w:rPr>
      </w:pPr>
      <w:r w:rsidRPr="00D76FC2">
        <w:rPr>
          <w:rFonts w:ascii="Times New Roman" w:eastAsia="Times New Roman" w:hAnsi="Times New Roman" w:cs="Times New Roman"/>
          <w:kern w:val="0"/>
          <w:sz w:val="24"/>
          <w:szCs w:val="24"/>
          <w:lang w:val="en-US"/>
          <w14:ligatures w14:val="none"/>
        </w:rPr>
        <w:t>The</w:t>
      </w:r>
      <w:r w:rsidRPr="00D76FC2">
        <w:rPr>
          <w:rFonts w:ascii="Times New Roman" w:eastAsia="Times New Roman" w:hAnsi="Times New Roman" w:cs="Times New Roman"/>
          <w:spacing w:val="4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emergence</w:t>
      </w:r>
      <w:r w:rsidRPr="00D76FC2">
        <w:rPr>
          <w:rFonts w:ascii="Times New Roman" w:eastAsia="Times New Roman" w:hAnsi="Times New Roman" w:cs="Times New Roman"/>
          <w:spacing w:val="44"/>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4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dissemination</w:t>
      </w:r>
      <w:r w:rsidRPr="00D76FC2">
        <w:rPr>
          <w:rFonts w:ascii="Times New Roman" w:eastAsia="Times New Roman" w:hAnsi="Times New Roman" w:cs="Times New Roman"/>
          <w:spacing w:val="4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of</w:t>
      </w:r>
      <w:r w:rsidRPr="00D76FC2">
        <w:rPr>
          <w:rFonts w:ascii="Times New Roman" w:eastAsia="Times New Roman" w:hAnsi="Times New Roman" w:cs="Times New Roman"/>
          <w:spacing w:val="4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zoonotic</w:t>
      </w:r>
      <w:r w:rsidRPr="00D76FC2">
        <w:rPr>
          <w:rFonts w:ascii="Times New Roman" w:eastAsia="Times New Roman" w:hAnsi="Times New Roman" w:cs="Times New Roman"/>
          <w:spacing w:val="4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viruses</w:t>
      </w:r>
      <w:r w:rsidRPr="00D76FC2">
        <w:rPr>
          <w:rFonts w:ascii="Times New Roman" w:eastAsia="Times New Roman" w:hAnsi="Times New Roman" w:cs="Times New Roman"/>
          <w:spacing w:val="4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are</w:t>
      </w:r>
      <w:r w:rsidRPr="00D76FC2">
        <w:rPr>
          <w:rFonts w:ascii="Times New Roman" w:eastAsia="Times New Roman" w:hAnsi="Times New Roman" w:cs="Times New Roman"/>
          <w:spacing w:val="44"/>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governed</w:t>
      </w:r>
      <w:r w:rsidRPr="00D76FC2">
        <w:rPr>
          <w:rFonts w:ascii="Times New Roman" w:eastAsia="Times New Roman" w:hAnsi="Times New Roman" w:cs="Times New Roman"/>
          <w:spacing w:val="45"/>
          <w:kern w:val="0"/>
          <w:sz w:val="24"/>
          <w:szCs w:val="24"/>
          <w:lang w:val="en-US"/>
          <w14:ligatures w14:val="none"/>
        </w:rPr>
        <w:t xml:space="preserve"> </w:t>
      </w:r>
      <w:r w:rsidRPr="00D76FC2">
        <w:rPr>
          <w:rFonts w:ascii="Times New Roman" w:eastAsia="Times New Roman" w:hAnsi="Times New Roman" w:cs="Times New Roman"/>
          <w:spacing w:val="2"/>
          <w:kern w:val="0"/>
          <w:sz w:val="24"/>
          <w:szCs w:val="24"/>
          <w:lang w:val="en-US"/>
          <w14:ligatures w14:val="none"/>
        </w:rPr>
        <w:t>by</w:t>
      </w:r>
      <w:r w:rsidRPr="00D76FC2">
        <w:rPr>
          <w:rFonts w:ascii="Times New Roman" w:eastAsia="Times New Roman" w:hAnsi="Times New Roman" w:cs="Times New Roman"/>
          <w:spacing w:val="4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a</w:t>
      </w:r>
      <w:r w:rsidRPr="00D76FC2">
        <w:rPr>
          <w:rFonts w:ascii="Times New Roman" w:eastAsia="Times New Roman" w:hAnsi="Times New Roman" w:cs="Times New Roman"/>
          <w:spacing w:val="4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diverse</w:t>
      </w:r>
      <w:r w:rsidRPr="00D76FC2">
        <w:rPr>
          <w:rFonts w:ascii="Times New Roman" w:eastAsia="Times New Roman" w:hAnsi="Times New Roman" w:cs="Times New Roman"/>
          <w:spacing w:val="4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array</w:t>
      </w:r>
      <w:r w:rsidRPr="00D76FC2">
        <w:rPr>
          <w:rFonts w:ascii="Times New Roman" w:eastAsia="Times New Roman" w:hAnsi="Times New Roman" w:cs="Times New Roman"/>
          <w:spacing w:val="4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of</w:t>
      </w:r>
      <w:r w:rsidRPr="00D76FC2">
        <w:rPr>
          <w:rFonts w:ascii="Times New Roman" w:eastAsia="Times New Roman" w:hAnsi="Times New Roman" w:cs="Times New Roman"/>
          <w:spacing w:val="3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transmission</w:t>
      </w:r>
      <w:r w:rsidRPr="00D76FC2">
        <w:rPr>
          <w:rFonts w:ascii="Times New Roman" w:eastAsia="Times New Roman" w:hAnsi="Times New Roman" w:cs="Times New Roman"/>
          <w:spacing w:val="2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modalities,</w:t>
      </w:r>
      <w:r w:rsidRPr="00D76FC2">
        <w:rPr>
          <w:rFonts w:ascii="Times New Roman" w:eastAsia="Times New Roman" w:hAnsi="Times New Roman" w:cs="Times New Roman"/>
          <w:spacing w:val="2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ranging</w:t>
      </w:r>
      <w:r w:rsidRPr="00D76FC2">
        <w:rPr>
          <w:rFonts w:ascii="Times New Roman" w:eastAsia="Times New Roman" w:hAnsi="Times New Roman" w:cs="Times New Roman"/>
          <w:spacing w:val="2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from</w:t>
      </w:r>
      <w:r w:rsidRPr="00D76FC2">
        <w:rPr>
          <w:rFonts w:ascii="Times New Roman" w:eastAsia="Times New Roman" w:hAnsi="Times New Roman" w:cs="Times New Roman"/>
          <w:spacing w:val="2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direct</w:t>
      </w:r>
      <w:r w:rsidRPr="00D76FC2">
        <w:rPr>
          <w:rFonts w:ascii="Times New Roman" w:eastAsia="Times New Roman" w:hAnsi="Times New Roman" w:cs="Times New Roman"/>
          <w:spacing w:val="2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tactile</w:t>
      </w:r>
      <w:r w:rsidRPr="00D76FC2">
        <w:rPr>
          <w:rFonts w:ascii="Times New Roman" w:eastAsia="Times New Roman" w:hAnsi="Times New Roman" w:cs="Times New Roman"/>
          <w:spacing w:val="2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contact</w:t>
      </w:r>
      <w:r w:rsidRPr="00D76FC2">
        <w:rPr>
          <w:rFonts w:ascii="Times New Roman" w:eastAsia="Times New Roman" w:hAnsi="Times New Roman" w:cs="Times New Roman"/>
          <w:spacing w:val="2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to</w:t>
      </w:r>
      <w:r w:rsidRPr="00D76FC2">
        <w:rPr>
          <w:rFonts w:ascii="Times New Roman" w:eastAsia="Times New Roman" w:hAnsi="Times New Roman" w:cs="Times New Roman"/>
          <w:spacing w:val="2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complex</w:t>
      </w:r>
      <w:r w:rsidRPr="00D76FC2">
        <w:rPr>
          <w:rFonts w:ascii="Times New Roman" w:eastAsia="Times New Roman" w:hAnsi="Times New Roman" w:cs="Times New Roman"/>
          <w:spacing w:val="2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vector-borne</w:t>
      </w:r>
      <w:r w:rsidRPr="00D76FC2">
        <w:rPr>
          <w:rFonts w:ascii="Times New Roman" w:eastAsia="Times New Roman" w:hAnsi="Times New Roman" w:cs="Times New Roman"/>
          <w:spacing w:val="2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cycles.</w:t>
      </w:r>
      <w:r w:rsidRPr="00D76FC2">
        <w:rPr>
          <w:rFonts w:ascii="Times New Roman" w:eastAsia="Times New Roman" w:hAnsi="Times New Roman" w:cs="Times New Roman"/>
          <w:spacing w:val="87"/>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Understanding</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these</w:t>
      </w:r>
      <w:r w:rsidRPr="00D76FC2">
        <w:rPr>
          <w:rFonts w:ascii="Times New Roman" w:eastAsia="Times New Roman" w:hAnsi="Times New Roman" w:cs="Times New Roman"/>
          <w:spacing w:val="5"/>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specific</w:t>
      </w:r>
      <w:r w:rsidRPr="00D76FC2">
        <w:rPr>
          <w:rFonts w:ascii="Times New Roman" w:eastAsia="Times New Roman" w:hAnsi="Times New Roman" w:cs="Times New Roman"/>
          <w:spacing w:val="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pathways</w:t>
      </w:r>
      <w:r w:rsidRPr="00D76FC2">
        <w:rPr>
          <w:rFonts w:ascii="Times New Roman" w:eastAsia="Times New Roman" w:hAnsi="Times New Roman" w:cs="Times New Roman"/>
          <w:spacing w:val="4"/>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the</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role</w:t>
      </w:r>
      <w:r w:rsidRPr="00D76FC2">
        <w:rPr>
          <w:rFonts w:ascii="Times New Roman" w:eastAsia="Times New Roman" w:hAnsi="Times New Roman" w:cs="Times New Roman"/>
          <w:spacing w:val="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of</w:t>
      </w:r>
      <w:r w:rsidRPr="00D76FC2">
        <w:rPr>
          <w:rFonts w:ascii="Times New Roman" w:eastAsia="Times New Roman" w:hAnsi="Times New Roman" w:cs="Times New Roman"/>
          <w:spacing w:val="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reservoir</w:t>
      </w:r>
      <w:r w:rsidRPr="00D76FC2">
        <w:rPr>
          <w:rFonts w:ascii="Times New Roman" w:eastAsia="Times New Roman" w:hAnsi="Times New Roman" w:cs="Times New Roman"/>
          <w:spacing w:val="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hosts</w:t>
      </w:r>
      <w:r w:rsidRPr="00D76FC2">
        <w:rPr>
          <w:rFonts w:ascii="Times New Roman" w:eastAsia="Times New Roman" w:hAnsi="Times New Roman" w:cs="Times New Roman"/>
          <w:spacing w:val="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is</w:t>
      </w:r>
      <w:r w:rsidRPr="00D76FC2">
        <w:rPr>
          <w:rFonts w:ascii="Times New Roman" w:eastAsia="Times New Roman" w:hAnsi="Times New Roman" w:cs="Times New Roman"/>
          <w:spacing w:val="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essential</w:t>
      </w:r>
      <w:r w:rsidRPr="00D76FC2">
        <w:rPr>
          <w:rFonts w:ascii="Times New Roman" w:eastAsia="Times New Roman" w:hAnsi="Times New Roman" w:cs="Times New Roman"/>
          <w:spacing w:val="5"/>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for</w:t>
      </w:r>
      <w:r w:rsidRPr="00D76FC2">
        <w:rPr>
          <w:rFonts w:ascii="Times New Roman" w:eastAsia="Times New Roman" w:hAnsi="Times New Roman" w:cs="Times New Roman"/>
          <w:spacing w:val="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mapping</w:t>
      </w:r>
      <w:r w:rsidRPr="00D76FC2">
        <w:rPr>
          <w:rFonts w:ascii="Times New Roman" w:eastAsia="Times New Roman" w:hAnsi="Times New Roman" w:cs="Times New Roman"/>
          <w:spacing w:val="8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 xml:space="preserve">the </w:t>
      </w:r>
      <w:r w:rsidRPr="00D76FC2">
        <w:rPr>
          <w:rFonts w:ascii="Times New Roman" w:eastAsia="Times New Roman" w:hAnsi="Times New Roman" w:cs="Times New Roman"/>
          <w:spacing w:val="-1"/>
          <w:kern w:val="0"/>
          <w:sz w:val="24"/>
          <w:szCs w:val="24"/>
          <w:lang w:val="en-US"/>
          <w14:ligatures w14:val="none"/>
        </w:rPr>
        <w:t>interface between</w:t>
      </w:r>
      <w:r w:rsidRPr="00D76FC2">
        <w:rPr>
          <w:rFonts w:ascii="Times New Roman" w:eastAsia="Times New Roman" w:hAnsi="Times New Roman" w:cs="Times New Roman"/>
          <w:kern w:val="0"/>
          <w:sz w:val="24"/>
          <w:szCs w:val="24"/>
          <w:lang w:val="en-US"/>
          <w14:ligatures w14:val="none"/>
        </w:rPr>
        <w:t xml:space="preserve"> animal populations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kern w:val="0"/>
          <w:sz w:val="24"/>
          <w:szCs w:val="24"/>
          <w:lang w:val="en-US"/>
          <w14:ligatures w14:val="none"/>
        </w:rPr>
        <w:t xml:space="preserve"> human public </w:t>
      </w:r>
      <w:r w:rsidRPr="00D76FC2">
        <w:rPr>
          <w:rFonts w:ascii="Times New Roman" w:eastAsia="Times New Roman" w:hAnsi="Times New Roman" w:cs="Times New Roman"/>
          <w:spacing w:val="-1"/>
          <w:kern w:val="0"/>
          <w:sz w:val="24"/>
          <w:szCs w:val="24"/>
          <w:lang w:val="en-US"/>
          <w14:ligatures w14:val="none"/>
        </w:rPr>
        <w:t>health</w:t>
      </w:r>
      <w:r w:rsidRPr="00D76FC2">
        <w:rPr>
          <w:rFonts w:ascii="Calibri" w:eastAsia="Times New Roman" w:hAnsi="Times New Roman" w:cs="Times New Roman"/>
          <w:spacing w:val="-1"/>
          <w:kern w:val="0"/>
          <w:szCs w:val="24"/>
          <w:lang w:val="en-US"/>
          <w14:ligatures w14:val="none"/>
        </w:rPr>
        <w:t>.</w:t>
      </w:r>
    </w:p>
    <w:p w14:paraId="3A98C789" w14:textId="77777777" w:rsidR="00D76FC2" w:rsidRPr="00D76FC2" w:rsidRDefault="00D76FC2" w:rsidP="00FC5D07">
      <w:pPr>
        <w:widowControl w:val="0"/>
        <w:numPr>
          <w:ilvl w:val="0"/>
          <w:numId w:val="8"/>
        </w:numPr>
        <w:tabs>
          <w:tab w:val="left" w:pos="477"/>
        </w:tabs>
        <w:spacing w:before="240" w:after="240" w:line="240" w:lineRule="auto"/>
        <w:ind w:right="114"/>
        <w:jc w:val="both"/>
        <w:rPr>
          <w:rFonts w:ascii="Times New Roman" w:eastAsia="Times New Roman" w:hAnsi="Times New Roman" w:cs="Times New Roman"/>
          <w:kern w:val="0"/>
          <w:sz w:val="24"/>
          <w:szCs w:val="24"/>
          <w:lang w:val="en-US"/>
          <w14:ligatures w14:val="none"/>
        </w:rPr>
      </w:pPr>
      <w:r w:rsidRPr="00D76FC2">
        <w:rPr>
          <w:rFonts w:ascii="Times New Roman" w:eastAsia="Times New Roman" w:hAnsi="Times New Roman" w:cs="Times New Roman"/>
          <w:spacing w:val="-1"/>
          <w:kern w:val="0"/>
          <w:sz w:val="24"/>
          <w:szCs w:val="24"/>
          <w:lang w:val="en-US"/>
          <w14:ligatures w14:val="none"/>
        </w:rPr>
        <w:t>Direct</w:t>
      </w:r>
      <w:r w:rsidRPr="00D76FC2">
        <w:rPr>
          <w:rFonts w:ascii="Times New Roman" w:eastAsia="Times New Roman" w:hAnsi="Times New Roman" w:cs="Times New Roman"/>
          <w:spacing w:val="17"/>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Contact</w:t>
      </w:r>
      <w:r w:rsidRPr="00D76FC2">
        <w:rPr>
          <w:rFonts w:ascii="Times New Roman" w:eastAsia="Times New Roman" w:hAnsi="Times New Roman" w:cs="Times New Roman"/>
          <w:spacing w:val="17"/>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Transmission:</w:t>
      </w:r>
      <w:r w:rsidRPr="00D76FC2">
        <w:rPr>
          <w:rFonts w:ascii="Times New Roman" w:eastAsia="Times New Roman" w:hAnsi="Times New Roman" w:cs="Times New Roman"/>
          <w:spacing w:val="17"/>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Transmission</w:t>
      </w:r>
      <w:r w:rsidRPr="00D76FC2">
        <w:rPr>
          <w:rFonts w:ascii="Times New Roman" w:eastAsia="Times New Roman" w:hAnsi="Times New Roman" w:cs="Times New Roman"/>
          <w:spacing w:val="1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through</w:t>
      </w:r>
      <w:r w:rsidRPr="00D76FC2">
        <w:rPr>
          <w:rFonts w:ascii="Times New Roman" w:eastAsia="Times New Roman" w:hAnsi="Times New Roman" w:cs="Times New Roman"/>
          <w:spacing w:val="1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contact</w:t>
      </w:r>
      <w:r w:rsidRPr="00D76FC2">
        <w:rPr>
          <w:rFonts w:ascii="Times New Roman" w:eastAsia="Times New Roman" w:hAnsi="Times New Roman" w:cs="Times New Roman"/>
          <w:spacing w:val="17"/>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with</w:t>
      </w:r>
      <w:r w:rsidRPr="00D76FC2">
        <w:rPr>
          <w:rFonts w:ascii="Times New Roman" w:eastAsia="Times New Roman" w:hAnsi="Times New Roman" w:cs="Times New Roman"/>
          <w:spacing w:val="17"/>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the</w:t>
      </w:r>
      <w:r w:rsidRPr="00D76FC2">
        <w:rPr>
          <w:rFonts w:ascii="Times New Roman" w:eastAsia="Times New Roman" w:hAnsi="Times New Roman" w:cs="Times New Roman"/>
          <w:spacing w:val="1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blood,</w:t>
      </w:r>
      <w:r w:rsidRPr="00D76FC2">
        <w:rPr>
          <w:rFonts w:ascii="Times New Roman" w:eastAsia="Times New Roman" w:hAnsi="Times New Roman" w:cs="Times New Roman"/>
          <w:spacing w:val="17"/>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saliva,</w:t>
      </w:r>
      <w:r w:rsidRPr="00D76FC2">
        <w:rPr>
          <w:rFonts w:ascii="Times New Roman" w:eastAsia="Times New Roman" w:hAnsi="Times New Roman" w:cs="Times New Roman"/>
          <w:spacing w:val="1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urine,</w:t>
      </w:r>
      <w:r w:rsidRPr="00D76FC2">
        <w:rPr>
          <w:rFonts w:ascii="Times New Roman" w:eastAsia="Times New Roman" w:hAnsi="Times New Roman" w:cs="Times New Roman"/>
          <w:spacing w:val="7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feces,</w:t>
      </w:r>
      <w:r w:rsidRPr="00D76FC2">
        <w:rPr>
          <w:rFonts w:ascii="Times New Roman" w:eastAsia="Times New Roman" w:hAnsi="Times New Roman" w:cs="Times New Roman"/>
          <w:spacing w:val="1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respiratory</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secretions,</w:t>
      </w:r>
      <w:r w:rsidRPr="00D76FC2">
        <w:rPr>
          <w:rFonts w:ascii="Times New Roman" w:eastAsia="Times New Roman" w:hAnsi="Times New Roman" w:cs="Times New Roman"/>
          <w:spacing w:val="1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or</w:t>
      </w:r>
      <w:r w:rsidRPr="00D76FC2">
        <w:rPr>
          <w:rFonts w:ascii="Times New Roman" w:eastAsia="Times New Roman" w:hAnsi="Times New Roman" w:cs="Times New Roman"/>
          <w:spacing w:val="1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other</w:t>
      </w:r>
      <w:r w:rsidRPr="00D76FC2">
        <w:rPr>
          <w:rFonts w:ascii="Times New Roman" w:eastAsia="Times New Roman" w:hAnsi="Times New Roman" w:cs="Times New Roman"/>
          <w:spacing w:val="1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bodily</w:t>
      </w:r>
      <w:r w:rsidRPr="00D76FC2">
        <w:rPr>
          <w:rFonts w:ascii="Times New Roman" w:eastAsia="Times New Roman" w:hAnsi="Times New Roman" w:cs="Times New Roman"/>
          <w:spacing w:val="9"/>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fluids</w:t>
      </w:r>
      <w:r w:rsidRPr="00D76FC2">
        <w:rPr>
          <w:rFonts w:ascii="Times New Roman" w:eastAsia="Times New Roman" w:hAnsi="Times New Roman" w:cs="Times New Roman"/>
          <w:spacing w:val="1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of</w:t>
      </w:r>
      <w:r w:rsidRPr="00D76FC2">
        <w:rPr>
          <w:rFonts w:ascii="Times New Roman" w:eastAsia="Times New Roman" w:hAnsi="Times New Roman" w:cs="Times New Roman"/>
          <w:spacing w:val="1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infected</w:t>
      </w:r>
      <w:r w:rsidRPr="00D76FC2">
        <w:rPr>
          <w:rFonts w:ascii="Times New Roman" w:eastAsia="Times New Roman" w:hAnsi="Times New Roman" w:cs="Times New Roman"/>
          <w:spacing w:val="19"/>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animals.</w:t>
      </w:r>
      <w:r w:rsidRPr="00D76FC2">
        <w:rPr>
          <w:rFonts w:ascii="Times New Roman" w:eastAsia="Times New Roman" w:hAnsi="Times New Roman" w:cs="Times New Roman"/>
          <w:spacing w:val="1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Examples:</w:t>
      </w:r>
      <w:r w:rsidRPr="00D76FC2">
        <w:rPr>
          <w:rFonts w:ascii="Times New Roman" w:eastAsia="Times New Roman" w:hAnsi="Times New Roman" w:cs="Times New Roman"/>
          <w:spacing w:val="1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Rabies</w:t>
      </w:r>
      <w:r w:rsidRPr="00D76FC2">
        <w:rPr>
          <w:rFonts w:ascii="Times New Roman" w:eastAsia="Times New Roman" w:hAnsi="Times New Roman" w:cs="Times New Roman"/>
          <w:spacing w:val="7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 xml:space="preserve">virus, </w:t>
      </w:r>
      <w:r w:rsidRPr="00D76FC2">
        <w:rPr>
          <w:rFonts w:ascii="Times New Roman" w:eastAsia="Times New Roman" w:hAnsi="Times New Roman" w:cs="Times New Roman"/>
          <w:spacing w:val="-1"/>
          <w:kern w:val="0"/>
          <w:sz w:val="24"/>
          <w:szCs w:val="24"/>
          <w:lang w:val="en-US"/>
          <w14:ligatures w14:val="none"/>
        </w:rPr>
        <w:t>Hantaviruses,</w:t>
      </w:r>
      <w:r w:rsidRPr="00D76FC2">
        <w:rPr>
          <w:rFonts w:ascii="Times New Roman" w:eastAsia="Times New Roman" w:hAnsi="Times New Roman" w:cs="Times New Roman"/>
          <w:kern w:val="0"/>
          <w:sz w:val="24"/>
          <w:szCs w:val="24"/>
          <w:lang w:val="en-US"/>
          <w14:ligatures w14:val="none"/>
        </w:rPr>
        <w:t xml:space="preserve"> Cowpox</w:t>
      </w:r>
      <w:r w:rsidRPr="00D76FC2">
        <w:rPr>
          <w:rFonts w:ascii="Times New Roman" w:eastAsia="Times New Roman" w:hAnsi="Times New Roman" w:cs="Times New Roman"/>
          <w:spacing w:val="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virüs.</w:t>
      </w:r>
    </w:p>
    <w:p w14:paraId="122B97B5" w14:textId="77777777" w:rsidR="00D76FC2" w:rsidRPr="00D76FC2" w:rsidRDefault="00D76FC2" w:rsidP="00FC5D07">
      <w:pPr>
        <w:widowControl w:val="0"/>
        <w:numPr>
          <w:ilvl w:val="0"/>
          <w:numId w:val="8"/>
        </w:numPr>
        <w:tabs>
          <w:tab w:val="left" w:pos="477"/>
        </w:tabs>
        <w:spacing w:before="240" w:after="240" w:line="240" w:lineRule="auto"/>
        <w:ind w:right="113"/>
        <w:jc w:val="both"/>
        <w:rPr>
          <w:rFonts w:ascii="Times New Roman" w:eastAsia="Times New Roman" w:hAnsi="Times New Roman" w:cs="Times New Roman"/>
          <w:kern w:val="0"/>
          <w:sz w:val="24"/>
          <w:szCs w:val="24"/>
          <w:lang w:val="en-US"/>
          <w14:ligatures w14:val="none"/>
        </w:rPr>
      </w:pPr>
      <w:r w:rsidRPr="00D76FC2">
        <w:rPr>
          <w:rFonts w:ascii="Times New Roman" w:eastAsia="Times New Roman" w:hAnsi="Times New Roman" w:cs="Times New Roman"/>
          <w:spacing w:val="-1"/>
          <w:kern w:val="0"/>
          <w:sz w:val="24"/>
          <w:szCs w:val="24"/>
          <w:lang w:val="en-US"/>
          <w14:ligatures w14:val="none"/>
        </w:rPr>
        <w:t>Aerosol</w:t>
      </w:r>
      <w:r w:rsidRPr="00D76FC2">
        <w:rPr>
          <w:rFonts w:ascii="Times New Roman" w:eastAsia="Times New Roman" w:hAnsi="Times New Roman" w:cs="Times New Roman"/>
          <w:spacing w:val="3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or</w:t>
      </w:r>
      <w:r w:rsidRPr="00D76FC2">
        <w:rPr>
          <w:rFonts w:ascii="Times New Roman" w:eastAsia="Times New Roman" w:hAnsi="Times New Roman" w:cs="Times New Roman"/>
          <w:spacing w:val="3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Droplet</w:t>
      </w:r>
      <w:r w:rsidRPr="00D76FC2">
        <w:rPr>
          <w:rFonts w:ascii="Times New Roman" w:eastAsia="Times New Roman" w:hAnsi="Times New Roman" w:cs="Times New Roman"/>
          <w:spacing w:val="3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Transmission:</w:t>
      </w:r>
      <w:r w:rsidRPr="00D76FC2">
        <w:rPr>
          <w:rFonts w:ascii="Times New Roman" w:eastAsia="Times New Roman" w:hAnsi="Times New Roman" w:cs="Times New Roman"/>
          <w:spacing w:val="3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Inhalation</w:t>
      </w:r>
      <w:r w:rsidRPr="00D76FC2">
        <w:rPr>
          <w:rFonts w:ascii="Times New Roman" w:eastAsia="Times New Roman" w:hAnsi="Times New Roman" w:cs="Times New Roman"/>
          <w:spacing w:val="3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of</w:t>
      </w:r>
      <w:r w:rsidRPr="00D76FC2">
        <w:rPr>
          <w:rFonts w:ascii="Times New Roman" w:eastAsia="Times New Roman" w:hAnsi="Times New Roman" w:cs="Times New Roman"/>
          <w:spacing w:val="3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aerosolized</w:t>
      </w:r>
      <w:r w:rsidRPr="00D76FC2">
        <w:rPr>
          <w:rFonts w:ascii="Times New Roman" w:eastAsia="Times New Roman" w:hAnsi="Times New Roman" w:cs="Times New Roman"/>
          <w:spacing w:val="3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urine/fecal</w:t>
      </w:r>
      <w:r w:rsidRPr="00D76FC2">
        <w:rPr>
          <w:rFonts w:ascii="Times New Roman" w:eastAsia="Times New Roman" w:hAnsi="Times New Roman" w:cs="Times New Roman"/>
          <w:spacing w:val="3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particles</w:t>
      </w:r>
      <w:r w:rsidRPr="00D76FC2">
        <w:rPr>
          <w:rFonts w:ascii="Times New Roman" w:eastAsia="Times New Roman" w:hAnsi="Times New Roman" w:cs="Times New Roman"/>
          <w:spacing w:val="3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or</w:t>
      </w:r>
      <w:r w:rsidRPr="00D76FC2">
        <w:rPr>
          <w:rFonts w:ascii="Times New Roman" w:eastAsia="Times New Roman" w:hAnsi="Times New Roman" w:cs="Times New Roman"/>
          <w:spacing w:val="8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respiratory</w:t>
      </w:r>
      <w:r w:rsidRPr="00D76FC2">
        <w:rPr>
          <w:rFonts w:ascii="Times New Roman" w:eastAsia="Times New Roman" w:hAnsi="Times New Roman" w:cs="Times New Roman"/>
          <w:spacing w:val="2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droplets</w:t>
      </w:r>
      <w:r w:rsidRPr="00D76FC2">
        <w:rPr>
          <w:rFonts w:ascii="Times New Roman" w:eastAsia="Times New Roman" w:hAnsi="Times New Roman" w:cs="Times New Roman"/>
          <w:spacing w:val="2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originating</w:t>
      </w:r>
      <w:r w:rsidRPr="00D76FC2">
        <w:rPr>
          <w:rFonts w:ascii="Times New Roman" w:eastAsia="Times New Roman" w:hAnsi="Times New Roman" w:cs="Times New Roman"/>
          <w:spacing w:val="2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from</w:t>
      </w:r>
      <w:r w:rsidRPr="00D76FC2">
        <w:rPr>
          <w:rFonts w:ascii="Times New Roman" w:eastAsia="Times New Roman" w:hAnsi="Times New Roman" w:cs="Times New Roman"/>
          <w:spacing w:val="2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infected</w:t>
      </w:r>
      <w:r w:rsidRPr="00D76FC2">
        <w:rPr>
          <w:rFonts w:ascii="Times New Roman" w:eastAsia="Times New Roman" w:hAnsi="Times New Roman" w:cs="Times New Roman"/>
          <w:spacing w:val="25"/>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animals.</w:t>
      </w:r>
      <w:r w:rsidRPr="00D76FC2">
        <w:rPr>
          <w:rFonts w:ascii="Times New Roman" w:eastAsia="Times New Roman" w:hAnsi="Times New Roman" w:cs="Times New Roman"/>
          <w:spacing w:val="3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Examples:</w:t>
      </w:r>
      <w:r w:rsidRPr="00D76FC2">
        <w:rPr>
          <w:rFonts w:ascii="Times New Roman" w:eastAsia="Times New Roman" w:hAnsi="Times New Roman" w:cs="Times New Roman"/>
          <w:spacing w:val="27"/>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Hantavirus</w:t>
      </w:r>
      <w:r w:rsidRPr="00D76FC2">
        <w:rPr>
          <w:rFonts w:ascii="Times New Roman" w:eastAsia="Times New Roman" w:hAnsi="Times New Roman" w:cs="Times New Roman"/>
          <w:spacing w:val="2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pulmonary</w:t>
      </w:r>
      <w:r w:rsidRPr="00D76FC2">
        <w:rPr>
          <w:rFonts w:ascii="Times New Roman" w:eastAsia="Times New Roman" w:hAnsi="Times New Roman" w:cs="Times New Roman"/>
          <w:spacing w:val="7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syndrome,</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Orthohantaviruses</w:t>
      </w:r>
      <w:r w:rsidRPr="00D76FC2">
        <w:rPr>
          <w:rFonts w:ascii="Times New Roman" w:eastAsia="Times New Roman" w:hAnsi="Times New Roman" w:cs="Times New Roman"/>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(Hantaviridae).</w:t>
      </w:r>
    </w:p>
    <w:p w14:paraId="2D67B26D" w14:textId="77777777" w:rsidR="00D76FC2" w:rsidRPr="00D76FC2" w:rsidRDefault="00D76FC2" w:rsidP="00FC5D07">
      <w:pPr>
        <w:widowControl w:val="0"/>
        <w:numPr>
          <w:ilvl w:val="0"/>
          <w:numId w:val="8"/>
        </w:numPr>
        <w:tabs>
          <w:tab w:val="left" w:pos="477"/>
        </w:tabs>
        <w:spacing w:before="240" w:after="240" w:line="240" w:lineRule="auto"/>
        <w:ind w:right="116"/>
        <w:jc w:val="both"/>
        <w:rPr>
          <w:rFonts w:ascii="Times New Roman" w:eastAsia="Times New Roman" w:hAnsi="Times New Roman" w:cs="Times New Roman"/>
          <w:kern w:val="0"/>
          <w:sz w:val="24"/>
          <w:szCs w:val="24"/>
          <w:lang w:val="en-US"/>
          <w14:ligatures w14:val="none"/>
        </w:rPr>
      </w:pPr>
      <w:r w:rsidRPr="00D76FC2">
        <w:rPr>
          <w:rFonts w:ascii="Times New Roman" w:eastAsia="Times New Roman" w:hAnsi="Times New Roman" w:cs="Times New Roman"/>
          <w:spacing w:val="-1"/>
          <w:kern w:val="0"/>
          <w:sz w:val="24"/>
          <w:szCs w:val="24"/>
          <w:lang w:val="en-US"/>
          <w14:ligatures w14:val="none"/>
        </w:rPr>
        <w:t>Foodborne</w:t>
      </w:r>
      <w:r w:rsidRPr="00D76FC2">
        <w:rPr>
          <w:rFonts w:ascii="Times New Roman" w:eastAsia="Times New Roman" w:hAnsi="Times New Roman" w:cs="Times New Roman"/>
          <w:spacing w:val="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Transmission:</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Consumption</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of</w:t>
      </w:r>
      <w:r w:rsidRPr="00D76FC2">
        <w:rPr>
          <w:rFonts w:ascii="Times New Roman" w:eastAsia="Times New Roman" w:hAnsi="Times New Roman" w:cs="Times New Roman"/>
          <w:spacing w:val="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contaminated</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animal-derived</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products.Includes</w:t>
      </w:r>
      <w:r w:rsidRPr="00D76FC2">
        <w:rPr>
          <w:rFonts w:ascii="Times New Roman" w:eastAsia="Times New Roman" w:hAnsi="Times New Roman" w:cs="Times New Roman"/>
          <w:spacing w:val="79"/>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undercooked</w:t>
      </w:r>
      <w:r w:rsidRPr="00D76FC2">
        <w:rPr>
          <w:rFonts w:ascii="Times New Roman" w:eastAsia="Times New Roman" w:hAnsi="Times New Roman" w:cs="Times New Roman"/>
          <w:spacing w:val="3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meat,</w:t>
      </w:r>
      <w:r w:rsidRPr="00D76FC2">
        <w:rPr>
          <w:rFonts w:ascii="Times New Roman" w:eastAsia="Times New Roman" w:hAnsi="Times New Roman" w:cs="Times New Roman"/>
          <w:spacing w:val="3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milk,</w:t>
      </w:r>
      <w:r w:rsidRPr="00D76FC2">
        <w:rPr>
          <w:rFonts w:ascii="Times New Roman" w:eastAsia="Times New Roman" w:hAnsi="Times New Roman" w:cs="Times New Roman"/>
          <w:spacing w:val="3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eggs,</w:t>
      </w:r>
      <w:r w:rsidRPr="00D76FC2">
        <w:rPr>
          <w:rFonts w:ascii="Times New Roman" w:eastAsia="Times New Roman" w:hAnsi="Times New Roman" w:cs="Times New Roman"/>
          <w:spacing w:val="3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3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seafood.</w:t>
      </w:r>
      <w:r w:rsidRPr="00D76FC2">
        <w:rPr>
          <w:rFonts w:ascii="Times New Roman" w:eastAsia="Times New Roman" w:hAnsi="Times New Roman" w:cs="Times New Roman"/>
          <w:spacing w:val="3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Examples:</w:t>
      </w:r>
      <w:r w:rsidRPr="00D76FC2">
        <w:rPr>
          <w:rFonts w:ascii="Times New Roman" w:eastAsia="Times New Roman" w:hAnsi="Times New Roman" w:cs="Times New Roman"/>
          <w:spacing w:val="34"/>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Nipah</w:t>
      </w:r>
      <w:r w:rsidRPr="00D76FC2">
        <w:rPr>
          <w:rFonts w:ascii="Times New Roman" w:eastAsia="Times New Roman" w:hAnsi="Times New Roman" w:cs="Times New Roman"/>
          <w:spacing w:val="3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virus</w:t>
      </w:r>
      <w:r w:rsidRPr="00D76FC2">
        <w:rPr>
          <w:rFonts w:ascii="Times New Roman" w:eastAsia="Times New Roman" w:hAnsi="Times New Roman" w:cs="Times New Roman"/>
          <w:spacing w:val="3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(contaminated</w:t>
      </w:r>
      <w:r w:rsidRPr="00D76FC2">
        <w:rPr>
          <w:rFonts w:ascii="Times New Roman" w:eastAsia="Times New Roman" w:hAnsi="Times New Roman" w:cs="Times New Roman"/>
          <w:spacing w:val="34"/>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date</w:t>
      </w:r>
      <w:r w:rsidRPr="00D76FC2">
        <w:rPr>
          <w:rFonts w:ascii="Times New Roman" w:eastAsia="Times New Roman" w:hAnsi="Times New Roman" w:cs="Times New Roman"/>
          <w:spacing w:val="8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palm</w:t>
      </w:r>
      <w:r w:rsidRPr="00D76FC2">
        <w:rPr>
          <w:rFonts w:ascii="Times New Roman" w:eastAsia="Times New Roman" w:hAnsi="Times New Roman" w:cs="Times New Roman"/>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sap/bat</w:t>
      </w:r>
      <w:r w:rsidRPr="00D76FC2">
        <w:rPr>
          <w:rFonts w:ascii="Times New Roman" w:eastAsia="Times New Roman" w:hAnsi="Times New Roman" w:cs="Times New Roman"/>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secretions),</w:t>
      </w:r>
      <w:r w:rsidRPr="00D76FC2">
        <w:rPr>
          <w:rFonts w:ascii="Times New Roman" w:eastAsia="Times New Roman" w:hAnsi="Times New Roman" w:cs="Times New Roman"/>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Hepatitis</w:t>
      </w:r>
      <w:r w:rsidRPr="00D76FC2">
        <w:rPr>
          <w:rFonts w:ascii="Times New Roman" w:eastAsia="Times New Roman" w:hAnsi="Times New Roman" w:cs="Times New Roman"/>
          <w:kern w:val="0"/>
          <w:sz w:val="24"/>
          <w:szCs w:val="24"/>
          <w:lang w:val="en-US"/>
          <w14:ligatures w14:val="none"/>
        </w:rPr>
        <w:t xml:space="preserve"> E virus (zoonotic</w:t>
      </w:r>
      <w:r w:rsidRPr="00D76FC2">
        <w:rPr>
          <w:rFonts w:ascii="Times New Roman" w:eastAsia="Times New Roman" w:hAnsi="Times New Roman" w:cs="Times New Roman"/>
          <w:spacing w:val="-1"/>
          <w:kern w:val="0"/>
          <w:sz w:val="24"/>
          <w:szCs w:val="24"/>
          <w:lang w:val="en-US"/>
          <w14:ligatures w14:val="none"/>
        </w:rPr>
        <w:t xml:space="preserve"> genotypes).</w:t>
      </w:r>
    </w:p>
    <w:p w14:paraId="7E34D7DC" w14:textId="77777777" w:rsidR="00D76FC2" w:rsidRPr="00D76FC2" w:rsidRDefault="00D76FC2" w:rsidP="00FC5D07">
      <w:pPr>
        <w:widowControl w:val="0"/>
        <w:numPr>
          <w:ilvl w:val="0"/>
          <w:numId w:val="8"/>
        </w:numPr>
        <w:tabs>
          <w:tab w:val="left" w:pos="477"/>
        </w:tabs>
        <w:spacing w:before="240" w:after="240" w:line="240" w:lineRule="auto"/>
        <w:ind w:right="117"/>
        <w:jc w:val="both"/>
        <w:rPr>
          <w:rFonts w:ascii="Times New Roman" w:eastAsia="Times New Roman" w:hAnsi="Times New Roman" w:cs="Times New Roman"/>
          <w:kern w:val="0"/>
          <w:sz w:val="24"/>
          <w:szCs w:val="24"/>
          <w:lang w:val="en-US"/>
          <w14:ligatures w14:val="none"/>
        </w:rPr>
      </w:pPr>
      <w:r w:rsidRPr="00D76FC2">
        <w:rPr>
          <w:rFonts w:ascii="Times New Roman" w:eastAsia="Times New Roman" w:hAnsi="Times New Roman" w:cs="Times New Roman"/>
          <w:spacing w:val="-1"/>
          <w:kern w:val="0"/>
          <w:sz w:val="24"/>
          <w:szCs w:val="24"/>
          <w:lang w:val="en-US"/>
          <w14:ligatures w14:val="none"/>
        </w:rPr>
        <w:t>Vector-Borne</w:t>
      </w:r>
      <w:r w:rsidRPr="00D76FC2">
        <w:rPr>
          <w:rFonts w:ascii="Times New Roman" w:eastAsia="Times New Roman" w:hAnsi="Times New Roman" w:cs="Times New Roman"/>
          <w:spacing w:val="4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Transmission:</w:t>
      </w:r>
      <w:r w:rsidRPr="00D76FC2">
        <w:rPr>
          <w:rFonts w:ascii="Times New Roman" w:eastAsia="Times New Roman" w:hAnsi="Times New Roman" w:cs="Times New Roman"/>
          <w:spacing w:val="4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Transmission</w:t>
      </w:r>
      <w:r w:rsidRPr="00D76FC2">
        <w:rPr>
          <w:rFonts w:ascii="Times New Roman" w:eastAsia="Times New Roman" w:hAnsi="Times New Roman" w:cs="Times New Roman"/>
          <w:spacing w:val="4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of</w:t>
      </w:r>
      <w:r w:rsidRPr="00D76FC2">
        <w:rPr>
          <w:rFonts w:ascii="Times New Roman" w:eastAsia="Times New Roman" w:hAnsi="Times New Roman" w:cs="Times New Roman"/>
          <w:spacing w:val="4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viruses</w:t>
      </w:r>
      <w:r w:rsidRPr="00D76FC2">
        <w:rPr>
          <w:rFonts w:ascii="Times New Roman" w:eastAsia="Times New Roman" w:hAnsi="Times New Roman" w:cs="Times New Roman"/>
          <w:spacing w:val="4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to</w:t>
      </w:r>
      <w:r w:rsidRPr="00D76FC2">
        <w:rPr>
          <w:rFonts w:ascii="Times New Roman" w:eastAsia="Times New Roman" w:hAnsi="Times New Roman" w:cs="Times New Roman"/>
          <w:spacing w:val="4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humans</w:t>
      </w:r>
      <w:r w:rsidRPr="00D76FC2">
        <w:rPr>
          <w:rFonts w:ascii="Times New Roman" w:eastAsia="Times New Roman" w:hAnsi="Times New Roman" w:cs="Times New Roman"/>
          <w:spacing w:val="4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via</w:t>
      </w:r>
      <w:r w:rsidRPr="00D76FC2">
        <w:rPr>
          <w:rFonts w:ascii="Times New Roman" w:eastAsia="Times New Roman" w:hAnsi="Times New Roman" w:cs="Times New Roman"/>
          <w:spacing w:val="4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infected</w:t>
      </w:r>
      <w:r w:rsidRPr="00D76FC2">
        <w:rPr>
          <w:rFonts w:ascii="Times New Roman" w:eastAsia="Times New Roman" w:hAnsi="Times New Roman" w:cs="Times New Roman"/>
          <w:spacing w:val="4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arthropod</w:t>
      </w:r>
      <w:r w:rsidRPr="00D76FC2">
        <w:rPr>
          <w:rFonts w:ascii="Times New Roman" w:eastAsia="Times New Roman" w:hAnsi="Times New Roman" w:cs="Times New Roman"/>
          <w:spacing w:val="7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vectors.</w:t>
      </w:r>
      <w:r w:rsidRPr="00D76FC2">
        <w:rPr>
          <w:rFonts w:ascii="Times New Roman" w:eastAsia="Times New Roman" w:hAnsi="Times New Roman" w:cs="Times New Roman"/>
          <w:spacing w:val="1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Represents</w:t>
      </w:r>
      <w:r w:rsidRPr="00D76FC2">
        <w:rPr>
          <w:rFonts w:ascii="Times New Roman" w:eastAsia="Times New Roman" w:hAnsi="Times New Roman" w:cs="Times New Roman"/>
          <w:spacing w:val="1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one</w:t>
      </w:r>
      <w:r w:rsidRPr="00D76FC2">
        <w:rPr>
          <w:rFonts w:ascii="Times New Roman" w:eastAsia="Times New Roman" w:hAnsi="Times New Roman" w:cs="Times New Roman"/>
          <w:spacing w:val="1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of</w:t>
      </w:r>
      <w:r w:rsidRPr="00D76FC2">
        <w:rPr>
          <w:rFonts w:ascii="Times New Roman" w:eastAsia="Times New Roman" w:hAnsi="Times New Roman" w:cs="Times New Roman"/>
          <w:spacing w:val="1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the</w:t>
      </w:r>
      <w:r w:rsidRPr="00D76FC2">
        <w:rPr>
          <w:rFonts w:ascii="Times New Roman" w:eastAsia="Times New Roman" w:hAnsi="Times New Roman" w:cs="Times New Roman"/>
          <w:spacing w:val="1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most</w:t>
      </w:r>
      <w:r w:rsidRPr="00D76FC2">
        <w:rPr>
          <w:rFonts w:ascii="Times New Roman" w:eastAsia="Times New Roman" w:hAnsi="Times New Roman" w:cs="Times New Roman"/>
          <w:spacing w:val="1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significant</w:t>
      </w:r>
      <w:r w:rsidRPr="00D76FC2">
        <w:rPr>
          <w:rFonts w:ascii="Times New Roman" w:eastAsia="Times New Roman" w:hAnsi="Times New Roman" w:cs="Times New Roman"/>
          <w:spacing w:val="14"/>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routes</w:t>
      </w:r>
      <w:r w:rsidRPr="00D76FC2">
        <w:rPr>
          <w:rFonts w:ascii="Times New Roman" w:eastAsia="Times New Roman" w:hAnsi="Times New Roman" w:cs="Times New Roman"/>
          <w:spacing w:val="1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of</w:t>
      </w:r>
      <w:r w:rsidRPr="00D76FC2">
        <w:rPr>
          <w:rFonts w:ascii="Times New Roman" w:eastAsia="Times New Roman" w:hAnsi="Times New Roman" w:cs="Times New Roman"/>
          <w:spacing w:val="1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zoonotic</w:t>
      </w:r>
      <w:r w:rsidRPr="00D76FC2">
        <w:rPr>
          <w:rFonts w:ascii="Times New Roman" w:eastAsia="Times New Roman" w:hAnsi="Times New Roman" w:cs="Times New Roman"/>
          <w:spacing w:val="1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viral</w:t>
      </w:r>
      <w:r w:rsidRPr="00D76FC2">
        <w:rPr>
          <w:rFonts w:ascii="Times New Roman" w:eastAsia="Times New Roman" w:hAnsi="Times New Roman" w:cs="Times New Roman"/>
          <w:spacing w:val="5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transmission.Examples: Zika</w:t>
      </w:r>
      <w:r w:rsidRPr="00D76FC2">
        <w:rPr>
          <w:rFonts w:ascii="Times New Roman" w:eastAsia="Times New Roman" w:hAnsi="Times New Roman" w:cs="Times New Roman"/>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virus,</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 xml:space="preserve">Dengue </w:t>
      </w:r>
      <w:r w:rsidRPr="00D76FC2">
        <w:rPr>
          <w:rFonts w:ascii="Times New Roman" w:eastAsia="Times New Roman" w:hAnsi="Times New Roman" w:cs="Times New Roman"/>
          <w:kern w:val="0"/>
          <w:sz w:val="24"/>
          <w:szCs w:val="24"/>
          <w:lang w:val="en-US"/>
          <w14:ligatures w14:val="none"/>
        </w:rPr>
        <w:t>virus,</w:t>
      </w:r>
      <w:r w:rsidRPr="00D76FC2">
        <w:rPr>
          <w:rFonts w:ascii="Times New Roman" w:eastAsia="Times New Roman" w:hAnsi="Times New Roman" w:cs="Times New Roman"/>
          <w:spacing w:val="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 xml:space="preserve">Chikungunya </w:t>
      </w:r>
      <w:r w:rsidRPr="00D76FC2">
        <w:rPr>
          <w:rFonts w:ascii="Times New Roman" w:eastAsia="Times New Roman" w:hAnsi="Times New Roman" w:cs="Times New Roman"/>
          <w:kern w:val="0"/>
          <w:sz w:val="24"/>
          <w:szCs w:val="24"/>
          <w:lang w:val="en-US"/>
          <w14:ligatures w14:val="none"/>
        </w:rPr>
        <w:t>virus, West Nile virüs.</w:t>
      </w:r>
    </w:p>
    <w:p w14:paraId="4C4A1213" w14:textId="77777777" w:rsidR="00D76FC2" w:rsidRPr="00D76FC2" w:rsidRDefault="00D76FC2" w:rsidP="00FC5D07">
      <w:pPr>
        <w:widowControl w:val="0"/>
        <w:numPr>
          <w:ilvl w:val="0"/>
          <w:numId w:val="8"/>
        </w:numPr>
        <w:tabs>
          <w:tab w:val="left" w:pos="537"/>
        </w:tabs>
        <w:spacing w:before="240" w:after="240" w:line="240" w:lineRule="auto"/>
        <w:ind w:right="115"/>
        <w:jc w:val="both"/>
        <w:rPr>
          <w:rFonts w:ascii="Times New Roman" w:eastAsia="Times New Roman" w:hAnsi="Times New Roman" w:cs="Times New Roman"/>
          <w:kern w:val="0"/>
          <w:sz w:val="24"/>
          <w:szCs w:val="24"/>
          <w:lang w:val="en-US"/>
          <w14:ligatures w14:val="none"/>
        </w:rPr>
      </w:pPr>
      <w:r w:rsidRPr="00D76FC2">
        <w:rPr>
          <w:rFonts w:ascii="Times New Roman" w:eastAsia="Times New Roman" w:hAnsi="Times New Roman" w:cs="Times New Roman"/>
          <w:spacing w:val="-1"/>
          <w:kern w:val="0"/>
          <w:sz w:val="24"/>
          <w:szCs w:val="24"/>
          <w:lang w:val="en-US"/>
          <w14:ligatures w14:val="none"/>
        </w:rPr>
        <w:t>Transmission</w:t>
      </w:r>
      <w:r w:rsidRPr="00D76FC2">
        <w:rPr>
          <w:rFonts w:ascii="Times New Roman" w:eastAsia="Times New Roman" w:hAnsi="Times New Roman" w:cs="Times New Roman"/>
          <w:spacing w:val="-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via</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Intermediate</w:t>
      </w:r>
      <w:r w:rsidRPr="00D76FC2">
        <w:rPr>
          <w:rFonts w:ascii="Times New Roman" w:eastAsia="Times New Roman" w:hAnsi="Times New Roman" w:cs="Times New Roman"/>
          <w:spacing w:val="-9"/>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or</w:t>
      </w:r>
      <w:r w:rsidRPr="00D76FC2">
        <w:rPr>
          <w:rFonts w:ascii="Times New Roman" w:eastAsia="Times New Roman" w:hAnsi="Times New Roman" w:cs="Times New Roman"/>
          <w:spacing w:val="-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Amplifier</w:t>
      </w:r>
      <w:r w:rsidRPr="00D76FC2">
        <w:rPr>
          <w:rFonts w:ascii="Times New Roman" w:eastAsia="Times New Roman" w:hAnsi="Times New Roman" w:cs="Times New Roman"/>
          <w:spacing w:val="-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Hosts:</w:t>
      </w:r>
      <w:r w:rsidRPr="00D76FC2">
        <w:rPr>
          <w:rFonts w:ascii="Times New Roman" w:eastAsia="Times New Roman" w:hAnsi="Times New Roman" w:cs="Times New Roman"/>
          <w:spacing w:val="-7"/>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Viral</w:t>
      </w:r>
      <w:r w:rsidRPr="00D76FC2">
        <w:rPr>
          <w:rFonts w:ascii="Times New Roman" w:eastAsia="Times New Roman" w:hAnsi="Times New Roman" w:cs="Times New Roman"/>
          <w:spacing w:val="-7"/>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amplification</w:t>
      </w:r>
      <w:r w:rsidRPr="00D76FC2">
        <w:rPr>
          <w:rFonts w:ascii="Times New Roman" w:eastAsia="Times New Roman" w:hAnsi="Times New Roman" w:cs="Times New Roman"/>
          <w:spacing w:val="-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among</w:t>
      </w:r>
      <w:r w:rsidRPr="00D76FC2">
        <w:rPr>
          <w:rFonts w:ascii="Times New Roman" w:eastAsia="Times New Roman" w:hAnsi="Times New Roman" w:cs="Times New Roman"/>
          <w:spacing w:val="-1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animal</w:t>
      </w:r>
      <w:r w:rsidRPr="00D76FC2">
        <w:rPr>
          <w:rFonts w:ascii="Times New Roman" w:eastAsia="Times New Roman" w:hAnsi="Times New Roman" w:cs="Times New Roman"/>
          <w:spacing w:val="-7"/>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hosts</w:t>
      </w:r>
      <w:r w:rsidRPr="00D76FC2">
        <w:rPr>
          <w:rFonts w:ascii="Times New Roman" w:eastAsia="Times New Roman" w:hAnsi="Times New Roman" w:cs="Times New Roman"/>
          <w:spacing w:val="9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within</w:t>
      </w:r>
      <w:r w:rsidRPr="00D76FC2">
        <w:rPr>
          <w:rFonts w:ascii="Times New Roman" w:eastAsia="Times New Roman" w:hAnsi="Times New Roman" w:cs="Times New Roman"/>
          <w:spacing w:val="9"/>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the</w:t>
      </w:r>
      <w:r w:rsidRPr="00D76FC2">
        <w:rPr>
          <w:rFonts w:ascii="Times New Roman" w:eastAsia="Times New Roman" w:hAnsi="Times New Roman" w:cs="Times New Roman"/>
          <w:spacing w:val="9"/>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ecological</w:t>
      </w:r>
      <w:r w:rsidRPr="00D76FC2">
        <w:rPr>
          <w:rFonts w:ascii="Times New Roman" w:eastAsia="Times New Roman" w:hAnsi="Times New Roman" w:cs="Times New Roman"/>
          <w:spacing w:val="9"/>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cycle,</w:t>
      </w:r>
      <w:r w:rsidRPr="00D76FC2">
        <w:rPr>
          <w:rFonts w:ascii="Times New Roman" w:eastAsia="Times New Roman" w:hAnsi="Times New Roman" w:cs="Times New Roman"/>
          <w:spacing w:val="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followed</w:t>
      </w:r>
      <w:r w:rsidRPr="00D76FC2">
        <w:rPr>
          <w:rFonts w:ascii="Times New Roman" w:eastAsia="Times New Roman" w:hAnsi="Times New Roman" w:cs="Times New Roman"/>
          <w:spacing w:val="9"/>
          <w:kern w:val="0"/>
          <w:sz w:val="24"/>
          <w:szCs w:val="24"/>
          <w:lang w:val="en-US"/>
          <w14:ligatures w14:val="none"/>
        </w:rPr>
        <w:t xml:space="preserve"> </w:t>
      </w:r>
      <w:r w:rsidRPr="00D76FC2">
        <w:rPr>
          <w:rFonts w:ascii="Times New Roman" w:eastAsia="Times New Roman" w:hAnsi="Times New Roman" w:cs="Times New Roman"/>
          <w:spacing w:val="2"/>
          <w:kern w:val="0"/>
          <w:sz w:val="24"/>
          <w:szCs w:val="24"/>
          <w:lang w:val="en-US"/>
          <w14:ligatures w14:val="none"/>
        </w:rPr>
        <w:t>by</w:t>
      </w:r>
      <w:r w:rsidRPr="00D76FC2">
        <w:rPr>
          <w:rFonts w:ascii="Times New Roman" w:eastAsia="Times New Roman" w:hAnsi="Times New Roman" w:cs="Times New Roman"/>
          <w:spacing w:val="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spillover</w:t>
      </w:r>
      <w:r w:rsidRPr="00D76FC2">
        <w:rPr>
          <w:rFonts w:ascii="Times New Roman" w:eastAsia="Times New Roman" w:hAnsi="Times New Roman" w:cs="Times New Roman"/>
          <w:spacing w:val="1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into</w:t>
      </w:r>
      <w:r w:rsidRPr="00D76FC2">
        <w:rPr>
          <w:rFonts w:ascii="Times New Roman" w:eastAsia="Times New Roman" w:hAnsi="Times New Roman" w:cs="Times New Roman"/>
          <w:spacing w:val="9"/>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humans.</w:t>
      </w:r>
      <w:r w:rsidRPr="00D76FC2">
        <w:rPr>
          <w:rFonts w:ascii="Times New Roman" w:eastAsia="Times New Roman" w:hAnsi="Times New Roman" w:cs="Times New Roman"/>
          <w:spacing w:val="1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Notable</w:t>
      </w:r>
      <w:r w:rsidRPr="00D76FC2">
        <w:rPr>
          <w:rFonts w:ascii="Times New Roman" w:eastAsia="Times New Roman" w:hAnsi="Times New Roman" w:cs="Times New Roman"/>
          <w:spacing w:val="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examples</w:t>
      </w:r>
      <w:r w:rsidRPr="00D76FC2">
        <w:rPr>
          <w:rFonts w:ascii="Times New Roman" w:eastAsia="Times New Roman" w:hAnsi="Times New Roman" w:cs="Times New Roman"/>
          <w:spacing w:val="9"/>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include</w:t>
      </w:r>
      <w:r w:rsidRPr="00D76FC2">
        <w:rPr>
          <w:rFonts w:ascii="Times New Roman" w:eastAsia="Times New Roman" w:hAnsi="Times New Roman" w:cs="Times New Roman"/>
          <w:spacing w:val="5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MERS-CoV</w:t>
      </w:r>
      <w:r w:rsidRPr="00D76FC2">
        <w:rPr>
          <w:rFonts w:ascii="Times New Roman" w:eastAsia="Times New Roman" w:hAnsi="Times New Roman" w:cs="Times New Roman"/>
          <w:spacing w:val="49"/>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transmission</w:t>
      </w:r>
      <w:r w:rsidRPr="00D76FC2">
        <w:rPr>
          <w:rFonts w:ascii="Times New Roman" w:eastAsia="Times New Roman" w:hAnsi="Times New Roman" w:cs="Times New Roman"/>
          <w:spacing w:val="5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from</w:t>
      </w:r>
      <w:r w:rsidRPr="00D76FC2">
        <w:rPr>
          <w:rFonts w:ascii="Times New Roman" w:eastAsia="Times New Roman" w:hAnsi="Times New Roman" w:cs="Times New Roman"/>
          <w:spacing w:val="5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camels</w:t>
      </w:r>
      <w:r w:rsidRPr="00D76FC2">
        <w:rPr>
          <w:rFonts w:ascii="Times New Roman" w:eastAsia="Times New Roman" w:hAnsi="Times New Roman" w:cs="Times New Roman"/>
          <w:spacing w:val="5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to</w:t>
      </w:r>
      <w:r w:rsidRPr="00D76FC2">
        <w:rPr>
          <w:rFonts w:ascii="Times New Roman" w:eastAsia="Times New Roman" w:hAnsi="Times New Roman" w:cs="Times New Roman"/>
          <w:spacing w:val="5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humans,</w:t>
      </w:r>
      <w:r w:rsidRPr="00D76FC2">
        <w:rPr>
          <w:rFonts w:ascii="Times New Roman" w:eastAsia="Times New Roman" w:hAnsi="Times New Roman" w:cs="Times New Roman"/>
          <w:spacing w:val="5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Nipah</w:t>
      </w:r>
      <w:r w:rsidRPr="00D76FC2">
        <w:rPr>
          <w:rFonts w:ascii="Times New Roman" w:eastAsia="Times New Roman" w:hAnsi="Times New Roman" w:cs="Times New Roman"/>
          <w:spacing w:val="5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virus</w:t>
      </w:r>
      <w:r w:rsidRPr="00D76FC2">
        <w:rPr>
          <w:rFonts w:ascii="Times New Roman" w:eastAsia="Times New Roman" w:hAnsi="Times New Roman" w:cs="Times New Roman"/>
          <w:spacing w:val="5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spillover</w:t>
      </w:r>
      <w:r w:rsidRPr="00D76FC2">
        <w:rPr>
          <w:rFonts w:ascii="Times New Roman" w:eastAsia="Times New Roman" w:hAnsi="Times New Roman" w:cs="Times New Roman"/>
          <w:spacing w:val="4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from</w:t>
      </w:r>
      <w:r w:rsidRPr="00D76FC2">
        <w:rPr>
          <w:rFonts w:ascii="Times New Roman" w:eastAsia="Times New Roman" w:hAnsi="Times New Roman" w:cs="Times New Roman"/>
          <w:spacing w:val="5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pigs</w:t>
      </w:r>
      <w:r w:rsidRPr="00D76FC2">
        <w:rPr>
          <w:rFonts w:ascii="Times New Roman" w:eastAsia="Times New Roman" w:hAnsi="Times New Roman" w:cs="Times New Roman"/>
          <w:spacing w:val="5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to</w:t>
      </w:r>
      <w:r w:rsidRPr="00D76FC2">
        <w:rPr>
          <w:rFonts w:ascii="Times New Roman" w:eastAsia="Times New Roman" w:hAnsi="Times New Roman" w:cs="Times New Roman"/>
          <w:spacing w:val="5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humans,</w:t>
      </w:r>
      <w:r w:rsidRPr="00D76FC2">
        <w:rPr>
          <w:rFonts w:ascii="Times New Roman" w:eastAsia="Times New Roman" w:hAnsi="Times New Roman" w:cs="Times New Roman"/>
          <w:spacing w:val="59"/>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59"/>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SARS-CoV</w:t>
      </w:r>
      <w:r w:rsidRPr="00D76FC2">
        <w:rPr>
          <w:rFonts w:ascii="Times New Roman" w:eastAsia="Times New Roman" w:hAnsi="Times New Roman" w:cs="Times New Roman"/>
          <w:spacing w:val="59"/>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transmission</w:t>
      </w:r>
      <w:r w:rsidRPr="00D76FC2">
        <w:rPr>
          <w:rFonts w:ascii="Times New Roman" w:eastAsia="Times New Roman" w:hAnsi="Times New Roman" w:cs="Times New Roman"/>
          <w:spacing w:val="59"/>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via</w:t>
      </w:r>
      <w:r w:rsidRPr="00D76FC2">
        <w:rPr>
          <w:rFonts w:ascii="Times New Roman" w:eastAsia="Times New Roman" w:hAnsi="Times New Roman" w:cs="Times New Roman"/>
          <w:spacing w:val="59"/>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civet</w:t>
      </w:r>
      <w:r w:rsidRPr="00D76FC2">
        <w:rPr>
          <w:rFonts w:ascii="Times New Roman" w:eastAsia="Times New Roman" w:hAnsi="Times New Roman" w:cs="Times New Roman"/>
          <w:spacing w:val="59"/>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cats,</w:t>
      </w:r>
      <w:r w:rsidRPr="00D76FC2">
        <w:rPr>
          <w:rFonts w:ascii="Times New Roman" w:eastAsia="Times New Roman" w:hAnsi="Times New Roman" w:cs="Times New Roman"/>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highlighting</w:t>
      </w:r>
      <w:r w:rsidRPr="00D76FC2">
        <w:rPr>
          <w:rFonts w:ascii="Times New Roman" w:eastAsia="Times New Roman" w:hAnsi="Times New Roman" w:cs="Times New Roman"/>
          <w:spacing w:val="57"/>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the</w:t>
      </w:r>
      <w:r w:rsidRPr="00D76FC2">
        <w:rPr>
          <w:rFonts w:ascii="Times New Roman" w:eastAsia="Times New Roman" w:hAnsi="Times New Roman" w:cs="Times New Roman"/>
          <w:spacing w:val="59"/>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critical</w:t>
      </w:r>
      <w:r w:rsidRPr="00D76FC2">
        <w:rPr>
          <w:rFonts w:ascii="Times New Roman" w:eastAsia="Times New Roman" w:hAnsi="Times New Roman" w:cs="Times New Roman"/>
          <w:kern w:val="0"/>
          <w:sz w:val="24"/>
          <w:szCs w:val="24"/>
          <w:lang w:val="en-US"/>
          <w14:ligatures w14:val="none"/>
        </w:rPr>
        <w:t xml:space="preserve"> role</w:t>
      </w:r>
      <w:r w:rsidRPr="00D76FC2">
        <w:rPr>
          <w:rFonts w:ascii="Times New Roman" w:eastAsia="Times New Roman" w:hAnsi="Times New Roman" w:cs="Times New Roman"/>
          <w:spacing w:val="5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of</w:t>
      </w:r>
      <w:r w:rsidRPr="00D76FC2">
        <w:rPr>
          <w:rFonts w:ascii="Times New Roman" w:eastAsia="Times New Roman" w:hAnsi="Times New Roman" w:cs="Times New Roman"/>
          <w:spacing w:val="79"/>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 xml:space="preserve">intermediate </w:t>
      </w:r>
      <w:r w:rsidRPr="00D76FC2">
        <w:rPr>
          <w:rFonts w:ascii="Times New Roman" w:eastAsia="Times New Roman" w:hAnsi="Times New Roman" w:cs="Times New Roman"/>
          <w:kern w:val="0"/>
          <w:sz w:val="24"/>
          <w:szCs w:val="24"/>
          <w:lang w:val="en-US"/>
          <w14:ligatures w14:val="none"/>
        </w:rPr>
        <w:t>hosts in zoonotic</w:t>
      </w:r>
      <w:r w:rsidRPr="00D76FC2">
        <w:rPr>
          <w:rFonts w:ascii="Times New Roman" w:eastAsia="Times New Roman" w:hAnsi="Times New Roman" w:cs="Times New Roman"/>
          <w:spacing w:val="-1"/>
          <w:kern w:val="0"/>
          <w:sz w:val="24"/>
          <w:szCs w:val="24"/>
          <w:lang w:val="en-US"/>
          <w14:ligatures w14:val="none"/>
        </w:rPr>
        <w:t xml:space="preserve"> emergence.</w:t>
      </w:r>
    </w:p>
    <w:p w14:paraId="50A4462E" w14:textId="77777777" w:rsidR="00D76FC2" w:rsidRPr="00D76FC2" w:rsidRDefault="00D76FC2" w:rsidP="00FC5D07">
      <w:pPr>
        <w:widowControl w:val="0"/>
        <w:numPr>
          <w:ilvl w:val="0"/>
          <w:numId w:val="8"/>
        </w:numPr>
        <w:tabs>
          <w:tab w:val="left" w:pos="477"/>
        </w:tabs>
        <w:spacing w:before="240" w:after="240" w:line="240" w:lineRule="auto"/>
        <w:ind w:right="116"/>
        <w:jc w:val="both"/>
        <w:rPr>
          <w:rFonts w:ascii="Times New Roman" w:eastAsia="Times New Roman" w:hAnsi="Times New Roman" w:cs="Times New Roman"/>
          <w:kern w:val="0"/>
          <w:sz w:val="24"/>
          <w:szCs w:val="24"/>
          <w:lang w:val="en-US"/>
          <w14:ligatures w14:val="none"/>
        </w:rPr>
      </w:pPr>
      <w:r w:rsidRPr="00D76FC2">
        <w:rPr>
          <w:rFonts w:ascii="Times New Roman" w:eastAsia="Times New Roman" w:hAnsi="Times New Roman" w:cs="Times New Roman"/>
          <w:spacing w:val="-1"/>
          <w:kern w:val="0"/>
          <w:sz w:val="24"/>
          <w:szCs w:val="24"/>
          <w:lang w:val="en-US"/>
          <w14:ligatures w14:val="none"/>
        </w:rPr>
        <w:t>Environmental</w:t>
      </w:r>
      <w:r w:rsidRPr="00D76FC2">
        <w:rPr>
          <w:rFonts w:ascii="Times New Roman" w:eastAsia="Times New Roman" w:hAnsi="Times New Roman" w:cs="Times New Roman"/>
          <w:spacing w:val="5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Transmission:</w:t>
      </w:r>
      <w:r w:rsidRPr="00D76FC2">
        <w:rPr>
          <w:rFonts w:ascii="Times New Roman" w:eastAsia="Times New Roman" w:hAnsi="Times New Roman" w:cs="Times New Roman"/>
          <w:spacing w:val="5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Exposure</w:t>
      </w:r>
      <w:r w:rsidRPr="00D76FC2">
        <w:rPr>
          <w:rFonts w:ascii="Times New Roman" w:eastAsia="Times New Roman" w:hAnsi="Times New Roman" w:cs="Times New Roman"/>
          <w:spacing w:val="4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to</w:t>
      </w:r>
      <w:r w:rsidRPr="00D76FC2">
        <w:rPr>
          <w:rFonts w:ascii="Times New Roman" w:eastAsia="Times New Roman" w:hAnsi="Times New Roman" w:cs="Times New Roman"/>
          <w:spacing w:val="5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contaminated</w:t>
      </w:r>
      <w:r w:rsidRPr="00D76FC2">
        <w:rPr>
          <w:rFonts w:ascii="Times New Roman" w:eastAsia="Times New Roman" w:hAnsi="Times New Roman" w:cs="Times New Roman"/>
          <w:spacing w:val="5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environmental</w:t>
      </w:r>
      <w:r w:rsidRPr="00D76FC2">
        <w:rPr>
          <w:rFonts w:ascii="Times New Roman" w:eastAsia="Times New Roman" w:hAnsi="Times New Roman" w:cs="Times New Roman"/>
          <w:spacing w:val="5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surfaces,</w:t>
      </w:r>
      <w:r w:rsidRPr="00D76FC2">
        <w:rPr>
          <w:rFonts w:ascii="Times New Roman" w:eastAsia="Times New Roman" w:hAnsi="Times New Roman" w:cs="Times New Roman"/>
          <w:spacing w:val="5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water</w:t>
      </w:r>
      <w:r w:rsidRPr="00D76FC2">
        <w:rPr>
          <w:rFonts w:ascii="Times New Roman" w:eastAsia="Times New Roman" w:hAnsi="Times New Roman" w:cs="Times New Roman"/>
          <w:spacing w:val="9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sources,</w:t>
      </w:r>
      <w:r w:rsidRPr="00D76FC2">
        <w:rPr>
          <w:rFonts w:ascii="Times New Roman" w:eastAsia="Times New Roman" w:hAnsi="Times New Roman" w:cs="Times New Roman"/>
          <w:kern w:val="0"/>
          <w:sz w:val="24"/>
          <w:szCs w:val="24"/>
          <w:lang w:val="en-US"/>
          <w14:ligatures w14:val="none"/>
        </w:rPr>
        <w:t xml:space="preserve"> or the</w:t>
      </w:r>
      <w:r w:rsidRPr="00D76FC2">
        <w:rPr>
          <w:rFonts w:ascii="Times New Roman" w:eastAsia="Times New Roman" w:hAnsi="Times New Roman" w:cs="Times New Roman"/>
          <w:spacing w:val="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food</w:t>
      </w:r>
      <w:r w:rsidRPr="00D76FC2">
        <w:rPr>
          <w:rFonts w:ascii="Times New Roman" w:eastAsia="Times New Roman" w:hAnsi="Times New Roman" w:cs="Times New Roman"/>
          <w:spacing w:val="-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chain.</w:t>
      </w:r>
      <w:r w:rsidRPr="00D76FC2">
        <w:rPr>
          <w:rFonts w:ascii="Times New Roman" w:eastAsia="Times New Roman" w:hAnsi="Times New Roman" w:cs="Times New Roman"/>
          <w:spacing w:val="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Examples:</w:t>
      </w:r>
      <w:r w:rsidRPr="00D76FC2">
        <w:rPr>
          <w:rFonts w:ascii="Times New Roman" w:eastAsia="Times New Roman" w:hAnsi="Times New Roman" w:cs="Times New Roman"/>
          <w:spacing w:val="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Zoonotic genotypes</w:t>
      </w:r>
      <w:r w:rsidRPr="00D76FC2">
        <w:rPr>
          <w:rFonts w:ascii="Times New Roman" w:eastAsia="Times New Roman" w:hAnsi="Times New Roman" w:cs="Times New Roman"/>
          <w:kern w:val="0"/>
          <w:sz w:val="24"/>
          <w:szCs w:val="24"/>
          <w:lang w:val="en-US"/>
          <w14:ligatures w14:val="none"/>
        </w:rPr>
        <w:t xml:space="preserve"> of </w:t>
      </w:r>
      <w:r w:rsidRPr="00D76FC2">
        <w:rPr>
          <w:rFonts w:ascii="Times New Roman" w:eastAsia="Times New Roman" w:hAnsi="Times New Roman" w:cs="Times New Roman"/>
          <w:spacing w:val="-1"/>
          <w:kern w:val="0"/>
          <w:sz w:val="24"/>
          <w:szCs w:val="24"/>
          <w:lang w:val="en-US"/>
          <w14:ligatures w14:val="none"/>
        </w:rPr>
        <w:t>Hepatitis</w:t>
      </w:r>
      <w:r w:rsidRPr="00D76FC2">
        <w:rPr>
          <w:rFonts w:ascii="Times New Roman" w:eastAsia="Times New Roman" w:hAnsi="Times New Roman" w:cs="Times New Roman"/>
          <w:kern w:val="0"/>
          <w:sz w:val="24"/>
          <w:szCs w:val="24"/>
          <w:lang w:val="en-US"/>
          <w14:ligatures w14:val="none"/>
        </w:rPr>
        <w:t xml:space="preserve"> E</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 xml:space="preserve">virüs (8, </w:t>
      </w:r>
      <w:r w:rsidRPr="00D76FC2">
        <w:rPr>
          <w:rFonts w:ascii="Times New Roman" w:eastAsia="Times New Roman" w:hAnsi="Times New Roman" w:cs="Times New Roman"/>
          <w:spacing w:val="-1"/>
          <w:kern w:val="0"/>
          <w:sz w:val="24"/>
          <w:szCs w:val="24"/>
          <w:lang w:val="en-US"/>
          <w14:ligatures w14:val="none"/>
        </w:rPr>
        <w:t>15).</w:t>
      </w:r>
    </w:p>
    <w:p w14:paraId="360AA247" w14:textId="279BB8D2" w:rsidR="00D76FC2" w:rsidRPr="00D76FC2" w:rsidRDefault="00D76FC2" w:rsidP="001C3A69">
      <w:pPr>
        <w:widowControl w:val="0"/>
        <w:spacing w:before="240" w:after="240" w:line="240" w:lineRule="auto"/>
        <w:ind w:right="113"/>
        <w:jc w:val="both"/>
        <w:rPr>
          <w:rFonts w:ascii="Times New Roman" w:eastAsia="Times New Roman" w:hAnsi="Times New Roman" w:cs="Times New Roman"/>
          <w:kern w:val="0"/>
          <w:sz w:val="24"/>
          <w:szCs w:val="24"/>
          <w:lang w:val="en-US"/>
          <w14:ligatures w14:val="none"/>
        </w:rPr>
      </w:pPr>
      <w:r w:rsidRPr="00D76FC2">
        <w:rPr>
          <w:rFonts w:ascii="Times New Roman" w:eastAsia="Times New Roman" w:hAnsi="Times New Roman" w:cs="Times New Roman"/>
          <w:spacing w:val="-1"/>
          <w:kern w:val="0"/>
          <w:sz w:val="24"/>
          <w:szCs w:val="24"/>
          <w:lang w:val="en-US"/>
          <w14:ligatures w14:val="none"/>
        </w:rPr>
        <w:t>Zoonotic</w:t>
      </w:r>
      <w:r w:rsidRPr="00D76FC2">
        <w:rPr>
          <w:rFonts w:ascii="Times New Roman" w:eastAsia="Times New Roman" w:hAnsi="Times New Roman" w:cs="Times New Roman"/>
          <w:spacing w:val="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viral</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infections</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pose</w:t>
      </w:r>
      <w:r w:rsidRPr="00D76FC2">
        <w:rPr>
          <w:rFonts w:ascii="Times New Roman" w:eastAsia="Times New Roman" w:hAnsi="Times New Roman" w:cs="Times New Roman"/>
          <w:spacing w:val="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a</w:t>
      </w:r>
      <w:r w:rsidRPr="00D76FC2">
        <w:rPr>
          <w:rFonts w:ascii="Times New Roman" w:eastAsia="Times New Roman" w:hAnsi="Times New Roman" w:cs="Times New Roman"/>
          <w:spacing w:val="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growing</w:t>
      </w:r>
      <w:r w:rsidRPr="00D76FC2">
        <w:rPr>
          <w:rFonts w:ascii="Times New Roman" w:eastAsia="Times New Roman" w:hAnsi="Times New Roman" w:cs="Times New Roman"/>
          <w:spacing w:val="59"/>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threat</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to</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global</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public</w:t>
      </w:r>
      <w:r w:rsidRPr="00D76FC2">
        <w:rPr>
          <w:rFonts w:ascii="Times New Roman" w:eastAsia="Times New Roman" w:hAnsi="Times New Roman" w:cs="Times New Roman"/>
          <w:spacing w:val="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health</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due</w:t>
      </w:r>
      <w:r w:rsidRPr="00D76FC2">
        <w:rPr>
          <w:rFonts w:ascii="Times New Roman" w:eastAsia="Times New Roman" w:hAnsi="Times New Roman" w:cs="Times New Roman"/>
          <w:spacing w:val="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to</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complex</w:t>
      </w:r>
      <w:r w:rsidRPr="00D76FC2">
        <w:rPr>
          <w:rFonts w:ascii="Times New Roman" w:eastAsia="Times New Roman" w:hAnsi="Times New Roman" w:cs="Times New Roman"/>
          <w:spacing w:val="5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interactions</w:t>
      </w:r>
      <w:r w:rsidRPr="00D76FC2">
        <w:rPr>
          <w:rFonts w:ascii="Times New Roman" w:eastAsia="Times New Roman" w:hAnsi="Times New Roman" w:cs="Times New Roman"/>
          <w:spacing w:val="2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between</w:t>
      </w:r>
      <w:r w:rsidRPr="00D76FC2">
        <w:rPr>
          <w:rFonts w:ascii="Times New Roman" w:eastAsia="Times New Roman" w:hAnsi="Times New Roman" w:cs="Times New Roman"/>
          <w:spacing w:val="2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humans,</w:t>
      </w:r>
      <w:r w:rsidRPr="00D76FC2">
        <w:rPr>
          <w:rFonts w:ascii="Times New Roman" w:eastAsia="Times New Roman" w:hAnsi="Times New Roman" w:cs="Times New Roman"/>
          <w:spacing w:val="2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animals,</w:t>
      </w:r>
      <w:r w:rsidRPr="00D76FC2">
        <w:rPr>
          <w:rFonts w:ascii="Times New Roman" w:eastAsia="Times New Roman" w:hAnsi="Times New Roman" w:cs="Times New Roman"/>
          <w:spacing w:val="29"/>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3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the</w:t>
      </w:r>
      <w:r w:rsidRPr="00D76FC2">
        <w:rPr>
          <w:rFonts w:ascii="Times New Roman" w:eastAsia="Times New Roman" w:hAnsi="Times New Roman" w:cs="Times New Roman"/>
          <w:spacing w:val="2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environment.</w:t>
      </w:r>
      <w:r w:rsidRPr="00D76FC2">
        <w:rPr>
          <w:rFonts w:ascii="Times New Roman" w:eastAsia="Times New Roman" w:hAnsi="Times New Roman" w:cs="Times New Roman"/>
          <w:spacing w:val="3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Although</w:t>
      </w:r>
      <w:r w:rsidRPr="00D76FC2">
        <w:rPr>
          <w:rFonts w:ascii="Times New Roman" w:eastAsia="Times New Roman" w:hAnsi="Times New Roman" w:cs="Times New Roman"/>
          <w:spacing w:val="2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most</w:t>
      </w:r>
      <w:r w:rsidRPr="00D76FC2">
        <w:rPr>
          <w:rFonts w:ascii="Times New Roman" w:eastAsia="Times New Roman" w:hAnsi="Times New Roman" w:cs="Times New Roman"/>
          <w:spacing w:val="3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emerging</w:t>
      </w:r>
      <w:r w:rsidRPr="00D76FC2">
        <w:rPr>
          <w:rFonts w:ascii="Times New Roman" w:eastAsia="Times New Roman" w:hAnsi="Times New Roman" w:cs="Times New Roman"/>
          <w:spacing w:val="8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infectious</w:t>
      </w:r>
      <w:r w:rsidRPr="00D76FC2">
        <w:rPr>
          <w:rFonts w:ascii="Times New Roman" w:eastAsia="Times New Roman" w:hAnsi="Times New Roman" w:cs="Times New Roman"/>
          <w:spacing w:val="1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diseases</w:t>
      </w:r>
      <w:r w:rsidRPr="00D76FC2">
        <w:rPr>
          <w:rFonts w:ascii="Times New Roman" w:eastAsia="Times New Roman" w:hAnsi="Times New Roman" w:cs="Times New Roman"/>
          <w:spacing w:val="1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originate</w:t>
      </w:r>
      <w:r w:rsidRPr="00D76FC2">
        <w:rPr>
          <w:rFonts w:ascii="Times New Roman" w:eastAsia="Times New Roman" w:hAnsi="Times New Roman" w:cs="Times New Roman"/>
          <w:spacing w:val="1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from</w:t>
      </w:r>
      <w:r w:rsidRPr="00D76FC2">
        <w:rPr>
          <w:rFonts w:ascii="Times New Roman" w:eastAsia="Times New Roman" w:hAnsi="Times New Roman" w:cs="Times New Roman"/>
          <w:spacing w:val="1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animal</w:t>
      </w:r>
      <w:r w:rsidRPr="00D76FC2">
        <w:rPr>
          <w:rFonts w:ascii="Times New Roman" w:eastAsia="Times New Roman" w:hAnsi="Times New Roman" w:cs="Times New Roman"/>
          <w:spacing w:val="1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reservoirs,</w:t>
      </w:r>
      <w:r w:rsidRPr="00D76FC2">
        <w:rPr>
          <w:rFonts w:ascii="Times New Roman" w:eastAsia="Times New Roman" w:hAnsi="Times New Roman" w:cs="Times New Roman"/>
          <w:spacing w:val="1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zoonotic</w:t>
      </w:r>
      <w:r w:rsidRPr="00D76FC2">
        <w:rPr>
          <w:rFonts w:ascii="Times New Roman" w:eastAsia="Times New Roman" w:hAnsi="Times New Roman" w:cs="Times New Roman"/>
          <w:spacing w:val="1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viruses</w:t>
      </w:r>
      <w:r w:rsidRPr="00D76FC2">
        <w:rPr>
          <w:rFonts w:ascii="Times New Roman" w:eastAsia="Times New Roman" w:hAnsi="Times New Roman" w:cs="Times New Roman"/>
          <w:spacing w:val="1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differ</w:t>
      </w:r>
      <w:r w:rsidRPr="00D76FC2">
        <w:rPr>
          <w:rFonts w:ascii="Times New Roman" w:eastAsia="Times New Roman" w:hAnsi="Times New Roman" w:cs="Times New Roman"/>
          <w:spacing w:val="1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markedly</w:t>
      </w:r>
      <w:r w:rsidRPr="00D76FC2">
        <w:rPr>
          <w:rFonts w:ascii="Times New Roman" w:eastAsia="Times New Roman" w:hAnsi="Times New Roman" w:cs="Times New Roman"/>
          <w:spacing w:val="1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in</w:t>
      </w:r>
      <w:r w:rsidRPr="00D76FC2">
        <w:rPr>
          <w:rFonts w:ascii="Times New Roman" w:eastAsia="Times New Roman" w:hAnsi="Times New Roman" w:cs="Times New Roman"/>
          <w:spacing w:val="1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their</w:t>
      </w:r>
      <w:r w:rsidRPr="00D76FC2">
        <w:rPr>
          <w:rFonts w:ascii="Times New Roman" w:eastAsia="Times New Roman" w:hAnsi="Times New Roman" w:cs="Times New Roman"/>
          <w:spacing w:val="79"/>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lastRenderedPageBreak/>
        <w:t>reservoir</w:t>
      </w:r>
      <w:r w:rsidRPr="00D76FC2">
        <w:rPr>
          <w:rFonts w:ascii="Times New Roman" w:eastAsia="Times New Roman" w:hAnsi="Times New Roman" w:cs="Times New Roman"/>
          <w:spacing w:val="3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hosts,</w:t>
      </w:r>
      <w:r w:rsidRPr="00D76FC2">
        <w:rPr>
          <w:rFonts w:ascii="Times New Roman" w:eastAsia="Times New Roman" w:hAnsi="Times New Roman" w:cs="Times New Roman"/>
          <w:spacing w:val="3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transmission</w:t>
      </w:r>
      <w:r w:rsidRPr="00D76FC2">
        <w:rPr>
          <w:rFonts w:ascii="Times New Roman" w:eastAsia="Times New Roman" w:hAnsi="Times New Roman" w:cs="Times New Roman"/>
          <w:spacing w:val="34"/>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routes,</w:t>
      </w:r>
      <w:r w:rsidRPr="00D76FC2">
        <w:rPr>
          <w:rFonts w:ascii="Times New Roman" w:eastAsia="Times New Roman" w:hAnsi="Times New Roman" w:cs="Times New Roman"/>
          <w:spacing w:val="3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35"/>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capacity</w:t>
      </w:r>
      <w:r w:rsidRPr="00D76FC2">
        <w:rPr>
          <w:rFonts w:ascii="Times New Roman" w:eastAsia="Times New Roman" w:hAnsi="Times New Roman" w:cs="Times New Roman"/>
          <w:spacing w:val="3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for</w:t>
      </w:r>
      <w:r w:rsidRPr="00D76FC2">
        <w:rPr>
          <w:rFonts w:ascii="Times New Roman" w:eastAsia="Times New Roman" w:hAnsi="Times New Roman" w:cs="Times New Roman"/>
          <w:spacing w:val="3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human-to-human</w:t>
      </w:r>
      <w:r w:rsidRPr="00D76FC2">
        <w:rPr>
          <w:rFonts w:ascii="Times New Roman" w:eastAsia="Times New Roman" w:hAnsi="Times New Roman" w:cs="Times New Roman"/>
          <w:spacing w:val="3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spread.</w:t>
      </w:r>
      <w:r w:rsidRPr="00D76FC2">
        <w:rPr>
          <w:rFonts w:ascii="Times New Roman" w:eastAsia="Times New Roman" w:hAnsi="Times New Roman" w:cs="Times New Roman"/>
          <w:spacing w:val="35"/>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While</w:t>
      </w:r>
      <w:r w:rsidRPr="00D76FC2">
        <w:rPr>
          <w:rFonts w:ascii="Times New Roman" w:eastAsia="Times New Roman" w:hAnsi="Times New Roman" w:cs="Times New Roman"/>
          <w:spacing w:val="3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some</w:t>
      </w:r>
      <w:r w:rsidRPr="00D76FC2">
        <w:rPr>
          <w:rFonts w:ascii="Times New Roman" w:eastAsia="Times New Roman" w:hAnsi="Times New Roman" w:cs="Times New Roman"/>
          <w:spacing w:val="47"/>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cause</w:t>
      </w:r>
      <w:r w:rsidRPr="00D76FC2">
        <w:rPr>
          <w:rFonts w:ascii="Times New Roman" w:eastAsia="Times New Roman" w:hAnsi="Times New Roman" w:cs="Times New Roman"/>
          <w:spacing w:val="-1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only</w:t>
      </w:r>
      <w:r w:rsidRPr="00D76FC2">
        <w:rPr>
          <w:rFonts w:ascii="Times New Roman" w:eastAsia="Times New Roman" w:hAnsi="Times New Roman" w:cs="Times New Roman"/>
          <w:spacing w:val="-17"/>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sporadic</w:t>
      </w:r>
      <w:r w:rsidRPr="00D76FC2">
        <w:rPr>
          <w:rFonts w:ascii="Times New Roman" w:eastAsia="Times New Roman" w:hAnsi="Times New Roman" w:cs="Times New Roman"/>
          <w:spacing w:val="-1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infections,</w:t>
      </w:r>
      <w:r w:rsidRPr="00D76FC2">
        <w:rPr>
          <w:rFonts w:ascii="Times New Roman" w:eastAsia="Times New Roman" w:hAnsi="Times New Roman" w:cs="Times New Roman"/>
          <w:spacing w:val="-1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others</w:t>
      </w:r>
      <w:r w:rsidRPr="00D76FC2">
        <w:rPr>
          <w:rFonts w:ascii="Times New Roman" w:eastAsia="Times New Roman" w:hAnsi="Times New Roman" w:cs="Times New Roman"/>
          <w:spacing w:val="-1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have</w:t>
      </w:r>
      <w:r w:rsidRPr="00D76FC2">
        <w:rPr>
          <w:rFonts w:ascii="Times New Roman" w:eastAsia="Times New Roman" w:hAnsi="Times New Roman" w:cs="Times New Roman"/>
          <w:spacing w:val="-1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adapted</w:t>
      </w:r>
      <w:r w:rsidRPr="00D76FC2">
        <w:rPr>
          <w:rFonts w:ascii="Times New Roman" w:eastAsia="Times New Roman" w:hAnsi="Times New Roman" w:cs="Times New Roman"/>
          <w:spacing w:val="-1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to</w:t>
      </w:r>
      <w:r w:rsidRPr="00D76FC2">
        <w:rPr>
          <w:rFonts w:ascii="Times New Roman" w:eastAsia="Times New Roman" w:hAnsi="Times New Roman" w:cs="Times New Roman"/>
          <w:spacing w:val="-1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humans,</w:t>
      </w:r>
      <w:r w:rsidRPr="00D76FC2">
        <w:rPr>
          <w:rFonts w:ascii="Times New Roman" w:eastAsia="Times New Roman" w:hAnsi="Times New Roman" w:cs="Times New Roman"/>
          <w:spacing w:val="-1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leading</w:t>
      </w:r>
      <w:r w:rsidRPr="00D76FC2">
        <w:rPr>
          <w:rFonts w:ascii="Times New Roman" w:eastAsia="Times New Roman" w:hAnsi="Times New Roman" w:cs="Times New Roman"/>
          <w:spacing w:val="-1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to</w:t>
      </w:r>
      <w:r w:rsidRPr="00D76FC2">
        <w:rPr>
          <w:rFonts w:ascii="Times New Roman" w:eastAsia="Times New Roman" w:hAnsi="Times New Roman" w:cs="Times New Roman"/>
          <w:spacing w:val="-1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endemic</w:t>
      </w:r>
      <w:r w:rsidRPr="00D76FC2">
        <w:rPr>
          <w:rFonts w:ascii="Times New Roman" w:eastAsia="Times New Roman" w:hAnsi="Times New Roman" w:cs="Times New Roman"/>
          <w:spacing w:val="-1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transmission</w:t>
      </w:r>
      <w:r w:rsidRPr="00D76FC2">
        <w:rPr>
          <w:rFonts w:ascii="Times New Roman" w:eastAsia="Times New Roman" w:hAnsi="Times New Roman" w:cs="Times New Roman"/>
          <w:spacing w:val="95"/>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or</w:t>
      </w:r>
      <w:r w:rsidRPr="00D76FC2">
        <w:rPr>
          <w:rFonts w:ascii="Times New Roman" w:eastAsia="Times New Roman" w:hAnsi="Times New Roman" w:cs="Times New Roman"/>
          <w:spacing w:val="1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large-scale</w:t>
      </w:r>
      <w:r w:rsidRPr="00D76FC2">
        <w:rPr>
          <w:rFonts w:ascii="Times New Roman" w:eastAsia="Times New Roman" w:hAnsi="Times New Roman" w:cs="Times New Roman"/>
          <w:spacing w:val="1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outbreaks.</w:t>
      </w:r>
      <w:r w:rsidRPr="00D76FC2">
        <w:rPr>
          <w:rFonts w:ascii="Times New Roman" w:eastAsia="Times New Roman" w:hAnsi="Times New Roman" w:cs="Times New Roman"/>
          <w:spacing w:val="1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Understanding</w:t>
      </w:r>
      <w:r w:rsidRPr="00D76FC2">
        <w:rPr>
          <w:rFonts w:ascii="Times New Roman" w:eastAsia="Times New Roman" w:hAnsi="Times New Roman" w:cs="Times New Roman"/>
          <w:spacing w:val="1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these</w:t>
      </w:r>
      <w:r w:rsidRPr="00D76FC2">
        <w:rPr>
          <w:rFonts w:ascii="Times New Roman" w:eastAsia="Times New Roman" w:hAnsi="Times New Roman" w:cs="Times New Roman"/>
          <w:spacing w:val="1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differences</w:t>
      </w:r>
      <w:r w:rsidRPr="00D76FC2">
        <w:rPr>
          <w:rFonts w:ascii="Times New Roman" w:eastAsia="Times New Roman" w:hAnsi="Times New Roman" w:cs="Times New Roman"/>
          <w:spacing w:val="1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is</w:t>
      </w:r>
      <w:r w:rsidRPr="00D76FC2">
        <w:rPr>
          <w:rFonts w:ascii="Times New Roman" w:eastAsia="Times New Roman" w:hAnsi="Times New Roman" w:cs="Times New Roman"/>
          <w:spacing w:val="19"/>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essential</w:t>
      </w:r>
      <w:r w:rsidRPr="00D76FC2">
        <w:rPr>
          <w:rFonts w:ascii="Times New Roman" w:eastAsia="Times New Roman" w:hAnsi="Times New Roman" w:cs="Times New Roman"/>
          <w:spacing w:val="17"/>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for</w:t>
      </w:r>
      <w:r w:rsidRPr="00D76FC2">
        <w:rPr>
          <w:rFonts w:ascii="Times New Roman" w:eastAsia="Times New Roman" w:hAnsi="Times New Roman" w:cs="Times New Roman"/>
          <w:spacing w:val="1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assessing</w:t>
      </w:r>
      <w:r w:rsidRPr="00D76FC2">
        <w:rPr>
          <w:rFonts w:ascii="Times New Roman" w:eastAsia="Times New Roman" w:hAnsi="Times New Roman" w:cs="Times New Roman"/>
          <w:spacing w:val="17"/>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pandemic</w:t>
      </w:r>
      <w:r w:rsidRPr="00D76FC2">
        <w:rPr>
          <w:rFonts w:ascii="Times New Roman" w:eastAsia="Times New Roman" w:hAnsi="Times New Roman" w:cs="Times New Roman"/>
          <w:spacing w:val="109"/>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risk</w:t>
      </w:r>
      <w:r w:rsidRPr="00D76FC2">
        <w:rPr>
          <w:rFonts w:ascii="Times New Roman" w:eastAsia="Times New Roman" w:hAnsi="Times New Roman" w:cs="Times New Roman"/>
          <w:spacing w:val="5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5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informing</w:t>
      </w:r>
      <w:r w:rsidRPr="00D76FC2">
        <w:rPr>
          <w:rFonts w:ascii="Times New Roman" w:eastAsia="Times New Roman" w:hAnsi="Times New Roman" w:cs="Times New Roman"/>
          <w:spacing w:val="5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effective</w:t>
      </w:r>
      <w:r w:rsidRPr="00D76FC2">
        <w:rPr>
          <w:rFonts w:ascii="Times New Roman" w:eastAsia="Times New Roman" w:hAnsi="Times New Roman" w:cs="Times New Roman"/>
          <w:spacing w:val="5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surveillance</w:t>
      </w:r>
      <w:r w:rsidRPr="00D76FC2">
        <w:rPr>
          <w:rFonts w:ascii="Times New Roman" w:eastAsia="Times New Roman" w:hAnsi="Times New Roman" w:cs="Times New Roman"/>
          <w:spacing w:val="5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5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control</w:t>
      </w:r>
      <w:r w:rsidRPr="00D76FC2">
        <w:rPr>
          <w:rFonts w:ascii="Times New Roman" w:eastAsia="Times New Roman" w:hAnsi="Times New Roman" w:cs="Times New Roman"/>
          <w:spacing w:val="5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strategies.</w:t>
      </w:r>
      <w:r w:rsidRPr="00D76FC2">
        <w:rPr>
          <w:rFonts w:ascii="Times New Roman" w:eastAsia="Times New Roman" w:hAnsi="Times New Roman" w:cs="Times New Roman"/>
          <w:spacing w:val="5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Several</w:t>
      </w:r>
      <w:r w:rsidRPr="00D76FC2">
        <w:rPr>
          <w:rFonts w:ascii="Times New Roman" w:eastAsia="Times New Roman" w:hAnsi="Times New Roman" w:cs="Times New Roman"/>
          <w:spacing w:val="5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zoonotic</w:t>
      </w:r>
      <w:r w:rsidRPr="00D76FC2">
        <w:rPr>
          <w:rFonts w:ascii="Times New Roman" w:eastAsia="Times New Roman" w:hAnsi="Times New Roman" w:cs="Times New Roman"/>
          <w:spacing w:val="5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viruses,</w:t>
      </w:r>
      <w:r w:rsidRPr="00D76FC2">
        <w:rPr>
          <w:rFonts w:ascii="Times New Roman" w:eastAsia="Times New Roman" w:hAnsi="Times New Roman" w:cs="Times New Roman"/>
          <w:spacing w:val="95"/>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including</w:t>
      </w:r>
      <w:r w:rsidRPr="00D76FC2">
        <w:rPr>
          <w:rFonts w:ascii="Times New Roman" w:eastAsia="Times New Roman" w:hAnsi="Times New Roman" w:cs="Times New Roman"/>
          <w:spacing w:val="3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rabies</w:t>
      </w:r>
      <w:r w:rsidRPr="00D76FC2">
        <w:rPr>
          <w:rFonts w:ascii="Times New Roman" w:eastAsia="Times New Roman" w:hAnsi="Times New Roman" w:cs="Times New Roman"/>
          <w:spacing w:val="3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virus,</w:t>
      </w:r>
      <w:r w:rsidRPr="00D76FC2">
        <w:rPr>
          <w:rFonts w:ascii="Times New Roman" w:eastAsia="Times New Roman" w:hAnsi="Times New Roman" w:cs="Times New Roman"/>
          <w:spacing w:val="3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Macacine</w:t>
      </w:r>
      <w:r w:rsidRPr="00D76FC2">
        <w:rPr>
          <w:rFonts w:ascii="Times New Roman" w:eastAsia="Times New Roman" w:hAnsi="Times New Roman" w:cs="Times New Roman"/>
          <w:spacing w:val="3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alpha</w:t>
      </w:r>
      <w:r w:rsidRPr="00D76FC2">
        <w:rPr>
          <w:rFonts w:ascii="Times New Roman" w:eastAsia="Times New Roman" w:hAnsi="Times New Roman" w:cs="Times New Roman"/>
          <w:spacing w:val="3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herpesvirus</w:t>
      </w:r>
      <w:r w:rsidRPr="00D76FC2">
        <w:rPr>
          <w:rFonts w:ascii="Times New Roman" w:eastAsia="Times New Roman" w:hAnsi="Times New Roman" w:cs="Times New Roman"/>
          <w:spacing w:val="3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1,</w:t>
      </w:r>
      <w:r w:rsidRPr="00D76FC2">
        <w:rPr>
          <w:rFonts w:ascii="Times New Roman" w:eastAsia="Times New Roman" w:hAnsi="Times New Roman" w:cs="Times New Roman"/>
          <w:spacing w:val="3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West</w:t>
      </w:r>
      <w:r w:rsidRPr="00D76FC2">
        <w:rPr>
          <w:rFonts w:ascii="Times New Roman" w:eastAsia="Times New Roman" w:hAnsi="Times New Roman" w:cs="Times New Roman"/>
          <w:spacing w:val="3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Nile</w:t>
      </w:r>
      <w:r w:rsidRPr="00D76FC2">
        <w:rPr>
          <w:rFonts w:ascii="Times New Roman" w:eastAsia="Times New Roman" w:hAnsi="Times New Roman" w:cs="Times New Roman"/>
          <w:spacing w:val="3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virus,</w:t>
      </w:r>
      <w:r w:rsidRPr="00D76FC2">
        <w:rPr>
          <w:rFonts w:ascii="Times New Roman" w:eastAsia="Times New Roman" w:hAnsi="Times New Roman" w:cs="Times New Roman"/>
          <w:spacing w:val="3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3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Puumala</w:t>
      </w:r>
      <w:r w:rsidRPr="00D76FC2">
        <w:rPr>
          <w:rFonts w:ascii="Times New Roman" w:eastAsia="Times New Roman" w:hAnsi="Times New Roman" w:cs="Times New Roman"/>
          <w:spacing w:val="49"/>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orthohantavirus,</w:t>
      </w:r>
      <w:r w:rsidRPr="00D76FC2">
        <w:rPr>
          <w:rFonts w:ascii="Times New Roman" w:eastAsia="Times New Roman" w:hAnsi="Times New Roman" w:cs="Times New Roman"/>
          <w:spacing w:val="2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primarily</w:t>
      </w:r>
      <w:r w:rsidRPr="00D76FC2">
        <w:rPr>
          <w:rFonts w:ascii="Times New Roman" w:eastAsia="Times New Roman" w:hAnsi="Times New Roman" w:cs="Times New Roman"/>
          <w:spacing w:val="19"/>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originate</w:t>
      </w:r>
      <w:r w:rsidRPr="00D76FC2">
        <w:rPr>
          <w:rFonts w:ascii="Times New Roman" w:eastAsia="Times New Roman" w:hAnsi="Times New Roman" w:cs="Times New Roman"/>
          <w:spacing w:val="2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from</w:t>
      </w:r>
      <w:r w:rsidRPr="00D76FC2">
        <w:rPr>
          <w:rFonts w:ascii="Times New Roman" w:eastAsia="Times New Roman" w:hAnsi="Times New Roman" w:cs="Times New Roman"/>
          <w:spacing w:val="2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domestic</w:t>
      </w:r>
      <w:r w:rsidRPr="00D76FC2">
        <w:rPr>
          <w:rFonts w:ascii="Times New Roman" w:eastAsia="Times New Roman" w:hAnsi="Times New Roman" w:cs="Times New Roman"/>
          <w:spacing w:val="2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or</w:t>
      </w:r>
      <w:r w:rsidRPr="00D76FC2">
        <w:rPr>
          <w:rFonts w:ascii="Times New Roman" w:eastAsia="Times New Roman" w:hAnsi="Times New Roman" w:cs="Times New Roman"/>
          <w:spacing w:val="2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wild</w:t>
      </w:r>
      <w:r w:rsidRPr="00D76FC2">
        <w:rPr>
          <w:rFonts w:ascii="Times New Roman" w:eastAsia="Times New Roman" w:hAnsi="Times New Roman" w:cs="Times New Roman"/>
          <w:spacing w:val="2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animal</w:t>
      </w:r>
      <w:r w:rsidRPr="00D76FC2">
        <w:rPr>
          <w:rFonts w:ascii="Times New Roman" w:eastAsia="Times New Roman" w:hAnsi="Times New Roman" w:cs="Times New Roman"/>
          <w:spacing w:val="2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reservoirs</w:t>
      </w:r>
      <w:r w:rsidRPr="00D76FC2">
        <w:rPr>
          <w:rFonts w:ascii="Times New Roman" w:eastAsia="Times New Roman" w:hAnsi="Times New Roman" w:cs="Times New Roman"/>
          <w:spacing w:val="2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such</w:t>
      </w:r>
      <w:r w:rsidRPr="00D76FC2">
        <w:rPr>
          <w:rFonts w:ascii="Times New Roman" w:eastAsia="Times New Roman" w:hAnsi="Times New Roman" w:cs="Times New Roman"/>
          <w:spacing w:val="2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as</w:t>
      </w:r>
      <w:r w:rsidRPr="00D76FC2">
        <w:rPr>
          <w:rFonts w:ascii="Times New Roman" w:eastAsia="Times New Roman" w:hAnsi="Times New Roman" w:cs="Times New Roman"/>
          <w:spacing w:val="2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canids,</w:t>
      </w:r>
      <w:r w:rsidRPr="00D76FC2">
        <w:rPr>
          <w:rFonts w:ascii="Times New Roman" w:eastAsia="Times New Roman" w:hAnsi="Times New Roman" w:cs="Times New Roman"/>
          <w:spacing w:val="99"/>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non-human</w:t>
      </w:r>
      <w:r w:rsidRPr="00D76FC2">
        <w:rPr>
          <w:rFonts w:ascii="Times New Roman" w:eastAsia="Times New Roman" w:hAnsi="Times New Roman" w:cs="Times New Roman"/>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primates,</w:t>
      </w:r>
      <w:r w:rsidRPr="00D76FC2">
        <w:rPr>
          <w:rFonts w:ascii="Times New Roman" w:eastAsia="Times New Roman" w:hAnsi="Times New Roman" w:cs="Times New Roman"/>
          <w:spacing w:val="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 xml:space="preserve">mosquitoes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kern w:val="0"/>
          <w:sz w:val="24"/>
          <w:szCs w:val="24"/>
          <w:lang w:val="en-US"/>
          <w14:ligatures w14:val="none"/>
        </w:rPr>
        <w:t xml:space="preserve"> birds,</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or</w:t>
      </w:r>
      <w:r w:rsidRPr="00D76FC2">
        <w:rPr>
          <w:rFonts w:ascii="Times New Roman" w:eastAsia="Times New Roman" w:hAnsi="Times New Roman" w:cs="Times New Roman"/>
          <w:spacing w:val="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rodents, and</w:t>
      </w:r>
      <w:r w:rsidRPr="00D76FC2">
        <w:rPr>
          <w:rFonts w:ascii="Times New Roman" w:eastAsia="Times New Roman" w:hAnsi="Times New Roman" w:cs="Times New Roman"/>
          <w:spacing w:val="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are</w:t>
      </w:r>
      <w:r w:rsidRPr="00D76FC2">
        <w:rPr>
          <w:rFonts w:ascii="Times New Roman" w:eastAsia="Times New Roman" w:hAnsi="Times New Roman" w:cs="Times New Roman"/>
          <w:kern w:val="0"/>
          <w:sz w:val="24"/>
          <w:szCs w:val="24"/>
          <w:lang w:val="en-US"/>
          <w14:ligatures w14:val="none"/>
        </w:rPr>
        <w:t xml:space="preserve"> associated</w:t>
      </w:r>
      <w:r w:rsidRPr="00D76FC2">
        <w:rPr>
          <w:rFonts w:ascii="Times New Roman" w:eastAsia="Times New Roman" w:hAnsi="Times New Roman" w:cs="Times New Roman"/>
          <w:spacing w:val="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 xml:space="preserve">with no or </w:t>
      </w:r>
      <w:r w:rsidRPr="00D76FC2">
        <w:rPr>
          <w:rFonts w:ascii="Times New Roman" w:eastAsia="Times New Roman" w:hAnsi="Times New Roman" w:cs="Times New Roman"/>
          <w:spacing w:val="1"/>
          <w:kern w:val="0"/>
          <w:sz w:val="24"/>
          <w:szCs w:val="24"/>
          <w:lang w:val="en-US"/>
          <w14:ligatures w14:val="none"/>
        </w:rPr>
        <w:t>only</w:t>
      </w:r>
      <w:r w:rsidRPr="00D76FC2">
        <w:rPr>
          <w:rFonts w:ascii="Times New Roman" w:eastAsia="Times New Roman" w:hAnsi="Times New Roman" w:cs="Times New Roman"/>
          <w:spacing w:val="-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rare</w:t>
      </w:r>
      <w:r w:rsidRPr="00D76FC2">
        <w:rPr>
          <w:rFonts w:ascii="Times New Roman" w:eastAsia="Times New Roman" w:hAnsi="Times New Roman" w:cs="Times New Roman"/>
          <w:spacing w:val="3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human-to-human</w:t>
      </w:r>
      <w:r w:rsidRPr="00D76FC2">
        <w:rPr>
          <w:rFonts w:ascii="Times New Roman" w:eastAsia="Times New Roman" w:hAnsi="Times New Roman" w:cs="Times New Roman"/>
          <w:spacing w:val="3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transmission.</w:t>
      </w:r>
      <w:r w:rsidRPr="00D76FC2">
        <w:rPr>
          <w:rFonts w:ascii="Times New Roman" w:eastAsia="Times New Roman" w:hAnsi="Times New Roman" w:cs="Times New Roman"/>
          <w:spacing w:val="31"/>
          <w:kern w:val="0"/>
          <w:sz w:val="24"/>
          <w:szCs w:val="24"/>
          <w:lang w:val="en-US"/>
          <w14:ligatures w14:val="none"/>
        </w:rPr>
        <w:t xml:space="preserve"> </w:t>
      </w:r>
      <w:r w:rsidRPr="00D76FC2">
        <w:rPr>
          <w:rFonts w:ascii="Times New Roman" w:eastAsia="Times New Roman" w:hAnsi="Times New Roman" w:cs="Times New Roman"/>
          <w:spacing w:val="-3"/>
          <w:kern w:val="0"/>
          <w:sz w:val="24"/>
          <w:szCs w:val="24"/>
          <w:lang w:val="en-US"/>
          <w14:ligatures w14:val="none"/>
        </w:rPr>
        <w:t>In</w:t>
      </w:r>
      <w:r w:rsidRPr="00D76FC2">
        <w:rPr>
          <w:rFonts w:ascii="Times New Roman" w:eastAsia="Times New Roman" w:hAnsi="Times New Roman" w:cs="Times New Roman"/>
          <w:spacing w:val="3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contrast,</w:t>
      </w:r>
      <w:r w:rsidRPr="00D76FC2">
        <w:rPr>
          <w:rFonts w:ascii="Times New Roman" w:eastAsia="Times New Roman" w:hAnsi="Times New Roman" w:cs="Times New Roman"/>
          <w:spacing w:val="3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viruses</w:t>
      </w:r>
      <w:r w:rsidRPr="00D76FC2">
        <w:rPr>
          <w:rFonts w:ascii="Times New Roman" w:eastAsia="Times New Roman" w:hAnsi="Times New Roman" w:cs="Times New Roman"/>
          <w:spacing w:val="3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such</w:t>
      </w:r>
      <w:r w:rsidRPr="00D76FC2">
        <w:rPr>
          <w:rFonts w:ascii="Times New Roman" w:eastAsia="Times New Roman" w:hAnsi="Times New Roman" w:cs="Times New Roman"/>
          <w:spacing w:val="3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as</w:t>
      </w:r>
      <w:r w:rsidRPr="00D76FC2">
        <w:rPr>
          <w:rFonts w:ascii="Times New Roman" w:eastAsia="Times New Roman" w:hAnsi="Times New Roman" w:cs="Times New Roman"/>
          <w:spacing w:val="3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Marburg</w:t>
      </w:r>
      <w:r w:rsidRPr="00D76FC2">
        <w:rPr>
          <w:rFonts w:ascii="Times New Roman" w:eastAsia="Times New Roman" w:hAnsi="Times New Roman" w:cs="Times New Roman"/>
          <w:spacing w:val="2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virus,</w:t>
      </w:r>
      <w:r w:rsidRPr="00D76FC2">
        <w:rPr>
          <w:rFonts w:ascii="Times New Roman" w:eastAsia="Times New Roman" w:hAnsi="Times New Roman" w:cs="Times New Roman"/>
          <w:spacing w:val="33"/>
          <w:kern w:val="0"/>
          <w:sz w:val="24"/>
          <w:szCs w:val="24"/>
          <w:lang w:val="en-US"/>
          <w14:ligatures w14:val="none"/>
        </w:rPr>
        <w:t xml:space="preserve"> </w:t>
      </w:r>
      <w:r w:rsidRPr="00D76FC2">
        <w:rPr>
          <w:rFonts w:ascii="Times New Roman" w:eastAsia="Times New Roman" w:hAnsi="Times New Roman" w:cs="Times New Roman"/>
          <w:spacing w:val="-2"/>
          <w:kern w:val="0"/>
          <w:sz w:val="24"/>
          <w:szCs w:val="24"/>
          <w:lang w:val="en-US"/>
          <w14:ligatures w14:val="none"/>
        </w:rPr>
        <w:t>Lassa</w:t>
      </w:r>
      <w:r w:rsidRPr="00D76FC2">
        <w:rPr>
          <w:rFonts w:ascii="Times New Roman" w:eastAsia="Times New Roman" w:hAnsi="Times New Roman" w:cs="Times New Roman"/>
          <w:spacing w:val="3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virus,</w:t>
      </w:r>
      <w:r w:rsidRPr="00D76FC2">
        <w:rPr>
          <w:rFonts w:ascii="Times New Roman" w:eastAsia="Times New Roman" w:hAnsi="Times New Roman" w:cs="Times New Roman"/>
          <w:spacing w:val="3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8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highly</w:t>
      </w:r>
      <w:r w:rsidRPr="00D76FC2">
        <w:rPr>
          <w:rFonts w:ascii="Times New Roman" w:eastAsia="Times New Roman" w:hAnsi="Times New Roman" w:cs="Times New Roman"/>
          <w:spacing w:val="3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pathogenic</w:t>
      </w:r>
      <w:r w:rsidRPr="00D76FC2">
        <w:rPr>
          <w:rFonts w:ascii="Times New Roman" w:eastAsia="Times New Roman" w:hAnsi="Times New Roman" w:cs="Times New Roman"/>
          <w:spacing w:val="4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avian</w:t>
      </w:r>
      <w:r w:rsidRPr="00D76FC2">
        <w:rPr>
          <w:rFonts w:ascii="Times New Roman" w:eastAsia="Times New Roman" w:hAnsi="Times New Roman" w:cs="Times New Roman"/>
          <w:spacing w:val="39"/>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influenza</w:t>
      </w:r>
      <w:r w:rsidRPr="00D76FC2">
        <w:rPr>
          <w:rFonts w:ascii="Times New Roman" w:eastAsia="Times New Roman" w:hAnsi="Times New Roman" w:cs="Times New Roman"/>
          <w:spacing w:val="37"/>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virus</w:t>
      </w:r>
      <w:r w:rsidRPr="00D76FC2">
        <w:rPr>
          <w:rFonts w:ascii="Times New Roman" w:eastAsia="Times New Roman" w:hAnsi="Times New Roman" w:cs="Times New Roman"/>
          <w:spacing w:val="4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H5N1</w:t>
      </w:r>
      <w:r w:rsidRPr="00D76FC2">
        <w:rPr>
          <w:rFonts w:ascii="Times New Roman" w:eastAsia="Times New Roman" w:hAnsi="Times New Roman" w:cs="Times New Roman"/>
          <w:spacing w:val="4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demonstrate</w:t>
      </w:r>
      <w:r w:rsidRPr="00D76FC2">
        <w:rPr>
          <w:rFonts w:ascii="Times New Roman" w:eastAsia="Times New Roman" w:hAnsi="Times New Roman" w:cs="Times New Roman"/>
          <w:spacing w:val="37"/>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limited</w:t>
      </w:r>
      <w:r w:rsidRPr="00D76FC2">
        <w:rPr>
          <w:rFonts w:ascii="Times New Roman" w:eastAsia="Times New Roman" w:hAnsi="Times New Roman" w:cs="Times New Roman"/>
          <w:spacing w:val="37"/>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capacity</w:t>
      </w:r>
      <w:r w:rsidRPr="00D76FC2">
        <w:rPr>
          <w:rFonts w:ascii="Times New Roman" w:eastAsia="Times New Roman" w:hAnsi="Times New Roman" w:cs="Times New Roman"/>
          <w:spacing w:val="35"/>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for</w:t>
      </w:r>
      <w:r w:rsidRPr="00D76FC2">
        <w:rPr>
          <w:rFonts w:ascii="Times New Roman" w:eastAsia="Times New Roman" w:hAnsi="Times New Roman" w:cs="Times New Roman"/>
          <w:spacing w:val="3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human-to-</w:t>
      </w:r>
      <w:r w:rsidRPr="00D76FC2">
        <w:rPr>
          <w:rFonts w:ascii="Times New Roman" w:eastAsia="Times New Roman" w:hAnsi="Times New Roman" w:cs="Times New Roman"/>
          <w:spacing w:val="5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human</w:t>
      </w:r>
      <w:r w:rsidRPr="00D76FC2">
        <w:rPr>
          <w:rFonts w:ascii="Times New Roman" w:eastAsia="Times New Roman" w:hAnsi="Times New Roman" w:cs="Times New Roman"/>
          <w:spacing w:val="1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transmission,</w:t>
      </w:r>
      <w:r w:rsidRPr="00D76FC2">
        <w:rPr>
          <w:rFonts w:ascii="Times New Roman" w:eastAsia="Times New Roman" w:hAnsi="Times New Roman" w:cs="Times New Roman"/>
          <w:spacing w:val="1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reflecting</w:t>
      </w:r>
      <w:r w:rsidRPr="00D76FC2">
        <w:rPr>
          <w:rFonts w:ascii="Times New Roman" w:eastAsia="Times New Roman" w:hAnsi="Times New Roman" w:cs="Times New Roman"/>
          <w:spacing w:val="1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their</w:t>
      </w:r>
      <w:r w:rsidRPr="00D76FC2">
        <w:rPr>
          <w:rFonts w:ascii="Times New Roman" w:eastAsia="Times New Roman" w:hAnsi="Times New Roman" w:cs="Times New Roman"/>
          <w:spacing w:val="1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ability</w:t>
      </w:r>
      <w:r w:rsidRPr="00D76FC2">
        <w:rPr>
          <w:rFonts w:ascii="Times New Roman" w:eastAsia="Times New Roman" w:hAnsi="Times New Roman" w:cs="Times New Roman"/>
          <w:spacing w:val="9"/>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to</w:t>
      </w:r>
      <w:r w:rsidRPr="00D76FC2">
        <w:rPr>
          <w:rFonts w:ascii="Times New Roman" w:eastAsia="Times New Roman" w:hAnsi="Times New Roman" w:cs="Times New Roman"/>
          <w:spacing w:val="19"/>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cause</w:t>
      </w:r>
      <w:r w:rsidRPr="00D76FC2">
        <w:rPr>
          <w:rFonts w:ascii="Times New Roman" w:eastAsia="Times New Roman" w:hAnsi="Times New Roman" w:cs="Times New Roman"/>
          <w:spacing w:val="1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localized</w:t>
      </w:r>
      <w:r w:rsidRPr="00D76FC2">
        <w:rPr>
          <w:rFonts w:ascii="Times New Roman" w:eastAsia="Times New Roman" w:hAnsi="Times New Roman" w:cs="Times New Roman"/>
          <w:spacing w:val="1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outbreaks</w:t>
      </w:r>
      <w:r w:rsidRPr="00D76FC2">
        <w:rPr>
          <w:rFonts w:ascii="Times New Roman" w:eastAsia="Times New Roman" w:hAnsi="Times New Roman" w:cs="Times New Roman"/>
          <w:spacing w:val="1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under</w:t>
      </w:r>
      <w:r w:rsidRPr="00D76FC2">
        <w:rPr>
          <w:rFonts w:ascii="Times New Roman" w:eastAsia="Times New Roman" w:hAnsi="Times New Roman" w:cs="Times New Roman"/>
          <w:spacing w:val="1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specific</w:t>
      </w:r>
      <w:r w:rsidRPr="00D76FC2">
        <w:rPr>
          <w:rFonts w:ascii="Times New Roman" w:eastAsia="Times New Roman" w:hAnsi="Times New Roman" w:cs="Times New Roman"/>
          <w:spacing w:val="9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epidemiological</w:t>
      </w:r>
      <w:r w:rsidRPr="00D76FC2">
        <w:rPr>
          <w:rFonts w:ascii="Times New Roman" w:eastAsia="Times New Roman" w:hAnsi="Times New Roman" w:cs="Times New Roman"/>
          <w:spacing w:val="-1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conditions.</w:t>
      </w:r>
      <w:r w:rsidRPr="00D76FC2">
        <w:rPr>
          <w:rFonts w:ascii="Times New Roman" w:eastAsia="Times New Roman" w:hAnsi="Times New Roman" w:cs="Times New Roman"/>
          <w:spacing w:val="-1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Notably,</w:t>
      </w:r>
      <w:r w:rsidRPr="00D76FC2">
        <w:rPr>
          <w:rFonts w:ascii="Times New Roman" w:eastAsia="Times New Roman" w:hAnsi="Times New Roman" w:cs="Times New Roman"/>
          <w:spacing w:val="-1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monkeypox</w:t>
      </w:r>
      <w:r w:rsidRPr="00D76FC2">
        <w:rPr>
          <w:rFonts w:ascii="Times New Roman" w:eastAsia="Times New Roman" w:hAnsi="Times New Roman" w:cs="Times New Roman"/>
          <w:spacing w:val="-1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virus</w:t>
      </w:r>
      <w:r w:rsidRPr="00D76FC2">
        <w:rPr>
          <w:rFonts w:ascii="Times New Roman" w:eastAsia="Times New Roman" w:hAnsi="Times New Roman" w:cs="Times New Roman"/>
          <w:spacing w:val="-1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1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Nipah</w:t>
      </w:r>
      <w:r w:rsidRPr="00D76FC2">
        <w:rPr>
          <w:rFonts w:ascii="Times New Roman" w:eastAsia="Times New Roman" w:hAnsi="Times New Roman" w:cs="Times New Roman"/>
          <w:spacing w:val="-1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virus</w:t>
      </w:r>
      <w:r w:rsidRPr="00D76FC2">
        <w:rPr>
          <w:rFonts w:ascii="Times New Roman" w:eastAsia="Times New Roman" w:hAnsi="Times New Roman" w:cs="Times New Roman"/>
          <w:spacing w:val="-1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exhibit</w:t>
      </w:r>
      <w:r w:rsidRPr="00D76FC2">
        <w:rPr>
          <w:rFonts w:ascii="Times New Roman" w:eastAsia="Times New Roman" w:hAnsi="Times New Roman" w:cs="Times New Roman"/>
          <w:spacing w:val="-1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moderate</w:t>
      </w:r>
      <w:r w:rsidRPr="00D76FC2">
        <w:rPr>
          <w:rFonts w:ascii="Times New Roman" w:eastAsia="Times New Roman" w:hAnsi="Times New Roman" w:cs="Times New Roman"/>
          <w:spacing w:val="-1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levels</w:t>
      </w:r>
      <w:r w:rsidRPr="00D76FC2">
        <w:rPr>
          <w:rFonts w:ascii="Times New Roman" w:eastAsia="Times New Roman" w:hAnsi="Times New Roman" w:cs="Times New Roman"/>
          <w:spacing w:val="9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of</w:t>
      </w:r>
      <w:r w:rsidRPr="00D76FC2">
        <w:rPr>
          <w:rFonts w:ascii="Times New Roman" w:eastAsia="Times New Roman" w:hAnsi="Times New Roman" w:cs="Times New Roman"/>
          <w:spacing w:val="1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human-to-human</w:t>
      </w:r>
      <w:r w:rsidRPr="00D76FC2">
        <w:rPr>
          <w:rFonts w:ascii="Times New Roman" w:eastAsia="Times New Roman" w:hAnsi="Times New Roman" w:cs="Times New Roman"/>
          <w:spacing w:val="1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transmission,</w:t>
      </w:r>
      <w:r w:rsidRPr="00D76FC2">
        <w:rPr>
          <w:rFonts w:ascii="Times New Roman" w:eastAsia="Times New Roman" w:hAnsi="Times New Roman" w:cs="Times New Roman"/>
          <w:spacing w:val="1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raising</w:t>
      </w:r>
      <w:r w:rsidRPr="00D76FC2">
        <w:rPr>
          <w:rFonts w:ascii="Times New Roman" w:eastAsia="Times New Roman" w:hAnsi="Times New Roman" w:cs="Times New Roman"/>
          <w:spacing w:val="1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concerns</w:t>
      </w:r>
      <w:r w:rsidRPr="00D76FC2">
        <w:rPr>
          <w:rFonts w:ascii="Times New Roman" w:eastAsia="Times New Roman" w:hAnsi="Times New Roman" w:cs="Times New Roman"/>
          <w:spacing w:val="1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about</w:t>
      </w:r>
      <w:r w:rsidRPr="00D76FC2">
        <w:rPr>
          <w:rFonts w:ascii="Times New Roman" w:eastAsia="Times New Roman" w:hAnsi="Times New Roman" w:cs="Times New Roman"/>
          <w:spacing w:val="17"/>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their</w:t>
      </w:r>
      <w:r w:rsidRPr="00D76FC2">
        <w:rPr>
          <w:rFonts w:ascii="Times New Roman" w:eastAsia="Times New Roman" w:hAnsi="Times New Roman" w:cs="Times New Roman"/>
          <w:spacing w:val="15"/>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potential</w:t>
      </w:r>
      <w:r w:rsidRPr="00D76FC2">
        <w:rPr>
          <w:rFonts w:ascii="Times New Roman" w:eastAsia="Times New Roman" w:hAnsi="Times New Roman" w:cs="Times New Roman"/>
          <w:spacing w:val="1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for</w:t>
      </w:r>
      <w:r w:rsidRPr="00D76FC2">
        <w:rPr>
          <w:rFonts w:ascii="Times New Roman" w:eastAsia="Times New Roman" w:hAnsi="Times New Roman" w:cs="Times New Roman"/>
          <w:spacing w:val="1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sustained</w:t>
      </w:r>
      <w:r w:rsidRPr="00D76FC2">
        <w:rPr>
          <w:rFonts w:ascii="Times New Roman" w:eastAsia="Times New Roman" w:hAnsi="Times New Roman" w:cs="Times New Roman"/>
          <w:spacing w:val="1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spread.</w:t>
      </w:r>
      <w:r w:rsidRPr="00D76FC2">
        <w:rPr>
          <w:rFonts w:ascii="Times New Roman" w:eastAsia="Times New Roman" w:hAnsi="Times New Roman" w:cs="Times New Roman"/>
          <w:spacing w:val="69"/>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Finally,</w:t>
      </w:r>
      <w:r w:rsidRPr="00D76FC2">
        <w:rPr>
          <w:rFonts w:ascii="Times New Roman" w:eastAsia="Times New Roman" w:hAnsi="Times New Roman" w:cs="Times New Roman"/>
          <w:spacing w:val="4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Middle</w:t>
      </w:r>
      <w:r w:rsidRPr="00D76FC2">
        <w:rPr>
          <w:rFonts w:ascii="Times New Roman" w:eastAsia="Times New Roman" w:hAnsi="Times New Roman" w:cs="Times New Roman"/>
          <w:spacing w:val="4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East</w:t>
      </w:r>
      <w:r w:rsidRPr="00D76FC2">
        <w:rPr>
          <w:rFonts w:ascii="Times New Roman" w:eastAsia="Times New Roman" w:hAnsi="Times New Roman" w:cs="Times New Roman"/>
          <w:spacing w:val="4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respiratory</w:t>
      </w:r>
      <w:r w:rsidRPr="00D76FC2">
        <w:rPr>
          <w:rFonts w:ascii="Times New Roman" w:eastAsia="Times New Roman" w:hAnsi="Times New Roman" w:cs="Times New Roman"/>
          <w:spacing w:val="3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syndrome</w:t>
      </w:r>
      <w:r w:rsidRPr="00D76FC2">
        <w:rPr>
          <w:rFonts w:ascii="Times New Roman" w:eastAsia="Times New Roman" w:hAnsi="Times New Roman" w:cs="Times New Roman"/>
          <w:spacing w:val="4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coronavirus</w:t>
      </w:r>
      <w:r w:rsidRPr="00D76FC2">
        <w:rPr>
          <w:rFonts w:ascii="Times New Roman" w:eastAsia="Times New Roman" w:hAnsi="Times New Roman" w:cs="Times New Roman"/>
          <w:spacing w:val="4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(MERS-CoV)</w:t>
      </w:r>
      <w:r w:rsidRPr="00D76FC2">
        <w:rPr>
          <w:rFonts w:ascii="Times New Roman" w:eastAsia="Times New Roman" w:hAnsi="Times New Roman" w:cs="Times New Roman"/>
          <w:spacing w:val="39"/>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4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human</w:t>
      </w:r>
      <w:r w:rsidRPr="00D76FC2">
        <w:rPr>
          <w:rFonts w:ascii="Times New Roman" w:eastAsia="Times New Roman" w:hAnsi="Times New Roman" w:cs="Times New Roman"/>
          <w:spacing w:val="5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immunodeficiency</w:t>
      </w:r>
      <w:r w:rsidRPr="00D76FC2">
        <w:rPr>
          <w:rFonts w:ascii="Times New Roman" w:eastAsia="Times New Roman" w:hAnsi="Times New Roman" w:cs="Times New Roman"/>
          <w:spacing w:val="3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virus</w:t>
      </w:r>
      <w:r w:rsidRPr="00D76FC2">
        <w:rPr>
          <w:rFonts w:ascii="Times New Roman" w:eastAsia="Times New Roman" w:hAnsi="Times New Roman" w:cs="Times New Roman"/>
          <w:spacing w:val="37"/>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type</w:t>
      </w:r>
      <w:r w:rsidRPr="00D76FC2">
        <w:rPr>
          <w:rFonts w:ascii="Times New Roman" w:eastAsia="Times New Roman" w:hAnsi="Times New Roman" w:cs="Times New Roman"/>
          <w:spacing w:val="3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1</w:t>
      </w:r>
      <w:r w:rsidRPr="00D76FC2">
        <w:rPr>
          <w:rFonts w:ascii="Times New Roman" w:eastAsia="Times New Roman" w:hAnsi="Times New Roman" w:cs="Times New Roman"/>
          <w:spacing w:val="3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w:t>
      </w:r>
      <w:r w:rsidR="00EE5C82" w:rsidRPr="00202C55">
        <w:rPr>
          <w:rFonts w:ascii="Bahnschrift SemiBold" w:hAnsi="Bahnschrift SemiBold"/>
          <w:noProof/>
          <w:color w:val="000000" w:themeColor="text1"/>
          <w:sz w:val="24"/>
          <w:szCs w:val="24"/>
        </w:rPr>
        <w:drawing>
          <wp:anchor distT="0" distB="0" distL="114300" distR="114300" simplePos="0" relativeHeight="251804672" behindDoc="1" locked="0" layoutInCell="1" allowOverlap="1" wp14:anchorId="1C0E16A6" wp14:editId="52BE300A">
            <wp:simplePos x="0" y="0"/>
            <wp:positionH relativeFrom="margin">
              <wp:posOffset>0</wp:posOffset>
            </wp:positionH>
            <wp:positionV relativeFrom="margin">
              <wp:posOffset>3249295</wp:posOffset>
            </wp:positionV>
            <wp:extent cx="5759450" cy="2382520"/>
            <wp:effectExtent l="0" t="0" r="0" b="0"/>
            <wp:wrapNone/>
            <wp:docPr id="1375391777" name="Resim 14" descr="daire, grafik, ekran görüntüsü, sanat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37598" name="Resim 14" descr="daire, grafik, ekran görüntüsü, sanat içeren bir resim&#10;&#10;Yapay zeka tarafından oluşturulmuş içerik yanlış olabilir."/>
                    <pic:cNvPicPr/>
                  </pic:nvPicPr>
                  <pic:blipFill>
                    <a:blip r:embed="rId13" cstate="print">
                      <a:alphaModFix amt="30000"/>
                      <a:extLst>
                        <a:ext uri="{28A0092B-C50C-407E-A947-70E740481C1C}">
                          <a14:useLocalDpi xmlns:a14="http://schemas.microsoft.com/office/drawing/2010/main" val="0"/>
                        </a:ext>
                      </a:extLst>
                    </a:blip>
                    <a:stretch>
                      <a:fillRect/>
                    </a:stretch>
                  </pic:blipFill>
                  <pic:spPr>
                    <a:xfrm>
                      <a:off x="0" y="0"/>
                      <a:ext cx="5759450" cy="2382520"/>
                    </a:xfrm>
                    <a:prstGeom prst="rect">
                      <a:avLst/>
                    </a:prstGeom>
                  </pic:spPr>
                </pic:pic>
              </a:graphicData>
            </a:graphic>
          </wp:anchor>
        </w:drawing>
      </w:r>
      <w:r w:rsidRPr="00D76FC2">
        <w:rPr>
          <w:rFonts w:ascii="Times New Roman" w:eastAsia="Times New Roman" w:hAnsi="Times New Roman" w:cs="Times New Roman"/>
          <w:spacing w:val="-1"/>
          <w:kern w:val="0"/>
          <w:sz w:val="24"/>
          <w:szCs w:val="24"/>
          <w:lang w:val="en-US"/>
          <w14:ligatures w14:val="none"/>
        </w:rPr>
        <w:t>HIV-1),</w:t>
      </w:r>
      <w:r w:rsidRPr="00D76FC2">
        <w:rPr>
          <w:rFonts w:ascii="Times New Roman" w:eastAsia="Times New Roman" w:hAnsi="Times New Roman" w:cs="Times New Roman"/>
          <w:spacing w:val="3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originating</w:t>
      </w:r>
      <w:r w:rsidRPr="00D76FC2">
        <w:rPr>
          <w:rFonts w:ascii="Times New Roman" w:eastAsia="Times New Roman" w:hAnsi="Times New Roman" w:cs="Times New Roman"/>
          <w:spacing w:val="3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from</w:t>
      </w:r>
      <w:r w:rsidRPr="00D76FC2">
        <w:rPr>
          <w:rFonts w:ascii="Times New Roman" w:eastAsia="Times New Roman" w:hAnsi="Times New Roman" w:cs="Times New Roman"/>
          <w:spacing w:val="3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camels</w:t>
      </w:r>
      <w:r w:rsidRPr="00D76FC2">
        <w:rPr>
          <w:rFonts w:ascii="Times New Roman" w:eastAsia="Times New Roman" w:hAnsi="Times New Roman" w:cs="Times New Roman"/>
          <w:spacing w:val="3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35"/>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non-human</w:t>
      </w:r>
      <w:r w:rsidRPr="00D76FC2">
        <w:rPr>
          <w:rFonts w:ascii="Times New Roman" w:eastAsia="Times New Roman" w:hAnsi="Times New Roman" w:cs="Times New Roman"/>
          <w:spacing w:val="3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primates</w:t>
      </w:r>
      <w:r w:rsidRPr="00D76FC2">
        <w:rPr>
          <w:rFonts w:ascii="Times New Roman" w:eastAsia="Times New Roman" w:hAnsi="Times New Roman" w:cs="Times New Roman"/>
          <w:spacing w:val="6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respectively,</w:t>
      </w:r>
      <w:r w:rsidRPr="00D76FC2">
        <w:rPr>
          <w:rFonts w:ascii="Times New Roman" w:eastAsia="Times New Roman" w:hAnsi="Times New Roman" w:cs="Times New Roman"/>
          <w:spacing w:val="1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are</w:t>
      </w:r>
      <w:r w:rsidRPr="00D76FC2">
        <w:rPr>
          <w:rFonts w:ascii="Times New Roman" w:eastAsia="Times New Roman" w:hAnsi="Times New Roman" w:cs="Times New Roman"/>
          <w:spacing w:val="1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characterized</w:t>
      </w:r>
      <w:r w:rsidRPr="00D76FC2">
        <w:rPr>
          <w:rFonts w:ascii="Times New Roman" w:eastAsia="Times New Roman" w:hAnsi="Times New Roman" w:cs="Times New Roman"/>
          <w:spacing w:val="1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by</w:t>
      </w:r>
      <w:r w:rsidRPr="00D76FC2">
        <w:rPr>
          <w:rFonts w:ascii="Times New Roman" w:eastAsia="Times New Roman" w:hAnsi="Times New Roman" w:cs="Times New Roman"/>
          <w:spacing w:val="1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endemic</w:t>
      </w:r>
      <w:r w:rsidRPr="00D76FC2">
        <w:rPr>
          <w:rFonts w:ascii="Times New Roman" w:eastAsia="Times New Roman" w:hAnsi="Times New Roman" w:cs="Times New Roman"/>
          <w:spacing w:val="15"/>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human-to-human</w:t>
      </w:r>
      <w:r w:rsidRPr="00D76FC2">
        <w:rPr>
          <w:rFonts w:ascii="Times New Roman" w:eastAsia="Times New Roman" w:hAnsi="Times New Roman" w:cs="Times New Roman"/>
          <w:spacing w:val="1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transmission,</w:t>
      </w:r>
      <w:r w:rsidRPr="00D76FC2">
        <w:rPr>
          <w:rFonts w:ascii="Times New Roman" w:eastAsia="Times New Roman" w:hAnsi="Times New Roman" w:cs="Times New Roman"/>
          <w:spacing w:val="1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underscoring</w:t>
      </w:r>
      <w:r w:rsidRPr="00D76FC2">
        <w:rPr>
          <w:rFonts w:ascii="Times New Roman" w:eastAsia="Times New Roman" w:hAnsi="Times New Roman" w:cs="Times New Roman"/>
          <w:spacing w:val="1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their</w:t>
      </w:r>
      <w:r w:rsidRPr="00D76FC2">
        <w:rPr>
          <w:rFonts w:ascii="Times New Roman" w:eastAsia="Times New Roman" w:hAnsi="Times New Roman" w:cs="Times New Roman"/>
          <w:spacing w:val="9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successful</w:t>
      </w:r>
      <w:r w:rsidRPr="00D76FC2">
        <w:rPr>
          <w:rFonts w:ascii="Times New Roman" w:eastAsia="Times New Roman" w:hAnsi="Times New Roman" w:cs="Times New Roman"/>
          <w:kern w:val="0"/>
          <w:sz w:val="24"/>
          <w:szCs w:val="24"/>
          <w:lang w:val="en-US"/>
          <w14:ligatures w14:val="none"/>
        </w:rPr>
        <w:t xml:space="preserve"> adaptation to human hosts and </w:t>
      </w:r>
      <w:r w:rsidRPr="00D76FC2">
        <w:rPr>
          <w:rFonts w:ascii="Times New Roman" w:eastAsia="Times New Roman" w:hAnsi="Times New Roman" w:cs="Times New Roman"/>
          <w:spacing w:val="-1"/>
          <w:kern w:val="0"/>
          <w:sz w:val="24"/>
          <w:szCs w:val="24"/>
          <w:lang w:val="en-US"/>
          <w14:ligatures w14:val="none"/>
        </w:rPr>
        <w:t>long-term</w:t>
      </w:r>
      <w:r w:rsidRPr="00D76FC2">
        <w:rPr>
          <w:rFonts w:ascii="Times New Roman" w:eastAsia="Times New Roman" w:hAnsi="Times New Roman" w:cs="Times New Roman"/>
          <w:kern w:val="0"/>
          <w:sz w:val="24"/>
          <w:szCs w:val="24"/>
          <w:lang w:val="en-US"/>
          <w14:ligatures w14:val="none"/>
        </w:rPr>
        <w:t xml:space="preserve"> public </w:t>
      </w:r>
      <w:r w:rsidRPr="00D76FC2">
        <w:rPr>
          <w:rFonts w:ascii="Times New Roman" w:eastAsia="Times New Roman" w:hAnsi="Times New Roman" w:cs="Times New Roman"/>
          <w:spacing w:val="-1"/>
          <w:kern w:val="0"/>
          <w:sz w:val="24"/>
          <w:szCs w:val="24"/>
          <w:lang w:val="en-US"/>
          <w14:ligatures w14:val="none"/>
        </w:rPr>
        <w:t>health</w:t>
      </w:r>
      <w:r w:rsidRPr="00D76FC2">
        <w:rPr>
          <w:rFonts w:ascii="Times New Roman" w:eastAsia="Times New Roman" w:hAnsi="Times New Roman" w:cs="Times New Roman"/>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impact</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(16).</w:t>
      </w:r>
    </w:p>
    <w:p w14:paraId="14C45850" w14:textId="77777777" w:rsidR="00D76FC2" w:rsidRPr="00D76FC2" w:rsidRDefault="00D76FC2" w:rsidP="001C3A69">
      <w:pPr>
        <w:widowControl w:val="0"/>
        <w:spacing w:before="240" w:after="240" w:line="240" w:lineRule="auto"/>
        <w:jc w:val="both"/>
        <w:outlineLvl w:val="0"/>
        <w:rPr>
          <w:rFonts w:ascii="Times New Roman" w:eastAsia="Times New Roman" w:hAnsi="Times New Roman" w:cs="Times New Roman"/>
          <w:kern w:val="0"/>
          <w:sz w:val="24"/>
          <w:szCs w:val="24"/>
          <w:lang w:val="en-US"/>
          <w14:ligatures w14:val="none"/>
        </w:rPr>
      </w:pPr>
      <w:bookmarkStart w:id="154" w:name="_Toc218610423"/>
      <w:bookmarkStart w:id="155" w:name="_Toc218680668"/>
      <w:bookmarkStart w:id="156" w:name="_Toc221286217"/>
      <w:bookmarkStart w:id="157" w:name="_Toc221288054"/>
      <w:bookmarkStart w:id="158" w:name="_Toc221710330"/>
      <w:r w:rsidRPr="00D76FC2">
        <w:rPr>
          <w:rFonts w:ascii="Times New Roman" w:eastAsia="Times New Roman" w:hAnsi="Times New Roman" w:cs="Times New Roman"/>
          <w:b/>
          <w:bCs/>
          <w:spacing w:val="-1"/>
          <w:kern w:val="0"/>
          <w:sz w:val="24"/>
          <w:szCs w:val="24"/>
          <w:lang w:val="en-US"/>
          <w14:ligatures w14:val="none"/>
        </w:rPr>
        <w:t>Zoonotic</w:t>
      </w:r>
      <w:r w:rsidRPr="00D76FC2">
        <w:rPr>
          <w:rFonts w:ascii="Times New Roman" w:eastAsia="Times New Roman" w:hAnsi="Times New Roman" w:cs="Times New Roman"/>
          <w:b/>
          <w:bCs/>
          <w:spacing w:val="-2"/>
          <w:kern w:val="0"/>
          <w:sz w:val="24"/>
          <w:szCs w:val="24"/>
          <w:lang w:val="en-US"/>
          <w14:ligatures w14:val="none"/>
        </w:rPr>
        <w:t xml:space="preserve"> </w:t>
      </w:r>
      <w:r w:rsidRPr="00D76FC2">
        <w:rPr>
          <w:rFonts w:ascii="Times New Roman" w:eastAsia="Times New Roman" w:hAnsi="Times New Roman" w:cs="Times New Roman"/>
          <w:b/>
          <w:bCs/>
          <w:kern w:val="0"/>
          <w:sz w:val="24"/>
          <w:szCs w:val="24"/>
          <w:lang w:val="en-US"/>
          <w14:ligatures w14:val="none"/>
        </w:rPr>
        <w:t xml:space="preserve">viral outbreaks and </w:t>
      </w:r>
      <w:r w:rsidRPr="00D76FC2">
        <w:rPr>
          <w:rFonts w:ascii="Times New Roman" w:eastAsia="Times New Roman" w:hAnsi="Times New Roman" w:cs="Times New Roman"/>
          <w:b/>
          <w:bCs/>
          <w:spacing w:val="-1"/>
          <w:kern w:val="0"/>
          <w:sz w:val="24"/>
          <w:szCs w:val="24"/>
          <w:lang w:val="en-US"/>
          <w14:ligatures w14:val="none"/>
        </w:rPr>
        <w:t>impact</w:t>
      </w:r>
      <w:r w:rsidRPr="00D76FC2">
        <w:rPr>
          <w:rFonts w:ascii="Times New Roman" w:eastAsia="Times New Roman" w:hAnsi="Times New Roman" w:cs="Times New Roman"/>
          <w:b/>
          <w:bCs/>
          <w:kern w:val="0"/>
          <w:sz w:val="24"/>
          <w:szCs w:val="24"/>
          <w:lang w:val="en-US"/>
          <w14:ligatures w14:val="none"/>
        </w:rPr>
        <w:t xml:space="preserve"> on</w:t>
      </w:r>
      <w:r w:rsidRPr="00D76FC2">
        <w:rPr>
          <w:rFonts w:ascii="Times New Roman" w:eastAsia="Times New Roman" w:hAnsi="Times New Roman" w:cs="Times New Roman"/>
          <w:b/>
          <w:bCs/>
          <w:spacing w:val="2"/>
          <w:kern w:val="0"/>
          <w:sz w:val="24"/>
          <w:szCs w:val="24"/>
          <w:lang w:val="en-US"/>
          <w14:ligatures w14:val="none"/>
        </w:rPr>
        <w:t xml:space="preserve"> </w:t>
      </w:r>
      <w:r w:rsidRPr="00D76FC2">
        <w:rPr>
          <w:rFonts w:ascii="Times New Roman" w:eastAsia="Times New Roman" w:hAnsi="Times New Roman" w:cs="Times New Roman"/>
          <w:b/>
          <w:bCs/>
          <w:spacing w:val="-1"/>
          <w:kern w:val="0"/>
          <w:sz w:val="24"/>
          <w:szCs w:val="24"/>
          <w:lang w:val="en-US"/>
          <w14:ligatures w14:val="none"/>
        </w:rPr>
        <w:t>mortality</w:t>
      </w:r>
      <w:bookmarkEnd w:id="154"/>
      <w:bookmarkEnd w:id="155"/>
      <w:bookmarkEnd w:id="156"/>
      <w:bookmarkEnd w:id="157"/>
      <w:bookmarkEnd w:id="158"/>
    </w:p>
    <w:p w14:paraId="0823EA44" w14:textId="77777777" w:rsidR="00D76FC2" w:rsidRPr="00D76FC2" w:rsidRDefault="00D76FC2" w:rsidP="001C3A69">
      <w:pPr>
        <w:widowControl w:val="0"/>
        <w:spacing w:before="240" w:after="240" w:line="240" w:lineRule="auto"/>
        <w:ind w:right="113"/>
        <w:jc w:val="both"/>
        <w:rPr>
          <w:rFonts w:ascii="Times New Roman" w:eastAsia="Times New Roman" w:hAnsi="Times New Roman" w:cs="Times New Roman"/>
          <w:kern w:val="0"/>
          <w:sz w:val="24"/>
          <w:szCs w:val="24"/>
          <w:lang w:val="en-US"/>
          <w14:ligatures w14:val="none"/>
        </w:rPr>
      </w:pPr>
      <w:r w:rsidRPr="00D76FC2">
        <w:rPr>
          <w:rFonts w:ascii="Times New Roman" w:eastAsia="Times New Roman" w:hAnsi="Times New Roman" w:cs="Times New Roman"/>
          <w:spacing w:val="-1"/>
          <w:kern w:val="0"/>
          <w:sz w:val="24"/>
          <w:szCs w:val="24"/>
          <w:lang w:val="en-US"/>
          <w14:ligatures w14:val="none"/>
        </w:rPr>
        <w:t>Data</w:t>
      </w:r>
      <w:r w:rsidRPr="00D76FC2">
        <w:rPr>
          <w:rFonts w:ascii="Times New Roman" w:eastAsia="Times New Roman" w:hAnsi="Times New Roman" w:cs="Times New Roman"/>
          <w:spacing w:val="2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compiled</w:t>
      </w:r>
      <w:r w:rsidRPr="00D76FC2">
        <w:rPr>
          <w:rFonts w:ascii="Times New Roman" w:eastAsia="Times New Roman" w:hAnsi="Times New Roman" w:cs="Times New Roman"/>
          <w:spacing w:val="2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from</w:t>
      </w:r>
      <w:r w:rsidRPr="00D76FC2">
        <w:rPr>
          <w:rFonts w:ascii="Times New Roman" w:eastAsia="Times New Roman" w:hAnsi="Times New Roman" w:cs="Times New Roman"/>
          <w:spacing w:val="2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numerous</w:t>
      </w:r>
      <w:r w:rsidRPr="00D76FC2">
        <w:rPr>
          <w:rFonts w:ascii="Times New Roman" w:eastAsia="Times New Roman" w:hAnsi="Times New Roman" w:cs="Times New Roman"/>
          <w:spacing w:val="2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studies</w:t>
      </w:r>
      <w:r w:rsidRPr="00D76FC2">
        <w:rPr>
          <w:rFonts w:ascii="Times New Roman" w:eastAsia="Times New Roman" w:hAnsi="Times New Roman" w:cs="Times New Roman"/>
          <w:spacing w:val="24"/>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highlights</w:t>
      </w:r>
      <w:r w:rsidRPr="00D76FC2">
        <w:rPr>
          <w:rFonts w:ascii="Times New Roman" w:eastAsia="Times New Roman" w:hAnsi="Times New Roman" w:cs="Times New Roman"/>
          <w:spacing w:val="2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the</w:t>
      </w:r>
      <w:r w:rsidRPr="00D76FC2">
        <w:rPr>
          <w:rFonts w:ascii="Times New Roman" w:eastAsia="Times New Roman" w:hAnsi="Times New Roman" w:cs="Times New Roman"/>
          <w:spacing w:val="2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substantial</w:t>
      </w:r>
      <w:r w:rsidRPr="00D76FC2">
        <w:rPr>
          <w:rFonts w:ascii="Times New Roman" w:eastAsia="Times New Roman" w:hAnsi="Times New Roman" w:cs="Times New Roman"/>
          <w:spacing w:val="2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heterogeneity</w:t>
      </w:r>
      <w:r w:rsidRPr="00D76FC2">
        <w:rPr>
          <w:rFonts w:ascii="Times New Roman" w:eastAsia="Times New Roman" w:hAnsi="Times New Roman" w:cs="Times New Roman"/>
          <w:spacing w:val="2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among</w:t>
      </w:r>
      <w:r w:rsidRPr="00D76FC2">
        <w:rPr>
          <w:rFonts w:ascii="Times New Roman" w:eastAsia="Times New Roman" w:hAnsi="Times New Roman" w:cs="Times New Roman"/>
          <w:spacing w:val="2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major</w:t>
      </w:r>
      <w:r w:rsidRPr="00D76FC2">
        <w:rPr>
          <w:rFonts w:ascii="Times New Roman" w:eastAsia="Times New Roman" w:hAnsi="Times New Roman" w:cs="Times New Roman"/>
          <w:spacing w:val="57"/>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zoonotic</w:t>
      </w:r>
      <w:r w:rsidRPr="00D76FC2">
        <w:rPr>
          <w:rFonts w:ascii="Times New Roman" w:eastAsia="Times New Roman" w:hAnsi="Times New Roman" w:cs="Times New Roman"/>
          <w:spacing w:val="34"/>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viral</w:t>
      </w:r>
      <w:r w:rsidRPr="00D76FC2">
        <w:rPr>
          <w:rFonts w:ascii="Times New Roman" w:eastAsia="Times New Roman" w:hAnsi="Times New Roman" w:cs="Times New Roman"/>
          <w:spacing w:val="3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outbreaks</w:t>
      </w:r>
      <w:r w:rsidRPr="00D76FC2">
        <w:rPr>
          <w:rFonts w:ascii="Times New Roman" w:eastAsia="Times New Roman" w:hAnsi="Times New Roman" w:cs="Times New Roman"/>
          <w:spacing w:val="3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in</w:t>
      </w:r>
      <w:r w:rsidRPr="00D76FC2">
        <w:rPr>
          <w:rFonts w:ascii="Times New Roman" w:eastAsia="Times New Roman" w:hAnsi="Times New Roman" w:cs="Times New Roman"/>
          <w:spacing w:val="3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terms</w:t>
      </w:r>
      <w:r w:rsidRPr="00D76FC2">
        <w:rPr>
          <w:rFonts w:ascii="Times New Roman" w:eastAsia="Times New Roman" w:hAnsi="Times New Roman" w:cs="Times New Roman"/>
          <w:spacing w:val="3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of</w:t>
      </w:r>
      <w:r w:rsidRPr="00D76FC2">
        <w:rPr>
          <w:rFonts w:ascii="Times New Roman" w:eastAsia="Times New Roman" w:hAnsi="Times New Roman" w:cs="Times New Roman"/>
          <w:spacing w:val="3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reservoir</w:t>
      </w:r>
      <w:r w:rsidRPr="00D76FC2">
        <w:rPr>
          <w:rFonts w:ascii="Times New Roman" w:eastAsia="Times New Roman" w:hAnsi="Times New Roman" w:cs="Times New Roman"/>
          <w:spacing w:val="3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hosts,</w:t>
      </w:r>
      <w:r w:rsidRPr="00D76FC2">
        <w:rPr>
          <w:rFonts w:ascii="Times New Roman" w:eastAsia="Times New Roman" w:hAnsi="Times New Roman" w:cs="Times New Roman"/>
          <w:spacing w:val="3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transmissibility,</w:t>
      </w:r>
      <w:r w:rsidRPr="00D76FC2">
        <w:rPr>
          <w:rFonts w:ascii="Times New Roman" w:eastAsia="Times New Roman" w:hAnsi="Times New Roman" w:cs="Times New Roman"/>
          <w:spacing w:val="3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and</w:t>
      </w:r>
      <w:r w:rsidRPr="00D76FC2">
        <w:rPr>
          <w:rFonts w:ascii="Times New Roman" w:eastAsia="Times New Roman" w:hAnsi="Times New Roman" w:cs="Times New Roman"/>
          <w:spacing w:val="35"/>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mortality</w:t>
      </w:r>
      <w:r w:rsidRPr="00D76FC2">
        <w:rPr>
          <w:rFonts w:ascii="Times New Roman" w:eastAsia="Times New Roman" w:hAnsi="Times New Roman" w:cs="Times New Roman"/>
          <w:spacing w:val="3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impact.</w:t>
      </w:r>
      <w:r w:rsidRPr="00D76FC2">
        <w:rPr>
          <w:rFonts w:ascii="Times New Roman" w:eastAsia="Times New Roman" w:hAnsi="Times New Roman" w:cs="Times New Roman"/>
          <w:spacing w:val="7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Highly</w:t>
      </w:r>
      <w:r w:rsidRPr="00D76FC2">
        <w:rPr>
          <w:rFonts w:ascii="Times New Roman" w:eastAsia="Times New Roman" w:hAnsi="Times New Roman" w:cs="Times New Roman"/>
          <w:spacing w:val="2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transmissible</w:t>
      </w:r>
      <w:r w:rsidRPr="00D76FC2">
        <w:rPr>
          <w:rFonts w:ascii="Times New Roman" w:eastAsia="Times New Roman" w:hAnsi="Times New Roman" w:cs="Times New Roman"/>
          <w:spacing w:val="3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viruses</w:t>
      </w:r>
      <w:r w:rsidRPr="00D76FC2">
        <w:rPr>
          <w:rFonts w:ascii="Times New Roman" w:eastAsia="Times New Roman" w:hAnsi="Times New Roman" w:cs="Times New Roman"/>
          <w:spacing w:val="3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such</w:t>
      </w:r>
      <w:r w:rsidRPr="00D76FC2">
        <w:rPr>
          <w:rFonts w:ascii="Times New Roman" w:eastAsia="Times New Roman" w:hAnsi="Times New Roman" w:cs="Times New Roman"/>
          <w:spacing w:val="3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as</w:t>
      </w:r>
      <w:r w:rsidRPr="00D76FC2">
        <w:rPr>
          <w:rFonts w:ascii="Times New Roman" w:eastAsia="Times New Roman" w:hAnsi="Times New Roman" w:cs="Times New Roman"/>
          <w:spacing w:val="3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SARS-CoV-2</w:t>
      </w:r>
      <w:r w:rsidRPr="00D76FC2">
        <w:rPr>
          <w:rFonts w:ascii="Times New Roman" w:eastAsia="Times New Roman" w:hAnsi="Times New Roman" w:cs="Times New Roman"/>
          <w:spacing w:val="3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3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pandemic</w:t>
      </w:r>
      <w:r w:rsidRPr="00D76FC2">
        <w:rPr>
          <w:rFonts w:ascii="Times New Roman" w:eastAsia="Times New Roman" w:hAnsi="Times New Roman" w:cs="Times New Roman"/>
          <w:spacing w:val="3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influenza</w:t>
      </w:r>
      <w:r w:rsidRPr="00D76FC2">
        <w:rPr>
          <w:rFonts w:ascii="Times New Roman" w:eastAsia="Times New Roman" w:hAnsi="Times New Roman" w:cs="Times New Roman"/>
          <w:spacing w:val="3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strains</w:t>
      </w:r>
      <w:r w:rsidRPr="00D76FC2">
        <w:rPr>
          <w:rFonts w:ascii="Times New Roman" w:eastAsia="Times New Roman" w:hAnsi="Times New Roman" w:cs="Times New Roman"/>
          <w:spacing w:val="34"/>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(H1N1)</w:t>
      </w:r>
      <w:r w:rsidRPr="00D76FC2">
        <w:rPr>
          <w:rFonts w:ascii="Times New Roman" w:eastAsia="Times New Roman" w:hAnsi="Times New Roman" w:cs="Times New Roman"/>
          <w:spacing w:val="7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have</w:t>
      </w:r>
      <w:r w:rsidRPr="00D76FC2">
        <w:rPr>
          <w:rFonts w:ascii="Times New Roman" w:eastAsia="Times New Roman" w:hAnsi="Times New Roman" w:cs="Times New Roman"/>
          <w:spacing w:val="4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caused</w:t>
      </w:r>
      <w:r w:rsidRPr="00D76FC2">
        <w:rPr>
          <w:rFonts w:ascii="Times New Roman" w:eastAsia="Times New Roman" w:hAnsi="Times New Roman" w:cs="Times New Roman"/>
          <w:spacing w:val="4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unprecedented</w:t>
      </w:r>
      <w:r w:rsidRPr="00D76FC2">
        <w:rPr>
          <w:rFonts w:ascii="Times New Roman" w:eastAsia="Times New Roman" w:hAnsi="Times New Roman" w:cs="Times New Roman"/>
          <w:spacing w:val="4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numbers</w:t>
      </w:r>
      <w:r w:rsidRPr="00D76FC2">
        <w:rPr>
          <w:rFonts w:ascii="Times New Roman" w:eastAsia="Times New Roman" w:hAnsi="Times New Roman" w:cs="Times New Roman"/>
          <w:spacing w:val="4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of</w:t>
      </w:r>
      <w:r w:rsidRPr="00D76FC2">
        <w:rPr>
          <w:rFonts w:ascii="Times New Roman" w:eastAsia="Times New Roman" w:hAnsi="Times New Roman" w:cs="Times New Roman"/>
          <w:spacing w:val="39"/>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infections</w:t>
      </w:r>
      <w:r w:rsidRPr="00D76FC2">
        <w:rPr>
          <w:rFonts w:ascii="Times New Roman" w:eastAsia="Times New Roman" w:hAnsi="Times New Roman" w:cs="Times New Roman"/>
          <w:spacing w:val="4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globally,</w:t>
      </w:r>
      <w:r w:rsidRPr="00D76FC2">
        <w:rPr>
          <w:rFonts w:ascii="Times New Roman" w:eastAsia="Times New Roman" w:hAnsi="Times New Roman" w:cs="Times New Roman"/>
          <w:spacing w:val="4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resulting</w:t>
      </w:r>
      <w:r w:rsidRPr="00D76FC2">
        <w:rPr>
          <w:rFonts w:ascii="Times New Roman" w:eastAsia="Times New Roman" w:hAnsi="Times New Roman" w:cs="Times New Roman"/>
          <w:spacing w:val="3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in</w:t>
      </w:r>
      <w:r w:rsidRPr="00D76FC2">
        <w:rPr>
          <w:rFonts w:ascii="Times New Roman" w:eastAsia="Times New Roman" w:hAnsi="Times New Roman" w:cs="Times New Roman"/>
          <w:spacing w:val="4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millions</w:t>
      </w:r>
      <w:r w:rsidRPr="00D76FC2">
        <w:rPr>
          <w:rFonts w:ascii="Times New Roman" w:eastAsia="Times New Roman" w:hAnsi="Times New Roman" w:cs="Times New Roman"/>
          <w:spacing w:val="4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of</w:t>
      </w:r>
      <w:r w:rsidRPr="00D76FC2">
        <w:rPr>
          <w:rFonts w:ascii="Times New Roman" w:eastAsia="Times New Roman" w:hAnsi="Times New Roman" w:cs="Times New Roman"/>
          <w:spacing w:val="39"/>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deaths</w:t>
      </w:r>
      <w:r w:rsidRPr="00D76FC2">
        <w:rPr>
          <w:rFonts w:ascii="Times New Roman" w:eastAsia="Times New Roman" w:hAnsi="Times New Roman" w:cs="Times New Roman"/>
          <w:spacing w:val="5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despite</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relatively</w:t>
      </w:r>
      <w:r w:rsidRPr="00D76FC2">
        <w:rPr>
          <w:rFonts w:ascii="Times New Roman" w:eastAsia="Times New Roman" w:hAnsi="Times New Roman" w:cs="Times New Roman"/>
          <w:spacing w:val="-1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lower</w:t>
      </w:r>
      <w:r w:rsidRPr="00D76FC2">
        <w:rPr>
          <w:rFonts w:ascii="Times New Roman" w:eastAsia="Times New Roman" w:hAnsi="Times New Roman" w:cs="Times New Roman"/>
          <w:spacing w:val="-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case</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fatality</w:t>
      </w:r>
      <w:r w:rsidRPr="00D76FC2">
        <w:rPr>
          <w:rFonts w:ascii="Times New Roman" w:eastAsia="Times New Roman" w:hAnsi="Times New Roman" w:cs="Times New Roman"/>
          <w:spacing w:val="-1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rates.</w:t>
      </w:r>
      <w:r w:rsidRPr="00D76FC2">
        <w:rPr>
          <w:rFonts w:ascii="Times New Roman" w:eastAsia="Times New Roman" w:hAnsi="Times New Roman" w:cs="Times New Roman"/>
          <w:spacing w:val="-3"/>
          <w:kern w:val="0"/>
          <w:sz w:val="24"/>
          <w:szCs w:val="24"/>
          <w:lang w:val="en-US"/>
          <w14:ligatures w14:val="none"/>
        </w:rPr>
        <w:t xml:space="preserve"> </w:t>
      </w:r>
      <w:r w:rsidRPr="00D76FC2">
        <w:rPr>
          <w:rFonts w:ascii="Times New Roman" w:eastAsia="Times New Roman" w:hAnsi="Times New Roman" w:cs="Times New Roman"/>
          <w:spacing w:val="-2"/>
          <w:kern w:val="0"/>
          <w:sz w:val="24"/>
          <w:szCs w:val="24"/>
          <w:lang w:val="en-US"/>
          <w14:ligatures w14:val="none"/>
        </w:rPr>
        <w:t>In</w:t>
      </w:r>
      <w:r w:rsidRPr="00D76FC2">
        <w:rPr>
          <w:rFonts w:ascii="Times New Roman" w:eastAsia="Times New Roman" w:hAnsi="Times New Roman" w:cs="Times New Roman"/>
          <w:spacing w:val="-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contrast,</w:t>
      </w:r>
      <w:r w:rsidRPr="00D76FC2">
        <w:rPr>
          <w:rFonts w:ascii="Times New Roman" w:eastAsia="Times New Roman" w:hAnsi="Times New Roman" w:cs="Times New Roman"/>
          <w:spacing w:val="-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viruses</w:t>
      </w:r>
      <w:r w:rsidRPr="00D76FC2">
        <w:rPr>
          <w:rFonts w:ascii="Times New Roman" w:eastAsia="Times New Roman" w:hAnsi="Times New Roman" w:cs="Times New Roman"/>
          <w:spacing w:val="-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such</w:t>
      </w:r>
      <w:r w:rsidRPr="00D76FC2">
        <w:rPr>
          <w:rFonts w:ascii="Times New Roman" w:eastAsia="Times New Roman" w:hAnsi="Times New Roman" w:cs="Times New Roman"/>
          <w:spacing w:val="-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as</w:t>
      </w:r>
      <w:r w:rsidRPr="00D76FC2">
        <w:rPr>
          <w:rFonts w:ascii="Times New Roman" w:eastAsia="Times New Roman" w:hAnsi="Times New Roman" w:cs="Times New Roman"/>
          <w:spacing w:val="-5"/>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Ebola</w:t>
      </w:r>
      <w:r w:rsidRPr="00D76FC2">
        <w:rPr>
          <w:rFonts w:ascii="Times New Roman" w:eastAsia="Times New Roman" w:hAnsi="Times New Roman" w:cs="Times New Roman"/>
          <w:spacing w:val="-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virus,</w:t>
      </w:r>
      <w:r w:rsidRPr="00D76FC2">
        <w:rPr>
          <w:rFonts w:ascii="Times New Roman" w:eastAsia="Times New Roman" w:hAnsi="Times New Roman" w:cs="Times New Roman"/>
          <w:spacing w:val="-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Nipah</w:t>
      </w:r>
      <w:r w:rsidRPr="00D76FC2">
        <w:rPr>
          <w:rFonts w:ascii="Times New Roman" w:eastAsia="Times New Roman" w:hAnsi="Times New Roman" w:cs="Times New Roman"/>
          <w:spacing w:val="-5"/>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virus,</w:t>
      </w:r>
      <w:r w:rsidRPr="00D76FC2">
        <w:rPr>
          <w:rFonts w:ascii="Times New Roman" w:eastAsia="Times New Roman" w:hAnsi="Times New Roman" w:cs="Times New Roman"/>
          <w:spacing w:val="8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5"/>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highly</w:t>
      </w:r>
      <w:r w:rsidRPr="00D76FC2">
        <w:rPr>
          <w:rFonts w:ascii="Times New Roman" w:eastAsia="Times New Roman" w:hAnsi="Times New Roman" w:cs="Times New Roman"/>
          <w:spacing w:val="-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pathogenic</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avian</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influenza</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(H5N1)</w:t>
      </w:r>
      <w:r w:rsidRPr="00D76FC2">
        <w:rPr>
          <w:rFonts w:ascii="Times New Roman" w:eastAsia="Times New Roman" w:hAnsi="Times New Roman" w:cs="Times New Roman"/>
          <w:spacing w:val="-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exhibit</w:t>
      </w:r>
      <w:r w:rsidRPr="00D76FC2">
        <w:rPr>
          <w:rFonts w:ascii="Times New Roman" w:eastAsia="Times New Roman" w:hAnsi="Times New Roman" w:cs="Times New Roman"/>
          <w:spacing w:val="-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markedly</w:t>
      </w:r>
      <w:r w:rsidRPr="00D76FC2">
        <w:rPr>
          <w:rFonts w:ascii="Times New Roman" w:eastAsia="Times New Roman" w:hAnsi="Times New Roman" w:cs="Times New Roman"/>
          <w:spacing w:val="-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higher</w:t>
      </w:r>
      <w:r w:rsidRPr="00D76FC2">
        <w:rPr>
          <w:rFonts w:ascii="Times New Roman" w:eastAsia="Times New Roman" w:hAnsi="Times New Roman" w:cs="Times New Roman"/>
          <w:spacing w:val="-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case</w:t>
      </w:r>
      <w:r w:rsidRPr="00D76FC2">
        <w:rPr>
          <w:rFonts w:ascii="Times New Roman" w:eastAsia="Times New Roman" w:hAnsi="Times New Roman" w:cs="Times New Roman"/>
          <w:spacing w:val="-4"/>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fatality</w:t>
      </w:r>
      <w:r w:rsidRPr="00D76FC2">
        <w:rPr>
          <w:rFonts w:ascii="Times New Roman" w:eastAsia="Times New Roman" w:hAnsi="Times New Roman" w:cs="Times New Roman"/>
          <w:spacing w:val="-1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rates</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often</w:t>
      </w:r>
      <w:r w:rsidRPr="00D76FC2">
        <w:rPr>
          <w:rFonts w:ascii="Times New Roman" w:eastAsia="Times New Roman" w:hAnsi="Times New Roman" w:cs="Times New Roman"/>
          <w:spacing w:val="5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exceeding</w:t>
      </w:r>
      <w:r w:rsidRPr="00D76FC2">
        <w:rPr>
          <w:rFonts w:ascii="Times New Roman" w:eastAsia="Times New Roman" w:hAnsi="Times New Roman" w:cs="Times New Roman"/>
          <w:spacing w:val="-7"/>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40–60%</w:t>
      </w:r>
      <w:r w:rsidRPr="00D76FC2">
        <w:rPr>
          <w:rFonts w:ascii="Times New Roman" w:eastAsia="Times New Roman" w:hAnsi="Times New Roman" w:cs="Times New Roman"/>
          <w:spacing w:val="-1"/>
          <w:kern w:val="0"/>
          <w:sz w:val="24"/>
          <w:szCs w:val="24"/>
          <w:lang w:val="en-US"/>
          <w14:ligatures w14:val="none"/>
        </w:rPr>
        <w:t xml:space="preserve"> </w:t>
      </w:r>
      <w:r w:rsidRPr="00D76FC2">
        <w:rPr>
          <w:rFonts w:ascii="Times New Roman" w:eastAsia="Times New Roman" w:hAnsi="Times New Roman" w:cs="Times New Roman"/>
          <w:spacing w:val="-2"/>
          <w:kern w:val="0"/>
          <w:sz w:val="24"/>
          <w:szCs w:val="24"/>
          <w:lang w:val="en-US"/>
          <w14:ligatures w14:val="none"/>
        </w:rPr>
        <w:t>yet</w:t>
      </w:r>
      <w:r w:rsidRPr="00D76FC2">
        <w:rPr>
          <w:rFonts w:ascii="Times New Roman" w:eastAsia="Times New Roman" w:hAnsi="Times New Roman" w:cs="Times New Roman"/>
          <w:spacing w:val="-5"/>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remain</w:t>
      </w:r>
      <w:r w:rsidRPr="00D76FC2">
        <w:rPr>
          <w:rFonts w:ascii="Times New Roman" w:eastAsia="Times New Roman" w:hAnsi="Times New Roman" w:cs="Times New Roman"/>
          <w:spacing w:val="-5"/>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limited</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in</w:t>
      </w:r>
      <w:r w:rsidRPr="00D76FC2">
        <w:rPr>
          <w:rFonts w:ascii="Times New Roman" w:eastAsia="Times New Roman" w:hAnsi="Times New Roman" w:cs="Times New Roman"/>
          <w:spacing w:val="-5"/>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their</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overall</w:t>
      </w:r>
      <w:r w:rsidRPr="00D76FC2">
        <w:rPr>
          <w:rFonts w:ascii="Times New Roman" w:eastAsia="Times New Roman" w:hAnsi="Times New Roman" w:cs="Times New Roman"/>
          <w:spacing w:val="-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spread</w:t>
      </w:r>
      <w:r w:rsidRPr="00D76FC2">
        <w:rPr>
          <w:rFonts w:ascii="Times New Roman" w:eastAsia="Times New Roman" w:hAnsi="Times New Roman" w:cs="Times New Roman"/>
          <w:spacing w:val="-5"/>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due</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to</w:t>
      </w:r>
      <w:r w:rsidRPr="00D76FC2">
        <w:rPr>
          <w:rFonts w:ascii="Times New Roman" w:eastAsia="Times New Roman" w:hAnsi="Times New Roman" w:cs="Times New Roman"/>
          <w:spacing w:val="-5"/>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restricted</w:t>
      </w:r>
      <w:r w:rsidRPr="00D76FC2">
        <w:rPr>
          <w:rFonts w:ascii="Times New Roman" w:eastAsia="Times New Roman" w:hAnsi="Times New Roman" w:cs="Times New Roman"/>
          <w:spacing w:val="-5"/>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human-to-human</w:t>
      </w:r>
      <w:r w:rsidRPr="00D76FC2">
        <w:rPr>
          <w:rFonts w:ascii="Times New Roman" w:eastAsia="Times New Roman" w:hAnsi="Times New Roman" w:cs="Times New Roman"/>
          <w:spacing w:val="3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transmission.</w:t>
      </w:r>
      <w:r w:rsidRPr="00D76FC2">
        <w:rPr>
          <w:rFonts w:ascii="Times New Roman" w:eastAsia="Times New Roman" w:hAnsi="Times New Roman" w:cs="Times New Roman"/>
          <w:spacing w:val="9"/>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These</w:t>
      </w:r>
      <w:r w:rsidRPr="00D76FC2">
        <w:rPr>
          <w:rFonts w:ascii="Times New Roman" w:eastAsia="Times New Roman" w:hAnsi="Times New Roman" w:cs="Times New Roman"/>
          <w:spacing w:val="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observations</w:t>
      </w:r>
      <w:r w:rsidRPr="00D76FC2">
        <w:rPr>
          <w:rFonts w:ascii="Times New Roman" w:eastAsia="Times New Roman" w:hAnsi="Times New Roman" w:cs="Times New Roman"/>
          <w:spacing w:val="9"/>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underscore</w:t>
      </w:r>
      <w:r w:rsidRPr="00D76FC2">
        <w:rPr>
          <w:rFonts w:ascii="Times New Roman" w:eastAsia="Times New Roman" w:hAnsi="Times New Roman" w:cs="Times New Roman"/>
          <w:spacing w:val="9"/>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that</w:t>
      </w:r>
      <w:r w:rsidRPr="00D76FC2">
        <w:rPr>
          <w:rFonts w:ascii="Times New Roman" w:eastAsia="Times New Roman" w:hAnsi="Times New Roman" w:cs="Times New Roman"/>
          <w:spacing w:val="1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pandemic</w:t>
      </w:r>
      <w:r w:rsidRPr="00D76FC2">
        <w:rPr>
          <w:rFonts w:ascii="Times New Roman" w:eastAsia="Times New Roman" w:hAnsi="Times New Roman" w:cs="Times New Roman"/>
          <w:spacing w:val="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potential</w:t>
      </w:r>
      <w:r w:rsidRPr="00D76FC2">
        <w:rPr>
          <w:rFonts w:ascii="Times New Roman" w:eastAsia="Times New Roman" w:hAnsi="Times New Roman" w:cs="Times New Roman"/>
          <w:spacing w:val="1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is</w:t>
      </w:r>
      <w:r w:rsidRPr="00D76FC2">
        <w:rPr>
          <w:rFonts w:ascii="Times New Roman" w:eastAsia="Times New Roman" w:hAnsi="Times New Roman" w:cs="Times New Roman"/>
          <w:spacing w:val="1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not</w:t>
      </w:r>
      <w:r w:rsidRPr="00D76FC2">
        <w:rPr>
          <w:rFonts w:ascii="Times New Roman" w:eastAsia="Times New Roman" w:hAnsi="Times New Roman" w:cs="Times New Roman"/>
          <w:spacing w:val="1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solely</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determined</w:t>
      </w:r>
      <w:r w:rsidRPr="00D76FC2">
        <w:rPr>
          <w:rFonts w:ascii="Times New Roman" w:eastAsia="Times New Roman" w:hAnsi="Times New Roman" w:cs="Times New Roman"/>
          <w:spacing w:val="8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by</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virulence</w:t>
      </w:r>
      <w:r w:rsidRPr="00D76FC2">
        <w:rPr>
          <w:rFonts w:ascii="Times New Roman" w:eastAsia="Times New Roman" w:hAnsi="Times New Roman" w:cs="Times New Roman"/>
          <w:spacing w:val="1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but</w:t>
      </w:r>
      <w:r w:rsidRPr="00D76FC2">
        <w:rPr>
          <w:rFonts w:ascii="Times New Roman" w:eastAsia="Times New Roman" w:hAnsi="Times New Roman" w:cs="Times New Roman"/>
          <w:spacing w:val="1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is</w:t>
      </w:r>
      <w:r w:rsidRPr="00D76FC2">
        <w:rPr>
          <w:rFonts w:ascii="Times New Roman" w:eastAsia="Times New Roman" w:hAnsi="Times New Roman" w:cs="Times New Roman"/>
          <w:spacing w:val="1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critically</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influenced</w:t>
      </w:r>
      <w:r w:rsidRPr="00D76FC2">
        <w:rPr>
          <w:rFonts w:ascii="Times New Roman" w:eastAsia="Times New Roman" w:hAnsi="Times New Roman" w:cs="Times New Roman"/>
          <w:spacing w:val="1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by</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transmission</w:t>
      </w:r>
      <w:r w:rsidRPr="00D76FC2">
        <w:rPr>
          <w:rFonts w:ascii="Times New Roman" w:eastAsia="Times New Roman" w:hAnsi="Times New Roman" w:cs="Times New Roman"/>
          <w:spacing w:val="1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efficiency</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1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human</w:t>
      </w:r>
      <w:r w:rsidRPr="00D76FC2">
        <w:rPr>
          <w:rFonts w:ascii="Times New Roman" w:eastAsia="Times New Roman" w:hAnsi="Times New Roman" w:cs="Times New Roman"/>
          <w:spacing w:val="1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adaptation</w:t>
      </w:r>
      <w:r w:rsidRPr="00D76FC2">
        <w:rPr>
          <w:rFonts w:ascii="Times New Roman" w:eastAsia="Times New Roman" w:hAnsi="Times New Roman" w:cs="Times New Roman"/>
          <w:spacing w:val="1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(3).</w:t>
      </w:r>
      <w:r w:rsidRPr="00D76FC2">
        <w:rPr>
          <w:rFonts w:ascii="Times New Roman" w:eastAsia="Times New Roman" w:hAnsi="Times New Roman" w:cs="Times New Roman"/>
          <w:spacing w:val="5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Furthermore,</w:t>
      </w:r>
      <w:r w:rsidRPr="00D76FC2">
        <w:rPr>
          <w:rFonts w:ascii="Times New Roman" w:eastAsia="Times New Roman" w:hAnsi="Times New Roman" w:cs="Times New Roman"/>
          <w:spacing w:val="5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animal</w:t>
      </w:r>
      <w:r w:rsidRPr="00D76FC2">
        <w:rPr>
          <w:rFonts w:ascii="Times New Roman" w:eastAsia="Times New Roman" w:hAnsi="Times New Roman" w:cs="Times New Roman"/>
          <w:spacing w:val="-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reservoirs</w:t>
      </w:r>
      <w:r w:rsidRPr="00D76FC2">
        <w:rPr>
          <w:rFonts w:ascii="Times New Roman" w:eastAsia="Times New Roman" w:hAnsi="Times New Roman" w:cs="Times New Roman"/>
          <w:spacing w:val="-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ecological</w:t>
      </w:r>
      <w:r w:rsidRPr="00D76FC2">
        <w:rPr>
          <w:rFonts w:ascii="Times New Roman" w:eastAsia="Times New Roman" w:hAnsi="Times New Roman" w:cs="Times New Roman"/>
          <w:spacing w:val="-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interfaces</w:t>
      </w:r>
      <w:r w:rsidRPr="00D76FC2">
        <w:rPr>
          <w:rFonts w:ascii="Times New Roman" w:eastAsia="Times New Roman" w:hAnsi="Times New Roman" w:cs="Times New Roman"/>
          <w:spacing w:val="-5"/>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have</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central</w:t>
      </w:r>
      <w:r w:rsidRPr="00D76FC2">
        <w:rPr>
          <w:rFonts w:ascii="Times New Roman" w:eastAsia="Times New Roman" w:hAnsi="Times New Roman" w:cs="Times New Roman"/>
          <w:spacing w:val="-5"/>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role</w:t>
      </w:r>
      <w:r w:rsidRPr="00D76FC2">
        <w:rPr>
          <w:rFonts w:ascii="Times New Roman" w:eastAsia="Times New Roman" w:hAnsi="Times New Roman" w:cs="Times New Roman"/>
          <w:spacing w:val="49"/>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in</w:t>
      </w:r>
      <w:r w:rsidRPr="00D76FC2">
        <w:rPr>
          <w:rFonts w:ascii="Times New Roman" w:eastAsia="Times New Roman" w:hAnsi="Times New Roman" w:cs="Times New Roman"/>
          <w:spacing w:val="-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shaping</w:t>
      </w:r>
      <w:r w:rsidRPr="00D76FC2">
        <w:rPr>
          <w:rFonts w:ascii="Times New Roman" w:eastAsia="Times New Roman" w:hAnsi="Times New Roman" w:cs="Times New Roman"/>
          <w:spacing w:val="-7"/>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zoonotic</w:t>
      </w:r>
      <w:r w:rsidRPr="00D76FC2">
        <w:rPr>
          <w:rFonts w:ascii="Times New Roman" w:eastAsia="Times New Roman" w:hAnsi="Times New Roman" w:cs="Times New Roman"/>
          <w:spacing w:val="95"/>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risk.</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Bats,</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birds,</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rodents,</w:t>
      </w:r>
      <w:r w:rsidRPr="00D76FC2">
        <w:rPr>
          <w:rFonts w:ascii="Times New Roman" w:eastAsia="Times New Roman" w:hAnsi="Times New Roman" w:cs="Times New Roman"/>
          <w:spacing w:val="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livestock,</w:t>
      </w:r>
      <w:r w:rsidRPr="00D76FC2">
        <w:rPr>
          <w:rFonts w:ascii="Times New Roman" w:eastAsia="Times New Roman" w:hAnsi="Times New Roman" w:cs="Times New Roman"/>
          <w:spacing w:val="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arthropod</w:t>
      </w:r>
      <w:r w:rsidRPr="00D76FC2">
        <w:rPr>
          <w:rFonts w:ascii="Times New Roman" w:eastAsia="Times New Roman" w:hAnsi="Times New Roman" w:cs="Times New Roman"/>
          <w:spacing w:val="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vectors</w:t>
      </w:r>
      <w:r w:rsidRPr="00D76FC2">
        <w:rPr>
          <w:rFonts w:ascii="Times New Roman" w:eastAsia="Times New Roman" w:hAnsi="Times New Roman" w:cs="Times New Roman"/>
          <w:spacing w:val="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repeatedly</w:t>
      </w:r>
      <w:r w:rsidRPr="00D76FC2">
        <w:rPr>
          <w:rFonts w:ascii="Times New Roman" w:eastAsia="Times New Roman" w:hAnsi="Times New Roman" w:cs="Times New Roman"/>
          <w:spacing w:val="-1"/>
          <w:kern w:val="0"/>
          <w:sz w:val="24"/>
          <w:szCs w:val="24"/>
          <w:lang w:val="en-US"/>
          <w14:ligatures w14:val="none"/>
        </w:rPr>
        <w:t xml:space="preserve"> emerge</w:t>
      </w:r>
      <w:r w:rsidRPr="00D76FC2">
        <w:rPr>
          <w:rFonts w:ascii="Times New Roman" w:eastAsia="Times New Roman" w:hAnsi="Times New Roman" w:cs="Times New Roman"/>
          <w:spacing w:val="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as</w:t>
      </w:r>
      <w:r w:rsidRPr="00D76FC2">
        <w:rPr>
          <w:rFonts w:ascii="Times New Roman" w:eastAsia="Times New Roman" w:hAnsi="Times New Roman" w:cs="Times New Roman"/>
          <w:spacing w:val="4"/>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key</w:t>
      </w:r>
      <w:r w:rsidRPr="00D76FC2">
        <w:rPr>
          <w:rFonts w:ascii="Times New Roman" w:eastAsia="Times New Roman" w:hAnsi="Times New Roman" w:cs="Times New Roman"/>
          <w:spacing w:val="-1"/>
          <w:kern w:val="0"/>
          <w:sz w:val="24"/>
          <w:szCs w:val="24"/>
          <w:lang w:val="en-US"/>
          <w14:ligatures w14:val="none"/>
        </w:rPr>
        <w:t xml:space="preserve"> reservoirs</w:t>
      </w:r>
      <w:r w:rsidRPr="00D76FC2">
        <w:rPr>
          <w:rFonts w:ascii="Times New Roman" w:eastAsia="Times New Roman" w:hAnsi="Times New Roman" w:cs="Times New Roman"/>
          <w:spacing w:val="67"/>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or</w:t>
      </w:r>
      <w:r w:rsidRPr="00D76FC2">
        <w:rPr>
          <w:rFonts w:ascii="Times New Roman" w:eastAsia="Times New Roman" w:hAnsi="Times New Roman" w:cs="Times New Roman"/>
          <w:spacing w:val="5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transmission</w:t>
      </w:r>
      <w:r w:rsidRPr="00D76FC2">
        <w:rPr>
          <w:rFonts w:ascii="Times New Roman" w:eastAsia="Times New Roman" w:hAnsi="Times New Roman" w:cs="Times New Roman"/>
          <w:spacing w:val="5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intermediates,</w:t>
      </w:r>
      <w:r w:rsidRPr="00D76FC2">
        <w:rPr>
          <w:rFonts w:ascii="Times New Roman" w:eastAsia="Times New Roman" w:hAnsi="Times New Roman" w:cs="Times New Roman"/>
          <w:spacing w:val="5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facilitating</w:t>
      </w:r>
      <w:r w:rsidRPr="00D76FC2">
        <w:rPr>
          <w:rFonts w:ascii="Times New Roman" w:eastAsia="Times New Roman" w:hAnsi="Times New Roman" w:cs="Times New Roman"/>
          <w:spacing w:val="5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viral</w:t>
      </w:r>
      <w:r w:rsidRPr="00D76FC2">
        <w:rPr>
          <w:rFonts w:ascii="Times New Roman" w:eastAsia="Times New Roman" w:hAnsi="Times New Roman" w:cs="Times New Roman"/>
          <w:spacing w:val="5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persistence</w:t>
      </w:r>
      <w:r w:rsidRPr="00D76FC2">
        <w:rPr>
          <w:rFonts w:ascii="Times New Roman" w:eastAsia="Times New Roman" w:hAnsi="Times New Roman" w:cs="Times New Roman"/>
          <w:spacing w:val="5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5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spillover</w:t>
      </w:r>
      <w:r w:rsidRPr="00D76FC2">
        <w:rPr>
          <w:rFonts w:ascii="Times New Roman" w:eastAsia="Times New Roman" w:hAnsi="Times New Roman" w:cs="Times New Roman"/>
          <w:spacing w:val="5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into</w:t>
      </w:r>
      <w:r w:rsidRPr="00D76FC2">
        <w:rPr>
          <w:rFonts w:ascii="Times New Roman" w:eastAsia="Times New Roman" w:hAnsi="Times New Roman" w:cs="Times New Roman"/>
          <w:spacing w:val="5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human</w:t>
      </w:r>
      <w:r w:rsidRPr="00D76FC2">
        <w:rPr>
          <w:rFonts w:ascii="Times New Roman" w:eastAsia="Times New Roman" w:hAnsi="Times New Roman" w:cs="Times New Roman"/>
          <w:spacing w:val="79"/>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populations.</w:t>
      </w:r>
      <w:r w:rsidRPr="00D76FC2">
        <w:rPr>
          <w:rFonts w:ascii="Times New Roman" w:eastAsia="Times New Roman" w:hAnsi="Times New Roman" w:cs="Times New Roman"/>
          <w:spacing w:val="-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Vector-borne</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viruses</w:t>
      </w:r>
      <w:r w:rsidRPr="00D76FC2">
        <w:rPr>
          <w:rFonts w:ascii="Times New Roman" w:eastAsia="Times New Roman" w:hAnsi="Times New Roman" w:cs="Times New Roman"/>
          <w:spacing w:val="-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such</w:t>
      </w:r>
      <w:r w:rsidRPr="00D76FC2">
        <w:rPr>
          <w:rFonts w:ascii="Times New Roman" w:eastAsia="Times New Roman" w:hAnsi="Times New Roman" w:cs="Times New Roman"/>
          <w:spacing w:val="-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as</w:t>
      </w:r>
      <w:r w:rsidRPr="00D76FC2">
        <w:rPr>
          <w:rFonts w:ascii="Times New Roman" w:eastAsia="Times New Roman" w:hAnsi="Times New Roman" w:cs="Times New Roman"/>
          <w:spacing w:val="-5"/>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West</w:t>
      </w:r>
      <w:r w:rsidRPr="00D76FC2">
        <w:rPr>
          <w:rFonts w:ascii="Times New Roman" w:eastAsia="Times New Roman" w:hAnsi="Times New Roman" w:cs="Times New Roman"/>
          <w:spacing w:val="-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Nile</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virus,</w:t>
      </w:r>
      <w:r w:rsidRPr="00D76FC2">
        <w:rPr>
          <w:rFonts w:ascii="Times New Roman" w:eastAsia="Times New Roman" w:hAnsi="Times New Roman" w:cs="Times New Roman"/>
          <w:spacing w:val="-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Chikungunya</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virus,</w:t>
      </w:r>
      <w:r w:rsidRPr="00D76FC2">
        <w:rPr>
          <w:rFonts w:ascii="Times New Roman" w:eastAsia="Times New Roman" w:hAnsi="Times New Roman" w:cs="Times New Roman"/>
          <w:spacing w:val="-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5"/>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Rift</w:t>
      </w:r>
      <w:r w:rsidRPr="00D76FC2">
        <w:rPr>
          <w:rFonts w:ascii="Times New Roman" w:eastAsia="Times New Roman" w:hAnsi="Times New Roman" w:cs="Times New Roman"/>
          <w:spacing w:val="-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Valley</w:t>
      </w:r>
      <w:r w:rsidRPr="00D76FC2">
        <w:rPr>
          <w:rFonts w:ascii="Times New Roman" w:eastAsia="Times New Roman" w:hAnsi="Times New Roman" w:cs="Times New Roman"/>
          <w:spacing w:val="67"/>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fever</w:t>
      </w:r>
      <w:r w:rsidRPr="00D76FC2">
        <w:rPr>
          <w:rFonts w:ascii="Times New Roman" w:eastAsia="Times New Roman" w:hAnsi="Times New Roman" w:cs="Times New Roman"/>
          <w:spacing w:val="3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virus</w:t>
      </w:r>
      <w:r w:rsidRPr="00D76FC2">
        <w:rPr>
          <w:rFonts w:ascii="Times New Roman" w:eastAsia="Times New Roman" w:hAnsi="Times New Roman" w:cs="Times New Roman"/>
          <w:spacing w:val="2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demonstrate</w:t>
      </w:r>
      <w:r w:rsidRPr="00D76FC2">
        <w:rPr>
          <w:rFonts w:ascii="Times New Roman" w:eastAsia="Times New Roman" w:hAnsi="Times New Roman" w:cs="Times New Roman"/>
          <w:spacing w:val="29"/>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how</w:t>
      </w:r>
      <w:r w:rsidRPr="00D76FC2">
        <w:rPr>
          <w:rFonts w:ascii="Times New Roman" w:eastAsia="Times New Roman" w:hAnsi="Times New Roman" w:cs="Times New Roman"/>
          <w:spacing w:val="2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mosquito-mediated</w:t>
      </w:r>
      <w:r w:rsidRPr="00D76FC2">
        <w:rPr>
          <w:rFonts w:ascii="Times New Roman" w:eastAsia="Times New Roman" w:hAnsi="Times New Roman" w:cs="Times New Roman"/>
          <w:spacing w:val="2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transmission</w:t>
      </w:r>
      <w:r w:rsidRPr="00D76FC2">
        <w:rPr>
          <w:rFonts w:ascii="Times New Roman" w:eastAsia="Times New Roman" w:hAnsi="Times New Roman" w:cs="Times New Roman"/>
          <w:spacing w:val="2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enables</w:t>
      </w:r>
      <w:r w:rsidRPr="00D76FC2">
        <w:rPr>
          <w:rFonts w:ascii="Times New Roman" w:eastAsia="Times New Roman" w:hAnsi="Times New Roman" w:cs="Times New Roman"/>
          <w:spacing w:val="3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wide</w:t>
      </w:r>
      <w:r w:rsidRPr="00D76FC2">
        <w:rPr>
          <w:rFonts w:ascii="Times New Roman" w:eastAsia="Times New Roman" w:hAnsi="Times New Roman" w:cs="Times New Roman"/>
          <w:spacing w:val="3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geographic</w:t>
      </w:r>
      <w:r w:rsidRPr="00D76FC2">
        <w:rPr>
          <w:rFonts w:ascii="Times New Roman" w:eastAsia="Times New Roman" w:hAnsi="Times New Roman" w:cs="Times New Roman"/>
          <w:spacing w:val="69"/>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dissemination</w:t>
      </w:r>
      <w:r w:rsidRPr="00D76FC2">
        <w:rPr>
          <w:rFonts w:ascii="Times New Roman" w:eastAsia="Times New Roman" w:hAnsi="Times New Roman" w:cs="Times New Roman"/>
          <w:kern w:val="0"/>
          <w:sz w:val="24"/>
          <w:szCs w:val="24"/>
          <w:lang w:val="en-US"/>
          <w14:ligatures w14:val="none"/>
        </w:rPr>
        <w:t xml:space="preserve"> with</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relatively</w:t>
      </w:r>
      <w:r w:rsidRPr="00D76FC2">
        <w:rPr>
          <w:rFonts w:ascii="Times New Roman" w:eastAsia="Times New Roman" w:hAnsi="Times New Roman" w:cs="Times New Roman"/>
          <w:spacing w:val="-5"/>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 xml:space="preserve">low </w:t>
      </w:r>
      <w:r w:rsidRPr="00D76FC2">
        <w:rPr>
          <w:rFonts w:ascii="Times New Roman" w:eastAsia="Times New Roman" w:hAnsi="Times New Roman" w:cs="Times New Roman"/>
          <w:spacing w:val="-1"/>
          <w:kern w:val="0"/>
          <w:sz w:val="24"/>
          <w:szCs w:val="24"/>
          <w:lang w:val="en-US"/>
          <w14:ligatures w14:val="none"/>
        </w:rPr>
        <w:t>mortality,</w:t>
      </w:r>
      <w:r w:rsidRPr="00D76FC2">
        <w:rPr>
          <w:rFonts w:ascii="Times New Roman" w:eastAsia="Times New Roman" w:hAnsi="Times New Roman" w:cs="Times New Roman"/>
          <w:kern w:val="0"/>
          <w:sz w:val="24"/>
          <w:szCs w:val="24"/>
          <w:lang w:val="en-US"/>
          <w14:ligatures w14:val="none"/>
        </w:rPr>
        <w:t xml:space="preserve"> while</w:t>
      </w:r>
      <w:r w:rsidRPr="00D76FC2">
        <w:rPr>
          <w:rFonts w:ascii="Times New Roman" w:eastAsia="Times New Roman" w:hAnsi="Times New Roman" w:cs="Times New Roman"/>
          <w:spacing w:val="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 xml:space="preserve">intermediate </w:t>
      </w:r>
      <w:r w:rsidRPr="00D76FC2">
        <w:rPr>
          <w:rFonts w:ascii="Times New Roman" w:eastAsia="Times New Roman" w:hAnsi="Times New Roman" w:cs="Times New Roman"/>
          <w:kern w:val="0"/>
          <w:sz w:val="24"/>
          <w:szCs w:val="24"/>
          <w:lang w:val="en-US"/>
          <w14:ligatures w14:val="none"/>
        </w:rPr>
        <w:t>hosts such</w:t>
      </w:r>
      <w:r w:rsidRPr="00D76FC2">
        <w:rPr>
          <w:rFonts w:ascii="Times New Roman" w:eastAsia="Times New Roman" w:hAnsi="Times New Roman" w:cs="Times New Roman"/>
          <w:spacing w:val="-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as</w:t>
      </w:r>
      <w:r w:rsidRPr="00D76FC2">
        <w:rPr>
          <w:rFonts w:ascii="Times New Roman" w:eastAsia="Times New Roman" w:hAnsi="Times New Roman" w:cs="Times New Roman"/>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camels,</w:t>
      </w:r>
      <w:r w:rsidRPr="00D76FC2">
        <w:rPr>
          <w:rFonts w:ascii="Times New Roman" w:eastAsia="Times New Roman" w:hAnsi="Times New Roman" w:cs="Times New Roman"/>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pigs,</w:t>
      </w:r>
      <w:r w:rsidRPr="00D76FC2">
        <w:rPr>
          <w:rFonts w:ascii="Times New Roman" w:eastAsia="Times New Roman" w:hAnsi="Times New Roman" w:cs="Times New Roman"/>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7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civet</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cats</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have</w:t>
      </w:r>
      <w:r w:rsidRPr="00D76FC2">
        <w:rPr>
          <w:rFonts w:ascii="Times New Roman" w:eastAsia="Times New Roman" w:hAnsi="Times New Roman" w:cs="Times New Roman"/>
          <w:spacing w:val="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played</w:t>
      </w:r>
      <w:r w:rsidRPr="00D76FC2">
        <w:rPr>
          <w:rFonts w:ascii="Times New Roman" w:eastAsia="Times New Roman" w:hAnsi="Times New Roman" w:cs="Times New Roman"/>
          <w:spacing w:val="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pivotal</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roles</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in</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the</w:t>
      </w:r>
      <w:r w:rsidRPr="00D76FC2">
        <w:rPr>
          <w:rFonts w:ascii="Times New Roman" w:eastAsia="Times New Roman" w:hAnsi="Times New Roman" w:cs="Times New Roman"/>
          <w:spacing w:val="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emergence</w:t>
      </w:r>
      <w:r w:rsidRPr="00D76FC2">
        <w:rPr>
          <w:rFonts w:ascii="Times New Roman" w:eastAsia="Times New Roman" w:hAnsi="Times New Roman" w:cs="Times New Roman"/>
          <w:spacing w:val="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of</w:t>
      </w:r>
      <w:r w:rsidRPr="00D76FC2">
        <w:rPr>
          <w:rFonts w:ascii="Times New Roman" w:eastAsia="Times New Roman" w:hAnsi="Times New Roman" w:cs="Times New Roman"/>
          <w:spacing w:val="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MERS-CoV,</w:t>
      </w:r>
      <w:r w:rsidRPr="00D76FC2">
        <w:rPr>
          <w:rFonts w:ascii="Times New Roman" w:eastAsia="Times New Roman" w:hAnsi="Times New Roman" w:cs="Times New Roman"/>
          <w:spacing w:val="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Nipah</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virus,</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SARS-</w:t>
      </w:r>
      <w:r w:rsidRPr="00D76FC2">
        <w:rPr>
          <w:rFonts w:ascii="Times New Roman" w:eastAsia="Times New Roman" w:hAnsi="Times New Roman" w:cs="Times New Roman"/>
          <w:spacing w:val="7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CoV,</w:t>
      </w:r>
      <w:r w:rsidRPr="00D76FC2">
        <w:rPr>
          <w:rFonts w:ascii="Times New Roman" w:eastAsia="Times New Roman" w:hAnsi="Times New Roman" w:cs="Times New Roman"/>
          <w:spacing w:val="-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respectively.</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Collectively,</w:t>
      </w:r>
      <w:r w:rsidRPr="00D76FC2">
        <w:rPr>
          <w:rFonts w:ascii="Times New Roman" w:eastAsia="Times New Roman" w:hAnsi="Times New Roman" w:cs="Times New Roman"/>
          <w:spacing w:val="-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these</w:t>
      </w:r>
      <w:r w:rsidRPr="00D76FC2">
        <w:rPr>
          <w:rFonts w:ascii="Times New Roman" w:eastAsia="Times New Roman" w:hAnsi="Times New Roman" w:cs="Times New Roman"/>
          <w:spacing w:val="-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patterns</w:t>
      </w:r>
      <w:r w:rsidRPr="00D76FC2">
        <w:rPr>
          <w:rFonts w:ascii="Times New Roman" w:eastAsia="Times New Roman" w:hAnsi="Times New Roman" w:cs="Times New Roman"/>
          <w:spacing w:val="-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reinforce</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the</w:t>
      </w:r>
      <w:r w:rsidRPr="00D76FC2">
        <w:rPr>
          <w:rFonts w:ascii="Times New Roman" w:eastAsia="Times New Roman" w:hAnsi="Times New Roman" w:cs="Times New Roman"/>
          <w:spacing w:val="-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importance</w:t>
      </w:r>
      <w:r w:rsidRPr="00D76FC2">
        <w:rPr>
          <w:rFonts w:ascii="Times New Roman" w:eastAsia="Times New Roman" w:hAnsi="Times New Roman" w:cs="Times New Roman"/>
          <w:spacing w:val="-9"/>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of</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One</w:t>
      </w:r>
      <w:r w:rsidRPr="00D76FC2">
        <w:rPr>
          <w:rFonts w:ascii="Times New Roman" w:eastAsia="Times New Roman" w:hAnsi="Times New Roman" w:cs="Times New Roman"/>
          <w:spacing w:val="-9"/>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Health</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oriented</w:t>
      </w:r>
      <w:r w:rsidRPr="00D76FC2">
        <w:rPr>
          <w:rFonts w:ascii="Times New Roman" w:eastAsia="Times New Roman" w:hAnsi="Times New Roman" w:cs="Times New Roman"/>
          <w:spacing w:val="87"/>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surveillance</w:t>
      </w:r>
      <w:r w:rsidRPr="00D76FC2">
        <w:rPr>
          <w:rFonts w:ascii="Times New Roman" w:eastAsia="Times New Roman" w:hAnsi="Times New Roman" w:cs="Times New Roman"/>
          <w:spacing w:val="-1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strategies</w:t>
      </w:r>
      <w:r w:rsidRPr="00D76FC2">
        <w:rPr>
          <w:rFonts w:ascii="Times New Roman" w:eastAsia="Times New Roman" w:hAnsi="Times New Roman" w:cs="Times New Roman"/>
          <w:spacing w:val="-1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that</w:t>
      </w:r>
      <w:r w:rsidRPr="00D76FC2">
        <w:rPr>
          <w:rFonts w:ascii="Times New Roman" w:eastAsia="Times New Roman" w:hAnsi="Times New Roman" w:cs="Times New Roman"/>
          <w:spacing w:val="-1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integrate</w:t>
      </w:r>
      <w:r w:rsidRPr="00D76FC2">
        <w:rPr>
          <w:rFonts w:ascii="Times New Roman" w:eastAsia="Times New Roman" w:hAnsi="Times New Roman" w:cs="Times New Roman"/>
          <w:spacing w:val="-1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human,</w:t>
      </w:r>
      <w:r w:rsidRPr="00D76FC2">
        <w:rPr>
          <w:rFonts w:ascii="Times New Roman" w:eastAsia="Times New Roman" w:hAnsi="Times New Roman" w:cs="Times New Roman"/>
          <w:spacing w:val="-1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animal,</w:t>
      </w:r>
      <w:r w:rsidRPr="00D76FC2">
        <w:rPr>
          <w:rFonts w:ascii="Times New Roman" w:eastAsia="Times New Roman" w:hAnsi="Times New Roman" w:cs="Times New Roman"/>
          <w:spacing w:val="-1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1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environmental</w:t>
      </w:r>
      <w:r w:rsidRPr="00D76FC2">
        <w:rPr>
          <w:rFonts w:ascii="Times New Roman" w:eastAsia="Times New Roman" w:hAnsi="Times New Roman" w:cs="Times New Roman"/>
          <w:spacing w:val="-1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health</w:t>
      </w:r>
      <w:r w:rsidRPr="00D76FC2">
        <w:rPr>
          <w:rFonts w:ascii="Times New Roman" w:eastAsia="Times New Roman" w:hAnsi="Times New Roman" w:cs="Times New Roman"/>
          <w:spacing w:val="-1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to</w:t>
      </w:r>
      <w:r w:rsidRPr="00D76FC2">
        <w:rPr>
          <w:rFonts w:ascii="Times New Roman" w:eastAsia="Times New Roman" w:hAnsi="Times New Roman" w:cs="Times New Roman"/>
          <w:spacing w:val="-1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mitigate</w:t>
      </w:r>
      <w:r w:rsidRPr="00D76FC2">
        <w:rPr>
          <w:rFonts w:ascii="Times New Roman" w:eastAsia="Times New Roman" w:hAnsi="Times New Roman" w:cs="Times New Roman"/>
          <w:spacing w:val="-1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future</w:t>
      </w:r>
      <w:r w:rsidRPr="00D76FC2">
        <w:rPr>
          <w:rFonts w:ascii="Times New Roman" w:eastAsia="Times New Roman" w:hAnsi="Times New Roman" w:cs="Times New Roman"/>
          <w:spacing w:val="99"/>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zoonotic</w:t>
      </w:r>
      <w:r w:rsidRPr="00D76FC2">
        <w:rPr>
          <w:rFonts w:ascii="Times New Roman" w:eastAsia="Times New Roman" w:hAnsi="Times New Roman" w:cs="Times New Roman"/>
          <w:spacing w:val="-1"/>
          <w:kern w:val="0"/>
          <w:sz w:val="24"/>
          <w:szCs w:val="24"/>
          <w:lang w:val="en-US"/>
          <w14:ligatures w14:val="none"/>
        </w:rPr>
        <w:t xml:space="preserve"> outbreaks</w:t>
      </w:r>
      <w:r w:rsidRPr="00D76FC2">
        <w:rPr>
          <w:rFonts w:ascii="Times New Roman" w:eastAsia="Times New Roman" w:hAnsi="Times New Roman" w:cs="Times New Roman"/>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kern w:val="0"/>
          <w:sz w:val="24"/>
          <w:szCs w:val="24"/>
          <w:lang w:val="en-US"/>
          <w14:ligatures w14:val="none"/>
        </w:rPr>
        <w:t xml:space="preserve"> their</w:t>
      </w:r>
      <w:r w:rsidRPr="00D76FC2">
        <w:rPr>
          <w:rFonts w:ascii="Times New Roman" w:eastAsia="Times New Roman" w:hAnsi="Times New Roman" w:cs="Times New Roman"/>
          <w:spacing w:val="-1"/>
          <w:kern w:val="0"/>
          <w:sz w:val="24"/>
          <w:szCs w:val="24"/>
          <w:lang w:val="en-US"/>
          <w14:ligatures w14:val="none"/>
        </w:rPr>
        <w:t xml:space="preserve"> global</w:t>
      </w:r>
      <w:r w:rsidRPr="00D76FC2">
        <w:rPr>
          <w:rFonts w:ascii="Times New Roman" w:eastAsia="Times New Roman" w:hAnsi="Times New Roman" w:cs="Times New Roman"/>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impact</w:t>
      </w:r>
      <w:r w:rsidRPr="00D76FC2">
        <w:rPr>
          <w:rFonts w:ascii="Times New Roman" w:eastAsia="Times New Roman" w:hAnsi="Times New Roman" w:cs="Times New Roman"/>
          <w:spacing w:val="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(3).</w:t>
      </w:r>
    </w:p>
    <w:p w14:paraId="565C6271" w14:textId="77777777" w:rsidR="00D76FC2" w:rsidRPr="00D76FC2" w:rsidRDefault="00D76FC2" w:rsidP="001C3A69">
      <w:pPr>
        <w:widowControl w:val="0"/>
        <w:spacing w:before="240" w:after="240" w:line="240" w:lineRule="auto"/>
        <w:jc w:val="both"/>
        <w:outlineLvl w:val="0"/>
        <w:rPr>
          <w:rFonts w:ascii="Times New Roman" w:eastAsia="Times New Roman" w:hAnsi="Times New Roman" w:cs="Times New Roman"/>
          <w:kern w:val="0"/>
          <w:sz w:val="24"/>
          <w:szCs w:val="24"/>
          <w:lang w:val="en-US"/>
          <w14:ligatures w14:val="none"/>
        </w:rPr>
      </w:pPr>
      <w:bookmarkStart w:id="159" w:name="_Toc218610424"/>
      <w:bookmarkStart w:id="160" w:name="_Toc218680669"/>
      <w:bookmarkStart w:id="161" w:name="_Toc221286218"/>
      <w:bookmarkStart w:id="162" w:name="_Toc221288055"/>
      <w:bookmarkStart w:id="163" w:name="_Toc221710331"/>
      <w:r w:rsidRPr="00D76FC2">
        <w:rPr>
          <w:rFonts w:ascii="Times New Roman" w:eastAsia="Times New Roman" w:hAnsi="Times New Roman" w:cs="Times New Roman"/>
          <w:b/>
          <w:bCs/>
          <w:spacing w:val="-1"/>
          <w:kern w:val="0"/>
          <w:sz w:val="24"/>
          <w:szCs w:val="24"/>
          <w:lang w:val="en-US"/>
          <w14:ligatures w14:val="none"/>
        </w:rPr>
        <w:t>Countries</w:t>
      </w:r>
      <w:r w:rsidRPr="00D76FC2">
        <w:rPr>
          <w:rFonts w:ascii="Times New Roman" w:eastAsia="Times New Roman" w:hAnsi="Times New Roman" w:cs="Times New Roman"/>
          <w:b/>
          <w:bCs/>
          <w:kern w:val="0"/>
          <w:sz w:val="24"/>
          <w:szCs w:val="24"/>
          <w:lang w:val="en-US"/>
          <w14:ligatures w14:val="none"/>
        </w:rPr>
        <w:t xml:space="preserve"> of</w:t>
      </w:r>
      <w:r w:rsidRPr="00D76FC2">
        <w:rPr>
          <w:rFonts w:ascii="Times New Roman" w:eastAsia="Times New Roman" w:hAnsi="Times New Roman" w:cs="Times New Roman"/>
          <w:b/>
          <w:bCs/>
          <w:spacing w:val="1"/>
          <w:kern w:val="0"/>
          <w:sz w:val="24"/>
          <w:szCs w:val="24"/>
          <w:lang w:val="en-US"/>
          <w14:ligatures w14:val="none"/>
        </w:rPr>
        <w:t xml:space="preserve"> </w:t>
      </w:r>
      <w:r w:rsidRPr="00D76FC2">
        <w:rPr>
          <w:rFonts w:ascii="Times New Roman" w:eastAsia="Times New Roman" w:hAnsi="Times New Roman" w:cs="Times New Roman"/>
          <w:b/>
          <w:bCs/>
          <w:spacing w:val="-1"/>
          <w:kern w:val="0"/>
          <w:sz w:val="24"/>
          <w:szCs w:val="24"/>
          <w:lang w:val="en-US"/>
          <w14:ligatures w14:val="none"/>
        </w:rPr>
        <w:t xml:space="preserve">Emergence </w:t>
      </w:r>
      <w:r w:rsidRPr="00D76FC2">
        <w:rPr>
          <w:rFonts w:ascii="Times New Roman" w:eastAsia="Times New Roman" w:hAnsi="Times New Roman" w:cs="Times New Roman"/>
          <w:b/>
          <w:bCs/>
          <w:kern w:val="0"/>
          <w:sz w:val="24"/>
          <w:szCs w:val="24"/>
          <w:lang w:val="en-US"/>
          <w14:ligatures w14:val="none"/>
        </w:rPr>
        <w:t>of</w:t>
      </w:r>
      <w:r w:rsidRPr="00D76FC2">
        <w:rPr>
          <w:rFonts w:ascii="Times New Roman" w:eastAsia="Times New Roman" w:hAnsi="Times New Roman" w:cs="Times New Roman"/>
          <w:b/>
          <w:bCs/>
          <w:spacing w:val="3"/>
          <w:kern w:val="0"/>
          <w:sz w:val="24"/>
          <w:szCs w:val="24"/>
          <w:lang w:val="en-US"/>
          <w14:ligatures w14:val="none"/>
        </w:rPr>
        <w:t xml:space="preserve"> </w:t>
      </w:r>
      <w:r w:rsidRPr="00D76FC2">
        <w:rPr>
          <w:rFonts w:ascii="Times New Roman" w:eastAsia="Times New Roman" w:hAnsi="Times New Roman" w:cs="Times New Roman"/>
          <w:b/>
          <w:bCs/>
          <w:spacing w:val="-1"/>
          <w:kern w:val="0"/>
          <w:sz w:val="24"/>
          <w:szCs w:val="24"/>
          <w:lang w:val="en-US"/>
          <w14:ligatures w14:val="none"/>
        </w:rPr>
        <w:t>Recent</w:t>
      </w:r>
      <w:r w:rsidRPr="00D76FC2">
        <w:rPr>
          <w:rFonts w:ascii="Times New Roman" w:eastAsia="Times New Roman" w:hAnsi="Times New Roman" w:cs="Times New Roman"/>
          <w:b/>
          <w:bCs/>
          <w:spacing w:val="1"/>
          <w:kern w:val="0"/>
          <w:sz w:val="24"/>
          <w:szCs w:val="24"/>
          <w:lang w:val="en-US"/>
          <w14:ligatures w14:val="none"/>
        </w:rPr>
        <w:t xml:space="preserve"> </w:t>
      </w:r>
      <w:r w:rsidRPr="00D76FC2">
        <w:rPr>
          <w:rFonts w:ascii="Times New Roman" w:eastAsia="Times New Roman" w:hAnsi="Times New Roman" w:cs="Times New Roman"/>
          <w:b/>
          <w:bCs/>
          <w:spacing w:val="-1"/>
          <w:kern w:val="0"/>
          <w:sz w:val="24"/>
          <w:szCs w:val="24"/>
          <w:lang w:val="en-US"/>
          <w14:ligatures w14:val="none"/>
        </w:rPr>
        <w:t>Zoonotic</w:t>
      </w:r>
      <w:r w:rsidRPr="00D76FC2">
        <w:rPr>
          <w:rFonts w:ascii="Times New Roman" w:eastAsia="Times New Roman" w:hAnsi="Times New Roman" w:cs="Times New Roman"/>
          <w:b/>
          <w:bCs/>
          <w:spacing w:val="-2"/>
          <w:kern w:val="0"/>
          <w:sz w:val="24"/>
          <w:szCs w:val="24"/>
          <w:lang w:val="en-US"/>
          <w14:ligatures w14:val="none"/>
        </w:rPr>
        <w:t xml:space="preserve"> </w:t>
      </w:r>
      <w:r w:rsidRPr="00D76FC2">
        <w:rPr>
          <w:rFonts w:ascii="Times New Roman" w:eastAsia="Times New Roman" w:hAnsi="Times New Roman" w:cs="Times New Roman"/>
          <w:b/>
          <w:bCs/>
          <w:kern w:val="0"/>
          <w:sz w:val="24"/>
          <w:szCs w:val="24"/>
          <w:lang w:val="en-US"/>
          <w14:ligatures w14:val="none"/>
        </w:rPr>
        <w:t xml:space="preserve">Viral </w:t>
      </w:r>
      <w:r w:rsidRPr="00D76FC2">
        <w:rPr>
          <w:rFonts w:ascii="Times New Roman" w:eastAsia="Times New Roman" w:hAnsi="Times New Roman" w:cs="Times New Roman"/>
          <w:b/>
          <w:bCs/>
          <w:spacing w:val="-1"/>
          <w:kern w:val="0"/>
          <w:sz w:val="24"/>
          <w:szCs w:val="24"/>
          <w:lang w:val="en-US"/>
          <w14:ligatures w14:val="none"/>
        </w:rPr>
        <w:t>Outbreaks</w:t>
      </w:r>
      <w:bookmarkEnd w:id="159"/>
      <w:bookmarkEnd w:id="160"/>
      <w:bookmarkEnd w:id="161"/>
      <w:bookmarkEnd w:id="162"/>
      <w:bookmarkEnd w:id="163"/>
    </w:p>
    <w:p w14:paraId="03BE5D8B" w14:textId="77777777" w:rsidR="00D76FC2" w:rsidRPr="00D76FC2" w:rsidRDefault="00D76FC2" w:rsidP="001C3A69">
      <w:pPr>
        <w:widowControl w:val="0"/>
        <w:spacing w:before="240" w:after="240" w:line="240" w:lineRule="auto"/>
        <w:ind w:right="115"/>
        <w:jc w:val="both"/>
        <w:rPr>
          <w:rFonts w:ascii="Calibri" w:eastAsia="Times New Roman" w:hAnsi="Times New Roman" w:cs="Times New Roman"/>
          <w:kern w:val="0"/>
          <w:szCs w:val="24"/>
          <w:lang w:val="en-US"/>
          <w14:ligatures w14:val="none"/>
        </w:rPr>
      </w:pPr>
      <w:r w:rsidRPr="00D76FC2">
        <w:rPr>
          <w:rFonts w:ascii="Times New Roman" w:eastAsia="Times New Roman" w:hAnsi="Times New Roman" w:cs="Times New Roman"/>
          <w:kern w:val="0"/>
          <w:sz w:val="24"/>
          <w:szCs w:val="24"/>
          <w:lang w:val="en-US"/>
          <w14:ligatures w14:val="none"/>
        </w:rPr>
        <w:t>The</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geographical</w:t>
      </w:r>
      <w:r w:rsidRPr="00D76FC2">
        <w:rPr>
          <w:rFonts w:ascii="Times New Roman" w:eastAsia="Times New Roman" w:hAnsi="Times New Roman" w:cs="Times New Roman"/>
          <w:kern w:val="0"/>
          <w:sz w:val="24"/>
          <w:szCs w:val="24"/>
          <w:lang w:val="en-US"/>
          <w14:ligatures w14:val="none"/>
        </w:rPr>
        <w:t xml:space="preserve"> distribution of </w:t>
      </w:r>
      <w:r w:rsidRPr="00D76FC2">
        <w:rPr>
          <w:rFonts w:ascii="Times New Roman" w:eastAsia="Times New Roman" w:hAnsi="Times New Roman" w:cs="Times New Roman"/>
          <w:spacing w:val="-1"/>
          <w:kern w:val="0"/>
          <w:sz w:val="24"/>
          <w:szCs w:val="24"/>
          <w:lang w:val="en-US"/>
          <w14:ligatures w14:val="none"/>
        </w:rPr>
        <w:t>countries</w:t>
      </w:r>
      <w:r w:rsidRPr="00D76FC2">
        <w:rPr>
          <w:rFonts w:ascii="Times New Roman" w:eastAsia="Times New Roman" w:hAnsi="Times New Roman" w:cs="Times New Roman"/>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where</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major</w:t>
      </w:r>
      <w:r w:rsidRPr="00D76FC2">
        <w:rPr>
          <w:rFonts w:ascii="Times New Roman" w:eastAsia="Times New Roman" w:hAnsi="Times New Roman" w:cs="Times New Roman"/>
          <w:spacing w:val="-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zoonotic</w:t>
      </w:r>
      <w:r w:rsidRPr="00D76FC2">
        <w:rPr>
          <w:rFonts w:ascii="Times New Roman" w:eastAsia="Times New Roman" w:hAnsi="Times New Roman" w:cs="Times New Roman"/>
          <w:spacing w:val="-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 xml:space="preserve">viral </w:t>
      </w:r>
      <w:r w:rsidRPr="00D76FC2">
        <w:rPr>
          <w:rFonts w:ascii="Times New Roman" w:eastAsia="Times New Roman" w:hAnsi="Times New Roman" w:cs="Times New Roman"/>
          <w:spacing w:val="-1"/>
          <w:kern w:val="0"/>
          <w:sz w:val="24"/>
          <w:szCs w:val="24"/>
          <w:lang w:val="en-US"/>
          <w14:ligatures w14:val="none"/>
        </w:rPr>
        <w:t>outbreaks</w:t>
      </w:r>
      <w:r w:rsidRPr="00D76FC2">
        <w:rPr>
          <w:rFonts w:ascii="Times New Roman" w:eastAsia="Times New Roman" w:hAnsi="Times New Roman" w:cs="Times New Roman"/>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have emerged</w:t>
      </w:r>
      <w:r w:rsidRPr="00D76FC2">
        <w:rPr>
          <w:rFonts w:ascii="Times New Roman" w:eastAsia="Times New Roman" w:hAnsi="Times New Roman" w:cs="Times New Roman"/>
          <w:spacing w:val="55"/>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in</w:t>
      </w:r>
      <w:r w:rsidRPr="00D76FC2">
        <w:rPr>
          <w:rFonts w:ascii="Times New Roman" w:eastAsia="Times New Roman" w:hAnsi="Times New Roman" w:cs="Times New Roman"/>
          <w:spacing w:val="14"/>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recent</w:t>
      </w:r>
      <w:r w:rsidRPr="00D76FC2">
        <w:rPr>
          <w:rFonts w:ascii="Times New Roman" w:eastAsia="Times New Roman" w:hAnsi="Times New Roman" w:cs="Times New Roman"/>
          <w:spacing w:val="19"/>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years</w:t>
      </w:r>
      <w:r w:rsidRPr="00D76FC2">
        <w:rPr>
          <w:rFonts w:ascii="Times New Roman" w:eastAsia="Times New Roman" w:hAnsi="Times New Roman" w:cs="Times New Roman"/>
          <w:spacing w:val="15"/>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is</w:t>
      </w:r>
      <w:r w:rsidRPr="00D76FC2">
        <w:rPr>
          <w:rFonts w:ascii="Times New Roman" w:eastAsia="Times New Roman" w:hAnsi="Times New Roman" w:cs="Times New Roman"/>
          <w:spacing w:val="1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shown</w:t>
      </w:r>
      <w:r w:rsidRPr="00D76FC2">
        <w:rPr>
          <w:rFonts w:ascii="Times New Roman" w:eastAsia="Times New Roman" w:hAnsi="Times New Roman" w:cs="Times New Roman"/>
          <w:spacing w:val="1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in</w:t>
      </w:r>
      <w:r w:rsidRPr="00D76FC2">
        <w:rPr>
          <w:rFonts w:ascii="Times New Roman" w:eastAsia="Times New Roman" w:hAnsi="Times New Roman" w:cs="Times New Roman"/>
          <w:spacing w:val="14"/>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Figure</w:t>
      </w:r>
      <w:r w:rsidRPr="00D76FC2">
        <w:rPr>
          <w:rFonts w:ascii="Times New Roman" w:eastAsia="Times New Roman" w:hAnsi="Times New Roman" w:cs="Times New Roman"/>
          <w:spacing w:val="1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1,</w:t>
      </w:r>
      <w:r w:rsidRPr="00D76FC2">
        <w:rPr>
          <w:rFonts w:ascii="Times New Roman" w:eastAsia="Times New Roman" w:hAnsi="Times New Roman" w:cs="Times New Roman"/>
          <w:spacing w:val="14"/>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highlighting</w:t>
      </w:r>
      <w:r w:rsidRPr="00D76FC2">
        <w:rPr>
          <w:rFonts w:ascii="Times New Roman" w:eastAsia="Times New Roman" w:hAnsi="Times New Roman" w:cs="Times New Roman"/>
          <w:spacing w:val="1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their</w:t>
      </w:r>
      <w:r w:rsidRPr="00D76FC2">
        <w:rPr>
          <w:rFonts w:ascii="Times New Roman" w:eastAsia="Times New Roman" w:hAnsi="Times New Roman" w:cs="Times New Roman"/>
          <w:spacing w:val="1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global</w:t>
      </w:r>
      <w:r w:rsidRPr="00D76FC2">
        <w:rPr>
          <w:rFonts w:ascii="Times New Roman" w:eastAsia="Times New Roman" w:hAnsi="Times New Roman" w:cs="Times New Roman"/>
          <w:spacing w:val="14"/>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1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transboundary</w:t>
      </w:r>
      <w:r w:rsidRPr="00D76FC2">
        <w:rPr>
          <w:rFonts w:ascii="Times New Roman" w:eastAsia="Times New Roman" w:hAnsi="Times New Roman" w:cs="Times New Roman"/>
          <w:spacing w:val="9"/>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nature.</w:t>
      </w:r>
      <w:r w:rsidRPr="00D76FC2">
        <w:rPr>
          <w:rFonts w:ascii="Times New Roman" w:eastAsia="Times New Roman" w:hAnsi="Times New Roman" w:cs="Times New Roman"/>
          <w:spacing w:val="1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The</w:t>
      </w:r>
      <w:r w:rsidRPr="00D76FC2">
        <w:rPr>
          <w:rFonts w:ascii="Times New Roman" w:eastAsia="Times New Roman" w:hAnsi="Times New Roman" w:cs="Times New Roman"/>
          <w:spacing w:val="6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fact</w:t>
      </w:r>
      <w:r w:rsidRPr="00D76FC2">
        <w:rPr>
          <w:rFonts w:ascii="Times New Roman" w:eastAsia="Times New Roman" w:hAnsi="Times New Roman" w:cs="Times New Roman"/>
          <w:spacing w:val="-1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that</w:t>
      </w:r>
      <w:r w:rsidRPr="00D76FC2">
        <w:rPr>
          <w:rFonts w:ascii="Times New Roman" w:eastAsia="Times New Roman" w:hAnsi="Times New Roman" w:cs="Times New Roman"/>
          <w:spacing w:val="-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they</w:t>
      </w:r>
      <w:r w:rsidRPr="00D76FC2">
        <w:rPr>
          <w:rFonts w:ascii="Times New Roman" w:eastAsia="Times New Roman" w:hAnsi="Times New Roman" w:cs="Times New Roman"/>
          <w:spacing w:val="-15"/>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have</w:t>
      </w:r>
      <w:r w:rsidRPr="00D76FC2">
        <w:rPr>
          <w:rFonts w:ascii="Times New Roman" w:eastAsia="Times New Roman" w:hAnsi="Times New Roman" w:cs="Times New Roman"/>
          <w:spacing w:val="-9"/>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spread</w:t>
      </w:r>
      <w:r w:rsidRPr="00D76FC2">
        <w:rPr>
          <w:rFonts w:ascii="Times New Roman" w:eastAsia="Times New Roman" w:hAnsi="Times New Roman" w:cs="Times New Roman"/>
          <w:spacing w:val="-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across</w:t>
      </w:r>
      <w:r w:rsidRPr="00D76FC2">
        <w:rPr>
          <w:rFonts w:ascii="Times New Roman" w:eastAsia="Times New Roman" w:hAnsi="Times New Roman" w:cs="Times New Roman"/>
          <w:spacing w:val="-1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multiple</w:t>
      </w:r>
      <w:r w:rsidRPr="00D76FC2">
        <w:rPr>
          <w:rFonts w:ascii="Times New Roman" w:eastAsia="Times New Roman" w:hAnsi="Times New Roman" w:cs="Times New Roman"/>
          <w:spacing w:val="-1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continents</w:t>
      </w:r>
      <w:r w:rsidRPr="00D76FC2">
        <w:rPr>
          <w:rFonts w:ascii="Times New Roman" w:eastAsia="Times New Roman" w:hAnsi="Times New Roman" w:cs="Times New Roman"/>
          <w:spacing w:val="-1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highlights</w:t>
      </w:r>
      <w:r w:rsidRPr="00D76FC2">
        <w:rPr>
          <w:rFonts w:ascii="Times New Roman" w:eastAsia="Times New Roman" w:hAnsi="Times New Roman" w:cs="Times New Roman"/>
          <w:spacing w:val="-9"/>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the</w:t>
      </w:r>
      <w:r w:rsidRPr="00D76FC2">
        <w:rPr>
          <w:rFonts w:ascii="Times New Roman" w:eastAsia="Times New Roman" w:hAnsi="Times New Roman" w:cs="Times New Roman"/>
          <w:spacing w:val="-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role</w:t>
      </w:r>
      <w:r w:rsidRPr="00D76FC2">
        <w:rPr>
          <w:rFonts w:ascii="Times New Roman" w:eastAsia="Times New Roman" w:hAnsi="Times New Roman" w:cs="Times New Roman"/>
          <w:spacing w:val="-1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of</w:t>
      </w:r>
      <w:r w:rsidRPr="00D76FC2">
        <w:rPr>
          <w:rFonts w:ascii="Times New Roman" w:eastAsia="Times New Roman" w:hAnsi="Times New Roman" w:cs="Times New Roman"/>
          <w:spacing w:val="-1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ecological</w:t>
      </w:r>
      <w:r w:rsidRPr="00D76FC2">
        <w:rPr>
          <w:rFonts w:ascii="Times New Roman" w:eastAsia="Times New Roman" w:hAnsi="Times New Roman" w:cs="Times New Roman"/>
          <w:spacing w:val="-7"/>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interfaces,</w:t>
      </w:r>
      <w:r w:rsidRPr="00D76FC2">
        <w:rPr>
          <w:rFonts w:ascii="Times New Roman" w:eastAsia="Times New Roman" w:hAnsi="Times New Roman" w:cs="Times New Roman"/>
          <w:spacing w:val="6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animal</w:t>
      </w:r>
      <w:r w:rsidRPr="00D76FC2">
        <w:rPr>
          <w:rFonts w:ascii="Times New Roman" w:eastAsia="Times New Roman" w:hAnsi="Times New Roman" w:cs="Times New Roman"/>
          <w:spacing w:val="17"/>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reservoirs,</w:t>
      </w:r>
      <w:r w:rsidRPr="00D76FC2">
        <w:rPr>
          <w:rFonts w:ascii="Times New Roman" w:eastAsia="Times New Roman" w:hAnsi="Times New Roman" w:cs="Times New Roman"/>
          <w:spacing w:val="1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1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human</w:t>
      </w:r>
      <w:r w:rsidRPr="00D76FC2">
        <w:rPr>
          <w:rFonts w:ascii="Times New Roman" w:eastAsia="Times New Roman" w:hAnsi="Times New Roman" w:cs="Times New Roman"/>
          <w:spacing w:val="1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activities</w:t>
      </w:r>
      <w:r w:rsidRPr="00D76FC2">
        <w:rPr>
          <w:rFonts w:ascii="Times New Roman" w:eastAsia="Times New Roman" w:hAnsi="Times New Roman" w:cs="Times New Roman"/>
          <w:spacing w:val="1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in</w:t>
      </w:r>
      <w:r w:rsidRPr="00D76FC2">
        <w:rPr>
          <w:rFonts w:ascii="Times New Roman" w:eastAsia="Times New Roman" w:hAnsi="Times New Roman" w:cs="Times New Roman"/>
          <w:spacing w:val="17"/>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facilitating</w:t>
      </w:r>
      <w:r w:rsidRPr="00D76FC2">
        <w:rPr>
          <w:rFonts w:ascii="Times New Roman" w:eastAsia="Times New Roman" w:hAnsi="Times New Roman" w:cs="Times New Roman"/>
          <w:spacing w:val="1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viral</w:t>
      </w:r>
      <w:r w:rsidRPr="00D76FC2">
        <w:rPr>
          <w:rFonts w:ascii="Times New Roman" w:eastAsia="Times New Roman" w:hAnsi="Times New Roman" w:cs="Times New Roman"/>
          <w:spacing w:val="17"/>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spread</w:t>
      </w:r>
      <w:r w:rsidRPr="00D76FC2">
        <w:rPr>
          <w:rFonts w:ascii="Times New Roman" w:eastAsia="Times New Roman" w:hAnsi="Times New Roman" w:cs="Times New Roman"/>
          <w:spacing w:val="1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events.</w:t>
      </w:r>
      <w:r w:rsidRPr="00D76FC2">
        <w:rPr>
          <w:rFonts w:ascii="Times New Roman" w:eastAsia="Times New Roman" w:hAnsi="Times New Roman" w:cs="Times New Roman"/>
          <w:spacing w:val="17"/>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This</w:t>
      </w:r>
      <w:r w:rsidRPr="00D76FC2">
        <w:rPr>
          <w:rFonts w:ascii="Times New Roman" w:eastAsia="Times New Roman" w:hAnsi="Times New Roman" w:cs="Times New Roman"/>
          <w:spacing w:val="17"/>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spatial</w:t>
      </w:r>
      <w:r w:rsidRPr="00D76FC2">
        <w:rPr>
          <w:rFonts w:ascii="Times New Roman" w:eastAsia="Times New Roman" w:hAnsi="Times New Roman" w:cs="Times New Roman"/>
          <w:spacing w:val="17"/>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model</w:t>
      </w:r>
      <w:r w:rsidRPr="00D76FC2">
        <w:rPr>
          <w:rFonts w:ascii="Times New Roman" w:eastAsia="Times New Roman" w:hAnsi="Times New Roman" w:cs="Times New Roman"/>
          <w:spacing w:val="7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underscores</w:t>
      </w:r>
      <w:r w:rsidRPr="00D76FC2">
        <w:rPr>
          <w:rFonts w:ascii="Times New Roman" w:eastAsia="Times New Roman" w:hAnsi="Times New Roman" w:cs="Times New Roman"/>
          <w:spacing w:val="-1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the</w:t>
      </w:r>
      <w:r w:rsidRPr="00D76FC2">
        <w:rPr>
          <w:rFonts w:ascii="Times New Roman" w:eastAsia="Times New Roman" w:hAnsi="Times New Roman" w:cs="Times New Roman"/>
          <w:spacing w:val="-1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need</w:t>
      </w:r>
      <w:r w:rsidRPr="00D76FC2">
        <w:rPr>
          <w:rFonts w:ascii="Times New Roman" w:eastAsia="Times New Roman" w:hAnsi="Times New Roman" w:cs="Times New Roman"/>
          <w:spacing w:val="-1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for</w:t>
      </w:r>
      <w:r w:rsidRPr="00D76FC2">
        <w:rPr>
          <w:rFonts w:ascii="Times New Roman" w:eastAsia="Times New Roman" w:hAnsi="Times New Roman" w:cs="Times New Roman"/>
          <w:spacing w:val="-1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coordinated</w:t>
      </w:r>
      <w:r w:rsidRPr="00D76FC2">
        <w:rPr>
          <w:rFonts w:ascii="Times New Roman" w:eastAsia="Times New Roman" w:hAnsi="Times New Roman" w:cs="Times New Roman"/>
          <w:spacing w:val="-1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international</w:t>
      </w:r>
      <w:r w:rsidRPr="00D76FC2">
        <w:rPr>
          <w:rFonts w:ascii="Times New Roman" w:eastAsia="Times New Roman" w:hAnsi="Times New Roman" w:cs="Times New Roman"/>
          <w:spacing w:val="-1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surveillance</w:t>
      </w:r>
      <w:r w:rsidRPr="00D76FC2">
        <w:rPr>
          <w:rFonts w:ascii="Times New Roman" w:eastAsia="Times New Roman" w:hAnsi="Times New Roman" w:cs="Times New Roman"/>
          <w:spacing w:val="-1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1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One</w:t>
      </w:r>
      <w:r w:rsidRPr="00D76FC2">
        <w:rPr>
          <w:rFonts w:ascii="Times New Roman" w:eastAsia="Times New Roman" w:hAnsi="Times New Roman" w:cs="Times New Roman"/>
          <w:spacing w:val="-1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Health-based</w:t>
      </w:r>
      <w:r w:rsidRPr="00D76FC2">
        <w:rPr>
          <w:rFonts w:ascii="Times New Roman" w:eastAsia="Times New Roman" w:hAnsi="Times New Roman" w:cs="Times New Roman"/>
          <w:spacing w:val="-1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strategies</w:t>
      </w:r>
      <w:r w:rsidRPr="00D76FC2">
        <w:rPr>
          <w:rFonts w:ascii="Times New Roman" w:eastAsia="Times New Roman" w:hAnsi="Times New Roman" w:cs="Times New Roman"/>
          <w:spacing w:val="99"/>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to</w:t>
      </w:r>
      <w:r w:rsidRPr="00D76FC2">
        <w:rPr>
          <w:rFonts w:ascii="Times New Roman" w:eastAsia="Times New Roman" w:hAnsi="Times New Roman" w:cs="Times New Roman"/>
          <w:spacing w:val="17"/>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improve</w:t>
      </w:r>
      <w:r w:rsidRPr="00D76FC2">
        <w:rPr>
          <w:rFonts w:ascii="Times New Roman" w:eastAsia="Times New Roman" w:hAnsi="Times New Roman" w:cs="Times New Roman"/>
          <w:spacing w:val="14"/>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early</w:t>
      </w:r>
      <w:r w:rsidRPr="00D76FC2">
        <w:rPr>
          <w:rFonts w:ascii="Times New Roman" w:eastAsia="Times New Roman" w:hAnsi="Times New Roman" w:cs="Times New Roman"/>
          <w:spacing w:val="1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detection,</w:t>
      </w:r>
      <w:r w:rsidRPr="00D76FC2">
        <w:rPr>
          <w:rFonts w:ascii="Times New Roman" w:eastAsia="Times New Roman" w:hAnsi="Times New Roman" w:cs="Times New Roman"/>
          <w:spacing w:val="1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risk</w:t>
      </w:r>
      <w:r w:rsidRPr="00D76FC2">
        <w:rPr>
          <w:rFonts w:ascii="Times New Roman" w:eastAsia="Times New Roman" w:hAnsi="Times New Roman" w:cs="Times New Roman"/>
          <w:spacing w:val="1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assessment,</w:t>
      </w:r>
      <w:r w:rsidRPr="00D76FC2">
        <w:rPr>
          <w:rFonts w:ascii="Times New Roman" w:eastAsia="Times New Roman" w:hAnsi="Times New Roman" w:cs="Times New Roman"/>
          <w:spacing w:val="1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1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global</w:t>
      </w:r>
      <w:r w:rsidRPr="00D76FC2">
        <w:rPr>
          <w:rFonts w:ascii="Times New Roman" w:eastAsia="Times New Roman" w:hAnsi="Times New Roman" w:cs="Times New Roman"/>
          <w:spacing w:val="1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preparedness</w:t>
      </w:r>
      <w:r w:rsidRPr="00D76FC2">
        <w:rPr>
          <w:rFonts w:ascii="Times New Roman" w:eastAsia="Times New Roman" w:hAnsi="Times New Roman" w:cs="Times New Roman"/>
          <w:spacing w:val="17"/>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levels</w:t>
      </w:r>
      <w:r w:rsidRPr="00D76FC2">
        <w:rPr>
          <w:rFonts w:ascii="Times New Roman" w:eastAsia="Times New Roman" w:hAnsi="Times New Roman" w:cs="Times New Roman"/>
          <w:spacing w:val="17"/>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against</w:t>
      </w:r>
      <w:r w:rsidRPr="00D76FC2">
        <w:rPr>
          <w:rFonts w:ascii="Times New Roman" w:eastAsia="Times New Roman" w:hAnsi="Times New Roman" w:cs="Times New Roman"/>
          <w:spacing w:val="17"/>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emerging</w:t>
      </w:r>
      <w:r w:rsidRPr="00D76FC2">
        <w:rPr>
          <w:rFonts w:ascii="Times New Roman" w:eastAsia="Times New Roman" w:hAnsi="Times New Roman" w:cs="Times New Roman"/>
          <w:spacing w:val="8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zoonotic</w:t>
      </w:r>
      <w:r w:rsidRPr="00D76FC2">
        <w:rPr>
          <w:rFonts w:ascii="Times New Roman" w:eastAsia="Times New Roman" w:hAnsi="Times New Roman" w:cs="Times New Roman"/>
          <w:spacing w:val="-1"/>
          <w:kern w:val="0"/>
          <w:sz w:val="24"/>
          <w:szCs w:val="24"/>
          <w:lang w:val="en-US"/>
          <w14:ligatures w14:val="none"/>
        </w:rPr>
        <w:t xml:space="preserve"> threats</w:t>
      </w:r>
      <w:r w:rsidRPr="00D76FC2">
        <w:rPr>
          <w:rFonts w:ascii="Times New Roman" w:eastAsia="Times New Roman" w:hAnsi="Times New Roman" w:cs="Times New Roman"/>
          <w:kern w:val="0"/>
          <w:sz w:val="24"/>
          <w:szCs w:val="24"/>
          <w:lang w:val="en-US"/>
          <w14:ligatures w14:val="none"/>
        </w:rPr>
        <w:t xml:space="preserve"> </w:t>
      </w:r>
      <w:r w:rsidRPr="00D76FC2">
        <w:rPr>
          <w:rFonts w:ascii="Times New Roman" w:eastAsia="Times New Roman" w:hAnsi="Times New Roman" w:cs="Times New Roman"/>
          <w:kern w:val="0"/>
          <w:szCs w:val="24"/>
          <w:lang w:val="en-US"/>
          <w14:ligatures w14:val="none"/>
        </w:rPr>
        <w:t>(3)</w:t>
      </w:r>
      <w:r w:rsidRPr="00D76FC2">
        <w:rPr>
          <w:rFonts w:ascii="Calibri" w:eastAsia="Times New Roman" w:hAnsi="Times New Roman" w:cs="Times New Roman"/>
          <w:kern w:val="0"/>
          <w:szCs w:val="24"/>
          <w:lang w:val="en-US"/>
          <w14:ligatures w14:val="none"/>
        </w:rPr>
        <w:t>.</w:t>
      </w:r>
    </w:p>
    <w:p w14:paraId="39175ACA" w14:textId="77777777" w:rsidR="00D76FC2" w:rsidRPr="00D76FC2" w:rsidRDefault="00D76FC2" w:rsidP="001C3A69">
      <w:pPr>
        <w:widowControl w:val="0"/>
        <w:spacing w:before="240" w:after="240" w:line="240" w:lineRule="auto"/>
        <w:ind w:right="115"/>
        <w:jc w:val="both"/>
        <w:rPr>
          <w:rFonts w:ascii="Calibri" w:eastAsia="Calibri" w:hAnsi="Calibri" w:cs="Calibri"/>
          <w:kern w:val="0"/>
          <w:sz w:val="20"/>
          <w:szCs w:val="20"/>
          <w:lang w:val="en-US"/>
          <w14:ligatures w14:val="none"/>
        </w:rPr>
      </w:pPr>
      <w:r w:rsidRPr="00D76FC2">
        <w:rPr>
          <w:rFonts w:ascii="Calibri" w:eastAsia="Calibri" w:hAnsi="Calibri" w:cs="Calibri"/>
          <w:noProof/>
          <w:kern w:val="0"/>
          <w:sz w:val="20"/>
          <w:szCs w:val="20"/>
          <w:lang w:val="en-US"/>
          <w14:ligatures w14:val="none"/>
        </w:rPr>
        <w:lastRenderedPageBreak/>
        <w:drawing>
          <wp:inline distT="0" distB="0" distL="0" distR="0" wp14:anchorId="725441A5" wp14:editId="355D1771">
            <wp:extent cx="5756833" cy="2633472"/>
            <wp:effectExtent l="0" t="0" r="0" b="0"/>
            <wp:docPr id="1" name="image1.jpeg" descr="harita, metin, atlas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jpeg" descr="harita, metin, atlas içeren bir resim&#10;&#10;Yapay zeka tarafından oluşturulmuş içerik yanlış olabilir."/>
                    <pic:cNvPicPr/>
                  </pic:nvPicPr>
                  <pic:blipFill>
                    <a:blip r:embed="rId54" cstate="print"/>
                    <a:stretch>
                      <a:fillRect/>
                    </a:stretch>
                  </pic:blipFill>
                  <pic:spPr>
                    <a:xfrm>
                      <a:off x="0" y="0"/>
                      <a:ext cx="5756833" cy="2633472"/>
                    </a:xfrm>
                    <a:prstGeom prst="rect">
                      <a:avLst/>
                    </a:prstGeom>
                  </pic:spPr>
                </pic:pic>
              </a:graphicData>
            </a:graphic>
          </wp:inline>
        </w:drawing>
      </w:r>
    </w:p>
    <w:p w14:paraId="14BA250F" w14:textId="4CFE48F0" w:rsidR="00D76FC2" w:rsidRPr="00D76FC2" w:rsidRDefault="00D76FC2" w:rsidP="001C3A69">
      <w:pPr>
        <w:widowControl w:val="0"/>
        <w:spacing w:before="240" w:after="240" w:line="240" w:lineRule="auto"/>
        <w:jc w:val="both"/>
        <w:rPr>
          <w:rFonts w:ascii="Calibri" w:eastAsia="Calibri" w:hAnsi="Calibri" w:cs="Calibri"/>
          <w:kern w:val="0"/>
          <w:lang w:val="en-US"/>
          <w14:ligatures w14:val="none"/>
        </w:rPr>
      </w:pPr>
      <w:r w:rsidRPr="00D76FC2">
        <w:rPr>
          <w:rFonts w:ascii="Times New Roman" w:eastAsia="Times New Roman" w:hAnsi="Times New Roman" w:cs="Times New Roman"/>
          <w:b/>
          <w:spacing w:val="-1"/>
          <w:kern w:val="0"/>
          <w:sz w:val="24"/>
          <w:szCs w:val="24"/>
          <w:lang w:val="en-US"/>
          <w14:ligatures w14:val="none"/>
        </w:rPr>
        <w:t xml:space="preserve">Figure </w:t>
      </w:r>
      <w:r w:rsidRPr="00D76FC2">
        <w:rPr>
          <w:rFonts w:ascii="Times New Roman" w:eastAsia="Times New Roman" w:hAnsi="Times New Roman" w:cs="Times New Roman"/>
          <w:b/>
          <w:kern w:val="0"/>
          <w:sz w:val="24"/>
          <w:szCs w:val="24"/>
          <w:lang w:val="en-US"/>
          <w14:ligatures w14:val="none"/>
        </w:rPr>
        <w:t>1</w:t>
      </w:r>
      <w:r w:rsidRPr="00D76FC2">
        <w:rPr>
          <w:rFonts w:ascii="Times New Roman" w:eastAsia="Times New Roman" w:hAnsi="Times New Roman" w:cs="Times New Roman"/>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Countries</w:t>
      </w:r>
      <w:r w:rsidRPr="00D76FC2">
        <w:rPr>
          <w:rFonts w:ascii="Times New Roman" w:eastAsia="Times New Roman" w:hAnsi="Times New Roman" w:cs="Times New Roman"/>
          <w:kern w:val="0"/>
          <w:sz w:val="24"/>
          <w:szCs w:val="24"/>
          <w:lang w:val="en-US"/>
          <w14:ligatures w14:val="none"/>
        </w:rPr>
        <w:t xml:space="preserve"> o</w:t>
      </w:r>
      <w:r w:rsidR="00EE5C82" w:rsidRPr="00202C55">
        <w:rPr>
          <w:rFonts w:ascii="Bahnschrift SemiBold" w:hAnsi="Bahnschrift SemiBold"/>
          <w:noProof/>
          <w:color w:val="000000" w:themeColor="text1"/>
          <w:sz w:val="24"/>
          <w:szCs w:val="24"/>
        </w:rPr>
        <w:drawing>
          <wp:anchor distT="0" distB="0" distL="114300" distR="114300" simplePos="0" relativeHeight="251806720" behindDoc="1" locked="0" layoutInCell="1" allowOverlap="1" wp14:anchorId="5240F85A" wp14:editId="4751DD85">
            <wp:simplePos x="0" y="0"/>
            <wp:positionH relativeFrom="margin">
              <wp:posOffset>0</wp:posOffset>
            </wp:positionH>
            <wp:positionV relativeFrom="margin">
              <wp:posOffset>3242310</wp:posOffset>
            </wp:positionV>
            <wp:extent cx="5759450" cy="2382520"/>
            <wp:effectExtent l="0" t="0" r="0" b="0"/>
            <wp:wrapNone/>
            <wp:docPr id="1879951229" name="Resim 14" descr="daire, grafik, ekran görüntüsü, sanat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37598" name="Resim 14" descr="daire, grafik, ekran görüntüsü, sanat içeren bir resim&#10;&#10;Yapay zeka tarafından oluşturulmuş içerik yanlış olabilir."/>
                    <pic:cNvPicPr/>
                  </pic:nvPicPr>
                  <pic:blipFill>
                    <a:blip r:embed="rId13" cstate="print">
                      <a:alphaModFix amt="30000"/>
                      <a:extLst>
                        <a:ext uri="{28A0092B-C50C-407E-A947-70E740481C1C}">
                          <a14:useLocalDpi xmlns:a14="http://schemas.microsoft.com/office/drawing/2010/main" val="0"/>
                        </a:ext>
                      </a:extLst>
                    </a:blip>
                    <a:stretch>
                      <a:fillRect/>
                    </a:stretch>
                  </pic:blipFill>
                  <pic:spPr>
                    <a:xfrm>
                      <a:off x="0" y="0"/>
                      <a:ext cx="5759450" cy="2382520"/>
                    </a:xfrm>
                    <a:prstGeom prst="rect">
                      <a:avLst/>
                    </a:prstGeom>
                  </pic:spPr>
                </pic:pic>
              </a:graphicData>
            </a:graphic>
          </wp:anchor>
        </w:drawing>
      </w:r>
      <w:r w:rsidRPr="00D76FC2">
        <w:rPr>
          <w:rFonts w:ascii="Times New Roman" w:eastAsia="Times New Roman" w:hAnsi="Times New Roman" w:cs="Times New Roman"/>
          <w:kern w:val="0"/>
          <w:sz w:val="24"/>
          <w:szCs w:val="24"/>
          <w:lang w:val="en-US"/>
          <w14:ligatures w14:val="none"/>
        </w:rPr>
        <w:t>f</w:t>
      </w:r>
      <w:r w:rsidRPr="00D76FC2">
        <w:rPr>
          <w:rFonts w:ascii="Times New Roman" w:eastAsia="Times New Roman" w:hAnsi="Times New Roman" w:cs="Times New Roman"/>
          <w:spacing w:val="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 xml:space="preserve">Emergence </w:t>
      </w:r>
      <w:r w:rsidRPr="00D76FC2">
        <w:rPr>
          <w:rFonts w:ascii="Times New Roman" w:eastAsia="Times New Roman" w:hAnsi="Times New Roman" w:cs="Times New Roman"/>
          <w:kern w:val="0"/>
          <w:sz w:val="24"/>
          <w:szCs w:val="24"/>
          <w:lang w:val="en-US"/>
          <w14:ligatures w14:val="none"/>
        </w:rPr>
        <w:t xml:space="preserve">of </w:t>
      </w:r>
      <w:r w:rsidRPr="00D76FC2">
        <w:rPr>
          <w:rFonts w:ascii="Times New Roman" w:eastAsia="Times New Roman" w:hAnsi="Times New Roman" w:cs="Times New Roman"/>
          <w:spacing w:val="-1"/>
          <w:kern w:val="0"/>
          <w:sz w:val="24"/>
          <w:szCs w:val="24"/>
          <w:lang w:val="en-US"/>
          <w14:ligatures w14:val="none"/>
        </w:rPr>
        <w:t>Recent</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Zoonotic Viral</w:t>
      </w:r>
      <w:r w:rsidRPr="00D76FC2">
        <w:rPr>
          <w:rFonts w:ascii="Times New Roman" w:eastAsia="Times New Roman" w:hAnsi="Times New Roman" w:cs="Times New Roman"/>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Outbreaks</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kern w:val="0"/>
          <w:szCs w:val="24"/>
          <w:lang w:val="en-US"/>
          <w14:ligatures w14:val="none"/>
        </w:rPr>
        <w:t>(3)</w:t>
      </w:r>
      <w:r w:rsidRPr="00D76FC2">
        <w:rPr>
          <w:rFonts w:ascii="Calibri" w:eastAsia="Times New Roman" w:hAnsi="Times New Roman" w:cs="Times New Roman"/>
          <w:kern w:val="0"/>
          <w:szCs w:val="24"/>
          <w:lang w:val="en-US"/>
          <w14:ligatures w14:val="none"/>
        </w:rPr>
        <w:t>.</w:t>
      </w:r>
    </w:p>
    <w:p w14:paraId="75DFCE52" w14:textId="77777777" w:rsidR="00D76FC2" w:rsidRPr="00D76FC2" w:rsidRDefault="00D76FC2" w:rsidP="001C3A69">
      <w:pPr>
        <w:widowControl w:val="0"/>
        <w:spacing w:before="240" w:after="240" w:line="240" w:lineRule="auto"/>
        <w:jc w:val="both"/>
        <w:outlineLvl w:val="0"/>
        <w:rPr>
          <w:rFonts w:ascii="Times New Roman" w:eastAsia="Times New Roman" w:hAnsi="Times New Roman" w:cs="Times New Roman"/>
          <w:kern w:val="0"/>
          <w:sz w:val="24"/>
          <w:szCs w:val="24"/>
          <w:lang w:val="en-US"/>
          <w14:ligatures w14:val="none"/>
        </w:rPr>
      </w:pPr>
      <w:bookmarkStart w:id="164" w:name="_Toc218610425"/>
      <w:bookmarkStart w:id="165" w:name="_Toc218680670"/>
      <w:bookmarkStart w:id="166" w:name="_Toc221286219"/>
      <w:bookmarkStart w:id="167" w:name="_Toc221288056"/>
      <w:bookmarkStart w:id="168" w:name="_Toc221710332"/>
      <w:r w:rsidRPr="00D76FC2">
        <w:rPr>
          <w:rFonts w:ascii="Times New Roman" w:eastAsia="Times New Roman" w:hAnsi="Times New Roman" w:cs="Times New Roman"/>
          <w:b/>
          <w:bCs/>
          <w:spacing w:val="-1"/>
          <w:kern w:val="0"/>
          <w:sz w:val="24"/>
          <w:szCs w:val="24"/>
          <w:lang w:val="en-US"/>
          <w14:ligatures w14:val="none"/>
        </w:rPr>
        <w:t>Zoonotic</w:t>
      </w:r>
      <w:r w:rsidRPr="00D76FC2">
        <w:rPr>
          <w:rFonts w:ascii="Times New Roman" w:eastAsia="Times New Roman" w:hAnsi="Times New Roman" w:cs="Times New Roman"/>
          <w:b/>
          <w:bCs/>
          <w:spacing w:val="-2"/>
          <w:kern w:val="0"/>
          <w:sz w:val="24"/>
          <w:szCs w:val="24"/>
          <w:lang w:val="en-US"/>
          <w14:ligatures w14:val="none"/>
        </w:rPr>
        <w:t xml:space="preserve"> </w:t>
      </w:r>
      <w:r w:rsidRPr="00D76FC2">
        <w:rPr>
          <w:rFonts w:ascii="Times New Roman" w:eastAsia="Times New Roman" w:hAnsi="Times New Roman" w:cs="Times New Roman"/>
          <w:b/>
          <w:bCs/>
          <w:spacing w:val="-1"/>
          <w:kern w:val="0"/>
          <w:sz w:val="24"/>
          <w:szCs w:val="24"/>
          <w:lang w:val="en-US"/>
          <w14:ligatures w14:val="none"/>
        </w:rPr>
        <w:t>Viral</w:t>
      </w:r>
      <w:r w:rsidRPr="00D76FC2">
        <w:rPr>
          <w:rFonts w:ascii="Times New Roman" w:eastAsia="Times New Roman" w:hAnsi="Times New Roman" w:cs="Times New Roman"/>
          <w:b/>
          <w:bCs/>
          <w:spacing w:val="2"/>
          <w:kern w:val="0"/>
          <w:sz w:val="24"/>
          <w:szCs w:val="24"/>
          <w:lang w:val="en-US"/>
          <w14:ligatures w14:val="none"/>
        </w:rPr>
        <w:t xml:space="preserve"> </w:t>
      </w:r>
      <w:r w:rsidRPr="00D76FC2">
        <w:rPr>
          <w:rFonts w:ascii="Times New Roman" w:eastAsia="Times New Roman" w:hAnsi="Times New Roman" w:cs="Times New Roman"/>
          <w:b/>
          <w:bCs/>
          <w:spacing w:val="-1"/>
          <w:kern w:val="0"/>
          <w:sz w:val="24"/>
          <w:szCs w:val="24"/>
          <w:lang w:val="en-US"/>
          <w14:ligatures w14:val="none"/>
        </w:rPr>
        <w:t>Groups</w:t>
      </w:r>
      <w:r w:rsidRPr="00D76FC2">
        <w:rPr>
          <w:rFonts w:ascii="Times New Roman" w:eastAsia="Times New Roman" w:hAnsi="Times New Roman" w:cs="Times New Roman"/>
          <w:b/>
          <w:bCs/>
          <w:kern w:val="0"/>
          <w:sz w:val="24"/>
          <w:szCs w:val="24"/>
          <w:lang w:val="en-US"/>
          <w14:ligatures w14:val="none"/>
        </w:rPr>
        <w:t xml:space="preserve"> with </w:t>
      </w:r>
      <w:r w:rsidRPr="00D76FC2">
        <w:rPr>
          <w:rFonts w:ascii="Times New Roman" w:eastAsia="Times New Roman" w:hAnsi="Times New Roman" w:cs="Times New Roman"/>
          <w:b/>
          <w:bCs/>
          <w:spacing w:val="-1"/>
          <w:kern w:val="0"/>
          <w:sz w:val="24"/>
          <w:szCs w:val="24"/>
          <w:lang w:val="en-US"/>
          <w14:ligatures w14:val="none"/>
        </w:rPr>
        <w:t>Global</w:t>
      </w:r>
      <w:r w:rsidRPr="00D76FC2">
        <w:rPr>
          <w:rFonts w:ascii="Times New Roman" w:eastAsia="Times New Roman" w:hAnsi="Times New Roman" w:cs="Times New Roman"/>
          <w:b/>
          <w:bCs/>
          <w:kern w:val="0"/>
          <w:sz w:val="24"/>
          <w:szCs w:val="24"/>
          <w:lang w:val="en-US"/>
          <w14:ligatures w14:val="none"/>
        </w:rPr>
        <w:t xml:space="preserve"> </w:t>
      </w:r>
      <w:r w:rsidRPr="00D76FC2">
        <w:rPr>
          <w:rFonts w:ascii="Times New Roman" w:eastAsia="Times New Roman" w:hAnsi="Times New Roman" w:cs="Times New Roman"/>
          <w:b/>
          <w:bCs/>
          <w:spacing w:val="-1"/>
          <w:kern w:val="0"/>
          <w:sz w:val="24"/>
          <w:szCs w:val="24"/>
          <w:lang w:val="en-US"/>
          <w14:ligatures w14:val="none"/>
        </w:rPr>
        <w:t>Threat</w:t>
      </w:r>
      <w:r w:rsidRPr="00D76FC2">
        <w:rPr>
          <w:rFonts w:ascii="Times New Roman" w:eastAsia="Times New Roman" w:hAnsi="Times New Roman" w:cs="Times New Roman"/>
          <w:b/>
          <w:bCs/>
          <w:kern w:val="0"/>
          <w:sz w:val="24"/>
          <w:szCs w:val="24"/>
          <w:lang w:val="en-US"/>
          <w14:ligatures w14:val="none"/>
        </w:rPr>
        <w:t xml:space="preserve"> </w:t>
      </w:r>
      <w:r w:rsidRPr="00D76FC2">
        <w:rPr>
          <w:rFonts w:ascii="Times New Roman" w:eastAsia="Times New Roman" w:hAnsi="Times New Roman" w:cs="Times New Roman"/>
          <w:b/>
          <w:bCs/>
          <w:spacing w:val="-1"/>
          <w:kern w:val="0"/>
          <w:sz w:val="24"/>
          <w:szCs w:val="24"/>
          <w:lang w:val="en-US"/>
          <w14:ligatures w14:val="none"/>
        </w:rPr>
        <w:t>Potential</w:t>
      </w:r>
      <w:bookmarkEnd w:id="164"/>
      <w:bookmarkEnd w:id="165"/>
      <w:bookmarkEnd w:id="166"/>
      <w:bookmarkEnd w:id="167"/>
      <w:bookmarkEnd w:id="168"/>
    </w:p>
    <w:p w14:paraId="29DF94DF" w14:textId="77777777" w:rsidR="00D76FC2" w:rsidRPr="00D76FC2" w:rsidRDefault="00D76FC2" w:rsidP="001C3A69">
      <w:pPr>
        <w:widowControl w:val="0"/>
        <w:spacing w:before="240" w:after="240" w:line="240" w:lineRule="auto"/>
        <w:ind w:right="114"/>
        <w:jc w:val="both"/>
        <w:rPr>
          <w:rFonts w:ascii="Times New Roman" w:eastAsia="Times New Roman" w:hAnsi="Times New Roman" w:cs="Times New Roman"/>
          <w:kern w:val="0"/>
          <w:sz w:val="24"/>
          <w:szCs w:val="24"/>
          <w:lang w:val="en-US"/>
          <w14:ligatures w14:val="none"/>
        </w:rPr>
      </w:pPr>
      <w:r w:rsidRPr="00D76FC2">
        <w:rPr>
          <w:rFonts w:ascii="Times New Roman" w:eastAsia="Times New Roman" w:hAnsi="Times New Roman" w:cs="Times New Roman"/>
          <w:spacing w:val="-1"/>
          <w:kern w:val="0"/>
          <w:sz w:val="24"/>
          <w:szCs w:val="24"/>
          <w:lang w:val="en-US"/>
          <w14:ligatures w14:val="none"/>
        </w:rPr>
        <w:t>High-risk</w:t>
      </w:r>
      <w:r w:rsidRPr="00D76FC2">
        <w:rPr>
          <w:rFonts w:ascii="Times New Roman" w:eastAsia="Times New Roman" w:hAnsi="Times New Roman" w:cs="Times New Roman"/>
          <w:spacing w:val="57"/>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viruses</w:t>
      </w:r>
      <w:r w:rsidRPr="00D76FC2">
        <w:rPr>
          <w:rFonts w:ascii="Times New Roman" w:eastAsia="Times New Roman" w:hAnsi="Times New Roman" w:cs="Times New Roman"/>
          <w:spacing w:val="57"/>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including</w:t>
      </w:r>
      <w:r w:rsidRPr="00D76FC2">
        <w:rPr>
          <w:rFonts w:ascii="Times New Roman" w:eastAsia="Times New Roman" w:hAnsi="Times New Roman" w:cs="Times New Roman"/>
          <w:spacing w:val="59"/>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Zoonotic</w:t>
      </w:r>
      <w:r w:rsidRPr="00D76FC2">
        <w:rPr>
          <w:rFonts w:ascii="Times New Roman" w:eastAsia="Times New Roman" w:hAnsi="Times New Roman" w:cs="Times New Roman"/>
          <w:spacing w:val="5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Influenza</w:t>
      </w:r>
      <w:r w:rsidRPr="00D76FC2">
        <w:rPr>
          <w:rFonts w:ascii="Times New Roman" w:eastAsia="Times New Roman" w:hAnsi="Times New Roman" w:cs="Times New Roman"/>
          <w:spacing w:val="57"/>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(specifically</w:t>
      </w:r>
      <w:r w:rsidRPr="00D76FC2">
        <w:rPr>
          <w:rFonts w:ascii="Times New Roman" w:eastAsia="Times New Roman" w:hAnsi="Times New Roman" w:cs="Times New Roman"/>
          <w:spacing w:val="5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H5</w:t>
      </w:r>
      <w:r w:rsidRPr="00D76FC2">
        <w:rPr>
          <w:rFonts w:ascii="Times New Roman" w:eastAsia="Times New Roman" w:hAnsi="Times New Roman" w:cs="Times New Roman"/>
          <w:spacing w:val="59"/>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clade</w:t>
      </w:r>
      <w:r w:rsidRPr="00D76FC2">
        <w:rPr>
          <w:rFonts w:ascii="Times New Roman" w:eastAsia="Times New Roman" w:hAnsi="Times New Roman" w:cs="Times New Roman"/>
          <w:spacing w:val="5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2.3.4.4b),</w:t>
      </w:r>
      <w:r w:rsidRPr="00D76FC2">
        <w:rPr>
          <w:rFonts w:ascii="Times New Roman" w:eastAsia="Times New Roman" w:hAnsi="Times New Roman" w:cs="Times New Roman"/>
          <w:spacing w:val="57"/>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the</w:t>
      </w:r>
      <w:r w:rsidRPr="00D76FC2">
        <w:rPr>
          <w:rFonts w:ascii="Times New Roman" w:eastAsia="Times New Roman" w:hAnsi="Times New Roman" w:cs="Times New Roman"/>
          <w:spacing w:val="67"/>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Coronavirus</w:t>
      </w:r>
      <w:r w:rsidRPr="00D76FC2">
        <w:rPr>
          <w:rFonts w:ascii="Times New Roman" w:eastAsia="Times New Roman" w:hAnsi="Times New Roman" w:cs="Times New Roman"/>
          <w:spacing w:val="57"/>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family</w:t>
      </w:r>
      <w:r w:rsidRPr="00D76FC2">
        <w:rPr>
          <w:rFonts w:ascii="Times New Roman" w:eastAsia="Times New Roman" w:hAnsi="Times New Roman" w:cs="Times New Roman"/>
          <w:spacing w:val="5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(SARS/MERS/SARS-CoV-2</w:t>
      </w:r>
      <w:r w:rsidRPr="00D76FC2">
        <w:rPr>
          <w:rFonts w:ascii="Times New Roman" w:eastAsia="Times New Roman" w:hAnsi="Times New Roman" w:cs="Times New Roman"/>
          <w:spacing w:val="57"/>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like),</w:t>
      </w:r>
      <w:r w:rsidRPr="00D76FC2">
        <w:rPr>
          <w:rFonts w:ascii="Times New Roman" w:eastAsia="Times New Roman" w:hAnsi="Times New Roman" w:cs="Times New Roman"/>
          <w:spacing w:val="57"/>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Henipaviruses</w:t>
      </w:r>
      <w:r w:rsidRPr="00D76FC2">
        <w:rPr>
          <w:rFonts w:ascii="Times New Roman" w:eastAsia="Times New Roman" w:hAnsi="Times New Roman" w:cs="Times New Roman"/>
          <w:kern w:val="0"/>
          <w:sz w:val="24"/>
          <w:szCs w:val="24"/>
          <w:lang w:val="en-US"/>
          <w14:ligatures w14:val="none"/>
        </w:rPr>
        <w:t xml:space="preserve"> (Nipah), </w:t>
      </w:r>
      <w:r w:rsidRPr="00D76FC2">
        <w:rPr>
          <w:rFonts w:ascii="Times New Roman" w:eastAsia="Times New Roman" w:hAnsi="Times New Roman" w:cs="Times New Roman"/>
          <w:spacing w:val="-1"/>
          <w:kern w:val="0"/>
          <w:sz w:val="24"/>
          <w:szCs w:val="24"/>
          <w:lang w:val="en-US"/>
          <w14:ligatures w14:val="none"/>
        </w:rPr>
        <w:t>Filoviruses</w:t>
      </w:r>
      <w:r w:rsidRPr="00D76FC2">
        <w:rPr>
          <w:rFonts w:ascii="Times New Roman" w:eastAsia="Times New Roman" w:hAnsi="Times New Roman" w:cs="Times New Roman"/>
          <w:spacing w:val="10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(Ebola/Marburg),</w:t>
      </w:r>
      <w:r w:rsidRPr="00D76FC2">
        <w:rPr>
          <w:rFonts w:ascii="Times New Roman" w:eastAsia="Times New Roman" w:hAnsi="Times New Roman" w:cs="Times New Roman"/>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kern w:val="0"/>
          <w:sz w:val="24"/>
          <w:szCs w:val="24"/>
          <w:lang w:val="en-US"/>
          <w14:ligatures w14:val="none"/>
        </w:rPr>
        <w:t xml:space="preserve"> Arboviruses</w:t>
      </w:r>
      <w:r w:rsidRPr="00D76FC2">
        <w:rPr>
          <w:rFonts w:ascii="Times New Roman" w:eastAsia="Times New Roman" w:hAnsi="Times New Roman" w:cs="Times New Roman"/>
          <w:spacing w:val="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(Rift Valley</w:t>
      </w:r>
      <w:r w:rsidRPr="00D76FC2">
        <w:rPr>
          <w:rFonts w:ascii="Times New Roman" w:eastAsia="Times New Roman" w:hAnsi="Times New Roman" w:cs="Times New Roman"/>
          <w:spacing w:val="-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fever)</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are</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considered</w:t>
      </w:r>
      <w:r w:rsidRPr="00D76FC2">
        <w:rPr>
          <w:rFonts w:ascii="Times New Roman" w:eastAsia="Times New Roman" w:hAnsi="Times New Roman" w:cs="Times New Roman"/>
          <w:kern w:val="0"/>
          <w:sz w:val="24"/>
          <w:szCs w:val="24"/>
          <w:lang w:val="en-US"/>
          <w14:ligatures w14:val="none"/>
        </w:rPr>
        <w:t xml:space="preserve"> primary</w:t>
      </w:r>
      <w:r w:rsidRPr="00D76FC2">
        <w:rPr>
          <w:rFonts w:ascii="Times New Roman" w:eastAsia="Times New Roman" w:hAnsi="Times New Roman" w:cs="Times New Roman"/>
          <w:spacing w:val="-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threats</w:t>
      </w:r>
      <w:r w:rsidRPr="00D76FC2">
        <w:rPr>
          <w:rFonts w:ascii="Times New Roman" w:eastAsia="Times New Roman" w:hAnsi="Times New Roman" w:cs="Times New Roman"/>
          <w:spacing w:val="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(17).</w:t>
      </w:r>
    </w:p>
    <w:p w14:paraId="3567CA6E" w14:textId="77777777" w:rsidR="00D76FC2" w:rsidRPr="00D76FC2" w:rsidRDefault="00D76FC2" w:rsidP="00FC5D07">
      <w:pPr>
        <w:widowControl w:val="0"/>
        <w:numPr>
          <w:ilvl w:val="0"/>
          <w:numId w:val="7"/>
        </w:numPr>
        <w:tabs>
          <w:tab w:val="left" w:pos="357"/>
        </w:tabs>
        <w:spacing w:before="240" w:after="240" w:line="240" w:lineRule="auto"/>
        <w:jc w:val="both"/>
        <w:outlineLvl w:val="0"/>
        <w:rPr>
          <w:rFonts w:ascii="Times New Roman" w:eastAsia="Times New Roman" w:hAnsi="Times New Roman" w:cs="Times New Roman"/>
          <w:kern w:val="0"/>
          <w:sz w:val="24"/>
          <w:szCs w:val="24"/>
          <w:lang w:val="en-US"/>
          <w14:ligatures w14:val="none"/>
        </w:rPr>
      </w:pPr>
      <w:bookmarkStart w:id="169" w:name="_Toc218610426"/>
      <w:bookmarkStart w:id="170" w:name="_Toc218680671"/>
      <w:bookmarkStart w:id="171" w:name="_Toc221286220"/>
      <w:bookmarkStart w:id="172" w:name="_Toc221288057"/>
      <w:bookmarkStart w:id="173" w:name="_Toc221710333"/>
      <w:r w:rsidRPr="00D76FC2">
        <w:rPr>
          <w:rFonts w:ascii="Times New Roman" w:eastAsia="Times New Roman" w:hAnsi="Times New Roman" w:cs="Times New Roman"/>
          <w:b/>
          <w:bCs/>
          <w:kern w:val="0"/>
          <w:sz w:val="24"/>
          <w:szCs w:val="24"/>
          <w:lang w:val="en-US"/>
          <w14:ligatures w14:val="none"/>
        </w:rPr>
        <w:t xml:space="preserve">Avian </w:t>
      </w:r>
      <w:r w:rsidRPr="00D76FC2">
        <w:rPr>
          <w:rFonts w:ascii="Times New Roman" w:eastAsia="Times New Roman" w:hAnsi="Times New Roman" w:cs="Times New Roman"/>
          <w:b/>
          <w:bCs/>
          <w:spacing w:val="-1"/>
          <w:kern w:val="0"/>
          <w:sz w:val="24"/>
          <w:szCs w:val="24"/>
          <w:lang w:val="en-US"/>
          <w14:ligatures w14:val="none"/>
        </w:rPr>
        <w:t>Influenza</w:t>
      </w:r>
      <w:r w:rsidRPr="00D76FC2">
        <w:rPr>
          <w:rFonts w:ascii="Times New Roman" w:eastAsia="Times New Roman" w:hAnsi="Times New Roman" w:cs="Times New Roman"/>
          <w:b/>
          <w:bCs/>
          <w:kern w:val="0"/>
          <w:sz w:val="24"/>
          <w:szCs w:val="24"/>
          <w:lang w:val="en-US"/>
          <w14:ligatures w14:val="none"/>
        </w:rPr>
        <w:t xml:space="preserve"> </w:t>
      </w:r>
      <w:r w:rsidRPr="00D76FC2">
        <w:rPr>
          <w:rFonts w:ascii="Times New Roman" w:eastAsia="Times New Roman" w:hAnsi="Times New Roman" w:cs="Times New Roman"/>
          <w:b/>
          <w:bCs/>
          <w:spacing w:val="-1"/>
          <w:kern w:val="0"/>
          <w:sz w:val="24"/>
          <w:szCs w:val="24"/>
          <w:lang w:val="en-US"/>
          <w14:ligatures w14:val="none"/>
        </w:rPr>
        <w:t>(H5Nx</w:t>
      </w:r>
      <w:r w:rsidRPr="00D76FC2">
        <w:rPr>
          <w:rFonts w:ascii="Times New Roman" w:eastAsia="Times New Roman" w:hAnsi="Times New Roman" w:cs="Times New Roman"/>
          <w:b/>
          <w:bCs/>
          <w:kern w:val="0"/>
          <w:sz w:val="24"/>
          <w:szCs w:val="24"/>
          <w:lang w:val="en-US"/>
          <w14:ligatures w14:val="none"/>
        </w:rPr>
        <w:t xml:space="preserve"> / H5N1)</w:t>
      </w:r>
      <w:bookmarkEnd w:id="169"/>
      <w:bookmarkEnd w:id="170"/>
      <w:bookmarkEnd w:id="171"/>
      <w:bookmarkEnd w:id="172"/>
      <w:bookmarkEnd w:id="173"/>
    </w:p>
    <w:p w14:paraId="11CF4A9B" w14:textId="77777777" w:rsidR="00D76FC2" w:rsidRPr="00D76FC2" w:rsidRDefault="00D76FC2" w:rsidP="001C3A69">
      <w:pPr>
        <w:widowControl w:val="0"/>
        <w:spacing w:before="240" w:after="240" w:line="240" w:lineRule="auto"/>
        <w:ind w:right="111"/>
        <w:jc w:val="both"/>
        <w:rPr>
          <w:rFonts w:ascii="Times New Roman" w:eastAsia="Times New Roman" w:hAnsi="Times New Roman" w:cs="Times New Roman"/>
          <w:kern w:val="0"/>
          <w:sz w:val="24"/>
          <w:szCs w:val="24"/>
          <w:lang w:val="en-US"/>
          <w14:ligatures w14:val="none"/>
        </w:rPr>
      </w:pPr>
      <w:r w:rsidRPr="00D76FC2">
        <w:rPr>
          <w:rFonts w:ascii="Times New Roman" w:eastAsia="Times New Roman" w:hAnsi="Times New Roman" w:cs="Times New Roman"/>
          <w:kern w:val="0"/>
          <w:sz w:val="24"/>
          <w:szCs w:val="24"/>
          <w:lang w:val="en-US"/>
          <w14:ligatures w14:val="none"/>
        </w:rPr>
        <w:t>An</w:t>
      </w:r>
      <w:r w:rsidRPr="00D76FC2">
        <w:rPr>
          <w:rFonts w:ascii="Times New Roman" w:eastAsia="Times New Roman" w:hAnsi="Times New Roman" w:cs="Times New Roman"/>
          <w:spacing w:val="-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 xml:space="preserve">increase </w:t>
      </w:r>
      <w:r w:rsidRPr="00D76FC2">
        <w:rPr>
          <w:rFonts w:ascii="Times New Roman" w:eastAsia="Times New Roman" w:hAnsi="Times New Roman" w:cs="Times New Roman"/>
          <w:kern w:val="0"/>
          <w:sz w:val="24"/>
          <w:szCs w:val="24"/>
          <w:lang w:val="en-US"/>
          <w14:ligatures w14:val="none"/>
        </w:rPr>
        <w:t>in</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highly</w:t>
      </w:r>
      <w:r w:rsidRPr="00D76FC2">
        <w:rPr>
          <w:rFonts w:ascii="Times New Roman" w:eastAsia="Times New Roman" w:hAnsi="Times New Roman" w:cs="Times New Roman"/>
          <w:spacing w:val="-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pathogenic</w:t>
      </w:r>
      <w:r w:rsidRPr="00D76FC2">
        <w:rPr>
          <w:rFonts w:ascii="Times New Roman" w:eastAsia="Times New Roman" w:hAnsi="Times New Roman" w:cs="Times New Roman"/>
          <w:spacing w:val="-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avian</w:t>
      </w:r>
      <w:r w:rsidRPr="00D76FC2">
        <w:rPr>
          <w:rFonts w:ascii="Times New Roman" w:eastAsia="Times New Roman" w:hAnsi="Times New Roman" w:cs="Times New Roman"/>
          <w:spacing w:val="-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influenza</w:t>
      </w:r>
      <w:r w:rsidRPr="00D76FC2">
        <w:rPr>
          <w:rFonts w:ascii="Times New Roman" w:eastAsia="Times New Roman" w:hAnsi="Times New Roman" w:cs="Times New Roman"/>
          <w:spacing w:val="-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(H5Nx)</w:t>
      </w:r>
      <w:r w:rsidRPr="00D76FC2">
        <w:rPr>
          <w:rFonts w:ascii="Times New Roman" w:eastAsia="Times New Roman" w:hAnsi="Times New Roman" w:cs="Times New Roman"/>
          <w:spacing w:val="-4"/>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events</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has</w:t>
      </w:r>
      <w:r w:rsidRPr="00D76FC2">
        <w:rPr>
          <w:rFonts w:ascii="Times New Roman" w:eastAsia="Times New Roman" w:hAnsi="Times New Roman" w:cs="Times New Roman"/>
          <w:spacing w:val="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been</w:t>
      </w:r>
      <w:r w:rsidRPr="00D76FC2">
        <w:rPr>
          <w:rFonts w:ascii="Times New Roman" w:eastAsia="Times New Roman" w:hAnsi="Times New Roman" w:cs="Times New Roman"/>
          <w:spacing w:val="-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reported</w:t>
      </w:r>
      <w:r w:rsidRPr="00D76FC2">
        <w:rPr>
          <w:rFonts w:ascii="Times New Roman" w:eastAsia="Times New Roman" w:hAnsi="Times New Roman" w:cs="Times New Roman"/>
          <w:spacing w:val="-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since</w:t>
      </w:r>
      <w:r w:rsidRPr="00D76FC2">
        <w:rPr>
          <w:rFonts w:ascii="Times New Roman" w:eastAsia="Times New Roman" w:hAnsi="Times New Roman" w:cs="Times New Roman"/>
          <w:spacing w:val="-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2015,</w:t>
      </w:r>
      <w:r w:rsidRPr="00D76FC2">
        <w:rPr>
          <w:rFonts w:ascii="Times New Roman" w:eastAsia="Times New Roman" w:hAnsi="Times New Roman" w:cs="Times New Roman"/>
          <w:spacing w:val="6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showing</w:t>
      </w:r>
      <w:r w:rsidRPr="00D76FC2">
        <w:rPr>
          <w:rFonts w:ascii="Times New Roman" w:eastAsia="Times New Roman" w:hAnsi="Times New Roman" w:cs="Times New Roman"/>
          <w:spacing w:val="1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wide</w:t>
      </w:r>
      <w:r w:rsidRPr="00D76FC2">
        <w:rPr>
          <w:rFonts w:ascii="Times New Roman" w:eastAsia="Times New Roman" w:hAnsi="Times New Roman" w:cs="Times New Roman"/>
          <w:spacing w:val="1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geographic</w:t>
      </w:r>
      <w:r w:rsidRPr="00D76FC2">
        <w:rPr>
          <w:rFonts w:ascii="Times New Roman" w:eastAsia="Times New Roman" w:hAnsi="Times New Roman" w:cs="Times New Roman"/>
          <w:spacing w:val="1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spread</w:t>
      </w:r>
      <w:r w:rsidRPr="00D76FC2">
        <w:rPr>
          <w:rFonts w:ascii="Times New Roman" w:eastAsia="Times New Roman" w:hAnsi="Times New Roman" w:cs="Times New Roman"/>
          <w:spacing w:val="1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in</w:t>
      </w:r>
      <w:r w:rsidRPr="00D76FC2">
        <w:rPr>
          <w:rFonts w:ascii="Times New Roman" w:eastAsia="Times New Roman" w:hAnsi="Times New Roman" w:cs="Times New Roman"/>
          <w:spacing w:val="17"/>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both</w:t>
      </w:r>
      <w:r w:rsidRPr="00D76FC2">
        <w:rPr>
          <w:rFonts w:ascii="Times New Roman" w:eastAsia="Times New Roman" w:hAnsi="Times New Roman" w:cs="Times New Roman"/>
          <w:spacing w:val="17"/>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poultry</w:t>
      </w:r>
      <w:r w:rsidRPr="00D76FC2">
        <w:rPr>
          <w:rFonts w:ascii="Times New Roman" w:eastAsia="Times New Roman" w:hAnsi="Times New Roman" w:cs="Times New Roman"/>
          <w:spacing w:val="14"/>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1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wild</w:t>
      </w:r>
      <w:r w:rsidRPr="00D76FC2">
        <w:rPr>
          <w:rFonts w:ascii="Times New Roman" w:eastAsia="Times New Roman" w:hAnsi="Times New Roman" w:cs="Times New Roman"/>
          <w:spacing w:val="17"/>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bird</w:t>
      </w:r>
      <w:r w:rsidRPr="00D76FC2">
        <w:rPr>
          <w:rFonts w:ascii="Times New Roman" w:eastAsia="Times New Roman" w:hAnsi="Times New Roman" w:cs="Times New Roman"/>
          <w:spacing w:val="1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populations.</w:t>
      </w:r>
      <w:r w:rsidRPr="00D76FC2">
        <w:rPr>
          <w:rFonts w:ascii="Times New Roman" w:eastAsia="Times New Roman" w:hAnsi="Times New Roman" w:cs="Times New Roman"/>
          <w:spacing w:val="17"/>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The</w:t>
      </w:r>
      <w:r w:rsidRPr="00D76FC2">
        <w:rPr>
          <w:rFonts w:ascii="Times New Roman" w:eastAsia="Times New Roman" w:hAnsi="Times New Roman" w:cs="Times New Roman"/>
          <w:spacing w:val="1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detection</w:t>
      </w:r>
      <w:r w:rsidRPr="00D76FC2">
        <w:rPr>
          <w:rFonts w:ascii="Times New Roman" w:eastAsia="Times New Roman" w:hAnsi="Times New Roman" w:cs="Times New Roman"/>
          <w:spacing w:val="1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of</w:t>
      </w:r>
      <w:r w:rsidRPr="00D76FC2">
        <w:rPr>
          <w:rFonts w:ascii="Times New Roman" w:eastAsia="Times New Roman" w:hAnsi="Times New Roman" w:cs="Times New Roman"/>
          <w:spacing w:val="5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certain</w:t>
      </w:r>
      <w:r w:rsidRPr="00D76FC2">
        <w:rPr>
          <w:rFonts w:ascii="Times New Roman" w:eastAsia="Times New Roman" w:hAnsi="Times New Roman" w:cs="Times New Roman"/>
          <w:spacing w:val="55"/>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H5N1</w:t>
      </w:r>
      <w:r w:rsidRPr="00D76FC2">
        <w:rPr>
          <w:rFonts w:ascii="Times New Roman" w:eastAsia="Times New Roman" w:hAnsi="Times New Roman" w:cs="Times New Roman"/>
          <w:spacing w:val="54"/>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variants</w:t>
      </w:r>
      <w:r w:rsidRPr="00D76FC2">
        <w:rPr>
          <w:rFonts w:ascii="Times New Roman" w:eastAsia="Times New Roman" w:hAnsi="Times New Roman" w:cs="Times New Roman"/>
          <w:spacing w:val="55"/>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in</w:t>
      </w:r>
      <w:r w:rsidRPr="00D76FC2">
        <w:rPr>
          <w:rFonts w:ascii="Times New Roman" w:eastAsia="Times New Roman" w:hAnsi="Times New Roman" w:cs="Times New Roman"/>
          <w:spacing w:val="55"/>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mammals</w:t>
      </w:r>
      <w:r w:rsidRPr="00D76FC2">
        <w:rPr>
          <w:rFonts w:ascii="Times New Roman" w:eastAsia="Times New Roman" w:hAnsi="Times New Roman" w:cs="Times New Roman"/>
          <w:spacing w:val="5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(e.g.,</w:t>
      </w:r>
      <w:r w:rsidRPr="00D76FC2">
        <w:rPr>
          <w:rFonts w:ascii="Times New Roman" w:eastAsia="Times New Roman" w:hAnsi="Times New Roman" w:cs="Times New Roman"/>
          <w:spacing w:val="5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marine</w:t>
      </w:r>
      <w:r w:rsidRPr="00D76FC2">
        <w:rPr>
          <w:rFonts w:ascii="Times New Roman" w:eastAsia="Times New Roman" w:hAnsi="Times New Roman" w:cs="Times New Roman"/>
          <w:spacing w:val="5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mammals,</w:t>
      </w:r>
      <w:r w:rsidRPr="00D76FC2">
        <w:rPr>
          <w:rFonts w:ascii="Times New Roman" w:eastAsia="Times New Roman" w:hAnsi="Times New Roman" w:cs="Times New Roman"/>
          <w:spacing w:val="5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livestock)</w:t>
      </w:r>
      <w:r w:rsidRPr="00D76FC2">
        <w:rPr>
          <w:rFonts w:ascii="Times New Roman" w:eastAsia="Times New Roman" w:hAnsi="Times New Roman" w:cs="Times New Roman"/>
          <w:spacing w:val="5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during</w:t>
      </w:r>
      <w:r w:rsidRPr="00D76FC2">
        <w:rPr>
          <w:rFonts w:ascii="Times New Roman" w:eastAsia="Times New Roman" w:hAnsi="Times New Roman" w:cs="Times New Roman"/>
          <w:spacing w:val="5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2022–2024</w:t>
      </w:r>
      <w:r w:rsidRPr="00D76FC2">
        <w:rPr>
          <w:rFonts w:ascii="Times New Roman" w:eastAsia="Times New Roman" w:hAnsi="Times New Roman" w:cs="Times New Roman"/>
          <w:spacing w:val="57"/>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indicates</w:t>
      </w:r>
      <w:r w:rsidRPr="00D76FC2">
        <w:rPr>
          <w:rFonts w:ascii="Times New Roman" w:eastAsia="Times New Roman" w:hAnsi="Times New Roman" w:cs="Times New Roman"/>
          <w:spacing w:val="1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the</w:t>
      </w:r>
      <w:r w:rsidRPr="00D76FC2">
        <w:rPr>
          <w:rFonts w:ascii="Times New Roman" w:eastAsia="Times New Roman" w:hAnsi="Times New Roman" w:cs="Times New Roman"/>
          <w:spacing w:val="1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crossing</w:t>
      </w:r>
      <w:r w:rsidRPr="00D76FC2">
        <w:rPr>
          <w:rFonts w:ascii="Times New Roman" w:eastAsia="Times New Roman" w:hAnsi="Times New Roman" w:cs="Times New Roman"/>
          <w:spacing w:val="1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of</w:t>
      </w:r>
      <w:r w:rsidRPr="00D76FC2">
        <w:rPr>
          <w:rFonts w:ascii="Times New Roman" w:eastAsia="Times New Roman" w:hAnsi="Times New Roman" w:cs="Times New Roman"/>
          <w:spacing w:val="2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species</w:t>
      </w:r>
      <w:r w:rsidRPr="00D76FC2">
        <w:rPr>
          <w:rFonts w:ascii="Times New Roman" w:eastAsia="Times New Roman" w:hAnsi="Times New Roman" w:cs="Times New Roman"/>
          <w:spacing w:val="1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barriers,</w:t>
      </w:r>
      <w:r w:rsidRPr="00D76FC2">
        <w:rPr>
          <w:rFonts w:ascii="Times New Roman" w:eastAsia="Times New Roman" w:hAnsi="Times New Roman" w:cs="Times New Roman"/>
          <w:spacing w:val="1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necessitating</w:t>
      </w:r>
      <w:r w:rsidRPr="00D76FC2">
        <w:rPr>
          <w:rFonts w:ascii="Times New Roman" w:eastAsia="Times New Roman" w:hAnsi="Times New Roman" w:cs="Times New Roman"/>
          <w:spacing w:val="1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close</w:t>
      </w:r>
      <w:r w:rsidRPr="00D76FC2">
        <w:rPr>
          <w:rFonts w:ascii="Times New Roman" w:eastAsia="Times New Roman" w:hAnsi="Times New Roman" w:cs="Times New Roman"/>
          <w:spacing w:val="2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international</w:t>
      </w:r>
      <w:r w:rsidRPr="00D76FC2">
        <w:rPr>
          <w:rFonts w:ascii="Times New Roman" w:eastAsia="Times New Roman" w:hAnsi="Times New Roman" w:cs="Times New Roman"/>
          <w:spacing w:val="2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monitoring.</w:t>
      </w:r>
      <w:r w:rsidRPr="00D76FC2">
        <w:rPr>
          <w:rFonts w:ascii="Times New Roman" w:eastAsia="Times New Roman" w:hAnsi="Times New Roman" w:cs="Times New Roman"/>
          <w:spacing w:val="21"/>
          <w:kern w:val="0"/>
          <w:sz w:val="24"/>
          <w:szCs w:val="24"/>
          <w:lang w:val="en-US"/>
          <w14:ligatures w14:val="none"/>
        </w:rPr>
        <w:t xml:space="preserve"> </w:t>
      </w:r>
      <w:r w:rsidRPr="00D76FC2">
        <w:rPr>
          <w:rFonts w:ascii="Times New Roman" w:eastAsia="Times New Roman" w:hAnsi="Times New Roman" w:cs="Times New Roman"/>
          <w:spacing w:val="-2"/>
          <w:kern w:val="0"/>
          <w:sz w:val="24"/>
          <w:szCs w:val="24"/>
          <w:lang w:val="en-US"/>
          <w14:ligatures w14:val="none"/>
        </w:rPr>
        <w:t>In</w:t>
      </w:r>
      <w:r w:rsidRPr="00D76FC2">
        <w:rPr>
          <w:rFonts w:ascii="Times New Roman" w:eastAsia="Times New Roman" w:hAnsi="Times New Roman" w:cs="Times New Roman"/>
          <w:spacing w:val="1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the</w:t>
      </w:r>
      <w:r w:rsidRPr="00D76FC2">
        <w:rPr>
          <w:rFonts w:ascii="Times New Roman" w:eastAsia="Times New Roman" w:hAnsi="Times New Roman" w:cs="Times New Roman"/>
          <w:spacing w:val="59"/>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2024–2025</w:t>
      </w:r>
      <w:r w:rsidRPr="00D76FC2">
        <w:rPr>
          <w:rFonts w:ascii="Times New Roman" w:eastAsia="Times New Roman" w:hAnsi="Times New Roman" w:cs="Times New Roman"/>
          <w:spacing w:val="-1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period,</w:t>
      </w:r>
      <w:r w:rsidRPr="00D76FC2">
        <w:rPr>
          <w:rFonts w:ascii="Times New Roman" w:eastAsia="Times New Roman" w:hAnsi="Times New Roman" w:cs="Times New Roman"/>
          <w:spacing w:val="-1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H5</w:t>
      </w:r>
      <w:r w:rsidRPr="00D76FC2">
        <w:rPr>
          <w:rFonts w:ascii="Times New Roman" w:eastAsia="Times New Roman" w:hAnsi="Times New Roman" w:cs="Times New Roman"/>
          <w:spacing w:val="-1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clade</w:t>
      </w:r>
      <w:r w:rsidRPr="00D76FC2">
        <w:rPr>
          <w:rFonts w:ascii="Times New Roman" w:eastAsia="Times New Roman" w:hAnsi="Times New Roman" w:cs="Times New Roman"/>
          <w:spacing w:val="-1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2.3.4.4b</w:t>
      </w:r>
      <w:r w:rsidRPr="00D76FC2">
        <w:rPr>
          <w:rFonts w:ascii="Times New Roman" w:eastAsia="Times New Roman" w:hAnsi="Times New Roman" w:cs="Times New Roman"/>
          <w:spacing w:val="-1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remained</w:t>
      </w:r>
      <w:r w:rsidRPr="00D76FC2">
        <w:rPr>
          <w:rFonts w:ascii="Times New Roman" w:eastAsia="Times New Roman" w:hAnsi="Times New Roman" w:cs="Times New Roman"/>
          <w:spacing w:val="-1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prevalent</w:t>
      </w:r>
      <w:r w:rsidRPr="00D76FC2">
        <w:rPr>
          <w:rFonts w:ascii="Times New Roman" w:eastAsia="Times New Roman" w:hAnsi="Times New Roman" w:cs="Times New Roman"/>
          <w:spacing w:val="-1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in</w:t>
      </w:r>
      <w:r w:rsidRPr="00D76FC2">
        <w:rPr>
          <w:rFonts w:ascii="Times New Roman" w:eastAsia="Times New Roman" w:hAnsi="Times New Roman" w:cs="Times New Roman"/>
          <w:spacing w:val="-1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wild</w:t>
      </w:r>
      <w:r w:rsidRPr="00D76FC2">
        <w:rPr>
          <w:rFonts w:ascii="Times New Roman" w:eastAsia="Times New Roman" w:hAnsi="Times New Roman" w:cs="Times New Roman"/>
          <w:spacing w:val="-1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birds,</w:t>
      </w:r>
      <w:r w:rsidRPr="00D76FC2">
        <w:rPr>
          <w:rFonts w:ascii="Times New Roman" w:eastAsia="Times New Roman" w:hAnsi="Times New Roman" w:cs="Times New Roman"/>
          <w:spacing w:val="-1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with</w:t>
      </w:r>
      <w:r w:rsidRPr="00D76FC2">
        <w:rPr>
          <w:rFonts w:ascii="Times New Roman" w:eastAsia="Times New Roman" w:hAnsi="Times New Roman" w:cs="Times New Roman"/>
          <w:spacing w:val="-14"/>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w:t>
      </w:r>
      <w:r w:rsidRPr="00D76FC2">
        <w:rPr>
          <w:rFonts w:ascii="Times New Roman" w:eastAsia="Times New Roman" w:hAnsi="Times New Roman" w:cs="Times New Roman"/>
          <w:spacing w:val="-1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increase</w:t>
      </w:r>
      <w:r w:rsidRPr="00D76FC2">
        <w:rPr>
          <w:rFonts w:ascii="Times New Roman" w:eastAsia="Times New Roman" w:hAnsi="Times New Roman" w:cs="Times New Roman"/>
          <w:spacing w:val="-1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in</w:t>
      </w:r>
      <w:r w:rsidRPr="00D76FC2">
        <w:rPr>
          <w:rFonts w:ascii="Times New Roman" w:eastAsia="Times New Roman" w:hAnsi="Times New Roman" w:cs="Times New Roman"/>
          <w:spacing w:val="-1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cases</w:t>
      </w:r>
      <w:r w:rsidRPr="00D76FC2">
        <w:rPr>
          <w:rFonts w:ascii="Times New Roman" w:eastAsia="Times New Roman" w:hAnsi="Times New Roman" w:cs="Times New Roman"/>
          <w:spacing w:val="77"/>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observed</w:t>
      </w:r>
      <w:r w:rsidRPr="00D76FC2">
        <w:rPr>
          <w:rFonts w:ascii="Times New Roman" w:eastAsia="Times New Roman" w:hAnsi="Times New Roman" w:cs="Times New Roman"/>
          <w:spacing w:val="-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in</w:t>
      </w:r>
      <w:r w:rsidRPr="00D76FC2">
        <w:rPr>
          <w:rFonts w:ascii="Times New Roman" w:eastAsia="Times New Roman" w:hAnsi="Times New Roman" w:cs="Times New Roman"/>
          <w:spacing w:val="-7"/>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poultry,</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mammalian</w:t>
      </w:r>
      <w:r w:rsidRPr="00D76FC2">
        <w:rPr>
          <w:rFonts w:ascii="Times New Roman" w:eastAsia="Times New Roman" w:hAnsi="Times New Roman" w:cs="Times New Roman"/>
          <w:spacing w:val="-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species</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(cattle),</w:t>
      </w:r>
      <w:r w:rsidRPr="00D76FC2">
        <w:rPr>
          <w:rFonts w:ascii="Times New Roman" w:eastAsia="Times New Roman" w:hAnsi="Times New Roman" w:cs="Times New Roman"/>
          <w:spacing w:val="-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and</w:t>
      </w:r>
      <w:r w:rsidRPr="00D76FC2">
        <w:rPr>
          <w:rFonts w:ascii="Times New Roman" w:eastAsia="Times New Roman" w:hAnsi="Times New Roman" w:cs="Times New Roman"/>
          <w:spacing w:val="-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humans.</w:t>
      </w:r>
      <w:r w:rsidRPr="00D76FC2">
        <w:rPr>
          <w:rFonts w:ascii="Times New Roman" w:eastAsia="Times New Roman" w:hAnsi="Times New Roman" w:cs="Times New Roman"/>
          <w:spacing w:val="-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While</w:t>
      </w:r>
      <w:r w:rsidRPr="00D76FC2">
        <w:rPr>
          <w:rFonts w:ascii="Times New Roman" w:eastAsia="Times New Roman" w:hAnsi="Times New Roman" w:cs="Times New Roman"/>
          <w:spacing w:val="-9"/>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human</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cases</w:t>
      </w:r>
      <w:r w:rsidRPr="00D76FC2">
        <w:rPr>
          <w:rFonts w:ascii="Times New Roman" w:eastAsia="Times New Roman" w:hAnsi="Times New Roman" w:cs="Times New Roman"/>
          <w:spacing w:val="-5"/>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are</w:t>
      </w:r>
      <w:r w:rsidRPr="00D76FC2">
        <w:rPr>
          <w:rFonts w:ascii="Times New Roman" w:eastAsia="Times New Roman" w:hAnsi="Times New Roman" w:cs="Times New Roman"/>
          <w:spacing w:val="-9"/>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currently</w:t>
      </w:r>
      <w:r w:rsidRPr="00D76FC2">
        <w:rPr>
          <w:rFonts w:ascii="Times New Roman" w:eastAsia="Times New Roman" w:hAnsi="Times New Roman" w:cs="Times New Roman"/>
          <w:spacing w:val="67"/>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limited mostly</w:t>
      </w:r>
      <w:r w:rsidRPr="00D76FC2">
        <w:rPr>
          <w:rFonts w:ascii="Times New Roman" w:eastAsia="Times New Roman" w:hAnsi="Times New Roman" w:cs="Times New Roman"/>
          <w:spacing w:val="-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to animal</w:t>
      </w:r>
      <w:r w:rsidRPr="00D76FC2">
        <w:rPr>
          <w:rFonts w:ascii="Times New Roman" w:eastAsia="Times New Roman" w:hAnsi="Times New Roman" w:cs="Times New Roman"/>
          <w:spacing w:val="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contact,</w:t>
      </w:r>
      <w:r w:rsidRPr="00D76FC2">
        <w:rPr>
          <w:rFonts w:ascii="Times New Roman" w:eastAsia="Times New Roman" w:hAnsi="Times New Roman" w:cs="Times New Roman"/>
          <w:kern w:val="0"/>
          <w:sz w:val="24"/>
          <w:szCs w:val="24"/>
          <w:lang w:val="en-US"/>
          <w14:ligatures w14:val="none"/>
        </w:rPr>
        <w:t xml:space="preserve"> they</w:t>
      </w:r>
      <w:r w:rsidRPr="00D76FC2">
        <w:rPr>
          <w:rFonts w:ascii="Times New Roman" w:eastAsia="Times New Roman" w:hAnsi="Times New Roman" w:cs="Times New Roman"/>
          <w:spacing w:val="-5"/>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can be</w:t>
      </w:r>
      <w:r w:rsidRPr="00D76FC2">
        <w:rPr>
          <w:rFonts w:ascii="Times New Roman" w:eastAsia="Times New Roman" w:hAnsi="Times New Roman" w:cs="Times New Roman"/>
          <w:spacing w:val="-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fatal</w:t>
      </w:r>
      <w:r w:rsidRPr="00D76FC2">
        <w:rPr>
          <w:rFonts w:ascii="Times New Roman" w:eastAsia="Times New Roman" w:hAnsi="Times New Roman" w:cs="Times New Roman"/>
          <w:spacing w:val="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(18).</w:t>
      </w:r>
    </w:p>
    <w:p w14:paraId="09EB4B20" w14:textId="77777777" w:rsidR="00D76FC2" w:rsidRPr="00D76FC2" w:rsidRDefault="00D76FC2" w:rsidP="00FC5D07">
      <w:pPr>
        <w:widowControl w:val="0"/>
        <w:numPr>
          <w:ilvl w:val="0"/>
          <w:numId w:val="7"/>
        </w:numPr>
        <w:tabs>
          <w:tab w:val="left" w:pos="357"/>
        </w:tabs>
        <w:spacing w:before="240" w:after="240" w:line="240" w:lineRule="auto"/>
        <w:jc w:val="both"/>
        <w:outlineLvl w:val="0"/>
        <w:rPr>
          <w:rFonts w:ascii="Times New Roman" w:eastAsia="Times New Roman" w:hAnsi="Times New Roman" w:cs="Times New Roman"/>
          <w:kern w:val="0"/>
          <w:sz w:val="24"/>
          <w:szCs w:val="24"/>
          <w:lang w:val="en-US"/>
          <w14:ligatures w14:val="none"/>
        </w:rPr>
      </w:pPr>
      <w:bookmarkStart w:id="174" w:name="_Toc218610427"/>
      <w:bookmarkStart w:id="175" w:name="_Toc218680672"/>
      <w:bookmarkStart w:id="176" w:name="_Toc221286221"/>
      <w:bookmarkStart w:id="177" w:name="_Toc221288058"/>
      <w:bookmarkStart w:id="178" w:name="_Toc221710334"/>
      <w:r w:rsidRPr="00D76FC2">
        <w:rPr>
          <w:rFonts w:ascii="Times New Roman" w:eastAsia="Times New Roman" w:hAnsi="Times New Roman" w:cs="Times New Roman"/>
          <w:b/>
          <w:bCs/>
          <w:spacing w:val="-1"/>
          <w:kern w:val="0"/>
          <w:sz w:val="24"/>
          <w:szCs w:val="24"/>
          <w:lang w:val="en-US"/>
          <w14:ligatures w14:val="none"/>
        </w:rPr>
        <w:t>Coronaviruses</w:t>
      </w:r>
      <w:r w:rsidRPr="00D76FC2">
        <w:rPr>
          <w:rFonts w:ascii="Times New Roman" w:eastAsia="Times New Roman" w:hAnsi="Times New Roman" w:cs="Times New Roman"/>
          <w:b/>
          <w:bCs/>
          <w:kern w:val="0"/>
          <w:sz w:val="24"/>
          <w:szCs w:val="24"/>
          <w:lang w:val="en-US"/>
          <w14:ligatures w14:val="none"/>
        </w:rPr>
        <w:t xml:space="preserve"> (SARS-CoV-2 and </w:t>
      </w:r>
      <w:r w:rsidRPr="00D76FC2">
        <w:rPr>
          <w:rFonts w:ascii="Times New Roman" w:eastAsia="Times New Roman" w:hAnsi="Times New Roman" w:cs="Times New Roman"/>
          <w:b/>
          <w:bCs/>
          <w:spacing w:val="-1"/>
          <w:kern w:val="0"/>
          <w:sz w:val="24"/>
          <w:szCs w:val="24"/>
          <w:lang w:val="en-US"/>
          <w14:ligatures w14:val="none"/>
        </w:rPr>
        <w:t>relatives)</w:t>
      </w:r>
      <w:bookmarkEnd w:id="174"/>
      <w:bookmarkEnd w:id="175"/>
      <w:bookmarkEnd w:id="176"/>
      <w:bookmarkEnd w:id="177"/>
      <w:bookmarkEnd w:id="178"/>
    </w:p>
    <w:p w14:paraId="7BF5D90C" w14:textId="77777777" w:rsidR="00D76FC2" w:rsidRPr="00D76FC2" w:rsidRDefault="00D76FC2" w:rsidP="001C3A69">
      <w:pPr>
        <w:widowControl w:val="0"/>
        <w:spacing w:before="240" w:after="240" w:line="240" w:lineRule="auto"/>
        <w:ind w:right="113"/>
        <w:jc w:val="both"/>
        <w:rPr>
          <w:rFonts w:ascii="Times New Roman" w:eastAsia="Times New Roman" w:hAnsi="Times New Roman" w:cs="Times New Roman"/>
          <w:kern w:val="0"/>
          <w:sz w:val="24"/>
          <w:szCs w:val="24"/>
          <w:lang w:val="en-US"/>
          <w14:ligatures w14:val="none"/>
        </w:rPr>
      </w:pPr>
      <w:r w:rsidRPr="00D76FC2">
        <w:rPr>
          <w:rFonts w:ascii="Times New Roman" w:eastAsia="Times New Roman" w:hAnsi="Times New Roman" w:cs="Times New Roman"/>
          <w:spacing w:val="-1"/>
          <w:kern w:val="0"/>
          <w:sz w:val="24"/>
          <w:szCs w:val="24"/>
          <w:lang w:val="en-US"/>
          <w14:ligatures w14:val="none"/>
        </w:rPr>
        <w:t>SARS-CoV-2</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was</w:t>
      </w:r>
      <w:r w:rsidRPr="00D76FC2">
        <w:rPr>
          <w:rFonts w:ascii="Times New Roman" w:eastAsia="Times New Roman" w:hAnsi="Times New Roman" w:cs="Times New Roman"/>
          <w:spacing w:val="7"/>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identified</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in</w:t>
      </w:r>
      <w:r w:rsidRPr="00D76FC2">
        <w:rPr>
          <w:rFonts w:ascii="Times New Roman" w:eastAsia="Times New Roman" w:hAnsi="Times New Roman" w:cs="Times New Roman"/>
          <w:spacing w:val="7"/>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late</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2019</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rapidly</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evolved</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into</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a</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pandemic.</w:t>
      </w:r>
      <w:r w:rsidRPr="00D76FC2">
        <w:rPr>
          <w:rFonts w:ascii="Times New Roman" w:eastAsia="Times New Roman" w:hAnsi="Times New Roman" w:cs="Times New Roman"/>
          <w:spacing w:val="7"/>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The</w:t>
      </w:r>
      <w:r w:rsidRPr="00D76FC2">
        <w:rPr>
          <w:rFonts w:ascii="Times New Roman" w:eastAsia="Times New Roman" w:hAnsi="Times New Roman" w:cs="Times New Roman"/>
          <w:spacing w:val="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pandemic</w:t>
      </w:r>
      <w:r w:rsidRPr="00D76FC2">
        <w:rPr>
          <w:rFonts w:ascii="Times New Roman" w:eastAsia="Times New Roman" w:hAnsi="Times New Roman" w:cs="Times New Roman"/>
          <w:spacing w:val="77"/>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led</w:t>
      </w:r>
      <w:r w:rsidRPr="00D76FC2">
        <w:rPr>
          <w:rFonts w:ascii="Times New Roman" w:eastAsia="Times New Roman" w:hAnsi="Times New Roman" w:cs="Times New Roman"/>
          <w:spacing w:val="1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to</w:t>
      </w:r>
      <w:r w:rsidRPr="00D76FC2">
        <w:rPr>
          <w:rFonts w:ascii="Times New Roman" w:eastAsia="Times New Roman" w:hAnsi="Times New Roman" w:cs="Times New Roman"/>
          <w:spacing w:val="17"/>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the</w:t>
      </w:r>
      <w:r w:rsidRPr="00D76FC2">
        <w:rPr>
          <w:rFonts w:ascii="Times New Roman" w:eastAsia="Times New Roman" w:hAnsi="Times New Roman" w:cs="Times New Roman"/>
          <w:spacing w:val="1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expansion</w:t>
      </w:r>
      <w:r w:rsidRPr="00D76FC2">
        <w:rPr>
          <w:rFonts w:ascii="Times New Roman" w:eastAsia="Times New Roman" w:hAnsi="Times New Roman" w:cs="Times New Roman"/>
          <w:spacing w:val="17"/>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of</w:t>
      </w:r>
      <w:r w:rsidRPr="00D76FC2">
        <w:rPr>
          <w:rFonts w:ascii="Times New Roman" w:eastAsia="Times New Roman" w:hAnsi="Times New Roman" w:cs="Times New Roman"/>
          <w:spacing w:val="1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genomic</w:t>
      </w:r>
      <w:r w:rsidRPr="00D76FC2">
        <w:rPr>
          <w:rFonts w:ascii="Times New Roman" w:eastAsia="Times New Roman" w:hAnsi="Times New Roman" w:cs="Times New Roman"/>
          <w:spacing w:val="1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surveillance,</w:t>
      </w:r>
      <w:r w:rsidRPr="00D76FC2">
        <w:rPr>
          <w:rFonts w:ascii="Times New Roman" w:eastAsia="Times New Roman" w:hAnsi="Times New Roman" w:cs="Times New Roman"/>
          <w:spacing w:val="1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enabling</w:t>
      </w:r>
      <w:r w:rsidRPr="00D76FC2">
        <w:rPr>
          <w:rFonts w:ascii="Times New Roman" w:eastAsia="Times New Roman" w:hAnsi="Times New Roman" w:cs="Times New Roman"/>
          <w:spacing w:val="1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the</w:t>
      </w:r>
      <w:r w:rsidRPr="00D76FC2">
        <w:rPr>
          <w:rFonts w:ascii="Times New Roman" w:eastAsia="Times New Roman" w:hAnsi="Times New Roman" w:cs="Times New Roman"/>
          <w:spacing w:val="1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monitoring</w:t>
      </w:r>
      <w:r w:rsidRPr="00D76FC2">
        <w:rPr>
          <w:rFonts w:ascii="Times New Roman" w:eastAsia="Times New Roman" w:hAnsi="Times New Roman" w:cs="Times New Roman"/>
          <w:spacing w:val="14"/>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of</w:t>
      </w:r>
      <w:r w:rsidRPr="00D76FC2">
        <w:rPr>
          <w:rFonts w:ascii="Times New Roman" w:eastAsia="Times New Roman" w:hAnsi="Times New Roman" w:cs="Times New Roman"/>
          <w:spacing w:val="1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viral</w:t>
      </w:r>
      <w:r w:rsidRPr="00D76FC2">
        <w:rPr>
          <w:rFonts w:ascii="Times New Roman" w:eastAsia="Times New Roman" w:hAnsi="Times New Roman" w:cs="Times New Roman"/>
          <w:spacing w:val="17"/>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evolution</w:t>
      </w:r>
      <w:r w:rsidRPr="00D76FC2">
        <w:rPr>
          <w:rFonts w:ascii="Times New Roman" w:eastAsia="Times New Roman" w:hAnsi="Times New Roman" w:cs="Times New Roman"/>
          <w:spacing w:val="17"/>
          <w:kern w:val="0"/>
          <w:sz w:val="24"/>
          <w:szCs w:val="24"/>
          <w:lang w:val="en-US"/>
          <w14:ligatures w14:val="none"/>
        </w:rPr>
        <w:t xml:space="preserve"> </w:t>
      </w:r>
      <w:r w:rsidRPr="00D76FC2">
        <w:rPr>
          <w:rFonts w:ascii="Times New Roman" w:eastAsia="Times New Roman" w:hAnsi="Times New Roman" w:cs="Times New Roman"/>
          <w:spacing w:val="2"/>
          <w:kern w:val="0"/>
          <w:sz w:val="24"/>
          <w:szCs w:val="24"/>
          <w:lang w:val="en-US"/>
          <w14:ligatures w14:val="none"/>
        </w:rPr>
        <w:t>and</w:t>
      </w:r>
      <w:r w:rsidRPr="00D76FC2">
        <w:rPr>
          <w:rFonts w:ascii="Times New Roman" w:eastAsia="Times New Roman" w:hAnsi="Times New Roman" w:cs="Times New Roman"/>
          <w:spacing w:val="5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rapid</w:t>
      </w:r>
      <w:r w:rsidRPr="00D76FC2">
        <w:rPr>
          <w:rFonts w:ascii="Times New Roman" w:eastAsia="Times New Roman" w:hAnsi="Times New Roman" w:cs="Times New Roman"/>
          <w:spacing w:val="5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identification</w:t>
      </w:r>
      <w:r w:rsidRPr="00D76FC2">
        <w:rPr>
          <w:rFonts w:ascii="Times New Roman" w:eastAsia="Times New Roman" w:hAnsi="Times New Roman" w:cs="Times New Roman"/>
          <w:spacing w:val="5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of</w:t>
      </w:r>
      <w:r w:rsidRPr="00D76FC2">
        <w:rPr>
          <w:rFonts w:ascii="Times New Roman" w:eastAsia="Times New Roman" w:hAnsi="Times New Roman" w:cs="Times New Roman"/>
          <w:spacing w:val="54"/>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variants.</w:t>
      </w:r>
      <w:r w:rsidRPr="00D76FC2">
        <w:rPr>
          <w:rFonts w:ascii="Times New Roman" w:eastAsia="Times New Roman" w:hAnsi="Times New Roman" w:cs="Times New Roman"/>
          <w:spacing w:val="5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However,</w:t>
      </w:r>
      <w:r w:rsidRPr="00D76FC2">
        <w:rPr>
          <w:rFonts w:ascii="Times New Roman" w:eastAsia="Times New Roman" w:hAnsi="Times New Roman" w:cs="Times New Roman"/>
          <w:spacing w:val="5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disparities</w:t>
      </w:r>
      <w:r w:rsidRPr="00D76FC2">
        <w:rPr>
          <w:rFonts w:ascii="Times New Roman" w:eastAsia="Times New Roman" w:hAnsi="Times New Roman" w:cs="Times New Roman"/>
          <w:spacing w:val="5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in</w:t>
      </w:r>
      <w:r w:rsidRPr="00D76FC2">
        <w:rPr>
          <w:rFonts w:ascii="Times New Roman" w:eastAsia="Times New Roman" w:hAnsi="Times New Roman" w:cs="Times New Roman"/>
          <w:spacing w:val="5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genomic</w:t>
      </w:r>
      <w:r w:rsidRPr="00D76FC2">
        <w:rPr>
          <w:rFonts w:ascii="Times New Roman" w:eastAsia="Times New Roman" w:hAnsi="Times New Roman" w:cs="Times New Roman"/>
          <w:spacing w:val="54"/>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sequencing</w:t>
      </w:r>
      <w:r w:rsidRPr="00D76FC2">
        <w:rPr>
          <w:rFonts w:ascii="Times New Roman" w:eastAsia="Times New Roman" w:hAnsi="Times New Roman" w:cs="Times New Roman"/>
          <w:spacing w:val="5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capacities</w:t>
      </w:r>
      <w:r w:rsidRPr="00D76FC2">
        <w:rPr>
          <w:rFonts w:ascii="Times New Roman" w:eastAsia="Times New Roman" w:hAnsi="Times New Roman" w:cs="Times New Roman"/>
          <w:spacing w:val="54"/>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at</w:t>
      </w:r>
      <w:r w:rsidRPr="00D76FC2">
        <w:rPr>
          <w:rFonts w:ascii="Times New Roman" w:eastAsia="Times New Roman" w:hAnsi="Times New Roman" w:cs="Times New Roman"/>
          <w:spacing w:val="10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national</w:t>
      </w:r>
      <w:r w:rsidRPr="00D76FC2">
        <w:rPr>
          <w:rFonts w:ascii="Times New Roman" w:eastAsia="Times New Roman" w:hAnsi="Times New Roman" w:cs="Times New Roman"/>
          <w:kern w:val="0"/>
          <w:sz w:val="24"/>
          <w:szCs w:val="24"/>
          <w:lang w:val="en-US"/>
          <w14:ligatures w14:val="none"/>
        </w:rPr>
        <w:t xml:space="preserve"> and </w:t>
      </w:r>
      <w:r w:rsidRPr="00D76FC2">
        <w:rPr>
          <w:rFonts w:ascii="Times New Roman" w:eastAsia="Times New Roman" w:hAnsi="Times New Roman" w:cs="Times New Roman"/>
          <w:spacing w:val="-1"/>
          <w:kern w:val="0"/>
          <w:sz w:val="24"/>
          <w:szCs w:val="24"/>
          <w:lang w:val="en-US"/>
          <w14:ligatures w14:val="none"/>
        </w:rPr>
        <w:t>regional</w:t>
      </w:r>
      <w:r w:rsidRPr="00D76FC2">
        <w:rPr>
          <w:rFonts w:ascii="Times New Roman" w:eastAsia="Times New Roman" w:hAnsi="Times New Roman" w:cs="Times New Roman"/>
          <w:kern w:val="0"/>
          <w:sz w:val="24"/>
          <w:szCs w:val="24"/>
          <w:lang w:val="en-US"/>
          <w14:ligatures w14:val="none"/>
        </w:rPr>
        <w:t xml:space="preserve"> levels </w:t>
      </w:r>
      <w:r w:rsidRPr="00D76FC2">
        <w:rPr>
          <w:rFonts w:ascii="Times New Roman" w:eastAsia="Times New Roman" w:hAnsi="Times New Roman" w:cs="Times New Roman"/>
          <w:spacing w:val="-1"/>
          <w:kern w:val="0"/>
          <w:sz w:val="24"/>
          <w:szCs w:val="24"/>
          <w:lang w:val="en-US"/>
          <w14:ligatures w14:val="none"/>
        </w:rPr>
        <w:t>delayed</w:t>
      </w:r>
      <w:r w:rsidRPr="00D76FC2">
        <w:rPr>
          <w:rFonts w:ascii="Times New Roman" w:eastAsia="Times New Roman" w:hAnsi="Times New Roman" w:cs="Times New Roman"/>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variant</w:t>
      </w:r>
      <w:r w:rsidRPr="00D76FC2">
        <w:rPr>
          <w:rFonts w:ascii="Times New Roman" w:eastAsia="Times New Roman" w:hAnsi="Times New Roman" w:cs="Times New Roman"/>
          <w:kern w:val="0"/>
          <w:sz w:val="24"/>
          <w:szCs w:val="24"/>
          <w:lang w:val="en-US"/>
          <w14:ligatures w14:val="none"/>
        </w:rPr>
        <w:t xml:space="preserve"> detection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reduced</w:t>
      </w:r>
      <w:r w:rsidRPr="00D76FC2">
        <w:rPr>
          <w:rFonts w:ascii="Times New Roman" w:eastAsia="Times New Roman" w:hAnsi="Times New Roman" w:cs="Times New Roman"/>
          <w:kern w:val="0"/>
          <w:sz w:val="24"/>
          <w:szCs w:val="24"/>
          <w:lang w:val="en-US"/>
          <w14:ligatures w14:val="none"/>
        </w:rPr>
        <w:t xml:space="preserve"> the efficacy</w:t>
      </w:r>
      <w:r w:rsidRPr="00D76FC2">
        <w:rPr>
          <w:rFonts w:ascii="Times New Roman" w:eastAsia="Times New Roman" w:hAnsi="Times New Roman" w:cs="Times New Roman"/>
          <w:spacing w:val="-5"/>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 xml:space="preserve">of the </w:t>
      </w:r>
      <w:r w:rsidRPr="00D76FC2">
        <w:rPr>
          <w:rFonts w:ascii="Times New Roman" w:eastAsia="Times New Roman" w:hAnsi="Times New Roman" w:cs="Times New Roman"/>
          <w:spacing w:val="-1"/>
          <w:kern w:val="0"/>
          <w:sz w:val="24"/>
          <w:szCs w:val="24"/>
          <w:lang w:val="en-US"/>
          <w14:ligatures w14:val="none"/>
        </w:rPr>
        <w:t>global</w:t>
      </w:r>
      <w:r w:rsidRPr="00D76FC2">
        <w:rPr>
          <w:rFonts w:ascii="Times New Roman" w:eastAsia="Times New Roman" w:hAnsi="Times New Roman" w:cs="Times New Roman"/>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response.</w:t>
      </w:r>
      <w:r w:rsidRPr="00D76FC2">
        <w:rPr>
          <w:rFonts w:ascii="Times New Roman" w:eastAsia="Times New Roman" w:hAnsi="Times New Roman" w:cs="Times New Roman"/>
          <w:spacing w:val="-15"/>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The</w:t>
      </w:r>
      <w:r w:rsidRPr="00D76FC2">
        <w:rPr>
          <w:rFonts w:ascii="Times New Roman" w:eastAsia="Times New Roman" w:hAnsi="Times New Roman" w:cs="Times New Roman"/>
          <w:spacing w:val="-1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vast</w:t>
      </w:r>
      <w:r w:rsidRPr="00D76FC2">
        <w:rPr>
          <w:rFonts w:ascii="Times New Roman" w:eastAsia="Times New Roman" w:hAnsi="Times New Roman" w:cs="Times New Roman"/>
          <w:spacing w:val="-1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diversity</w:t>
      </w:r>
      <w:r w:rsidRPr="00D76FC2">
        <w:rPr>
          <w:rFonts w:ascii="Times New Roman" w:eastAsia="Times New Roman" w:hAnsi="Times New Roman" w:cs="Times New Roman"/>
          <w:spacing w:val="-2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of</w:t>
      </w:r>
      <w:r w:rsidRPr="00D76FC2">
        <w:rPr>
          <w:rFonts w:ascii="Times New Roman" w:eastAsia="Times New Roman" w:hAnsi="Times New Roman" w:cs="Times New Roman"/>
          <w:spacing w:val="-1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bat-borne</w:t>
      </w:r>
      <w:r w:rsidRPr="00D76FC2">
        <w:rPr>
          <w:rFonts w:ascii="Times New Roman" w:eastAsia="Times New Roman" w:hAnsi="Times New Roman" w:cs="Times New Roman"/>
          <w:spacing w:val="-14"/>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coronaviruses</w:t>
      </w:r>
      <w:r w:rsidRPr="00D76FC2">
        <w:rPr>
          <w:rFonts w:ascii="Times New Roman" w:eastAsia="Times New Roman" w:hAnsi="Times New Roman" w:cs="Times New Roman"/>
          <w:spacing w:val="-1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increases</w:t>
      </w:r>
      <w:r w:rsidRPr="00D76FC2">
        <w:rPr>
          <w:rFonts w:ascii="Times New Roman" w:eastAsia="Times New Roman" w:hAnsi="Times New Roman" w:cs="Times New Roman"/>
          <w:spacing w:val="-15"/>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the</w:t>
      </w:r>
      <w:r w:rsidRPr="00D76FC2">
        <w:rPr>
          <w:rFonts w:ascii="Times New Roman" w:eastAsia="Times New Roman" w:hAnsi="Times New Roman" w:cs="Times New Roman"/>
          <w:spacing w:val="-1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likelihood</w:t>
      </w:r>
      <w:r w:rsidRPr="00D76FC2">
        <w:rPr>
          <w:rFonts w:ascii="Times New Roman" w:eastAsia="Times New Roman" w:hAnsi="Times New Roman" w:cs="Times New Roman"/>
          <w:spacing w:val="-15"/>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of</w:t>
      </w:r>
      <w:r w:rsidRPr="00D76FC2">
        <w:rPr>
          <w:rFonts w:ascii="Times New Roman" w:eastAsia="Times New Roman" w:hAnsi="Times New Roman" w:cs="Times New Roman"/>
          <w:spacing w:val="-1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new</w:t>
      </w:r>
      <w:r w:rsidRPr="00D76FC2">
        <w:rPr>
          <w:rFonts w:ascii="Times New Roman" w:eastAsia="Times New Roman" w:hAnsi="Times New Roman" w:cs="Times New Roman"/>
          <w:spacing w:val="-15"/>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zoonotic</w:t>
      </w:r>
      <w:r w:rsidRPr="00D76FC2">
        <w:rPr>
          <w:rFonts w:ascii="Times New Roman" w:eastAsia="Times New Roman" w:hAnsi="Times New Roman" w:cs="Times New Roman"/>
          <w:spacing w:val="6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coronavirus</w:t>
      </w:r>
      <w:r w:rsidRPr="00D76FC2">
        <w:rPr>
          <w:rFonts w:ascii="Times New Roman" w:eastAsia="Times New Roman" w:hAnsi="Times New Roman" w:cs="Times New Roman"/>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emergence (19).</w:t>
      </w:r>
    </w:p>
    <w:p w14:paraId="5F209662" w14:textId="77777777" w:rsidR="00D76FC2" w:rsidRPr="00D76FC2" w:rsidRDefault="00D76FC2" w:rsidP="00FC5D07">
      <w:pPr>
        <w:widowControl w:val="0"/>
        <w:numPr>
          <w:ilvl w:val="0"/>
          <w:numId w:val="7"/>
        </w:numPr>
        <w:tabs>
          <w:tab w:val="left" w:pos="357"/>
        </w:tabs>
        <w:spacing w:before="240" w:after="240" w:line="240" w:lineRule="auto"/>
        <w:jc w:val="both"/>
        <w:outlineLvl w:val="0"/>
        <w:rPr>
          <w:rFonts w:ascii="Times New Roman" w:eastAsia="Times New Roman" w:hAnsi="Times New Roman" w:cs="Times New Roman"/>
          <w:kern w:val="0"/>
          <w:sz w:val="24"/>
          <w:szCs w:val="24"/>
          <w:lang w:val="en-US"/>
          <w14:ligatures w14:val="none"/>
        </w:rPr>
      </w:pPr>
      <w:bookmarkStart w:id="179" w:name="_Toc218610428"/>
      <w:bookmarkStart w:id="180" w:name="_Toc218680673"/>
      <w:bookmarkStart w:id="181" w:name="_Toc221286222"/>
      <w:bookmarkStart w:id="182" w:name="_Toc221288059"/>
      <w:bookmarkStart w:id="183" w:name="_Toc221710335"/>
      <w:r w:rsidRPr="00D76FC2">
        <w:rPr>
          <w:rFonts w:ascii="Times New Roman" w:eastAsia="Times New Roman" w:hAnsi="Times New Roman" w:cs="Times New Roman"/>
          <w:b/>
          <w:bCs/>
          <w:spacing w:val="-1"/>
          <w:kern w:val="0"/>
          <w:sz w:val="24"/>
          <w:szCs w:val="24"/>
          <w:lang w:val="en-US"/>
          <w14:ligatures w14:val="none"/>
        </w:rPr>
        <w:t>Henipaviruses</w:t>
      </w:r>
      <w:r w:rsidRPr="00D76FC2">
        <w:rPr>
          <w:rFonts w:ascii="Times New Roman" w:eastAsia="Times New Roman" w:hAnsi="Times New Roman" w:cs="Times New Roman"/>
          <w:b/>
          <w:bCs/>
          <w:kern w:val="0"/>
          <w:sz w:val="24"/>
          <w:szCs w:val="24"/>
          <w:lang w:val="en-US"/>
          <w14:ligatures w14:val="none"/>
        </w:rPr>
        <w:t xml:space="preserve"> </w:t>
      </w:r>
      <w:r w:rsidRPr="00D76FC2">
        <w:rPr>
          <w:rFonts w:ascii="Times New Roman" w:eastAsia="Times New Roman" w:hAnsi="Times New Roman" w:cs="Times New Roman"/>
          <w:b/>
          <w:bCs/>
          <w:spacing w:val="-1"/>
          <w:kern w:val="0"/>
          <w:sz w:val="24"/>
          <w:szCs w:val="24"/>
          <w:lang w:val="en-US"/>
          <w14:ligatures w14:val="none"/>
        </w:rPr>
        <w:t>(Nipah/Hendra)</w:t>
      </w:r>
      <w:bookmarkEnd w:id="179"/>
      <w:bookmarkEnd w:id="180"/>
      <w:bookmarkEnd w:id="181"/>
      <w:bookmarkEnd w:id="182"/>
      <w:bookmarkEnd w:id="183"/>
    </w:p>
    <w:p w14:paraId="377A012D" w14:textId="77777777" w:rsidR="00D76FC2" w:rsidRDefault="00D76FC2" w:rsidP="001C3A69">
      <w:pPr>
        <w:widowControl w:val="0"/>
        <w:spacing w:before="240" w:after="240" w:line="240" w:lineRule="auto"/>
        <w:ind w:right="118"/>
        <w:jc w:val="both"/>
        <w:rPr>
          <w:rFonts w:ascii="Times New Roman" w:eastAsia="Times New Roman" w:hAnsi="Times New Roman" w:cs="Times New Roman"/>
          <w:spacing w:val="-1"/>
          <w:kern w:val="0"/>
          <w:sz w:val="24"/>
          <w:szCs w:val="24"/>
          <w:lang w:val="en-US"/>
          <w14:ligatures w14:val="none"/>
        </w:rPr>
      </w:pPr>
      <w:r w:rsidRPr="00D76FC2">
        <w:rPr>
          <w:rFonts w:ascii="Times New Roman" w:eastAsia="Times New Roman" w:hAnsi="Times New Roman" w:cs="Times New Roman"/>
          <w:kern w:val="0"/>
          <w:sz w:val="24"/>
          <w:szCs w:val="24"/>
          <w:lang w:val="en-US"/>
          <w14:ligatures w14:val="none"/>
        </w:rPr>
        <w:t>This</w:t>
      </w:r>
      <w:r w:rsidRPr="00D76FC2">
        <w:rPr>
          <w:rFonts w:ascii="Times New Roman" w:eastAsia="Times New Roman" w:hAnsi="Times New Roman" w:cs="Times New Roman"/>
          <w:spacing w:val="1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group</w:t>
      </w:r>
      <w:r w:rsidRPr="00D76FC2">
        <w:rPr>
          <w:rFonts w:ascii="Times New Roman" w:eastAsia="Times New Roman" w:hAnsi="Times New Roman" w:cs="Times New Roman"/>
          <w:spacing w:val="1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carries</w:t>
      </w:r>
      <w:r w:rsidRPr="00D76FC2">
        <w:rPr>
          <w:rFonts w:ascii="Times New Roman" w:eastAsia="Times New Roman" w:hAnsi="Times New Roman" w:cs="Times New Roman"/>
          <w:spacing w:val="1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a</w:t>
      </w:r>
      <w:r w:rsidRPr="00D76FC2">
        <w:rPr>
          <w:rFonts w:ascii="Times New Roman" w:eastAsia="Times New Roman" w:hAnsi="Times New Roman" w:cs="Times New Roman"/>
          <w:spacing w:val="1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high</w:t>
      </w:r>
      <w:r w:rsidRPr="00D76FC2">
        <w:rPr>
          <w:rFonts w:ascii="Times New Roman" w:eastAsia="Times New Roman" w:hAnsi="Times New Roman" w:cs="Times New Roman"/>
          <w:spacing w:val="1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pandemic</w:t>
      </w:r>
      <w:r w:rsidRPr="00D76FC2">
        <w:rPr>
          <w:rFonts w:ascii="Times New Roman" w:eastAsia="Times New Roman" w:hAnsi="Times New Roman" w:cs="Times New Roman"/>
          <w:spacing w:val="1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risk</w:t>
      </w:r>
      <w:r w:rsidRPr="00D76FC2">
        <w:rPr>
          <w:rFonts w:ascii="Times New Roman" w:eastAsia="Times New Roman" w:hAnsi="Times New Roman" w:cs="Times New Roman"/>
          <w:spacing w:val="1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due</w:t>
      </w:r>
      <w:r w:rsidRPr="00D76FC2">
        <w:rPr>
          <w:rFonts w:ascii="Times New Roman" w:eastAsia="Times New Roman" w:hAnsi="Times New Roman" w:cs="Times New Roman"/>
          <w:spacing w:val="1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to</w:t>
      </w:r>
      <w:r w:rsidRPr="00D76FC2">
        <w:rPr>
          <w:rFonts w:ascii="Times New Roman" w:eastAsia="Times New Roman" w:hAnsi="Times New Roman" w:cs="Times New Roman"/>
          <w:spacing w:val="1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high</w:t>
      </w:r>
      <w:r w:rsidRPr="00D76FC2">
        <w:rPr>
          <w:rFonts w:ascii="Times New Roman" w:eastAsia="Times New Roman" w:hAnsi="Times New Roman" w:cs="Times New Roman"/>
          <w:spacing w:val="1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mortality</w:t>
      </w:r>
      <w:r w:rsidRPr="00D76FC2">
        <w:rPr>
          <w:rFonts w:ascii="Times New Roman" w:eastAsia="Times New Roman" w:hAnsi="Times New Roman" w:cs="Times New Roman"/>
          <w:spacing w:val="9"/>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rates,</w:t>
      </w:r>
      <w:r w:rsidRPr="00D76FC2">
        <w:rPr>
          <w:rFonts w:ascii="Times New Roman" w:eastAsia="Times New Roman" w:hAnsi="Times New Roman" w:cs="Times New Roman"/>
          <w:spacing w:val="1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periodic</w:t>
      </w:r>
      <w:r w:rsidRPr="00D76FC2">
        <w:rPr>
          <w:rFonts w:ascii="Times New Roman" w:eastAsia="Times New Roman" w:hAnsi="Times New Roman" w:cs="Times New Roman"/>
          <w:spacing w:val="1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local</w:t>
      </w:r>
      <w:r w:rsidRPr="00D76FC2">
        <w:rPr>
          <w:rFonts w:ascii="Times New Roman" w:eastAsia="Times New Roman" w:hAnsi="Times New Roman" w:cs="Times New Roman"/>
          <w:spacing w:val="1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outbreaks,</w:t>
      </w:r>
      <w:r w:rsidRPr="00D76FC2">
        <w:rPr>
          <w:rFonts w:ascii="Times New Roman" w:eastAsia="Times New Roman" w:hAnsi="Times New Roman" w:cs="Times New Roman"/>
          <w:spacing w:val="69"/>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9"/>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the</w:t>
      </w:r>
      <w:r w:rsidRPr="00D76FC2">
        <w:rPr>
          <w:rFonts w:ascii="Times New Roman" w:eastAsia="Times New Roman" w:hAnsi="Times New Roman" w:cs="Times New Roman"/>
          <w:spacing w:val="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potential</w:t>
      </w:r>
      <w:r w:rsidRPr="00D76FC2">
        <w:rPr>
          <w:rFonts w:ascii="Times New Roman" w:eastAsia="Times New Roman" w:hAnsi="Times New Roman" w:cs="Times New Roman"/>
          <w:spacing w:val="1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for</w:t>
      </w:r>
      <w:r w:rsidRPr="00D76FC2">
        <w:rPr>
          <w:rFonts w:ascii="Times New Roman" w:eastAsia="Times New Roman" w:hAnsi="Times New Roman" w:cs="Times New Roman"/>
          <w:spacing w:val="7"/>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human-to-human</w:t>
      </w:r>
      <w:r w:rsidRPr="00D76FC2">
        <w:rPr>
          <w:rFonts w:ascii="Times New Roman" w:eastAsia="Times New Roman" w:hAnsi="Times New Roman" w:cs="Times New Roman"/>
          <w:spacing w:val="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transmission.</w:t>
      </w:r>
      <w:r w:rsidRPr="00D76FC2">
        <w:rPr>
          <w:rFonts w:ascii="Times New Roman" w:eastAsia="Times New Roman" w:hAnsi="Times New Roman" w:cs="Times New Roman"/>
          <w:spacing w:val="9"/>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Recurring</w:t>
      </w:r>
      <w:r w:rsidRPr="00D76FC2">
        <w:rPr>
          <w:rFonts w:ascii="Times New Roman" w:eastAsia="Times New Roman" w:hAnsi="Times New Roman" w:cs="Times New Roman"/>
          <w:spacing w:val="9"/>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cases</w:t>
      </w:r>
      <w:r w:rsidRPr="00D76FC2">
        <w:rPr>
          <w:rFonts w:ascii="Times New Roman" w:eastAsia="Times New Roman" w:hAnsi="Times New Roman" w:cs="Times New Roman"/>
          <w:spacing w:val="1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in</w:t>
      </w:r>
      <w:r w:rsidRPr="00D76FC2">
        <w:rPr>
          <w:rFonts w:ascii="Times New Roman" w:eastAsia="Times New Roman" w:hAnsi="Times New Roman" w:cs="Times New Roman"/>
          <w:spacing w:val="1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Bangladesh</w:t>
      </w:r>
      <w:r w:rsidRPr="00D76FC2">
        <w:rPr>
          <w:rFonts w:ascii="Times New Roman" w:eastAsia="Times New Roman" w:hAnsi="Times New Roman" w:cs="Times New Roman"/>
          <w:spacing w:val="9"/>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1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India</w:t>
      </w:r>
      <w:r w:rsidRPr="00D76FC2">
        <w:rPr>
          <w:rFonts w:ascii="Times New Roman" w:eastAsia="Times New Roman" w:hAnsi="Times New Roman" w:cs="Times New Roman"/>
          <w:spacing w:val="4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between</w:t>
      </w:r>
      <w:r w:rsidRPr="00D76FC2">
        <w:rPr>
          <w:rFonts w:ascii="Times New Roman" w:eastAsia="Times New Roman" w:hAnsi="Times New Roman" w:cs="Times New Roman"/>
          <w:kern w:val="0"/>
          <w:sz w:val="24"/>
          <w:szCs w:val="24"/>
          <w:lang w:val="en-US"/>
          <w14:ligatures w14:val="none"/>
        </w:rPr>
        <w:t xml:space="preserve"> 2015</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kern w:val="0"/>
          <w:sz w:val="24"/>
          <w:szCs w:val="24"/>
          <w:lang w:val="en-US"/>
          <w14:ligatures w14:val="none"/>
        </w:rPr>
        <w:t xml:space="preserve"> 2025</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demonstrate</w:t>
      </w:r>
      <w:r w:rsidRPr="00D76FC2">
        <w:rPr>
          <w:rFonts w:ascii="Times New Roman" w:eastAsia="Times New Roman" w:hAnsi="Times New Roman" w:cs="Times New Roman"/>
          <w:kern w:val="0"/>
          <w:sz w:val="24"/>
          <w:szCs w:val="24"/>
          <w:lang w:val="en-US"/>
          <w14:ligatures w14:val="none"/>
        </w:rPr>
        <w:t xml:space="preserve"> the</w:t>
      </w:r>
      <w:r w:rsidRPr="00D76FC2">
        <w:rPr>
          <w:rFonts w:ascii="Times New Roman" w:eastAsia="Times New Roman" w:hAnsi="Times New Roman" w:cs="Times New Roman"/>
          <w:spacing w:val="-1"/>
          <w:kern w:val="0"/>
          <w:sz w:val="24"/>
          <w:szCs w:val="24"/>
          <w:lang w:val="en-US"/>
          <w14:ligatures w14:val="none"/>
        </w:rPr>
        <w:t xml:space="preserve"> persistence </w:t>
      </w:r>
      <w:r w:rsidRPr="00D76FC2">
        <w:rPr>
          <w:rFonts w:ascii="Times New Roman" w:eastAsia="Times New Roman" w:hAnsi="Times New Roman" w:cs="Times New Roman"/>
          <w:kern w:val="0"/>
          <w:sz w:val="24"/>
          <w:szCs w:val="24"/>
          <w:lang w:val="en-US"/>
          <w14:ligatures w14:val="none"/>
        </w:rPr>
        <w:t xml:space="preserve">of the animal-human </w:t>
      </w:r>
      <w:r w:rsidRPr="00D76FC2">
        <w:rPr>
          <w:rFonts w:ascii="Times New Roman" w:eastAsia="Times New Roman" w:hAnsi="Times New Roman" w:cs="Times New Roman"/>
          <w:spacing w:val="-1"/>
          <w:kern w:val="0"/>
          <w:sz w:val="24"/>
          <w:szCs w:val="24"/>
          <w:lang w:val="en-US"/>
          <w14:ligatures w14:val="none"/>
        </w:rPr>
        <w:t>cycle</w:t>
      </w:r>
      <w:r w:rsidRPr="00D76FC2">
        <w:rPr>
          <w:rFonts w:ascii="Times New Roman" w:eastAsia="Times New Roman" w:hAnsi="Times New Roman" w:cs="Times New Roman"/>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(20).</w:t>
      </w:r>
    </w:p>
    <w:p w14:paraId="59A4A163" w14:textId="77777777" w:rsidR="00A846F4" w:rsidRDefault="00A846F4" w:rsidP="001C3A69">
      <w:pPr>
        <w:widowControl w:val="0"/>
        <w:spacing w:before="240" w:after="240" w:line="240" w:lineRule="auto"/>
        <w:ind w:right="118"/>
        <w:jc w:val="both"/>
        <w:rPr>
          <w:rFonts w:ascii="Times New Roman" w:eastAsia="Times New Roman" w:hAnsi="Times New Roman" w:cs="Times New Roman"/>
          <w:spacing w:val="-1"/>
          <w:kern w:val="0"/>
          <w:sz w:val="24"/>
          <w:szCs w:val="24"/>
          <w:lang w:val="en-US"/>
          <w14:ligatures w14:val="none"/>
        </w:rPr>
      </w:pPr>
    </w:p>
    <w:p w14:paraId="1FAC45F9" w14:textId="77777777" w:rsidR="00A846F4" w:rsidRPr="00D76FC2" w:rsidRDefault="00A846F4" w:rsidP="001C3A69">
      <w:pPr>
        <w:widowControl w:val="0"/>
        <w:spacing w:before="240" w:after="240" w:line="240" w:lineRule="auto"/>
        <w:ind w:right="118"/>
        <w:jc w:val="both"/>
        <w:rPr>
          <w:rFonts w:ascii="Times New Roman" w:eastAsia="Times New Roman" w:hAnsi="Times New Roman" w:cs="Times New Roman"/>
          <w:kern w:val="0"/>
          <w:sz w:val="24"/>
          <w:szCs w:val="24"/>
          <w:lang w:val="en-US"/>
          <w14:ligatures w14:val="none"/>
        </w:rPr>
      </w:pPr>
    </w:p>
    <w:p w14:paraId="3841C9E8" w14:textId="77777777" w:rsidR="00D76FC2" w:rsidRPr="00D76FC2" w:rsidRDefault="00D76FC2" w:rsidP="00FC5D07">
      <w:pPr>
        <w:widowControl w:val="0"/>
        <w:numPr>
          <w:ilvl w:val="0"/>
          <w:numId w:val="7"/>
        </w:numPr>
        <w:tabs>
          <w:tab w:val="left" w:pos="357"/>
        </w:tabs>
        <w:spacing w:before="240" w:after="240" w:line="240" w:lineRule="auto"/>
        <w:jc w:val="both"/>
        <w:outlineLvl w:val="0"/>
        <w:rPr>
          <w:rFonts w:ascii="Times New Roman" w:eastAsia="Times New Roman" w:hAnsi="Times New Roman" w:cs="Times New Roman"/>
          <w:kern w:val="0"/>
          <w:sz w:val="24"/>
          <w:szCs w:val="24"/>
          <w:lang w:val="en-US"/>
          <w14:ligatures w14:val="none"/>
        </w:rPr>
      </w:pPr>
      <w:bookmarkStart w:id="184" w:name="_Toc218610429"/>
      <w:bookmarkStart w:id="185" w:name="_Toc218680674"/>
      <w:bookmarkStart w:id="186" w:name="_Toc221286223"/>
      <w:bookmarkStart w:id="187" w:name="_Toc221288060"/>
      <w:bookmarkStart w:id="188" w:name="_Toc221710336"/>
      <w:r w:rsidRPr="00D76FC2">
        <w:rPr>
          <w:rFonts w:ascii="Times New Roman" w:eastAsia="Times New Roman" w:hAnsi="Times New Roman" w:cs="Times New Roman"/>
          <w:b/>
          <w:bCs/>
          <w:spacing w:val="-1"/>
          <w:kern w:val="0"/>
          <w:sz w:val="24"/>
          <w:szCs w:val="24"/>
          <w:lang w:val="en-US"/>
          <w14:ligatures w14:val="none"/>
        </w:rPr>
        <w:lastRenderedPageBreak/>
        <w:t>Filoviruses</w:t>
      </w:r>
      <w:r w:rsidRPr="00D76FC2">
        <w:rPr>
          <w:rFonts w:ascii="Times New Roman" w:eastAsia="Times New Roman" w:hAnsi="Times New Roman" w:cs="Times New Roman"/>
          <w:b/>
          <w:bCs/>
          <w:kern w:val="0"/>
          <w:sz w:val="24"/>
          <w:szCs w:val="24"/>
          <w:lang w:val="en-US"/>
          <w14:ligatures w14:val="none"/>
        </w:rPr>
        <w:t xml:space="preserve"> (Ebola and </w:t>
      </w:r>
      <w:r w:rsidRPr="00D76FC2">
        <w:rPr>
          <w:rFonts w:ascii="Times New Roman" w:eastAsia="Times New Roman" w:hAnsi="Times New Roman" w:cs="Times New Roman"/>
          <w:b/>
          <w:bCs/>
          <w:spacing w:val="-1"/>
          <w:kern w:val="0"/>
          <w:sz w:val="24"/>
          <w:szCs w:val="24"/>
          <w:lang w:val="en-US"/>
          <w14:ligatures w14:val="none"/>
        </w:rPr>
        <w:t>Marburg)</w:t>
      </w:r>
      <w:bookmarkEnd w:id="184"/>
      <w:bookmarkEnd w:id="185"/>
      <w:bookmarkEnd w:id="186"/>
      <w:bookmarkEnd w:id="187"/>
      <w:bookmarkEnd w:id="188"/>
    </w:p>
    <w:p w14:paraId="3CE13BD8" w14:textId="77777777" w:rsidR="00D76FC2" w:rsidRPr="00D76FC2" w:rsidRDefault="00D76FC2" w:rsidP="001C3A69">
      <w:pPr>
        <w:widowControl w:val="0"/>
        <w:spacing w:before="240" w:after="240" w:line="240" w:lineRule="auto"/>
        <w:ind w:right="115"/>
        <w:jc w:val="both"/>
        <w:rPr>
          <w:rFonts w:ascii="Times New Roman" w:eastAsia="Times New Roman" w:hAnsi="Times New Roman" w:cs="Times New Roman"/>
          <w:kern w:val="0"/>
          <w:sz w:val="24"/>
          <w:szCs w:val="24"/>
          <w:lang w:val="en-US"/>
          <w14:ligatures w14:val="none"/>
        </w:rPr>
      </w:pPr>
      <w:r w:rsidRPr="00D76FC2">
        <w:rPr>
          <w:rFonts w:ascii="Times New Roman" w:eastAsia="Times New Roman" w:hAnsi="Times New Roman" w:cs="Times New Roman"/>
          <w:kern w:val="0"/>
          <w:sz w:val="24"/>
          <w:szCs w:val="24"/>
          <w:lang w:val="en-US"/>
          <w14:ligatures w14:val="none"/>
        </w:rPr>
        <w:t>Since</w:t>
      </w:r>
      <w:r w:rsidRPr="00D76FC2">
        <w:rPr>
          <w:rFonts w:ascii="Times New Roman" w:eastAsia="Times New Roman" w:hAnsi="Times New Roman" w:cs="Times New Roman"/>
          <w:spacing w:val="-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2015,</w:t>
      </w:r>
      <w:r w:rsidRPr="00D76FC2">
        <w:rPr>
          <w:rFonts w:ascii="Times New Roman" w:eastAsia="Times New Roman" w:hAnsi="Times New Roman" w:cs="Times New Roman"/>
          <w:spacing w:val="-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filovirus</w:t>
      </w:r>
      <w:r w:rsidRPr="00D76FC2">
        <w:rPr>
          <w:rFonts w:ascii="Times New Roman" w:eastAsia="Times New Roman" w:hAnsi="Times New Roman" w:cs="Times New Roman"/>
          <w:spacing w:val="-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outbreaks</w:t>
      </w:r>
      <w:r w:rsidRPr="00D76FC2">
        <w:rPr>
          <w:rFonts w:ascii="Times New Roman" w:eastAsia="Times New Roman" w:hAnsi="Times New Roman" w:cs="Times New Roman"/>
          <w:spacing w:val="-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have</w:t>
      </w:r>
      <w:r w:rsidRPr="00D76FC2">
        <w:rPr>
          <w:rFonts w:ascii="Times New Roman" w:eastAsia="Times New Roman" w:hAnsi="Times New Roman" w:cs="Times New Roman"/>
          <w:spacing w:val="-4"/>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recurred</w:t>
      </w:r>
      <w:r w:rsidRPr="00D76FC2">
        <w:rPr>
          <w:rFonts w:ascii="Times New Roman" w:eastAsia="Times New Roman" w:hAnsi="Times New Roman" w:cs="Times New Roman"/>
          <w:spacing w:val="-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in</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various</w:t>
      </w:r>
      <w:r w:rsidRPr="00D76FC2">
        <w:rPr>
          <w:rFonts w:ascii="Times New Roman" w:eastAsia="Times New Roman" w:hAnsi="Times New Roman" w:cs="Times New Roman"/>
          <w:spacing w:val="-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regions</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of</w:t>
      </w:r>
      <w:r w:rsidRPr="00D76FC2">
        <w:rPr>
          <w:rFonts w:ascii="Times New Roman" w:eastAsia="Times New Roman" w:hAnsi="Times New Roman" w:cs="Times New Roman"/>
          <w:spacing w:val="-4"/>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Africa;</w:t>
      </w:r>
      <w:r w:rsidRPr="00D76FC2">
        <w:rPr>
          <w:rFonts w:ascii="Times New Roman" w:eastAsia="Times New Roman" w:hAnsi="Times New Roman" w:cs="Times New Roman"/>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prolonged</w:t>
      </w:r>
      <w:r w:rsidRPr="00D76FC2">
        <w:rPr>
          <w:rFonts w:ascii="Times New Roman" w:eastAsia="Times New Roman" w:hAnsi="Times New Roman" w:cs="Times New Roman"/>
          <w:spacing w:val="-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events</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in</w:t>
      </w:r>
      <w:r w:rsidRPr="00D76FC2">
        <w:rPr>
          <w:rFonts w:ascii="Times New Roman" w:eastAsia="Times New Roman" w:hAnsi="Times New Roman" w:cs="Times New Roman"/>
          <w:spacing w:val="67"/>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Uganda</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(2022</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Sudan</w:t>
      </w:r>
      <w:r w:rsidRPr="00D76FC2">
        <w:rPr>
          <w:rFonts w:ascii="Times New Roman" w:eastAsia="Times New Roman" w:hAnsi="Times New Roman" w:cs="Times New Roman"/>
          <w:spacing w:val="-5"/>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ebolavirus)</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5"/>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the</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DRC</w:t>
      </w:r>
      <w:r w:rsidRPr="00D76FC2">
        <w:rPr>
          <w:rFonts w:ascii="Times New Roman" w:eastAsia="Times New Roman" w:hAnsi="Times New Roman" w:cs="Times New Roman"/>
          <w:spacing w:val="-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confirm</w:t>
      </w:r>
      <w:r w:rsidRPr="00D76FC2">
        <w:rPr>
          <w:rFonts w:ascii="Times New Roman" w:eastAsia="Times New Roman" w:hAnsi="Times New Roman" w:cs="Times New Roman"/>
          <w:spacing w:val="-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ongoing</w:t>
      </w:r>
      <w:r w:rsidRPr="00D76FC2">
        <w:rPr>
          <w:rFonts w:ascii="Times New Roman" w:eastAsia="Times New Roman" w:hAnsi="Times New Roman" w:cs="Times New Roman"/>
          <w:spacing w:val="-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risk.</w:t>
      </w:r>
      <w:r w:rsidRPr="00D76FC2">
        <w:rPr>
          <w:rFonts w:ascii="Times New Roman" w:eastAsia="Times New Roman" w:hAnsi="Times New Roman" w:cs="Times New Roman"/>
          <w:spacing w:val="-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Their</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high</w:t>
      </w:r>
      <w:r w:rsidRPr="00D76FC2">
        <w:rPr>
          <w:rFonts w:ascii="Times New Roman" w:eastAsia="Times New Roman" w:hAnsi="Times New Roman" w:cs="Times New Roman"/>
          <w:spacing w:val="-5"/>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mortality</w:t>
      </w:r>
      <w:r w:rsidRPr="00D76FC2">
        <w:rPr>
          <w:rFonts w:ascii="Times New Roman" w:eastAsia="Times New Roman" w:hAnsi="Times New Roman" w:cs="Times New Roman"/>
          <w:spacing w:val="-1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rates</w:t>
      </w:r>
      <w:r w:rsidRPr="00D76FC2">
        <w:rPr>
          <w:rFonts w:ascii="Times New Roman" w:eastAsia="Times New Roman" w:hAnsi="Times New Roman" w:cs="Times New Roman"/>
          <w:spacing w:val="6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recurring</w:t>
      </w:r>
      <w:r w:rsidRPr="00D76FC2">
        <w:rPr>
          <w:rFonts w:ascii="Times New Roman" w:eastAsia="Times New Roman" w:hAnsi="Times New Roman" w:cs="Times New Roman"/>
          <w:spacing w:val="-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nature</w:t>
      </w:r>
      <w:r w:rsidRPr="00D76FC2">
        <w:rPr>
          <w:rFonts w:ascii="Times New Roman" w:eastAsia="Times New Roman" w:hAnsi="Times New Roman" w:cs="Times New Roman"/>
          <w:spacing w:val="-1"/>
          <w:kern w:val="0"/>
          <w:sz w:val="24"/>
          <w:szCs w:val="24"/>
          <w:lang w:val="en-US"/>
          <w14:ligatures w14:val="none"/>
        </w:rPr>
        <w:t xml:space="preserve"> categorize </w:t>
      </w:r>
      <w:r w:rsidRPr="00D76FC2">
        <w:rPr>
          <w:rFonts w:ascii="Times New Roman" w:eastAsia="Times New Roman" w:hAnsi="Times New Roman" w:cs="Times New Roman"/>
          <w:kern w:val="0"/>
          <w:sz w:val="24"/>
          <w:szCs w:val="24"/>
          <w:lang w:val="en-US"/>
          <w14:ligatures w14:val="none"/>
        </w:rPr>
        <w:t xml:space="preserve">these </w:t>
      </w:r>
      <w:r w:rsidRPr="00D76FC2">
        <w:rPr>
          <w:rFonts w:ascii="Times New Roman" w:eastAsia="Times New Roman" w:hAnsi="Times New Roman" w:cs="Times New Roman"/>
          <w:spacing w:val="-1"/>
          <w:kern w:val="0"/>
          <w:sz w:val="24"/>
          <w:szCs w:val="24"/>
          <w:lang w:val="en-US"/>
          <w14:ligatures w14:val="none"/>
        </w:rPr>
        <w:t>as</w:t>
      </w:r>
      <w:r w:rsidRPr="00D76FC2">
        <w:rPr>
          <w:rFonts w:ascii="Times New Roman" w:eastAsia="Times New Roman" w:hAnsi="Times New Roman" w:cs="Times New Roman"/>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aggressive,</w:t>
      </w:r>
      <w:r w:rsidRPr="00D76FC2">
        <w:rPr>
          <w:rFonts w:ascii="Times New Roman" w:eastAsia="Times New Roman" w:hAnsi="Times New Roman" w:cs="Times New Roman"/>
          <w:kern w:val="0"/>
          <w:sz w:val="24"/>
          <w:szCs w:val="24"/>
          <w:lang w:val="en-US"/>
          <w14:ligatures w14:val="none"/>
        </w:rPr>
        <w:t xml:space="preserve"> priority</w:t>
      </w:r>
      <w:r w:rsidRPr="00D76FC2">
        <w:rPr>
          <w:rFonts w:ascii="Times New Roman" w:eastAsia="Times New Roman" w:hAnsi="Times New Roman" w:cs="Times New Roman"/>
          <w:spacing w:val="-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global</w:t>
      </w:r>
      <w:r w:rsidRPr="00D76FC2">
        <w:rPr>
          <w:rFonts w:ascii="Times New Roman" w:eastAsia="Times New Roman" w:hAnsi="Times New Roman" w:cs="Times New Roman"/>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threats</w:t>
      </w:r>
      <w:r w:rsidRPr="00D76FC2">
        <w:rPr>
          <w:rFonts w:ascii="Times New Roman" w:eastAsia="Times New Roman" w:hAnsi="Times New Roman" w:cs="Times New Roman"/>
          <w:spacing w:val="5"/>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 xml:space="preserve">(21, </w:t>
      </w:r>
      <w:r w:rsidRPr="00D76FC2">
        <w:rPr>
          <w:rFonts w:ascii="Times New Roman" w:eastAsia="Times New Roman" w:hAnsi="Times New Roman" w:cs="Times New Roman"/>
          <w:spacing w:val="-1"/>
          <w:kern w:val="0"/>
          <w:sz w:val="24"/>
          <w:szCs w:val="24"/>
          <w:lang w:val="en-US"/>
          <w14:ligatures w14:val="none"/>
        </w:rPr>
        <w:t>22).</w:t>
      </w:r>
    </w:p>
    <w:p w14:paraId="4BF16B39" w14:textId="77777777" w:rsidR="00D76FC2" w:rsidRPr="00D76FC2" w:rsidRDefault="00D76FC2" w:rsidP="00FC5D07">
      <w:pPr>
        <w:widowControl w:val="0"/>
        <w:numPr>
          <w:ilvl w:val="0"/>
          <w:numId w:val="7"/>
        </w:numPr>
        <w:tabs>
          <w:tab w:val="left" w:pos="357"/>
        </w:tabs>
        <w:spacing w:before="240" w:after="240" w:line="240" w:lineRule="auto"/>
        <w:jc w:val="both"/>
        <w:outlineLvl w:val="0"/>
        <w:rPr>
          <w:rFonts w:ascii="Times New Roman" w:eastAsia="Times New Roman" w:hAnsi="Times New Roman" w:cs="Times New Roman"/>
          <w:kern w:val="0"/>
          <w:sz w:val="24"/>
          <w:szCs w:val="24"/>
          <w:lang w:val="en-US"/>
          <w14:ligatures w14:val="none"/>
        </w:rPr>
      </w:pPr>
      <w:bookmarkStart w:id="189" w:name="_Toc218610430"/>
      <w:bookmarkStart w:id="190" w:name="_Toc218680675"/>
      <w:bookmarkStart w:id="191" w:name="_Toc221286224"/>
      <w:bookmarkStart w:id="192" w:name="_Toc221288061"/>
      <w:bookmarkStart w:id="193" w:name="_Toc221710337"/>
      <w:r w:rsidRPr="00D76FC2">
        <w:rPr>
          <w:rFonts w:ascii="Times New Roman" w:eastAsia="Times New Roman" w:hAnsi="Times New Roman" w:cs="Times New Roman"/>
          <w:b/>
          <w:bCs/>
          <w:spacing w:val="-1"/>
          <w:kern w:val="0"/>
          <w:sz w:val="24"/>
          <w:szCs w:val="24"/>
          <w:lang w:val="en-US"/>
          <w14:ligatures w14:val="none"/>
        </w:rPr>
        <w:t>Mpox</w:t>
      </w:r>
      <w:r w:rsidRPr="00D76FC2">
        <w:rPr>
          <w:rFonts w:ascii="Times New Roman" w:eastAsia="Times New Roman" w:hAnsi="Times New Roman" w:cs="Times New Roman"/>
          <w:b/>
          <w:bCs/>
          <w:kern w:val="0"/>
          <w:sz w:val="24"/>
          <w:szCs w:val="24"/>
          <w:lang w:val="en-US"/>
          <w14:ligatures w14:val="none"/>
        </w:rPr>
        <w:t xml:space="preserve"> </w:t>
      </w:r>
      <w:r w:rsidRPr="00D76FC2">
        <w:rPr>
          <w:rFonts w:ascii="Times New Roman" w:eastAsia="Times New Roman" w:hAnsi="Times New Roman" w:cs="Times New Roman"/>
          <w:b/>
          <w:bCs/>
          <w:spacing w:val="-1"/>
          <w:kern w:val="0"/>
          <w:sz w:val="24"/>
          <w:szCs w:val="24"/>
          <w:lang w:val="en-US"/>
          <w14:ligatures w14:val="none"/>
        </w:rPr>
        <w:t xml:space="preserve">(Clade </w:t>
      </w:r>
      <w:r w:rsidRPr="00D76FC2">
        <w:rPr>
          <w:rFonts w:ascii="Times New Roman" w:eastAsia="Times New Roman" w:hAnsi="Times New Roman" w:cs="Times New Roman"/>
          <w:b/>
          <w:bCs/>
          <w:kern w:val="0"/>
          <w:sz w:val="24"/>
          <w:szCs w:val="24"/>
          <w:lang w:val="en-US"/>
          <w14:ligatures w14:val="none"/>
        </w:rPr>
        <w:t>variants)</w:t>
      </w:r>
      <w:bookmarkEnd w:id="189"/>
      <w:bookmarkEnd w:id="190"/>
      <w:bookmarkEnd w:id="191"/>
      <w:bookmarkEnd w:id="192"/>
      <w:bookmarkEnd w:id="193"/>
    </w:p>
    <w:p w14:paraId="518FF4EB" w14:textId="77777777" w:rsidR="00D76FC2" w:rsidRPr="00D76FC2" w:rsidRDefault="00D76FC2" w:rsidP="001C3A69">
      <w:pPr>
        <w:widowControl w:val="0"/>
        <w:spacing w:before="240" w:after="240" w:line="240" w:lineRule="auto"/>
        <w:ind w:right="112"/>
        <w:jc w:val="both"/>
        <w:rPr>
          <w:rFonts w:ascii="Times New Roman" w:eastAsia="Times New Roman" w:hAnsi="Times New Roman" w:cs="Times New Roman"/>
          <w:kern w:val="0"/>
          <w:sz w:val="24"/>
          <w:szCs w:val="24"/>
          <w:lang w:val="en-US"/>
          <w14:ligatures w14:val="none"/>
        </w:rPr>
      </w:pPr>
      <w:r w:rsidRPr="00D76FC2">
        <w:rPr>
          <w:rFonts w:ascii="Times New Roman" w:eastAsia="Times New Roman" w:hAnsi="Times New Roman" w:cs="Times New Roman"/>
          <w:kern w:val="0"/>
          <w:sz w:val="24"/>
          <w:szCs w:val="24"/>
          <w:lang w:val="en-US"/>
          <w14:ligatures w14:val="none"/>
        </w:rPr>
        <w:t>The</w:t>
      </w:r>
      <w:r w:rsidRPr="00D76FC2">
        <w:rPr>
          <w:rFonts w:ascii="Times New Roman" w:eastAsia="Times New Roman" w:hAnsi="Times New Roman" w:cs="Times New Roman"/>
          <w:spacing w:val="2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global</w:t>
      </w:r>
      <w:r w:rsidRPr="00D76FC2">
        <w:rPr>
          <w:rFonts w:ascii="Times New Roman" w:eastAsia="Times New Roman" w:hAnsi="Times New Roman" w:cs="Times New Roman"/>
          <w:spacing w:val="1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mpox</w:t>
      </w:r>
      <w:r w:rsidRPr="00D76FC2">
        <w:rPr>
          <w:rFonts w:ascii="Times New Roman" w:eastAsia="Times New Roman" w:hAnsi="Times New Roman" w:cs="Times New Roman"/>
          <w:spacing w:val="2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event</w:t>
      </w:r>
      <w:r w:rsidRPr="00D76FC2">
        <w:rPr>
          <w:rFonts w:ascii="Times New Roman" w:eastAsia="Times New Roman" w:hAnsi="Times New Roman" w:cs="Times New Roman"/>
          <w:spacing w:val="19"/>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starting</w:t>
      </w:r>
      <w:r w:rsidRPr="00D76FC2">
        <w:rPr>
          <w:rFonts w:ascii="Times New Roman" w:eastAsia="Times New Roman" w:hAnsi="Times New Roman" w:cs="Times New Roman"/>
          <w:spacing w:val="1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in</w:t>
      </w:r>
      <w:r w:rsidRPr="00D76FC2">
        <w:rPr>
          <w:rFonts w:ascii="Times New Roman" w:eastAsia="Times New Roman" w:hAnsi="Times New Roman" w:cs="Times New Roman"/>
          <w:spacing w:val="19"/>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2022</w:t>
      </w:r>
      <w:r w:rsidRPr="00D76FC2">
        <w:rPr>
          <w:rFonts w:ascii="Times New Roman" w:eastAsia="Times New Roman" w:hAnsi="Times New Roman" w:cs="Times New Roman"/>
          <w:spacing w:val="1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illustrated</w:t>
      </w:r>
      <w:r w:rsidRPr="00D76FC2">
        <w:rPr>
          <w:rFonts w:ascii="Times New Roman" w:eastAsia="Times New Roman" w:hAnsi="Times New Roman" w:cs="Times New Roman"/>
          <w:spacing w:val="1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how</w:t>
      </w:r>
      <w:r w:rsidRPr="00D76FC2">
        <w:rPr>
          <w:rFonts w:ascii="Times New Roman" w:eastAsia="Times New Roman" w:hAnsi="Times New Roman" w:cs="Times New Roman"/>
          <w:spacing w:val="1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a</w:t>
      </w:r>
      <w:r w:rsidRPr="00D76FC2">
        <w:rPr>
          <w:rFonts w:ascii="Times New Roman" w:eastAsia="Times New Roman" w:hAnsi="Times New Roman" w:cs="Times New Roman"/>
          <w:spacing w:val="1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zoonotic</w:t>
      </w:r>
      <w:r w:rsidRPr="00D76FC2">
        <w:rPr>
          <w:rFonts w:ascii="Times New Roman" w:eastAsia="Times New Roman" w:hAnsi="Times New Roman" w:cs="Times New Roman"/>
          <w:spacing w:val="1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virus</w:t>
      </w:r>
      <w:r w:rsidRPr="00D76FC2">
        <w:rPr>
          <w:rFonts w:ascii="Times New Roman" w:eastAsia="Times New Roman" w:hAnsi="Times New Roman" w:cs="Times New Roman"/>
          <w:spacing w:val="18"/>
          <w:kern w:val="0"/>
          <w:sz w:val="24"/>
          <w:szCs w:val="24"/>
          <w:lang w:val="en-US"/>
          <w14:ligatures w14:val="none"/>
        </w:rPr>
        <w:t xml:space="preserve"> </w:t>
      </w:r>
      <w:r w:rsidRPr="00D76FC2">
        <w:rPr>
          <w:rFonts w:ascii="Times New Roman" w:eastAsia="Times New Roman" w:hAnsi="Times New Roman" w:cs="Times New Roman"/>
          <w:spacing w:val="2"/>
          <w:kern w:val="0"/>
          <w:sz w:val="24"/>
          <w:szCs w:val="24"/>
          <w:lang w:val="en-US"/>
          <w14:ligatures w14:val="none"/>
        </w:rPr>
        <w:t>can</w:t>
      </w:r>
      <w:r w:rsidRPr="00D76FC2">
        <w:rPr>
          <w:rFonts w:ascii="Times New Roman" w:eastAsia="Times New Roman" w:hAnsi="Times New Roman" w:cs="Times New Roman"/>
          <w:spacing w:val="1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spread</w:t>
      </w:r>
      <w:r w:rsidRPr="00D76FC2">
        <w:rPr>
          <w:rFonts w:ascii="Times New Roman" w:eastAsia="Times New Roman" w:hAnsi="Times New Roman" w:cs="Times New Roman"/>
          <w:spacing w:val="2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globally</w:t>
      </w:r>
      <w:r w:rsidRPr="00D76FC2">
        <w:rPr>
          <w:rFonts w:ascii="Times New Roman" w:eastAsia="Times New Roman" w:hAnsi="Times New Roman" w:cs="Times New Roman"/>
          <w:spacing w:val="6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outside</w:t>
      </w:r>
      <w:r w:rsidRPr="00D76FC2">
        <w:rPr>
          <w:rFonts w:ascii="Times New Roman" w:eastAsia="Times New Roman" w:hAnsi="Times New Roman" w:cs="Times New Roman"/>
          <w:spacing w:val="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its</w:t>
      </w:r>
      <w:r w:rsidRPr="00D76FC2">
        <w:rPr>
          <w:rFonts w:ascii="Times New Roman" w:eastAsia="Times New Roman" w:hAnsi="Times New Roman" w:cs="Times New Roman"/>
          <w:spacing w:val="9"/>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endemic</w:t>
      </w:r>
      <w:r w:rsidRPr="00D76FC2">
        <w:rPr>
          <w:rFonts w:ascii="Times New Roman" w:eastAsia="Times New Roman" w:hAnsi="Times New Roman" w:cs="Times New Roman"/>
          <w:spacing w:val="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regions.</w:t>
      </w:r>
      <w:r w:rsidRPr="00D76FC2">
        <w:rPr>
          <w:rFonts w:ascii="Times New Roman" w:eastAsia="Times New Roman" w:hAnsi="Times New Roman" w:cs="Times New Roman"/>
          <w:spacing w:val="9"/>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Data</w:t>
      </w:r>
      <w:r w:rsidRPr="00D76FC2">
        <w:rPr>
          <w:rFonts w:ascii="Times New Roman" w:eastAsia="Times New Roman" w:hAnsi="Times New Roman" w:cs="Times New Roman"/>
          <w:spacing w:val="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from</w:t>
      </w:r>
      <w:r w:rsidRPr="00D76FC2">
        <w:rPr>
          <w:rFonts w:ascii="Times New Roman" w:eastAsia="Times New Roman" w:hAnsi="Times New Roman" w:cs="Times New Roman"/>
          <w:spacing w:val="9"/>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2023–2025</w:t>
      </w:r>
      <w:r w:rsidRPr="00D76FC2">
        <w:rPr>
          <w:rFonts w:ascii="Times New Roman" w:eastAsia="Times New Roman" w:hAnsi="Times New Roman" w:cs="Times New Roman"/>
          <w:spacing w:val="9"/>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shows</w:t>
      </w:r>
      <w:r w:rsidRPr="00D76FC2">
        <w:rPr>
          <w:rFonts w:ascii="Times New Roman" w:eastAsia="Times New Roman" w:hAnsi="Times New Roman" w:cs="Times New Roman"/>
          <w:spacing w:val="9"/>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resurgence</w:t>
      </w:r>
      <w:r w:rsidRPr="00D76FC2">
        <w:rPr>
          <w:rFonts w:ascii="Times New Roman" w:eastAsia="Times New Roman" w:hAnsi="Times New Roman" w:cs="Times New Roman"/>
          <w:spacing w:val="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in</w:t>
      </w:r>
      <w:r w:rsidRPr="00D76FC2">
        <w:rPr>
          <w:rFonts w:ascii="Times New Roman" w:eastAsia="Times New Roman" w:hAnsi="Times New Roman" w:cs="Times New Roman"/>
          <w:spacing w:val="9"/>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some</w:t>
      </w:r>
      <w:r w:rsidRPr="00D76FC2">
        <w:rPr>
          <w:rFonts w:ascii="Times New Roman" w:eastAsia="Times New Roman" w:hAnsi="Times New Roman" w:cs="Times New Roman"/>
          <w:spacing w:val="9"/>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regions</w:t>
      </w:r>
      <w:r w:rsidRPr="00D76FC2">
        <w:rPr>
          <w:rFonts w:ascii="Times New Roman" w:eastAsia="Times New Roman" w:hAnsi="Times New Roman" w:cs="Times New Roman"/>
          <w:spacing w:val="1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9"/>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the</w:t>
      </w:r>
      <w:r w:rsidRPr="00D76FC2">
        <w:rPr>
          <w:rFonts w:ascii="Times New Roman" w:eastAsia="Times New Roman" w:hAnsi="Times New Roman" w:cs="Times New Roman"/>
          <w:spacing w:val="5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 xml:space="preserve">emergence </w:t>
      </w:r>
      <w:r w:rsidRPr="00D76FC2">
        <w:rPr>
          <w:rFonts w:ascii="Times New Roman" w:eastAsia="Times New Roman" w:hAnsi="Times New Roman" w:cs="Times New Roman"/>
          <w:kern w:val="0"/>
          <w:sz w:val="24"/>
          <w:szCs w:val="24"/>
          <w:lang w:val="en-US"/>
          <w14:ligatures w14:val="none"/>
        </w:rPr>
        <w:t xml:space="preserve">of new </w:t>
      </w:r>
      <w:r w:rsidRPr="00D76FC2">
        <w:rPr>
          <w:rFonts w:ascii="Times New Roman" w:eastAsia="Times New Roman" w:hAnsi="Times New Roman" w:cs="Times New Roman"/>
          <w:spacing w:val="-1"/>
          <w:kern w:val="0"/>
          <w:sz w:val="24"/>
          <w:szCs w:val="24"/>
          <w:lang w:val="en-US"/>
          <w14:ligatures w14:val="none"/>
        </w:rPr>
        <w:t>foci</w:t>
      </w:r>
      <w:r w:rsidRPr="00D76FC2">
        <w:rPr>
          <w:rFonts w:ascii="Times New Roman" w:eastAsia="Times New Roman" w:hAnsi="Times New Roman" w:cs="Times New Roman"/>
          <w:kern w:val="0"/>
          <w:sz w:val="24"/>
          <w:szCs w:val="24"/>
          <w:lang w:val="en-US"/>
          <w14:ligatures w14:val="none"/>
        </w:rPr>
        <w:t xml:space="preserve"> in </w:t>
      </w:r>
      <w:r w:rsidRPr="00D76FC2">
        <w:rPr>
          <w:rFonts w:ascii="Times New Roman" w:eastAsia="Times New Roman" w:hAnsi="Times New Roman" w:cs="Times New Roman"/>
          <w:spacing w:val="-1"/>
          <w:kern w:val="0"/>
          <w:sz w:val="24"/>
          <w:szCs w:val="24"/>
          <w:lang w:val="en-US"/>
          <w14:ligatures w14:val="none"/>
        </w:rPr>
        <w:t>Africa</w:t>
      </w:r>
      <w:r w:rsidRPr="00D76FC2">
        <w:rPr>
          <w:rFonts w:ascii="Times New Roman" w:eastAsia="Times New Roman" w:hAnsi="Times New Roman" w:cs="Times New Roman"/>
          <w:spacing w:val="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(23).</w:t>
      </w:r>
    </w:p>
    <w:p w14:paraId="7A5E543E" w14:textId="77777777" w:rsidR="00D76FC2" w:rsidRPr="00D76FC2" w:rsidRDefault="00D76FC2" w:rsidP="00FC5D07">
      <w:pPr>
        <w:widowControl w:val="0"/>
        <w:numPr>
          <w:ilvl w:val="0"/>
          <w:numId w:val="7"/>
        </w:numPr>
        <w:tabs>
          <w:tab w:val="left" w:pos="357"/>
        </w:tabs>
        <w:spacing w:before="240" w:after="240" w:line="240" w:lineRule="auto"/>
        <w:jc w:val="both"/>
        <w:outlineLvl w:val="0"/>
        <w:rPr>
          <w:rFonts w:ascii="Times New Roman" w:eastAsia="Times New Roman" w:hAnsi="Times New Roman" w:cs="Times New Roman"/>
          <w:kern w:val="0"/>
          <w:sz w:val="24"/>
          <w:szCs w:val="24"/>
          <w:lang w:val="en-US"/>
          <w14:ligatures w14:val="none"/>
        </w:rPr>
      </w:pPr>
      <w:bookmarkStart w:id="194" w:name="_Toc218610431"/>
      <w:bookmarkStart w:id="195" w:name="_Toc218680676"/>
      <w:bookmarkStart w:id="196" w:name="_Toc221286225"/>
      <w:bookmarkStart w:id="197" w:name="_Toc221288062"/>
      <w:bookmarkStart w:id="198" w:name="_Toc221710338"/>
      <w:r w:rsidRPr="00D76FC2">
        <w:rPr>
          <w:rFonts w:ascii="Times New Roman" w:eastAsia="Times New Roman" w:hAnsi="Times New Roman" w:cs="Times New Roman"/>
          <w:b/>
          <w:bCs/>
          <w:kern w:val="0"/>
          <w:sz w:val="24"/>
          <w:szCs w:val="24"/>
          <w:lang w:val="en-US"/>
          <w14:ligatures w14:val="none"/>
        </w:rPr>
        <w:t>Other</w:t>
      </w:r>
      <w:r w:rsidRPr="00D76FC2">
        <w:rPr>
          <w:rFonts w:ascii="Times New Roman" w:eastAsia="Times New Roman" w:hAnsi="Times New Roman" w:cs="Times New Roman"/>
          <w:b/>
          <w:bCs/>
          <w:spacing w:val="-2"/>
          <w:kern w:val="0"/>
          <w:sz w:val="24"/>
          <w:szCs w:val="24"/>
          <w:lang w:val="en-US"/>
          <w14:ligatures w14:val="none"/>
        </w:rPr>
        <w:t xml:space="preserve"> </w:t>
      </w:r>
      <w:r w:rsidRPr="00D76FC2">
        <w:rPr>
          <w:rFonts w:ascii="Times New Roman" w:eastAsia="Times New Roman" w:hAnsi="Times New Roman" w:cs="Times New Roman"/>
          <w:b/>
          <w:bCs/>
          <w:spacing w:val="-1"/>
          <w:kern w:val="0"/>
          <w:sz w:val="24"/>
          <w:szCs w:val="24"/>
          <w:lang w:val="en-US"/>
          <w14:ligatures w14:val="none"/>
        </w:rPr>
        <w:t>Notable</w:t>
      </w:r>
      <w:r w:rsidRPr="00D76FC2">
        <w:rPr>
          <w:rFonts w:ascii="Times New Roman" w:eastAsia="Times New Roman" w:hAnsi="Times New Roman" w:cs="Times New Roman"/>
          <w:b/>
          <w:bCs/>
          <w:spacing w:val="1"/>
          <w:kern w:val="0"/>
          <w:sz w:val="24"/>
          <w:szCs w:val="24"/>
          <w:lang w:val="en-US"/>
          <w14:ligatures w14:val="none"/>
        </w:rPr>
        <w:t xml:space="preserve"> </w:t>
      </w:r>
      <w:r w:rsidRPr="00D76FC2">
        <w:rPr>
          <w:rFonts w:ascii="Times New Roman" w:eastAsia="Times New Roman" w:hAnsi="Times New Roman" w:cs="Times New Roman"/>
          <w:b/>
          <w:bCs/>
          <w:spacing w:val="-1"/>
          <w:kern w:val="0"/>
          <w:sz w:val="24"/>
          <w:szCs w:val="24"/>
          <w:lang w:val="en-US"/>
          <w14:ligatures w14:val="none"/>
        </w:rPr>
        <w:t>Zoonoses</w:t>
      </w:r>
      <w:bookmarkEnd w:id="194"/>
      <w:bookmarkEnd w:id="195"/>
      <w:bookmarkEnd w:id="196"/>
      <w:bookmarkEnd w:id="197"/>
      <w:bookmarkEnd w:id="198"/>
    </w:p>
    <w:p w14:paraId="26CFD60B" w14:textId="38B6FB7C" w:rsidR="00D76FC2" w:rsidRPr="00D76FC2" w:rsidRDefault="00D76FC2" w:rsidP="001C3A69">
      <w:pPr>
        <w:widowControl w:val="0"/>
        <w:spacing w:before="240" w:after="240" w:line="240" w:lineRule="auto"/>
        <w:ind w:right="113"/>
        <w:jc w:val="both"/>
        <w:rPr>
          <w:rFonts w:ascii="Times New Roman" w:eastAsia="Times New Roman" w:hAnsi="Times New Roman" w:cs="Times New Roman"/>
          <w:kern w:val="0"/>
          <w:sz w:val="24"/>
          <w:szCs w:val="24"/>
          <w:lang w:val="en-US"/>
          <w14:ligatures w14:val="none"/>
        </w:rPr>
      </w:pPr>
      <w:r w:rsidRPr="00D76FC2">
        <w:rPr>
          <w:rFonts w:ascii="Times New Roman" w:eastAsia="Times New Roman" w:hAnsi="Times New Roman" w:cs="Times New Roman"/>
          <w:spacing w:val="-1"/>
          <w:kern w:val="0"/>
          <w:sz w:val="24"/>
          <w:szCs w:val="24"/>
          <w:lang w:val="en-US"/>
          <w14:ligatures w14:val="none"/>
        </w:rPr>
        <w:t>Vector-borne</w:t>
      </w:r>
      <w:r w:rsidRPr="00D76FC2">
        <w:rPr>
          <w:rFonts w:ascii="Times New Roman" w:eastAsia="Times New Roman" w:hAnsi="Times New Roman" w:cs="Times New Roman"/>
          <w:spacing w:val="-9"/>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viruses</w:t>
      </w:r>
      <w:r w:rsidRPr="00D76FC2">
        <w:rPr>
          <w:rFonts w:ascii="Times New Roman" w:eastAsia="Times New Roman" w:hAnsi="Times New Roman" w:cs="Times New Roman"/>
          <w:spacing w:val="-7"/>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like</w:t>
      </w:r>
      <w:r w:rsidRPr="00D76FC2">
        <w:rPr>
          <w:rFonts w:ascii="Times New Roman" w:eastAsia="Times New Roman" w:hAnsi="Times New Roman" w:cs="Times New Roman"/>
          <w:spacing w:val="-5"/>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West</w:t>
      </w:r>
      <w:r w:rsidRPr="00D76FC2">
        <w:rPr>
          <w:rFonts w:ascii="Times New Roman" w:eastAsia="Times New Roman" w:hAnsi="Times New Roman" w:cs="Times New Roman"/>
          <w:spacing w:val="-7"/>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Nile</w:t>
      </w:r>
      <w:r w:rsidRPr="00D76FC2">
        <w:rPr>
          <w:rFonts w:ascii="Times New Roman" w:eastAsia="Times New Roman" w:hAnsi="Times New Roman" w:cs="Times New Roman"/>
          <w:spacing w:val="-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Virus</w:t>
      </w:r>
      <w:r w:rsidRPr="00D76FC2">
        <w:rPr>
          <w:rFonts w:ascii="Times New Roman" w:eastAsia="Times New Roman" w:hAnsi="Times New Roman" w:cs="Times New Roman"/>
          <w:spacing w:val="-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have</w:t>
      </w:r>
      <w:r w:rsidRPr="00D76FC2">
        <w:rPr>
          <w:rFonts w:ascii="Times New Roman" w:eastAsia="Times New Roman" w:hAnsi="Times New Roman" w:cs="Times New Roman"/>
          <w:spacing w:val="-9"/>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shown</w:t>
      </w:r>
      <w:r w:rsidRPr="00D76FC2">
        <w:rPr>
          <w:rFonts w:ascii="Times New Roman" w:eastAsia="Times New Roman" w:hAnsi="Times New Roman" w:cs="Times New Roman"/>
          <w:spacing w:val="-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geographic</w:t>
      </w:r>
      <w:r w:rsidRPr="00D76FC2">
        <w:rPr>
          <w:rFonts w:ascii="Times New Roman" w:eastAsia="Times New Roman" w:hAnsi="Times New Roman" w:cs="Times New Roman"/>
          <w:spacing w:val="-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expansion</w:t>
      </w:r>
      <w:r w:rsidRPr="00D76FC2">
        <w:rPr>
          <w:rFonts w:ascii="Times New Roman" w:eastAsia="Times New Roman" w:hAnsi="Times New Roman" w:cs="Times New Roman"/>
          <w:spacing w:val="-7"/>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seasonal</w:t>
      </w:r>
      <w:r w:rsidRPr="00D76FC2">
        <w:rPr>
          <w:rFonts w:ascii="Times New Roman" w:eastAsia="Times New Roman" w:hAnsi="Times New Roman" w:cs="Times New Roman"/>
          <w:spacing w:val="-7"/>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load</w:t>
      </w:r>
      <w:r w:rsidRPr="00D76FC2">
        <w:rPr>
          <w:rFonts w:ascii="Times New Roman" w:eastAsia="Times New Roman" w:hAnsi="Times New Roman" w:cs="Times New Roman"/>
          <w:spacing w:val="7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changes,</w:t>
      </w:r>
      <w:r w:rsidRPr="00D76FC2">
        <w:rPr>
          <w:rFonts w:ascii="Times New Roman" w:eastAsia="Times New Roman" w:hAnsi="Times New Roman" w:cs="Times New Roman"/>
          <w:kern w:val="0"/>
          <w:sz w:val="24"/>
          <w:szCs w:val="24"/>
          <w:lang w:val="en-US"/>
          <w14:ligatures w14:val="none"/>
        </w:rPr>
        <w:t xml:space="preserve"> often </w:t>
      </w:r>
      <w:r w:rsidRPr="00D76FC2">
        <w:rPr>
          <w:rFonts w:ascii="Times New Roman" w:eastAsia="Times New Roman" w:hAnsi="Times New Roman" w:cs="Times New Roman"/>
          <w:spacing w:val="-1"/>
          <w:kern w:val="0"/>
          <w:sz w:val="24"/>
          <w:szCs w:val="24"/>
          <w:lang w:val="en-US"/>
          <w14:ligatures w14:val="none"/>
        </w:rPr>
        <w:t>linked</w:t>
      </w:r>
      <w:r w:rsidRPr="00D76FC2">
        <w:rPr>
          <w:rFonts w:ascii="Times New Roman" w:eastAsia="Times New Roman" w:hAnsi="Times New Roman" w:cs="Times New Roman"/>
          <w:kern w:val="0"/>
          <w:sz w:val="24"/>
          <w:szCs w:val="24"/>
          <w:lang w:val="en-US"/>
          <w14:ligatures w14:val="none"/>
        </w:rPr>
        <w:t xml:space="preserve"> to </w:t>
      </w:r>
      <w:r w:rsidRPr="00D76FC2">
        <w:rPr>
          <w:rFonts w:ascii="Times New Roman" w:eastAsia="Times New Roman" w:hAnsi="Times New Roman" w:cs="Times New Roman"/>
          <w:spacing w:val="-1"/>
          <w:kern w:val="0"/>
          <w:sz w:val="24"/>
          <w:szCs w:val="24"/>
          <w:lang w:val="en-US"/>
          <w14:ligatures w14:val="none"/>
        </w:rPr>
        <w:t>climate</w:t>
      </w:r>
      <w:r w:rsidRPr="00D76FC2">
        <w:rPr>
          <w:rFonts w:ascii="Times New Roman" w:eastAsia="Times New Roman" w:hAnsi="Times New Roman" w:cs="Times New Roman"/>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change</w:t>
      </w:r>
      <w:r w:rsidRPr="00D76FC2">
        <w:rPr>
          <w:rFonts w:ascii="Times New Roman" w:eastAsia="Times New Roman" w:hAnsi="Times New Roman" w:cs="Times New Roman"/>
          <w:spacing w:val="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kern w:val="0"/>
          <w:sz w:val="24"/>
          <w:szCs w:val="24"/>
          <w:lang w:val="en-US"/>
          <w14:ligatures w14:val="none"/>
        </w:rPr>
        <w:t xml:space="preserve"> shifts</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 xml:space="preserve">in </w:t>
      </w:r>
      <w:r w:rsidRPr="00D76FC2">
        <w:rPr>
          <w:rFonts w:ascii="Times New Roman" w:eastAsia="Times New Roman" w:hAnsi="Times New Roman" w:cs="Times New Roman"/>
          <w:spacing w:val="-1"/>
          <w:kern w:val="0"/>
          <w:sz w:val="24"/>
          <w:szCs w:val="24"/>
          <w:lang w:val="en-US"/>
          <w14:ligatures w14:val="none"/>
        </w:rPr>
        <w:t>vector</w:t>
      </w:r>
      <w:r w:rsidRPr="00D76FC2">
        <w:rPr>
          <w:rFonts w:ascii="Times New Roman" w:eastAsia="Times New Roman" w:hAnsi="Times New Roman" w:cs="Times New Roman"/>
          <w:kern w:val="0"/>
          <w:sz w:val="24"/>
          <w:szCs w:val="24"/>
          <w:lang w:val="en-US"/>
          <w14:ligatures w14:val="none"/>
        </w:rPr>
        <w:t xml:space="preserve"> distribution</w:t>
      </w:r>
      <w:r w:rsidRPr="00D76FC2">
        <w:rPr>
          <w:rFonts w:ascii="Times New Roman" w:eastAsia="Times New Roman" w:hAnsi="Times New Roman" w:cs="Times New Roman"/>
          <w:spacing w:val="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(24).</w:t>
      </w:r>
      <w:r w:rsidR="00EE5C82" w:rsidRPr="00EE5C82">
        <w:rPr>
          <w:rFonts w:ascii="Bahnschrift SemiBold" w:hAnsi="Bahnschrift SemiBold"/>
          <w:noProof/>
          <w:color w:val="000000" w:themeColor="text1"/>
          <w:sz w:val="24"/>
          <w:szCs w:val="24"/>
        </w:rPr>
        <w:t xml:space="preserve"> </w:t>
      </w:r>
      <w:r w:rsidR="00EE5C82" w:rsidRPr="00202C55">
        <w:rPr>
          <w:rFonts w:ascii="Bahnschrift SemiBold" w:hAnsi="Bahnschrift SemiBold"/>
          <w:noProof/>
          <w:color w:val="000000" w:themeColor="text1"/>
          <w:sz w:val="24"/>
          <w:szCs w:val="24"/>
        </w:rPr>
        <w:drawing>
          <wp:anchor distT="0" distB="0" distL="114300" distR="114300" simplePos="0" relativeHeight="251808768" behindDoc="1" locked="0" layoutInCell="1" allowOverlap="1" wp14:anchorId="24E48B2C" wp14:editId="1C008DBF">
            <wp:simplePos x="0" y="0"/>
            <wp:positionH relativeFrom="margin">
              <wp:posOffset>0</wp:posOffset>
            </wp:positionH>
            <wp:positionV relativeFrom="margin">
              <wp:posOffset>3244215</wp:posOffset>
            </wp:positionV>
            <wp:extent cx="5759450" cy="2382520"/>
            <wp:effectExtent l="0" t="0" r="0" b="0"/>
            <wp:wrapNone/>
            <wp:docPr id="1200691902" name="Resim 14" descr="daire, grafik, ekran görüntüsü, sanat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37598" name="Resim 14" descr="daire, grafik, ekran görüntüsü, sanat içeren bir resim&#10;&#10;Yapay zeka tarafından oluşturulmuş içerik yanlış olabilir."/>
                    <pic:cNvPicPr/>
                  </pic:nvPicPr>
                  <pic:blipFill>
                    <a:blip r:embed="rId13" cstate="print">
                      <a:alphaModFix amt="30000"/>
                      <a:extLst>
                        <a:ext uri="{28A0092B-C50C-407E-A947-70E740481C1C}">
                          <a14:useLocalDpi xmlns:a14="http://schemas.microsoft.com/office/drawing/2010/main" val="0"/>
                        </a:ext>
                      </a:extLst>
                    </a:blip>
                    <a:stretch>
                      <a:fillRect/>
                    </a:stretch>
                  </pic:blipFill>
                  <pic:spPr>
                    <a:xfrm>
                      <a:off x="0" y="0"/>
                      <a:ext cx="5759450" cy="2382520"/>
                    </a:xfrm>
                    <a:prstGeom prst="rect">
                      <a:avLst/>
                    </a:prstGeom>
                  </pic:spPr>
                </pic:pic>
              </a:graphicData>
            </a:graphic>
          </wp:anchor>
        </w:drawing>
      </w:r>
    </w:p>
    <w:p w14:paraId="28C04034" w14:textId="77777777" w:rsidR="00D76FC2" w:rsidRPr="00D76FC2" w:rsidRDefault="00D76FC2" w:rsidP="001C3A69">
      <w:pPr>
        <w:widowControl w:val="0"/>
        <w:spacing w:before="240" w:after="240" w:line="240" w:lineRule="auto"/>
        <w:ind w:right="113"/>
        <w:jc w:val="both"/>
        <w:rPr>
          <w:rFonts w:ascii="Times New Roman" w:eastAsia="Times New Roman" w:hAnsi="Times New Roman" w:cs="Times New Roman"/>
          <w:kern w:val="0"/>
          <w:sz w:val="24"/>
          <w:szCs w:val="24"/>
          <w:lang w:val="en-US"/>
          <w14:ligatures w14:val="none"/>
        </w:rPr>
      </w:pPr>
      <w:r w:rsidRPr="00D76FC2">
        <w:rPr>
          <w:rFonts w:ascii="Times New Roman" w:eastAsia="Times New Roman" w:hAnsi="Times New Roman" w:cs="Times New Roman"/>
          <w:spacing w:val="-1"/>
          <w:kern w:val="0"/>
          <w:sz w:val="24"/>
          <w:szCs w:val="24"/>
          <w:lang w:val="en-US"/>
          <w14:ligatures w14:val="none"/>
        </w:rPr>
        <w:t>Based</w:t>
      </w:r>
      <w:r w:rsidRPr="00D76FC2">
        <w:rPr>
          <w:rFonts w:ascii="Times New Roman" w:eastAsia="Times New Roman" w:hAnsi="Times New Roman" w:cs="Times New Roman"/>
          <w:spacing w:val="2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on</w:t>
      </w:r>
      <w:r w:rsidRPr="00D76FC2">
        <w:rPr>
          <w:rFonts w:ascii="Times New Roman" w:eastAsia="Times New Roman" w:hAnsi="Times New Roman" w:cs="Times New Roman"/>
          <w:spacing w:val="2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this</w:t>
      </w:r>
      <w:r w:rsidRPr="00D76FC2">
        <w:rPr>
          <w:rFonts w:ascii="Times New Roman" w:eastAsia="Times New Roman" w:hAnsi="Times New Roman" w:cs="Times New Roman"/>
          <w:spacing w:val="2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information,</w:t>
      </w:r>
      <w:r w:rsidRPr="00D76FC2">
        <w:rPr>
          <w:rFonts w:ascii="Times New Roman" w:eastAsia="Times New Roman" w:hAnsi="Times New Roman" w:cs="Times New Roman"/>
          <w:spacing w:val="2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if</w:t>
      </w:r>
      <w:r w:rsidRPr="00D76FC2">
        <w:rPr>
          <w:rFonts w:ascii="Times New Roman" w:eastAsia="Times New Roman" w:hAnsi="Times New Roman" w:cs="Times New Roman"/>
          <w:spacing w:val="2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a</w:t>
      </w:r>
      <w:r w:rsidRPr="00D76FC2">
        <w:rPr>
          <w:rFonts w:ascii="Times New Roman" w:eastAsia="Times New Roman" w:hAnsi="Times New Roman" w:cs="Times New Roman"/>
          <w:spacing w:val="2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prioritization</w:t>
      </w:r>
      <w:r w:rsidRPr="00D76FC2">
        <w:rPr>
          <w:rFonts w:ascii="Times New Roman" w:eastAsia="Times New Roman" w:hAnsi="Times New Roman" w:cs="Times New Roman"/>
          <w:spacing w:val="2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framework</w:t>
      </w:r>
      <w:r w:rsidRPr="00D76FC2">
        <w:rPr>
          <w:rFonts w:ascii="Times New Roman" w:eastAsia="Times New Roman" w:hAnsi="Times New Roman" w:cs="Times New Roman"/>
          <w:spacing w:val="2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is</w:t>
      </w:r>
      <w:r w:rsidRPr="00D76FC2">
        <w:rPr>
          <w:rFonts w:ascii="Times New Roman" w:eastAsia="Times New Roman" w:hAnsi="Times New Roman" w:cs="Times New Roman"/>
          <w:spacing w:val="2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established</w:t>
      </w:r>
      <w:r w:rsidRPr="00D76FC2">
        <w:rPr>
          <w:rFonts w:ascii="Times New Roman" w:eastAsia="Times New Roman" w:hAnsi="Times New Roman" w:cs="Times New Roman"/>
          <w:spacing w:val="2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in</w:t>
      </w:r>
      <w:r w:rsidRPr="00D76FC2">
        <w:rPr>
          <w:rFonts w:ascii="Times New Roman" w:eastAsia="Times New Roman" w:hAnsi="Times New Roman" w:cs="Times New Roman"/>
          <w:spacing w:val="24"/>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terms</w:t>
      </w:r>
      <w:r w:rsidRPr="00D76FC2">
        <w:rPr>
          <w:rFonts w:ascii="Times New Roman" w:eastAsia="Times New Roman" w:hAnsi="Times New Roman" w:cs="Times New Roman"/>
          <w:spacing w:val="2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of</w:t>
      </w:r>
      <w:r w:rsidRPr="00D76FC2">
        <w:rPr>
          <w:rFonts w:ascii="Times New Roman" w:eastAsia="Times New Roman" w:hAnsi="Times New Roman" w:cs="Times New Roman"/>
          <w:spacing w:val="2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pandemic</w:t>
      </w:r>
      <w:r w:rsidRPr="00D76FC2">
        <w:rPr>
          <w:rFonts w:ascii="Times New Roman" w:eastAsia="Times New Roman" w:hAnsi="Times New Roman" w:cs="Times New Roman"/>
          <w:spacing w:val="4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risk,</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emerging</w:t>
      </w:r>
      <w:r w:rsidRPr="00D76FC2">
        <w:rPr>
          <w:rFonts w:ascii="Times New Roman" w:eastAsia="Times New Roman" w:hAnsi="Times New Roman" w:cs="Times New Roman"/>
          <w:spacing w:val="4"/>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re-emerging</w:t>
      </w:r>
      <w:r w:rsidRPr="00D76FC2">
        <w:rPr>
          <w:rFonts w:ascii="Times New Roman" w:eastAsia="Times New Roman" w:hAnsi="Times New Roman" w:cs="Times New Roman"/>
          <w:spacing w:val="5"/>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influenza</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viruses</w:t>
      </w:r>
      <w:r w:rsidRPr="00D76FC2">
        <w:rPr>
          <w:rFonts w:ascii="Times New Roman" w:eastAsia="Times New Roman" w:hAnsi="Times New Roman" w:cs="Times New Roman"/>
          <w:spacing w:val="7"/>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zoonotic</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coronaviruses</w:t>
      </w:r>
      <w:r w:rsidRPr="00D76FC2">
        <w:rPr>
          <w:rFonts w:ascii="Times New Roman" w:eastAsia="Times New Roman" w:hAnsi="Times New Roman" w:cs="Times New Roman"/>
          <w:spacing w:val="1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are</w:t>
      </w:r>
      <w:r w:rsidRPr="00D76FC2">
        <w:rPr>
          <w:rFonts w:ascii="Times New Roman" w:eastAsia="Times New Roman" w:hAnsi="Times New Roman" w:cs="Times New Roman"/>
          <w:spacing w:val="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identified</w:t>
      </w:r>
      <w:r w:rsidRPr="00D76FC2">
        <w:rPr>
          <w:rFonts w:ascii="Times New Roman" w:eastAsia="Times New Roman" w:hAnsi="Times New Roman" w:cs="Times New Roman"/>
          <w:spacing w:val="9"/>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as</w:t>
      </w:r>
      <w:r w:rsidRPr="00D76FC2">
        <w:rPr>
          <w:rFonts w:ascii="Times New Roman" w:eastAsia="Times New Roman" w:hAnsi="Times New Roman" w:cs="Times New Roman"/>
          <w:spacing w:val="10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the</w:t>
      </w:r>
      <w:r w:rsidRPr="00D76FC2">
        <w:rPr>
          <w:rFonts w:ascii="Times New Roman" w:eastAsia="Times New Roman" w:hAnsi="Times New Roman" w:cs="Times New Roman"/>
          <w:spacing w:val="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greatest</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global</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threats</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due</w:t>
      </w:r>
      <w:r w:rsidRPr="00D76FC2">
        <w:rPr>
          <w:rFonts w:ascii="Times New Roman" w:eastAsia="Times New Roman" w:hAnsi="Times New Roman" w:cs="Times New Roman"/>
          <w:spacing w:val="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to</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their</w:t>
      </w:r>
      <w:r w:rsidRPr="00D76FC2">
        <w:rPr>
          <w:rFonts w:ascii="Times New Roman" w:eastAsia="Times New Roman" w:hAnsi="Times New Roman" w:cs="Times New Roman"/>
          <w:spacing w:val="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large</w:t>
      </w:r>
      <w:r w:rsidRPr="00D76FC2">
        <w:rPr>
          <w:rFonts w:ascii="Times New Roman" w:eastAsia="Times New Roman" w:hAnsi="Times New Roman" w:cs="Times New Roman"/>
          <w:spacing w:val="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animal</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reservoirs,</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high</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mutation</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or</w:t>
      </w:r>
      <w:r w:rsidRPr="00D76FC2">
        <w:rPr>
          <w:rFonts w:ascii="Times New Roman" w:eastAsia="Times New Roman" w:hAnsi="Times New Roman" w:cs="Times New Roman"/>
          <w:spacing w:val="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recombination</w:t>
      </w:r>
      <w:r w:rsidRPr="00D76FC2">
        <w:rPr>
          <w:rFonts w:ascii="Times New Roman" w:eastAsia="Times New Roman" w:hAnsi="Times New Roman" w:cs="Times New Roman"/>
          <w:spacing w:val="77"/>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capacities,</w:t>
      </w:r>
      <w:r w:rsidRPr="00D76FC2">
        <w:rPr>
          <w:rFonts w:ascii="Times New Roman" w:eastAsia="Times New Roman" w:hAnsi="Times New Roman" w:cs="Times New Roman"/>
          <w:spacing w:val="4"/>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4"/>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proven</w:t>
      </w:r>
      <w:r w:rsidRPr="00D76FC2">
        <w:rPr>
          <w:rFonts w:ascii="Times New Roman" w:eastAsia="Times New Roman" w:hAnsi="Times New Roman" w:cs="Times New Roman"/>
          <w:spacing w:val="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pandemic</w:t>
      </w:r>
      <w:r w:rsidRPr="00D76FC2">
        <w:rPr>
          <w:rFonts w:ascii="Times New Roman" w:eastAsia="Times New Roman" w:hAnsi="Times New Roman" w:cs="Times New Roman"/>
          <w:spacing w:val="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potential.</w:t>
      </w:r>
      <w:r w:rsidRPr="00D76FC2">
        <w:rPr>
          <w:rFonts w:ascii="Times New Roman" w:eastAsia="Times New Roman" w:hAnsi="Times New Roman" w:cs="Times New Roman"/>
          <w:spacing w:val="4"/>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Filoviruses</w:t>
      </w:r>
      <w:r w:rsidRPr="00D76FC2">
        <w:rPr>
          <w:rFonts w:ascii="Times New Roman" w:eastAsia="Times New Roman" w:hAnsi="Times New Roman" w:cs="Times New Roman"/>
          <w:spacing w:val="4"/>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4"/>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henipaviruses</w:t>
      </w:r>
      <w:r w:rsidRPr="00D76FC2">
        <w:rPr>
          <w:rFonts w:ascii="Times New Roman" w:eastAsia="Times New Roman" w:hAnsi="Times New Roman" w:cs="Times New Roman"/>
          <w:spacing w:val="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remain</w:t>
      </w:r>
      <w:r w:rsidRPr="00D76FC2">
        <w:rPr>
          <w:rFonts w:ascii="Times New Roman" w:eastAsia="Times New Roman" w:hAnsi="Times New Roman" w:cs="Times New Roman"/>
          <w:spacing w:val="4"/>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critical</w:t>
      </w:r>
      <w:r w:rsidRPr="00D76FC2">
        <w:rPr>
          <w:rFonts w:ascii="Times New Roman" w:eastAsia="Times New Roman" w:hAnsi="Times New Roman" w:cs="Times New Roman"/>
          <w:spacing w:val="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high-</w:t>
      </w:r>
      <w:r w:rsidRPr="00D76FC2">
        <w:rPr>
          <w:rFonts w:ascii="Times New Roman" w:eastAsia="Times New Roman" w:hAnsi="Times New Roman" w:cs="Times New Roman"/>
          <w:spacing w:val="9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priority</w:t>
      </w:r>
      <w:r w:rsidRPr="00D76FC2">
        <w:rPr>
          <w:rFonts w:ascii="Times New Roman" w:eastAsia="Times New Roman" w:hAnsi="Times New Roman" w:cs="Times New Roman"/>
          <w:spacing w:val="3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pathogens</w:t>
      </w:r>
      <w:r w:rsidRPr="00D76FC2">
        <w:rPr>
          <w:rFonts w:ascii="Times New Roman" w:eastAsia="Times New Roman" w:hAnsi="Times New Roman" w:cs="Times New Roman"/>
          <w:spacing w:val="4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because</w:t>
      </w:r>
      <w:r w:rsidRPr="00D76FC2">
        <w:rPr>
          <w:rFonts w:ascii="Times New Roman" w:eastAsia="Times New Roman" w:hAnsi="Times New Roman" w:cs="Times New Roman"/>
          <w:spacing w:val="4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of</w:t>
      </w:r>
      <w:r w:rsidRPr="00D76FC2">
        <w:rPr>
          <w:rFonts w:ascii="Times New Roman" w:eastAsia="Times New Roman" w:hAnsi="Times New Roman" w:cs="Times New Roman"/>
          <w:spacing w:val="4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their</w:t>
      </w:r>
      <w:r w:rsidRPr="00D76FC2">
        <w:rPr>
          <w:rFonts w:ascii="Times New Roman" w:eastAsia="Times New Roman" w:hAnsi="Times New Roman" w:cs="Times New Roman"/>
          <w:spacing w:val="4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severe</w:t>
      </w:r>
      <w:r w:rsidRPr="00D76FC2">
        <w:rPr>
          <w:rFonts w:ascii="Times New Roman" w:eastAsia="Times New Roman" w:hAnsi="Times New Roman" w:cs="Times New Roman"/>
          <w:spacing w:val="4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clinical</w:t>
      </w:r>
      <w:r w:rsidRPr="00D76FC2">
        <w:rPr>
          <w:rFonts w:ascii="Times New Roman" w:eastAsia="Times New Roman" w:hAnsi="Times New Roman" w:cs="Times New Roman"/>
          <w:spacing w:val="4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outcomes,</w:t>
      </w:r>
      <w:r w:rsidRPr="00D76FC2">
        <w:rPr>
          <w:rFonts w:ascii="Times New Roman" w:eastAsia="Times New Roman" w:hAnsi="Times New Roman" w:cs="Times New Roman"/>
          <w:spacing w:val="4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elevated</w:t>
      </w:r>
      <w:r w:rsidRPr="00D76FC2">
        <w:rPr>
          <w:rFonts w:ascii="Times New Roman" w:eastAsia="Times New Roman" w:hAnsi="Times New Roman" w:cs="Times New Roman"/>
          <w:spacing w:val="47"/>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mortality</w:t>
      </w:r>
      <w:r w:rsidRPr="00D76FC2">
        <w:rPr>
          <w:rFonts w:ascii="Times New Roman" w:eastAsia="Times New Roman" w:hAnsi="Times New Roman" w:cs="Times New Roman"/>
          <w:spacing w:val="3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rates,</w:t>
      </w:r>
      <w:r w:rsidRPr="00D76FC2">
        <w:rPr>
          <w:rFonts w:ascii="Times New Roman" w:eastAsia="Times New Roman" w:hAnsi="Times New Roman" w:cs="Times New Roman"/>
          <w:spacing w:val="4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4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capacity</w:t>
      </w:r>
      <w:r w:rsidRPr="00D76FC2">
        <w:rPr>
          <w:rFonts w:ascii="Times New Roman" w:eastAsia="Times New Roman" w:hAnsi="Times New Roman" w:cs="Times New Roman"/>
          <w:spacing w:val="1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to</w:t>
      </w:r>
      <w:r w:rsidRPr="00D76FC2">
        <w:rPr>
          <w:rFonts w:ascii="Times New Roman" w:eastAsia="Times New Roman" w:hAnsi="Times New Roman" w:cs="Times New Roman"/>
          <w:spacing w:val="2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overwhelm</w:t>
      </w:r>
      <w:r w:rsidRPr="00D76FC2">
        <w:rPr>
          <w:rFonts w:ascii="Times New Roman" w:eastAsia="Times New Roman" w:hAnsi="Times New Roman" w:cs="Times New Roman"/>
          <w:spacing w:val="2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regional</w:t>
      </w:r>
      <w:r w:rsidRPr="00D76FC2">
        <w:rPr>
          <w:rFonts w:ascii="Times New Roman" w:eastAsia="Times New Roman" w:hAnsi="Times New Roman" w:cs="Times New Roman"/>
          <w:spacing w:val="2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health</w:t>
      </w:r>
      <w:r w:rsidRPr="00D76FC2">
        <w:rPr>
          <w:rFonts w:ascii="Times New Roman" w:eastAsia="Times New Roman" w:hAnsi="Times New Roman" w:cs="Times New Roman"/>
          <w:spacing w:val="2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systems</w:t>
      </w:r>
      <w:r w:rsidRPr="00D76FC2">
        <w:rPr>
          <w:rFonts w:ascii="Times New Roman" w:eastAsia="Times New Roman" w:hAnsi="Times New Roman" w:cs="Times New Roman"/>
          <w:spacing w:val="2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with</w:t>
      </w:r>
      <w:r w:rsidRPr="00D76FC2">
        <w:rPr>
          <w:rFonts w:ascii="Times New Roman" w:eastAsia="Times New Roman" w:hAnsi="Times New Roman" w:cs="Times New Roman"/>
          <w:spacing w:val="2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broader</w:t>
      </w:r>
      <w:r w:rsidRPr="00D76FC2">
        <w:rPr>
          <w:rFonts w:ascii="Times New Roman" w:eastAsia="Times New Roman" w:hAnsi="Times New Roman" w:cs="Times New Roman"/>
          <w:spacing w:val="2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global</w:t>
      </w:r>
      <w:r w:rsidRPr="00D76FC2">
        <w:rPr>
          <w:rFonts w:ascii="Times New Roman" w:eastAsia="Times New Roman" w:hAnsi="Times New Roman" w:cs="Times New Roman"/>
          <w:spacing w:val="2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implications.</w:t>
      </w:r>
      <w:r w:rsidRPr="00D76FC2">
        <w:rPr>
          <w:rFonts w:ascii="Times New Roman" w:eastAsia="Times New Roman" w:hAnsi="Times New Roman" w:cs="Times New Roman"/>
          <w:spacing w:val="24"/>
          <w:kern w:val="0"/>
          <w:sz w:val="24"/>
          <w:szCs w:val="24"/>
          <w:lang w:val="en-US"/>
          <w14:ligatures w14:val="none"/>
        </w:rPr>
        <w:t xml:space="preserve"> </w:t>
      </w:r>
      <w:r w:rsidRPr="00D76FC2">
        <w:rPr>
          <w:rFonts w:ascii="Times New Roman" w:eastAsia="Times New Roman" w:hAnsi="Times New Roman" w:cs="Times New Roman"/>
          <w:spacing w:val="-3"/>
          <w:kern w:val="0"/>
          <w:sz w:val="24"/>
          <w:szCs w:val="24"/>
          <w:lang w:val="en-US"/>
          <w14:ligatures w14:val="none"/>
        </w:rPr>
        <w:t>In</w:t>
      </w:r>
      <w:r w:rsidRPr="00D76FC2">
        <w:rPr>
          <w:rFonts w:ascii="Times New Roman" w:eastAsia="Times New Roman" w:hAnsi="Times New Roman" w:cs="Times New Roman"/>
          <w:spacing w:val="2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parallel,</w:t>
      </w:r>
      <w:r w:rsidRPr="00D76FC2">
        <w:rPr>
          <w:rFonts w:ascii="Times New Roman" w:eastAsia="Times New Roman" w:hAnsi="Times New Roman" w:cs="Times New Roman"/>
          <w:spacing w:val="89"/>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the</w:t>
      </w:r>
      <w:r w:rsidRPr="00D76FC2">
        <w:rPr>
          <w:rFonts w:ascii="Times New Roman" w:eastAsia="Times New Roman" w:hAnsi="Times New Roman" w:cs="Times New Roman"/>
          <w:spacing w:val="1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growing</w:t>
      </w:r>
      <w:r w:rsidRPr="00D76FC2">
        <w:rPr>
          <w:rFonts w:ascii="Times New Roman" w:eastAsia="Times New Roman" w:hAnsi="Times New Roman" w:cs="Times New Roman"/>
          <w:spacing w:val="1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impact</w:t>
      </w:r>
      <w:r w:rsidRPr="00D76FC2">
        <w:rPr>
          <w:rFonts w:ascii="Times New Roman" w:eastAsia="Times New Roman" w:hAnsi="Times New Roman" w:cs="Times New Roman"/>
          <w:spacing w:val="19"/>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of</w:t>
      </w:r>
      <w:r w:rsidRPr="00D76FC2">
        <w:rPr>
          <w:rFonts w:ascii="Times New Roman" w:eastAsia="Times New Roman" w:hAnsi="Times New Roman" w:cs="Times New Roman"/>
          <w:spacing w:val="2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climate</w:t>
      </w:r>
      <w:r w:rsidRPr="00D76FC2">
        <w:rPr>
          <w:rFonts w:ascii="Times New Roman" w:eastAsia="Times New Roman" w:hAnsi="Times New Roman" w:cs="Times New Roman"/>
          <w:spacing w:val="1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change</w:t>
      </w:r>
      <w:r w:rsidRPr="00D76FC2">
        <w:rPr>
          <w:rFonts w:ascii="Times New Roman" w:eastAsia="Times New Roman" w:hAnsi="Times New Roman" w:cs="Times New Roman"/>
          <w:spacing w:val="1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has</w:t>
      </w:r>
      <w:r w:rsidRPr="00D76FC2">
        <w:rPr>
          <w:rFonts w:ascii="Times New Roman" w:eastAsia="Times New Roman" w:hAnsi="Times New Roman" w:cs="Times New Roman"/>
          <w:spacing w:val="19"/>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substantially</w:t>
      </w:r>
      <w:r w:rsidRPr="00D76FC2">
        <w:rPr>
          <w:rFonts w:ascii="Times New Roman" w:eastAsia="Times New Roman" w:hAnsi="Times New Roman" w:cs="Times New Roman"/>
          <w:spacing w:val="1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increased</w:t>
      </w:r>
      <w:r w:rsidRPr="00D76FC2">
        <w:rPr>
          <w:rFonts w:ascii="Times New Roman" w:eastAsia="Times New Roman" w:hAnsi="Times New Roman" w:cs="Times New Roman"/>
          <w:spacing w:val="1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the</w:t>
      </w:r>
      <w:r w:rsidRPr="00D76FC2">
        <w:rPr>
          <w:rFonts w:ascii="Times New Roman" w:eastAsia="Times New Roman" w:hAnsi="Times New Roman" w:cs="Times New Roman"/>
          <w:spacing w:val="1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threat</w:t>
      </w:r>
      <w:r w:rsidRPr="00D76FC2">
        <w:rPr>
          <w:rFonts w:ascii="Times New Roman" w:eastAsia="Times New Roman" w:hAnsi="Times New Roman" w:cs="Times New Roman"/>
          <w:spacing w:val="19"/>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posed</w:t>
      </w:r>
      <w:r w:rsidRPr="00D76FC2">
        <w:rPr>
          <w:rFonts w:ascii="Times New Roman" w:eastAsia="Times New Roman" w:hAnsi="Times New Roman" w:cs="Times New Roman"/>
          <w:spacing w:val="18"/>
          <w:kern w:val="0"/>
          <w:sz w:val="24"/>
          <w:szCs w:val="24"/>
          <w:lang w:val="en-US"/>
          <w14:ligatures w14:val="none"/>
        </w:rPr>
        <w:t xml:space="preserve"> </w:t>
      </w:r>
      <w:r w:rsidRPr="00D76FC2">
        <w:rPr>
          <w:rFonts w:ascii="Times New Roman" w:eastAsia="Times New Roman" w:hAnsi="Times New Roman" w:cs="Times New Roman"/>
          <w:spacing w:val="2"/>
          <w:kern w:val="0"/>
          <w:sz w:val="24"/>
          <w:szCs w:val="24"/>
          <w:lang w:val="en-US"/>
          <w14:ligatures w14:val="none"/>
        </w:rPr>
        <w:t>by</w:t>
      </w:r>
      <w:r w:rsidRPr="00D76FC2">
        <w:rPr>
          <w:rFonts w:ascii="Times New Roman" w:eastAsia="Times New Roman" w:hAnsi="Times New Roman" w:cs="Times New Roman"/>
          <w:spacing w:val="7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arboviruses</w:t>
      </w:r>
      <w:r w:rsidRPr="00D76FC2">
        <w:rPr>
          <w:rFonts w:ascii="Times New Roman" w:eastAsia="Times New Roman" w:hAnsi="Times New Roman" w:cs="Times New Roman"/>
          <w:spacing w:val="-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through</w:t>
      </w:r>
      <w:r w:rsidRPr="00D76FC2">
        <w:rPr>
          <w:rFonts w:ascii="Times New Roman" w:eastAsia="Times New Roman" w:hAnsi="Times New Roman" w:cs="Times New Roman"/>
          <w:spacing w:val="-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vector</w:t>
      </w:r>
      <w:r w:rsidRPr="00D76FC2">
        <w:rPr>
          <w:rFonts w:ascii="Times New Roman" w:eastAsia="Times New Roman" w:hAnsi="Times New Roman" w:cs="Times New Roman"/>
          <w:spacing w:val="-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expansion,</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while</w:t>
      </w:r>
      <w:r w:rsidRPr="00D76FC2">
        <w:rPr>
          <w:rFonts w:ascii="Times New Roman" w:eastAsia="Times New Roman" w:hAnsi="Times New Roman" w:cs="Times New Roman"/>
          <w:spacing w:val="-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arenaviruses</w:t>
      </w:r>
      <w:r w:rsidRPr="00D76FC2">
        <w:rPr>
          <w:rFonts w:ascii="Times New Roman" w:eastAsia="Times New Roman" w:hAnsi="Times New Roman" w:cs="Times New Roman"/>
          <w:spacing w:val="-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yet-undiscovered</w:t>
      </w:r>
      <w:r w:rsidRPr="00D76FC2">
        <w:rPr>
          <w:rFonts w:ascii="Times New Roman" w:eastAsia="Times New Roman" w:hAnsi="Times New Roman" w:cs="Times New Roman"/>
          <w:spacing w:val="-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wildlife-origin</w:t>
      </w:r>
      <w:r w:rsidRPr="00D76FC2">
        <w:rPr>
          <w:rFonts w:ascii="Times New Roman" w:eastAsia="Times New Roman" w:hAnsi="Times New Roman" w:cs="Times New Roman"/>
          <w:spacing w:val="9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viruses</w:t>
      </w:r>
      <w:r w:rsidRPr="00D76FC2">
        <w:rPr>
          <w:rFonts w:ascii="Times New Roman" w:eastAsia="Times New Roman" w:hAnsi="Times New Roman" w:cs="Times New Roman"/>
          <w:spacing w:val="4"/>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represent</w:t>
      </w:r>
      <w:r w:rsidRPr="00D76FC2">
        <w:rPr>
          <w:rFonts w:ascii="Times New Roman" w:eastAsia="Times New Roman" w:hAnsi="Times New Roman" w:cs="Times New Roman"/>
          <w:spacing w:val="5"/>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regionally</w:t>
      </w:r>
      <w:r w:rsidRPr="00D76FC2">
        <w:rPr>
          <w:rFonts w:ascii="Times New Roman" w:eastAsia="Times New Roman" w:hAnsi="Times New Roman" w:cs="Times New Roman"/>
          <w:spacing w:val="59"/>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significant</w:t>
      </w:r>
      <w:r w:rsidRPr="00D76FC2">
        <w:rPr>
          <w:rFonts w:ascii="Times New Roman" w:eastAsia="Times New Roman" w:hAnsi="Times New Roman" w:cs="Times New Roman"/>
          <w:spacing w:val="5"/>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and</w:t>
      </w:r>
      <w:r w:rsidRPr="00D76FC2">
        <w:rPr>
          <w:rFonts w:ascii="Times New Roman" w:eastAsia="Times New Roman" w:hAnsi="Times New Roman" w:cs="Times New Roman"/>
          <w:spacing w:val="4"/>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uncertain</w:t>
      </w:r>
      <w:r w:rsidRPr="00D76FC2">
        <w:rPr>
          <w:rFonts w:ascii="Times New Roman" w:eastAsia="Times New Roman" w:hAnsi="Times New Roman" w:cs="Times New Roman"/>
          <w:spacing w:val="5"/>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risks</w:t>
      </w:r>
      <w:r w:rsidRPr="00D76FC2">
        <w:rPr>
          <w:rFonts w:ascii="Times New Roman" w:eastAsia="Times New Roman" w:hAnsi="Times New Roman" w:cs="Times New Roman"/>
          <w:spacing w:val="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that</w:t>
      </w:r>
      <w:r w:rsidRPr="00D76FC2">
        <w:rPr>
          <w:rFonts w:ascii="Times New Roman" w:eastAsia="Times New Roman" w:hAnsi="Times New Roman" w:cs="Times New Roman"/>
          <w:spacing w:val="4"/>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warrant</w:t>
      </w:r>
      <w:r w:rsidRPr="00D76FC2">
        <w:rPr>
          <w:rFonts w:ascii="Times New Roman" w:eastAsia="Times New Roman" w:hAnsi="Times New Roman" w:cs="Times New Roman"/>
          <w:spacing w:val="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sustained</w:t>
      </w:r>
      <w:r w:rsidRPr="00D76FC2">
        <w:rPr>
          <w:rFonts w:ascii="Times New Roman" w:eastAsia="Times New Roman" w:hAnsi="Times New Roman" w:cs="Times New Roman"/>
          <w:spacing w:val="4"/>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global</w:t>
      </w:r>
      <w:r w:rsidRPr="00D76FC2">
        <w:rPr>
          <w:rFonts w:ascii="Times New Roman" w:eastAsia="Times New Roman" w:hAnsi="Times New Roman" w:cs="Times New Roman"/>
          <w:spacing w:val="9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surveillance</w:t>
      </w:r>
      <w:r w:rsidRPr="00D76FC2">
        <w:rPr>
          <w:rFonts w:ascii="Times New Roman" w:eastAsia="Times New Roman" w:hAnsi="Times New Roman" w:cs="Times New Roman"/>
          <w:spacing w:val="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preparedness</w:t>
      </w:r>
      <w:r w:rsidRPr="00D76FC2">
        <w:rPr>
          <w:rFonts w:ascii="Times New Roman" w:eastAsia="Times New Roman" w:hAnsi="Times New Roman" w:cs="Times New Roman"/>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efforts.</w:t>
      </w:r>
    </w:p>
    <w:p w14:paraId="2CE2B1C2" w14:textId="77777777" w:rsidR="00D76FC2" w:rsidRPr="00D76FC2" w:rsidRDefault="00D76FC2" w:rsidP="001C3A69">
      <w:pPr>
        <w:widowControl w:val="0"/>
        <w:spacing w:before="240" w:after="240" w:line="240" w:lineRule="auto"/>
        <w:jc w:val="both"/>
        <w:outlineLvl w:val="0"/>
        <w:rPr>
          <w:rFonts w:ascii="Times New Roman" w:eastAsia="Times New Roman" w:hAnsi="Times New Roman" w:cs="Times New Roman"/>
          <w:kern w:val="0"/>
          <w:sz w:val="24"/>
          <w:szCs w:val="24"/>
          <w:lang w:val="en-US"/>
          <w14:ligatures w14:val="none"/>
        </w:rPr>
      </w:pPr>
      <w:bookmarkStart w:id="199" w:name="_Toc218610432"/>
      <w:bookmarkStart w:id="200" w:name="_Toc218680677"/>
      <w:bookmarkStart w:id="201" w:name="_Toc221286226"/>
      <w:bookmarkStart w:id="202" w:name="_Toc221288063"/>
      <w:bookmarkStart w:id="203" w:name="_Toc221710339"/>
      <w:r w:rsidRPr="00D76FC2">
        <w:rPr>
          <w:rFonts w:ascii="Times New Roman" w:eastAsia="Times New Roman" w:hAnsi="Times New Roman" w:cs="Times New Roman"/>
          <w:b/>
          <w:bCs/>
          <w:kern w:val="0"/>
          <w:sz w:val="24"/>
          <w:szCs w:val="24"/>
          <w:lang w:val="en-US"/>
          <w14:ligatures w14:val="none"/>
        </w:rPr>
        <w:t xml:space="preserve">Hotspot </w:t>
      </w:r>
      <w:r w:rsidRPr="00D76FC2">
        <w:rPr>
          <w:rFonts w:ascii="Times New Roman" w:eastAsia="Times New Roman" w:hAnsi="Times New Roman" w:cs="Times New Roman"/>
          <w:b/>
          <w:bCs/>
          <w:spacing w:val="-1"/>
          <w:kern w:val="0"/>
          <w:sz w:val="24"/>
          <w:szCs w:val="24"/>
          <w:lang w:val="en-US"/>
          <w14:ligatures w14:val="none"/>
        </w:rPr>
        <w:t>Regions</w:t>
      </w:r>
      <w:r w:rsidRPr="00D76FC2">
        <w:rPr>
          <w:rFonts w:ascii="Times New Roman" w:eastAsia="Times New Roman" w:hAnsi="Times New Roman" w:cs="Times New Roman"/>
          <w:b/>
          <w:bCs/>
          <w:kern w:val="0"/>
          <w:sz w:val="24"/>
          <w:szCs w:val="24"/>
          <w:lang w:val="en-US"/>
          <w14:ligatures w14:val="none"/>
        </w:rPr>
        <w:t xml:space="preserve"> </w:t>
      </w:r>
      <w:r w:rsidRPr="00D76FC2">
        <w:rPr>
          <w:rFonts w:ascii="Times New Roman" w:eastAsia="Times New Roman" w:hAnsi="Times New Roman" w:cs="Times New Roman"/>
          <w:b/>
          <w:bCs/>
          <w:spacing w:val="-1"/>
          <w:kern w:val="0"/>
          <w:sz w:val="24"/>
          <w:szCs w:val="24"/>
          <w:lang w:val="en-US"/>
          <w14:ligatures w14:val="none"/>
        </w:rPr>
        <w:t>-2025</w:t>
      </w:r>
      <w:r w:rsidRPr="00D76FC2">
        <w:rPr>
          <w:rFonts w:ascii="Times New Roman" w:eastAsia="Times New Roman" w:hAnsi="Times New Roman" w:cs="Times New Roman"/>
          <w:b/>
          <w:bCs/>
          <w:kern w:val="0"/>
          <w:sz w:val="24"/>
          <w:szCs w:val="24"/>
          <w:lang w:val="en-US"/>
          <w14:ligatures w14:val="none"/>
        </w:rPr>
        <w:t xml:space="preserve"> </w:t>
      </w:r>
      <w:r w:rsidRPr="00D76FC2">
        <w:rPr>
          <w:rFonts w:ascii="Times New Roman" w:eastAsia="Times New Roman" w:hAnsi="Times New Roman" w:cs="Times New Roman"/>
          <w:b/>
          <w:bCs/>
          <w:spacing w:val="-1"/>
          <w:kern w:val="0"/>
          <w:sz w:val="24"/>
          <w:szCs w:val="24"/>
          <w:lang w:val="en-US"/>
          <w14:ligatures w14:val="none"/>
        </w:rPr>
        <w:t>Projections</w:t>
      </w:r>
      <w:bookmarkEnd w:id="199"/>
      <w:bookmarkEnd w:id="200"/>
      <w:bookmarkEnd w:id="201"/>
      <w:bookmarkEnd w:id="202"/>
      <w:bookmarkEnd w:id="203"/>
    </w:p>
    <w:p w14:paraId="5A2E3F4E" w14:textId="77777777" w:rsidR="00D76FC2" w:rsidRPr="00D76FC2" w:rsidRDefault="00D76FC2" w:rsidP="001C3A69">
      <w:pPr>
        <w:widowControl w:val="0"/>
        <w:spacing w:before="240" w:after="240" w:line="240" w:lineRule="auto"/>
        <w:ind w:right="114"/>
        <w:jc w:val="both"/>
        <w:rPr>
          <w:rFonts w:ascii="Times New Roman" w:eastAsia="Times New Roman" w:hAnsi="Times New Roman" w:cs="Times New Roman"/>
          <w:kern w:val="0"/>
          <w:sz w:val="24"/>
          <w:szCs w:val="24"/>
          <w:lang w:val="en-US"/>
          <w14:ligatures w14:val="none"/>
        </w:rPr>
      </w:pPr>
      <w:r w:rsidRPr="00D76FC2">
        <w:rPr>
          <w:rFonts w:ascii="Times New Roman" w:eastAsia="Times New Roman" w:hAnsi="Times New Roman" w:cs="Times New Roman"/>
          <w:spacing w:val="-1"/>
          <w:kern w:val="0"/>
          <w:sz w:val="24"/>
          <w:szCs w:val="24"/>
          <w:lang w:val="en-US"/>
          <w14:ligatures w14:val="none"/>
        </w:rPr>
        <w:t>Given</w:t>
      </w:r>
      <w:r w:rsidRPr="00D76FC2">
        <w:rPr>
          <w:rFonts w:ascii="Times New Roman" w:eastAsia="Times New Roman" w:hAnsi="Times New Roman" w:cs="Times New Roman"/>
          <w:spacing w:val="1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the</w:t>
      </w:r>
      <w:r w:rsidRPr="00D76FC2">
        <w:rPr>
          <w:rFonts w:ascii="Times New Roman" w:eastAsia="Times New Roman" w:hAnsi="Times New Roman" w:cs="Times New Roman"/>
          <w:spacing w:val="1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unequal</w:t>
      </w:r>
      <w:r w:rsidRPr="00D76FC2">
        <w:rPr>
          <w:rFonts w:ascii="Times New Roman" w:eastAsia="Times New Roman" w:hAnsi="Times New Roman" w:cs="Times New Roman"/>
          <w:spacing w:val="19"/>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geographic</w:t>
      </w:r>
      <w:r w:rsidRPr="00D76FC2">
        <w:rPr>
          <w:rFonts w:ascii="Times New Roman" w:eastAsia="Times New Roman" w:hAnsi="Times New Roman" w:cs="Times New Roman"/>
          <w:spacing w:val="1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distribution</w:t>
      </w:r>
      <w:r w:rsidRPr="00D76FC2">
        <w:rPr>
          <w:rFonts w:ascii="Times New Roman" w:eastAsia="Times New Roman" w:hAnsi="Times New Roman" w:cs="Times New Roman"/>
          <w:spacing w:val="1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of</w:t>
      </w:r>
      <w:r w:rsidRPr="00D76FC2">
        <w:rPr>
          <w:rFonts w:ascii="Times New Roman" w:eastAsia="Times New Roman" w:hAnsi="Times New Roman" w:cs="Times New Roman"/>
          <w:spacing w:val="1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ecological,</w:t>
      </w:r>
      <w:r w:rsidRPr="00D76FC2">
        <w:rPr>
          <w:rFonts w:ascii="Times New Roman" w:eastAsia="Times New Roman" w:hAnsi="Times New Roman" w:cs="Times New Roman"/>
          <w:spacing w:val="17"/>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demographic,</w:t>
      </w:r>
      <w:r w:rsidRPr="00D76FC2">
        <w:rPr>
          <w:rFonts w:ascii="Times New Roman" w:eastAsia="Times New Roman" w:hAnsi="Times New Roman" w:cs="Times New Roman"/>
          <w:spacing w:val="1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1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socio-</w:t>
      </w:r>
      <w:r w:rsidRPr="00D76FC2">
        <w:rPr>
          <w:rFonts w:ascii="Times New Roman" w:eastAsia="Times New Roman" w:hAnsi="Times New Roman" w:cs="Times New Roman"/>
          <w:spacing w:val="7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environmental</w:t>
      </w:r>
      <w:r w:rsidRPr="00D76FC2">
        <w:rPr>
          <w:rFonts w:ascii="Times New Roman" w:eastAsia="Times New Roman" w:hAnsi="Times New Roman" w:cs="Times New Roman"/>
          <w:spacing w:val="2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drivers</w:t>
      </w:r>
      <w:r w:rsidRPr="00D76FC2">
        <w:rPr>
          <w:rFonts w:ascii="Times New Roman" w:eastAsia="Times New Roman" w:hAnsi="Times New Roman" w:cs="Times New Roman"/>
          <w:spacing w:val="2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that</w:t>
      </w:r>
      <w:r w:rsidRPr="00D76FC2">
        <w:rPr>
          <w:rFonts w:ascii="Times New Roman" w:eastAsia="Times New Roman" w:hAnsi="Times New Roman" w:cs="Times New Roman"/>
          <w:spacing w:val="2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facilitate</w:t>
      </w:r>
      <w:r w:rsidRPr="00D76FC2">
        <w:rPr>
          <w:rFonts w:ascii="Times New Roman" w:eastAsia="Times New Roman" w:hAnsi="Times New Roman" w:cs="Times New Roman"/>
          <w:spacing w:val="2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pathogen</w:t>
      </w:r>
      <w:r w:rsidRPr="00D76FC2">
        <w:rPr>
          <w:rFonts w:ascii="Times New Roman" w:eastAsia="Times New Roman" w:hAnsi="Times New Roman" w:cs="Times New Roman"/>
          <w:spacing w:val="2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spillover</w:t>
      </w:r>
      <w:r w:rsidRPr="00D76FC2">
        <w:rPr>
          <w:rFonts w:ascii="Times New Roman" w:eastAsia="Times New Roman" w:hAnsi="Times New Roman" w:cs="Times New Roman"/>
          <w:spacing w:val="2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2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transmission,</w:t>
      </w:r>
      <w:r w:rsidRPr="00D76FC2">
        <w:rPr>
          <w:rFonts w:ascii="Times New Roman" w:eastAsia="Times New Roman" w:hAnsi="Times New Roman" w:cs="Times New Roman"/>
          <w:spacing w:val="2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certain</w:t>
      </w:r>
      <w:r w:rsidRPr="00D76FC2">
        <w:rPr>
          <w:rFonts w:ascii="Times New Roman" w:eastAsia="Times New Roman" w:hAnsi="Times New Roman" w:cs="Times New Roman"/>
          <w:spacing w:val="24"/>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regions</w:t>
      </w:r>
      <w:r w:rsidRPr="00D76FC2">
        <w:rPr>
          <w:rFonts w:ascii="Times New Roman" w:eastAsia="Times New Roman" w:hAnsi="Times New Roman" w:cs="Times New Roman"/>
          <w:spacing w:val="2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are</w:t>
      </w:r>
      <w:r w:rsidRPr="00D76FC2">
        <w:rPr>
          <w:rFonts w:ascii="Times New Roman" w:eastAsia="Times New Roman" w:hAnsi="Times New Roman" w:cs="Times New Roman"/>
          <w:spacing w:val="99"/>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consistently</w:t>
      </w:r>
      <w:r w:rsidRPr="00D76FC2">
        <w:rPr>
          <w:rFonts w:ascii="Times New Roman" w:eastAsia="Times New Roman" w:hAnsi="Times New Roman" w:cs="Times New Roman"/>
          <w:spacing w:val="3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identified</w:t>
      </w:r>
      <w:r w:rsidRPr="00D76FC2">
        <w:rPr>
          <w:rFonts w:ascii="Times New Roman" w:eastAsia="Times New Roman" w:hAnsi="Times New Roman" w:cs="Times New Roman"/>
          <w:spacing w:val="45"/>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as</w:t>
      </w:r>
      <w:r w:rsidRPr="00D76FC2">
        <w:rPr>
          <w:rFonts w:ascii="Times New Roman" w:eastAsia="Times New Roman" w:hAnsi="Times New Roman" w:cs="Times New Roman"/>
          <w:spacing w:val="4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high-risk</w:t>
      </w:r>
      <w:r w:rsidRPr="00D76FC2">
        <w:rPr>
          <w:rFonts w:ascii="Times New Roman" w:eastAsia="Times New Roman" w:hAnsi="Times New Roman" w:cs="Times New Roman"/>
          <w:spacing w:val="4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hotspots</w:t>
      </w:r>
      <w:r w:rsidRPr="00D76FC2">
        <w:rPr>
          <w:rFonts w:ascii="Times New Roman" w:eastAsia="Times New Roman" w:hAnsi="Times New Roman" w:cs="Times New Roman"/>
          <w:spacing w:val="4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for</w:t>
      </w:r>
      <w:r w:rsidRPr="00D76FC2">
        <w:rPr>
          <w:rFonts w:ascii="Times New Roman" w:eastAsia="Times New Roman" w:hAnsi="Times New Roman" w:cs="Times New Roman"/>
          <w:spacing w:val="4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zoonotic</w:t>
      </w:r>
      <w:r w:rsidRPr="00D76FC2">
        <w:rPr>
          <w:rFonts w:ascii="Times New Roman" w:eastAsia="Times New Roman" w:hAnsi="Times New Roman" w:cs="Times New Roman"/>
          <w:spacing w:val="4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disease</w:t>
      </w:r>
      <w:r w:rsidRPr="00D76FC2">
        <w:rPr>
          <w:rFonts w:ascii="Times New Roman" w:eastAsia="Times New Roman" w:hAnsi="Times New Roman" w:cs="Times New Roman"/>
          <w:spacing w:val="4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emergence</w:t>
      </w:r>
      <w:r w:rsidRPr="00D76FC2">
        <w:rPr>
          <w:rFonts w:ascii="Times New Roman" w:eastAsia="Times New Roman" w:hAnsi="Times New Roman" w:cs="Times New Roman"/>
          <w:spacing w:val="4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49"/>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spread</w:t>
      </w:r>
      <w:r w:rsidRPr="00D76FC2">
        <w:rPr>
          <w:rFonts w:ascii="Times New Roman" w:eastAsia="Times New Roman" w:hAnsi="Times New Roman" w:cs="Times New Roman"/>
          <w:spacing w:val="4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in</w:t>
      </w:r>
      <w:r w:rsidRPr="00D76FC2">
        <w:rPr>
          <w:rFonts w:ascii="Times New Roman" w:eastAsia="Times New Roman" w:hAnsi="Times New Roman" w:cs="Times New Roman"/>
          <w:spacing w:val="8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current</w:t>
      </w:r>
      <w:r w:rsidRPr="00D76FC2">
        <w:rPr>
          <w:rFonts w:ascii="Times New Roman" w:eastAsia="Times New Roman" w:hAnsi="Times New Roman" w:cs="Times New Roman"/>
          <w:spacing w:val="5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predictive</w:t>
      </w:r>
      <w:r w:rsidRPr="00D76FC2">
        <w:rPr>
          <w:rFonts w:ascii="Times New Roman" w:eastAsia="Times New Roman" w:hAnsi="Times New Roman" w:cs="Times New Roman"/>
          <w:spacing w:val="5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models</w:t>
      </w:r>
      <w:r w:rsidRPr="00D76FC2">
        <w:rPr>
          <w:rFonts w:ascii="Times New Roman" w:eastAsia="Times New Roman" w:hAnsi="Times New Roman" w:cs="Times New Roman"/>
          <w:spacing w:val="5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5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surveillance</w:t>
      </w:r>
      <w:r w:rsidRPr="00D76FC2">
        <w:rPr>
          <w:rFonts w:ascii="Times New Roman" w:eastAsia="Times New Roman" w:hAnsi="Times New Roman" w:cs="Times New Roman"/>
          <w:spacing w:val="5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studies.</w:t>
      </w:r>
      <w:r w:rsidRPr="00D76FC2">
        <w:rPr>
          <w:rFonts w:ascii="Times New Roman" w:eastAsia="Times New Roman" w:hAnsi="Times New Roman" w:cs="Times New Roman"/>
          <w:spacing w:val="5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Southeast</w:t>
      </w:r>
      <w:r w:rsidRPr="00D76FC2">
        <w:rPr>
          <w:rFonts w:ascii="Times New Roman" w:eastAsia="Times New Roman" w:hAnsi="Times New Roman" w:cs="Times New Roman"/>
          <w:spacing w:val="5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Asia’s</w:t>
      </w:r>
      <w:r w:rsidRPr="00D76FC2">
        <w:rPr>
          <w:rFonts w:ascii="Times New Roman" w:eastAsia="Times New Roman" w:hAnsi="Times New Roman" w:cs="Times New Roman"/>
          <w:spacing w:val="5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combination</w:t>
      </w:r>
      <w:r w:rsidRPr="00D76FC2">
        <w:rPr>
          <w:rFonts w:ascii="Times New Roman" w:eastAsia="Times New Roman" w:hAnsi="Times New Roman" w:cs="Times New Roman"/>
          <w:spacing w:val="5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of</w:t>
      </w:r>
      <w:r w:rsidRPr="00D76FC2">
        <w:rPr>
          <w:rFonts w:ascii="Times New Roman" w:eastAsia="Times New Roman" w:hAnsi="Times New Roman" w:cs="Times New Roman"/>
          <w:spacing w:val="5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high</w:t>
      </w:r>
      <w:r w:rsidRPr="00D76FC2">
        <w:rPr>
          <w:rFonts w:ascii="Times New Roman" w:eastAsia="Times New Roman" w:hAnsi="Times New Roman" w:cs="Times New Roman"/>
          <w:spacing w:val="65"/>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wildlife</w:t>
      </w:r>
      <w:r w:rsidRPr="00D76FC2">
        <w:rPr>
          <w:rFonts w:ascii="Times New Roman" w:eastAsia="Times New Roman" w:hAnsi="Times New Roman" w:cs="Times New Roman"/>
          <w:spacing w:val="-1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biodiversity,</w:t>
      </w:r>
      <w:r w:rsidRPr="00D76FC2">
        <w:rPr>
          <w:rFonts w:ascii="Times New Roman" w:eastAsia="Times New Roman" w:hAnsi="Times New Roman" w:cs="Times New Roman"/>
          <w:spacing w:val="-15"/>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dense</w:t>
      </w:r>
      <w:r w:rsidRPr="00D76FC2">
        <w:rPr>
          <w:rFonts w:ascii="Times New Roman" w:eastAsia="Times New Roman" w:hAnsi="Times New Roman" w:cs="Times New Roman"/>
          <w:spacing w:val="-1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human</w:t>
      </w:r>
      <w:r w:rsidRPr="00D76FC2">
        <w:rPr>
          <w:rFonts w:ascii="Times New Roman" w:eastAsia="Times New Roman" w:hAnsi="Times New Roman" w:cs="Times New Roman"/>
          <w:spacing w:val="-15"/>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populations,</w:t>
      </w:r>
      <w:r w:rsidRPr="00D76FC2">
        <w:rPr>
          <w:rFonts w:ascii="Times New Roman" w:eastAsia="Times New Roman" w:hAnsi="Times New Roman" w:cs="Times New Roman"/>
          <w:spacing w:val="-14"/>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1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frequent</w:t>
      </w:r>
      <w:r w:rsidRPr="00D76FC2">
        <w:rPr>
          <w:rFonts w:ascii="Times New Roman" w:eastAsia="Times New Roman" w:hAnsi="Times New Roman" w:cs="Times New Roman"/>
          <w:spacing w:val="-1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human–animal</w:t>
      </w:r>
      <w:r w:rsidRPr="00D76FC2">
        <w:rPr>
          <w:rFonts w:ascii="Times New Roman" w:eastAsia="Times New Roman" w:hAnsi="Times New Roman" w:cs="Times New Roman"/>
          <w:spacing w:val="-14"/>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contact,</w:t>
      </w:r>
      <w:r w:rsidRPr="00D76FC2">
        <w:rPr>
          <w:rFonts w:ascii="Times New Roman" w:eastAsia="Times New Roman" w:hAnsi="Times New Roman" w:cs="Times New Roman"/>
          <w:spacing w:val="-1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along</w:t>
      </w:r>
      <w:r w:rsidRPr="00D76FC2">
        <w:rPr>
          <w:rFonts w:ascii="Times New Roman" w:eastAsia="Times New Roman" w:hAnsi="Times New Roman" w:cs="Times New Roman"/>
          <w:spacing w:val="-17"/>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with</w:t>
      </w:r>
      <w:r w:rsidRPr="00D76FC2">
        <w:rPr>
          <w:rFonts w:ascii="Times New Roman" w:eastAsia="Times New Roman" w:hAnsi="Times New Roman" w:cs="Times New Roman"/>
          <w:spacing w:val="47"/>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substantial</w:t>
      </w:r>
      <w:r w:rsidRPr="00D76FC2">
        <w:rPr>
          <w:rFonts w:ascii="Times New Roman" w:eastAsia="Times New Roman" w:hAnsi="Times New Roman" w:cs="Times New Roman"/>
          <w:spacing w:val="17"/>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spillover</w:t>
      </w:r>
      <w:r w:rsidRPr="00D76FC2">
        <w:rPr>
          <w:rFonts w:ascii="Times New Roman" w:eastAsia="Times New Roman" w:hAnsi="Times New Roman" w:cs="Times New Roman"/>
          <w:spacing w:val="1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histories,</w:t>
      </w:r>
      <w:r w:rsidRPr="00D76FC2">
        <w:rPr>
          <w:rFonts w:ascii="Times New Roman" w:eastAsia="Times New Roman" w:hAnsi="Times New Roman" w:cs="Times New Roman"/>
          <w:spacing w:val="1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places</w:t>
      </w:r>
      <w:r w:rsidRPr="00D76FC2">
        <w:rPr>
          <w:rFonts w:ascii="Times New Roman" w:eastAsia="Times New Roman" w:hAnsi="Times New Roman" w:cs="Times New Roman"/>
          <w:spacing w:val="1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it</w:t>
      </w:r>
      <w:r w:rsidRPr="00D76FC2">
        <w:rPr>
          <w:rFonts w:ascii="Times New Roman" w:eastAsia="Times New Roman" w:hAnsi="Times New Roman" w:cs="Times New Roman"/>
          <w:spacing w:val="17"/>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at</w:t>
      </w:r>
      <w:r w:rsidRPr="00D76FC2">
        <w:rPr>
          <w:rFonts w:ascii="Times New Roman" w:eastAsia="Times New Roman" w:hAnsi="Times New Roman" w:cs="Times New Roman"/>
          <w:spacing w:val="17"/>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elevated</w:t>
      </w:r>
      <w:r w:rsidRPr="00D76FC2">
        <w:rPr>
          <w:rFonts w:ascii="Times New Roman" w:eastAsia="Times New Roman" w:hAnsi="Times New Roman" w:cs="Times New Roman"/>
          <w:spacing w:val="1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risk</w:t>
      </w:r>
      <w:r w:rsidRPr="00D76FC2">
        <w:rPr>
          <w:rFonts w:ascii="Times New Roman" w:eastAsia="Times New Roman" w:hAnsi="Times New Roman" w:cs="Times New Roman"/>
          <w:spacing w:val="1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for</w:t>
      </w:r>
      <w:r w:rsidRPr="00D76FC2">
        <w:rPr>
          <w:rFonts w:ascii="Times New Roman" w:eastAsia="Times New Roman" w:hAnsi="Times New Roman" w:cs="Times New Roman"/>
          <w:spacing w:val="19"/>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coronavirus,</w:t>
      </w:r>
      <w:r w:rsidRPr="00D76FC2">
        <w:rPr>
          <w:rFonts w:ascii="Times New Roman" w:eastAsia="Times New Roman" w:hAnsi="Times New Roman" w:cs="Times New Roman"/>
          <w:spacing w:val="1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Nipah,</w:t>
      </w:r>
      <w:r w:rsidRPr="00D76FC2">
        <w:rPr>
          <w:rFonts w:ascii="Times New Roman" w:eastAsia="Times New Roman" w:hAnsi="Times New Roman" w:cs="Times New Roman"/>
          <w:spacing w:val="1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1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influenza</w:t>
      </w:r>
      <w:r w:rsidRPr="00D76FC2">
        <w:rPr>
          <w:rFonts w:ascii="Times New Roman" w:eastAsia="Times New Roman" w:hAnsi="Times New Roman" w:cs="Times New Roman"/>
          <w:spacing w:val="77"/>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events;</w:t>
      </w:r>
      <w:r w:rsidRPr="00D76FC2">
        <w:rPr>
          <w:rFonts w:ascii="Times New Roman" w:eastAsia="Times New Roman" w:hAnsi="Times New Roman" w:cs="Times New Roman"/>
          <w:spacing w:val="2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similarly,</w:t>
      </w:r>
      <w:r w:rsidRPr="00D76FC2">
        <w:rPr>
          <w:rFonts w:ascii="Times New Roman" w:eastAsia="Times New Roman" w:hAnsi="Times New Roman" w:cs="Times New Roman"/>
          <w:spacing w:val="2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Central</w:t>
      </w:r>
      <w:r w:rsidRPr="00D76FC2">
        <w:rPr>
          <w:rFonts w:ascii="Times New Roman" w:eastAsia="Times New Roman" w:hAnsi="Times New Roman" w:cs="Times New Roman"/>
          <w:spacing w:val="2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2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West</w:t>
      </w:r>
      <w:r w:rsidRPr="00D76FC2">
        <w:rPr>
          <w:rFonts w:ascii="Times New Roman" w:eastAsia="Times New Roman" w:hAnsi="Times New Roman" w:cs="Times New Roman"/>
          <w:spacing w:val="2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Africa’s</w:t>
      </w:r>
      <w:r w:rsidRPr="00D76FC2">
        <w:rPr>
          <w:rFonts w:ascii="Times New Roman" w:eastAsia="Times New Roman" w:hAnsi="Times New Roman" w:cs="Times New Roman"/>
          <w:spacing w:val="2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ecological</w:t>
      </w:r>
      <w:r w:rsidRPr="00D76FC2">
        <w:rPr>
          <w:rFonts w:ascii="Times New Roman" w:eastAsia="Times New Roman" w:hAnsi="Times New Roman" w:cs="Times New Roman"/>
          <w:spacing w:val="2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conditions</w:t>
      </w:r>
      <w:r w:rsidRPr="00D76FC2">
        <w:rPr>
          <w:rFonts w:ascii="Times New Roman" w:eastAsia="Times New Roman" w:hAnsi="Times New Roman" w:cs="Times New Roman"/>
          <w:spacing w:val="2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favor</w:t>
      </w:r>
      <w:r w:rsidRPr="00D76FC2">
        <w:rPr>
          <w:rFonts w:ascii="Times New Roman" w:eastAsia="Times New Roman" w:hAnsi="Times New Roman" w:cs="Times New Roman"/>
          <w:spacing w:val="2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outbreaks</w:t>
      </w:r>
      <w:r w:rsidRPr="00D76FC2">
        <w:rPr>
          <w:rFonts w:ascii="Times New Roman" w:eastAsia="Times New Roman" w:hAnsi="Times New Roman" w:cs="Times New Roman"/>
          <w:spacing w:val="2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of</w:t>
      </w:r>
      <w:r w:rsidRPr="00D76FC2">
        <w:rPr>
          <w:rFonts w:ascii="Times New Roman" w:eastAsia="Times New Roman" w:hAnsi="Times New Roman" w:cs="Times New Roman"/>
          <w:spacing w:val="2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Ebola,</w:t>
      </w:r>
      <w:r w:rsidRPr="00D76FC2">
        <w:rPr>
          <w:rFonts w:ascii="Times New Roman" w:eastAsia="Times New Roman" w:hAnsi="Times New Roman" w:cs="Times New Roman"/>
          <w:spacing w:val="9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Marburg,</w:t>
      </w:r>
      <w:r w:rsidRPr="00D76FC2">
        <w:rPr>
          <w:rFonts w:ascii="Times New Roman" w:eastAsia="Times New Roman" w:hAnsi="Times New Roman" w:cs="Times New Roman"/>
          <w:spacing w:val="47"/>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47"/>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Lassa</w:t>
      </w:r>
      <w:r w:rsidRPr="00D76FC2">
        <w:rPr>
          <w:rFonts w:ascii="Times New Roman" w:eastAsia="Times New Roman" w:hAnsi="Times New Roman" w:cs="Times New Roman"/>
          <w:spacing w:val="4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viruses,</w:t>
      </w:r>
      <w:r w:rsidRPr="00D76FC2">
        <w:rPr>
          <w:rFonts w:ascii="Times New Roman" w:eastAsia="Times New Roman" w:hAnsi="Times New Roman" w:cs="Times New Roman"/>
          <w:spacing w:val="45"/>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while</w:t>
      </w:r>
      <w:r w:rsidRPr="00D76FC2">
        <w:rPr>
          <w:rFonts w:ascii="Times New Roman" w:eastAsia="Times New Roman" w:hAnsi="Times New Roman" w:cs="Times New Roman"/>
          <w:spacing w:val="4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tropical</w:t>
      </w:r>
      <w:r w:rsidRPr="00D76FC2">
        <w:rPr>
          <w:rFonts w:ascii="Times New Roman" w:eastAsia="Times New Roman" w:hAnsi="Times New Roman" w:cs="Times New Roman"/>
          <w:spacing w:val="4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47"/>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subtropical</w:t>
      </w:r>
      <w:r w:rsidRPr="00D76FC2">
        <w:rPr>
          <w:rFonts w:ascii="Times New Roman" w:eastAsia="Times New Roman" w:hAnsi="Times New Roman" w:cs="Times New Roman"/>
          <w:spacing w:val="4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regions</w:t>
      </w:r>
      <w:r w:rsidRPr="00D76FC2">
        <w:rPr>
          <w:rFonts w:ascii="Times New Roman" w:eastAsia="Times New Roman" w:hAnsi="Times New Roman" w:cs="Times New Roman"/>
          <w:spacing w:val="4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of</w:t>
      </w:r>
      <w:r w:rsidRPr="00D76FC2">
        <w:rPr>
          <w:rFonts w:ascii="Times New Roman" w:eastAsia="Times New Roman" w:hAnsi="Times New Roman" w:cs="Times New Roman"/>
          <w:spacing w:val="47"/>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South</w:t>
      </w:r>
      <w:r w:rsidRPr="00D76FC2">
        <w:rPr>
          <w:rFonts w:ascii="Times New Roman" w:eastAsia="Times New Roman" w:hAnsi="Times New Roman" w:cs="Times New Roman"/>
          <w:spacing w:val="4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America</w:t>
      </w:r>
      <w:r w:rsidRPr="00D76FC2">
        <w:rPr>
          <w:rFonts w:ascii="Times New Roman" w:eastAsia="Times New Roman" w:hAnsi="Times New Roman" w:cs="Times New Roman"/>
          <w:spacing w:val="4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are</w:t>
      </w:r>
      <w:r w:rsidRPr="00D76FC2">
        <w:rPr>
          <w:rFonts w:ascii="Times New Roman" w:eastAsia="Times New Roman" w:hAnsi="Times New Roman" w:cs="Times New Roman"/>
          <w:spacing w:val="6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increasingly</w:t>
      </w:r>
      <w:r w:rsidRPr="00D76FC2">
        <w:rPr>
          <w:rFonts w:ascii="Times New Roman" w:eastAsia="Times New Roman" w:hAnsi="Times New Roman" w:cs="Times New Roman"/>
          <w:spacing w:val="-1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burdened</w:t>
      </w:r>
      <w:r w:rsidRPr="00D76FC2">
        <w:rPr>
          <w:rFonts w:ascii="Times New Roman" w:eastAsia="Times New Roman" w:hAnsi="Times New Roman" w:cs="Times New Roman"/>
          <w:spacing w:val="-3"/>
          <w:kern w:val="0"/>
          <w:sz w:val="24"/>
          <w:szCs w:val="24"/>
          <w:lang w:val="en-US"/>
          <w14:ligatures w14:val="none"/>
        </w:rPr>
        <w:t xml:space="preserve"> </w:t>
      </w:r>
      <w:r w:rsidRPr="00D76FC2">
        <w:rPr>
          <w:rFonts w:ascii="Times New Roman" w:eastAsia="Times New Roman" w:hAnsi="Times New Roman" w:cs="Times New Roman"/>
          <w:spacing w:val="2"/>
          <w:kern w:val="0"/>
          <w:sz w:val="24"/>
          <w:szCs w:val="24"/>
          <w:lang w:val="en-US"/>
          <w14:ligatures w14:val="none"/>
        </w:rPr>
        <w:t>by</w:t>
      </w:r>
      <w:r w:rsidRPr="00D76FC2">
        <w:rPr>
          <w:rFonts w:ascii="Times New Roman" w:eastAsia="Times New Roman" w:hAnsi="Times New Roman" w:cs="Times New Roman"/>
          <w:spacing w:val="-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arboviruses</w:t>
      </w:r>
      <w:r w:rsidRPr="00D76FC2">
        <w:rPr>
          <w:rFonts w:ascii="Times New Roman" w:eastAsia="Times New Roman" w:hAnsi="Times New Roman" w:cs="Times New Roman"/>
          <w:spacing w:val="-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such</w:t>
      </w:r>
      <w:r w:rsidRPr="00D76FC2">
        <w:rPr>
          <w:rFonts w:ascii="Times New Roman" w:eastAsia="Times New Roman" w:hAnsi="Times New Roman" w:cs="Times New Roman"/>
          <w:spacing w:val="-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as</w:t>
      </w:r>
      <w:r w:rsidRPr="00D76FC2">
        <w:rPr>
          <w:rFonts w:ascii="Times New Roman" w:eastAsia="Times New Roman" w:hAnsi="Times New Roman" w:cs="Times New Roman"/>
          <w:spacing w:val="-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dengue,</w:t>
      </w:r>
      <w:r w:rsidRPr="00D76FC2">
        <w:rPr>
          <w:rFonts w:ascii="Times New Roman" w:eastAsia="Times New Roman" w:hAnsi="Times New Roman" w:cs="Times New Roman"/>
          <w:spacing w:val="-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Zika,</w:t>
      </w:r>
      <w:r w:rsidRPr="00D76FC2">
        <w:rPr>
          <w:rFonts w:ascii="Times New Roman" w:eastAsia="Times New Roman" w:hAnsi="Times New Roman" w:cs="Times New Roman"/>
          <w:spacing w:val="-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chikungunya;</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temperate</w:t>
      </w:r>
      <w:r w:rsidRPr="00D76FC2">
        <w:rPr>
          <w:rFonts w:ascii="Times New Roman" w:eastAsia="Times New Roman" w:hAnsi="Times New Roman" w:cs="Times New Roman"/>
          <w:spacing w:val="-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zones</w:t>
      </w:r>
      <w:r w:rsidRPr="00D76FC2">
        <w:rPr>
          <w:rFonts w:ascii="Times New Roman" w:eastAsia="Times New Roman" w:hAnsi="Times New Roman" w:cs="Times New Roman"/>
          <w:spacing w:val="8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surrounding</w:t>
      </w:r>
      <w:r w:rsidRPr="00D76FC2">
        <w:rPr>
          <w:rFonts w:ascii="Times New Roman" w:eastAsia="Times New Roman" w:hAnsi="Times New Roman" w:cs="Times New Roman"/>
          <w:spacing w:val="2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the</w:t>
      </w:r>
      <w:r w:rsidRPr="00D76FC2">
        <w:rPr>
          <w:rFonts w:ascii="Times New Roman" w:eastAsia="Times New Roman" w:hAnsi="Times New Roman" w:cs="Times New Roman"/>
          <w:spacing w:val="2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Mediterranean</w:t>
      </w:r>
      <w:r w:rsidRPr="00D76FC2">
        <w:rPr>
          <w:rFonts w:ascii="Times New Roman" w:eastAsia="Times New Roman" w:hAnsi="Times New Roman" w:cs="Times New Roman"/>
          <w:spacing w:val="2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2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southern</w:t>
      </w:r>
      <w:r w:rsidRPr="00D76FC2">
        <w:rPr>
          <w:rFonts w:ascii="Times New Roman" w:eastAsia="Times New Roman" w:hAnsi="Times New Roman" w:cs="Times New Roman"/>
          <w:spacing w:val="25"/>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Europe</w:t>
      </w:r>
      <w:r w:rsidRPr="00D76FC2">
        <w:rPr>
          <w:rFonts w:ascii="Times New Roman" w:eastAsia="Times New Roman" w:hAnsi="Times New Roman" w:cs="Times New Roman"/>
          <w:spacing w:val="2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are</w:t>
      </w:r>
      <w:r w:rsidRPr="00D76FC2">
        <w:rPr>
          <w:rFonts w:ascii="Times New Roman" w:eastAsia="Times New Roman" w:hAnsi="Times New Roman" w:cs="Times New Roman"/>
          <w:spacing w:val="24"/>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also</w:t>
      </w:r>
      <w:r w:rsidRPr="00D76FC2">
        <w:rPr>
          <w:rFonts w:ascii="Times New Roman" w:eastAsia="Times New Roman" w:hAnsi="Times New Roman" w:cs="Times New Roman"/>
          <w:spacing w:val="24"/>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projected</w:t>
      </w:r>
      <w:r w:rsidRPr="00D76FC2">
        <w:rPr>
          <w:rFonts w:ascii="Times New Roman" w:eastAsia="Times New Roman" w:hAnsi="Times New Roman" w:cs="Times New Roman"/>
          <w:spacing w:val="25"/>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to</w:t>
      </w:r>
      <w:r w:rsidRPr="00D76FC2">
        <w:rPr>
          <w:rFonts w:ascii="Times New Roman" w:eastAsia="Times New Roman" w:hAnsi="Times New Roman" w:cs="Times New Roman"/>
          <w:spacing w:val="24"/>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face</w:t>
      </w:r>
      <w:r w:rsidRPr="00D76FC2">
        <w:rPr>
          <w:rFonts w:ascii="Times New Roman" w:eastAsia="Times New Roman" w:hAnsi="Times New Roman" w:cs="Times New Roman"/>
          <w:spacing w:val="25"/>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expansion</w:t>
      </w:r>
      <w:r w:rsidRPr="00D76FC2">
        <w:rPr>
          <w:rFonts w:ascii="Times New Roman" w:eastAsia="Times New Roman" w:hAnsi="Times New Roman" w:cs="Times New Roman"/>
          <w:spacing w:val="2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of</w:t>
      </w:r>
      <w:r w:rsidRPr="00D76FC2">
        <w:rPr>
          <w:rFonts w:ascii="Times New Roman" w:eastAsia="Times New Roman" w:hAnsi="Times New Roman" w:cs="Times New Roman"/>
          <w:spacing w:val="89"/>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West Nile</w:t>
      </w:r>
      <w:r w:rsidRPr="00D76FC2">
        <w:rPr>
          <w:rFonts w:ascii="Times New Roman" w:eastAsia="Times New Roman" w:hAnsi="Times New Roman" w:cs="Times New Roman"/>
          <w:spacing w:val="-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 xml:space="preserve">virus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Aedes-borne</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diseases</w:t>
      </w:r>
      <w:r w:rsidRPr="00D76FC2">
        <w:rPr>
          <w:rFonts w:ascii="Times New Roman" w:eastAsia="Times New Roman" w:hAnsi="Times New Roman" w:cs="Times New Roman"/>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as</w:t>
      </w:r>
      <w:r w:rsidRPr="00D76FC2">
        <w:rPr>
          <w:rFonts w:ascii="Times New Roman" w:eastAsia="Times New Roman" w:hAnsi="Times New Roman" w:cs="Times New Roman"/>
          <w:kern w:val="0"/>
          <w:sz w:val="24"/>
          <w:szCs w:val="24"/>
          <w:lang w:val="en-US"/>
          <w14:ligatures w14:val="none"/>
        </w:rPr>
        <w:t xml:space="preserve"> vector </w:t>
      </w:r>
      <w:r w:rsidRPr="00D76FC2">
        <w:rPr>
          <w:rFonts w:ascii="Times New Roman" w:eastAsia="Times New Roman" w:hAnsi="Times New Roman" w:cs="Times New Roman"/>
          <w:spacing w:val="-1"/>
          <w:kern w:val="0"/>
          <w:sz w:val="24"/>
          <w:szCs w:val="24"/>
          <w:lang w:val="en-US"/>
          <w14:ligatures w14:val="none"/>
        </w:rPr>
        <w:t>ranges</w:t>
      </w:r>
      <w:r w:rsidRPr="00D76FC2">
        <w:rPr>
          <w:rFonts w:ascii="Times New Roman" w:eastAsia="Times New Roman" w:hAnsi="Times New Roman" w:cs="Times New Roman"/>
          <w:kern w:val="0"/>
          <w:sz w:val="24"/>
          <w:szCs w:val="24"/>
          <w:lang w:val="en-US"/>
          <w14:ligatures w14:val="none"/>
        </w:rPr>
        <w:t xml:space="preserve"> shift </w:t>
      </w:r>
      <w:r w:rsidRPr="00D76FC2">
        <w:rPr>
          <w:rFonts w:ascii="Times New Roman" w:eastAsia="Times New Roman" w:hAnsi="Times New Roman" w:cs="Times New Roman"/>
          <w:spacing w:val="-1"/>
          <w:kern w:val="0"/>
          <w:sz w:val="24"/>
          <w:szCs w:val="24"/>
          <w:lang w:val="en-US"/>
          <w14:ligatures w14:val="none"/>
        </w:rPr>
        <w:t>with</w:t>
      </w:r>
      <w:r w:rsidRPr="00D76FC2">
        <w:rPr>
          <w:rFonts w:ascii="Times New Roman" w:eastAsia="Times New Roman" w:hAnsi="Times New Roman" w:cs="Times New Roman"/>
          <w:kern w:val="0"/>
          <w:sz w:val="24"/>
          <w:szCs w:val="24"/>
          <w:lang w:val="en-US"/>
          <w14:ligatures w14:val="none"/>
        </w:rPr>
        <w:t xml:space="preserve"> climate </w:t>
      </w:r>
      <w:r w:rsidRPr="00D76FC2">
        <w:rPr>
          <w:rFonts w:ascii="Times New Roman" w:eastAsia="Times New Roman" w:hAnsi="Times New Roman" w:cs="Times New Roman"/>
          <w:spacing w:val="-1"/>
          <w:kern w:val="0"/>
          <w:sz w:val="24"/>
          <w:szCs w:val="24"/>
          <w:lang w:val="en-US"/>
          <w14:ligatures w14:val="none"/>
        </w:rPr>
        <w:t>change</w:t>
      </w:r>
      <w:r w:rsidRPr="00D76FC2">
        <w:rPr>
          <w:rFonts w:ascii="Times New Roman" w:eastAsia="Times New Roman" w:hAnsi="Times New Roman" w:cs="Times New Roman"/>
          <w:spacing w:val="4"/>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(25,</w:t>
      </w:r>
      <w:r w:rsidRPr="00D76FC2">
        <w:rPr>
          <w:rFonts w:ascii="Times New Roman" w:eastAsia="Times New Roman" w:hAnsi="Times New Roman" w:cs="Times New Roman"/>
          <w:kern w:val="0"/>
          <w:sz w:val="24"/>
          <w:szCs w:val="24"/>
          <w:lang w:val="en-US"/>
          <w14:ligatures w14:val="none"/>
        </w:rPr>
        <w:t xml:space="preserve"> 26).</w:t>
      </w:r>
    </w:p>
    <w:p w14:paraId="0EC740EF" w14:textId="77777777" w:rsidR="00D76FC2" w:rsidRPr="00D76FC2" w:rsidRDefault="00D76FC2" w:rsidP="001C3A69">
      <w:pPr>
        <w:widowControl w:val="0"/>
        <w:spacing w:before="240" w:after="240" w:line="240" w:lineRule="auto"/>
        <w:jc w:val="both"/>
        <w:outlineLvl w:val="0"/>
        <w:rPr>
          <w:rFonts w:ascii="Times New Roman" w:eastAsia="Times New Roman" w:hAnsi="Times New Roman" w:cs="Times New Roman"/>
          <w:kern w:val="0"/>
          <w:sz w:val="24"/>
          <w:szCs w:val="24"/>
          <w:lang w:val="en-US"/>
          <w14:ligatures w14:val="none"/>
        </w:rPr>
      </w:pPr>
      <w:bookmarkStart w:id="204" w:name="_Toc218610433"/>
      <w:bookmarkStart w:id="205" w:name="_Toc218680678"/>
      <w:bookmarkStart w:id="206" w:name="_Toc221286227"/>
      <w:bookmarkStart w:id="207" w:name="_Toc221288064"/>
      <w:bookmarkStart w:id="208" w:name="_Toc221710340"/>
      <w:r w:rsidRPr="00D76FC2">
        <w:rPr>
          <w:rFonts w:ascii="Times New Roman" w:eastAsia="Times New Roman" w:hAnsi="Times New Roman" w:cs="Times New Roman"/>
          <w:b/>
          <w:bCs/>
          <w:spacing w:val="-1"/>
          <w:kern w:val="0"/>
          <w:sz w:val="24"/>
          <w:szCs w:val="24"/>
          <w:lang w:val="en-US"/>
          <w14:ligatures w14:val="none"/>
        </w:rPr>
        <w:t>Outcomes</w:t>
      </w:r>
      <w:r w:rsidRPr="00D76FC2">
        <w:rPr>
          <w:rFonts w:ascii="Times New Roman" w:eastAsia="Times New Roman" w:hAnsi="Times New Roman" w:cs="Times New Roman"/>
          <w:b/>
          <w:bCs/>
          <w:kern w:val="0"/>
          <w:sz w:val="24"/>
          <w:szCs w:val="24"/>
          <w:lang w:val="en-US"/>
          <w14:ligatures w14:val="none"/>
        </w:rPr>
        <w:t xml:space="preserve"> of</w:t>
      </w:r>
      <w:r w:rsidRPr="00D76FC2">
        <w:rPr>
          <w:rFonts w:ascii="Times New Roman" w:eastAsia="Times New Roman" w:hAnsi="Times New Roman" w:cs="Times New Roman"/>
          <w:b/>
          <w:bCs/>
          <w:spacing w:val="1"/>
          <w:kern w:val="0"/>
          <w:sz w:val="24"/>
          <w:szCs w:val="24"/>
          <w:lang w:val="en-US"/>
          <w14:ligatures w14:val="none"/>
        </w:rPr>
        <w:t xml:space="preserve"> </w:t>
      </w:r>
      <w:r w:rsidRPr="00D76FC2">
        <w:rPr>
          <w:rFonts w:ascii="Times New Roman" w:eastAsia="Times New Roman" w:hAnsi="Times New Roman" w:cs="Times New Roman"/>
          <w:b/>
          <w:bCs/>
          <w:kern w:val="0"/>
          <w:sz w:val="24"/>
          <w:szCs w:val="24"/>
          <w:lang w:val="en-US"/>
          <w14:ligatures w14:val="none"/>
        </w:rPr>
        <w:t xml:space="preserve">the </w:t>
      </w:r>
      <w:r w:rsidRPr="00D76FC2">
        <w:rPr>
          <w:rFonts w:ascii="Times New Roman" w:eastAsia="Times New Roman" w:hAnsi="Times New Roman" w:cs="Times New Roman"/>
          <w:b/>
          <w:bCs/>
          <w:spacing w:val="-1"/>
          <w:kern w:val="0"/>
          <w:sz w:val="24"/>
          <w:szCs w:val="24"/>
          <w:lang w:val="en-US"/>
          <w14:ligatures w14:val="none"/>
        </w:rPr>
        <w:t>Prioritization</w:t>
      </w:r>
      <w:r w:rsidRPr="00D76FC2">
        <w:rPr>
          <w:rFonts w:ascii="Times New Roman" w:eastAsia="Times New Roman" w:hAnsi="Times New Roman" w:cs="Times New Roman"/>
          <w:b/>
          <w:bCs/>
          <w:spacing w:val="1"/>
          <w:kern w:val="0"/>
          <w:sz w:val="24"/>
          <w:szCs w:val="24"/>
          <w:lang w:val="en-US"/>
          <w14:ligatures w14:val="none"/>
        </w:rPr>
        <w:t xml:space="preserve"> </w:t>
      </w:r>
      <w:r w:rsidRPr="00D76FC2">
        <w:rPr>
          <w:rFonts w:ascii="Times New Roman" w:eastAsia="Times New Roman" w:hAnsi="Times New Roman" w:cs="Times New Roman"/>
          <w:b/>
          <w:bCs/>
          <w:spacing w:val="-1"/>
          <w:kern w:val="0"/>
          <w:sz w:val="24"/>
          <w:szCs w:val="24"/>
          <w:lang w:val="en-US"/>
          <w14:ligatures w14:val="none"/>
        </w:rPr>
        <w:t>Advisory</w:t>
      </w:r>
      <w:r w:rsidRPr="00D76FC2">
        <w:rPr>
          <w:rFonts w:ascii="Times New Roman" w:eastAsia="Times New Roman" w:hAnsi="Times New Roman" w:cs="Times New Roman"/>
          <w:b/>
          <w:bCs/>
          <w:kern w:val="0"/>
          <w:sz w:val="24"/>
          <w:szCs w:val="24"/>
          <w:lang w:val="en-US"/>
          <w14:ligatures w14:val="none"/>
        </w:rPr>
        <w:t xml:space="preserve"> </w:t>
      </w:r>
      <w:r w:rsidRPr="00D76FC2">
        <w:rPr>
          <w:rFonts w:ascii="Times New Roman" w:eastAsia="Times New Roman" w:hAnsi="Times New Roman" w:cs="Times New Roman"/>
          <w:b/>
          <w:bCs/>
          <w:spacing w:val="-1"/>
          <w:kern w:val="0"/>
          <w:sz w:val="24"/>
          <w:szCs w:val="24"/>
          <w:lang w:val="en-US"/>
          <w14:ligatures w14:val="none"/>
        </w:rPr>
        <w:t xml:space="preserve">Committee </w:t>
      </w:r>
      <w:r w:rsidRPr="00D76FC2">
        <w:rPr>
          <w:rFonts w:ascii="Times New Roman" w:eastAsia="Times New Roman" w:hAnsi="Times New Roman" w:cs="Times New Roman"/>
          <w:b/>
          <w:bCs/>
          <w:kern w:val="0"/>
          <w:sz w:val="24"/>
          <w:szCs w:val="24"/>
          <w:lang w:val="en-US"/>
          <w14:ligatures w14:val="none"/>
        </w:rPr>
        <w:t>(PAC)</w:t>
      </w:r>
      <w:r w:rsidRPr="00D76FC2">
        <w:rPr>
          <w:rFonts w:ascii="Times New Roman" w:eastAsia="Times New Roman" w:hAnsi="Times New Roman" w:cs="Times New Roman"/>
          <w:b/>
          <w:bCs/>
          <w:spacing w:val="-2"/>
          <w:kern w:val="0"/>
          <w:sz w:val="24"/>
          <w:szCs w:val="24"/>
          <w:lang w:val="en-US"/>
          <w14:ligatures w14:val="none"/>
        </w:rPr>
        <w:t xml:space="preserve"> </w:t>
      </w:r>
      <w:r w:rsidRPr="00D76FC2">
        <w:rPr>
          <w:rFonts w:ascii="Times New Roman" w:eastAsia="Times New Roman" w:hAnsi="Times New Roman" w:cs="Times New Roman"/>
          <w:b/>
          <w:bCs/>
          <w:kern w:val="0"/>
          <w:sz w:val="24"/>
          <w:szCs w:val="24"/>
          <w:lang w:val="en-US"/>
          <w14:ligatures w14:val="none"/>
        </w:rPr>
        <w:t>Evaluation</w:t>
      </w:r>
      <w:bookmarkEnd w:id="204"/>
      <w:bookmarkEnd w:id="205"/>
      <w:bookmarkEnd w:id="206"/>
      <w:bookmarkEnd w:id="207"/>
      <w:bookmarkEnd w:id="208"/>
    </w:p>
    <w:p w14:paraId="2235A457" w14:textId="77777777" w:rsidR="00D76FC2" w:rsidRPr="00D76FC2" w:rsidRDefault="00D76FC2" w:rsidP="001C3A69">
      <w:pPr>
        <w:widowControl w:val="0"/>
        <w:spacing w:before="240" w:after="240" w:line="240" w:lineRule="auto"/>
        <w:ind w:right="114"/>
        <w:jc w:val="both"/>
        <w:rPr>
          <w:rFonts w:ascii="Times New Roman" w:eastAsia="Times New Roman" w:hAnsi="Times New Roman" w:cs="Times New Roman"/>
          <w:kern w:val="0"/>
          <w:sz w:val="24"/>
          <w:szCs w:val="24"/>
          <w:lang w:val="en-US"/>
          <w14:ligatures w14:val="none"/>
        </w:rPr>
      </w:pPr>
      <w:r w:rsidRPr="00D76FC2">
        <w:rPr>
          <w:rFonts w:ascii="Times New Roman" w:eastAsia="Times New Roman" w:hAnsi="Times New Roman" w:cs="Times New Roman"/>
          <w:kern w:val="0"/>
          <w:sz w:val="24"/>
          <w:szCs w:val="24"/>
          <w:lang w:val="en-US"/>
          <w14:ligatures w14:val="none"/>
        </w:rPr>
        <w:t>To</w:t>
      </w:r>
      <w:r w:rsidRPr="00D76FC2">
        <w:rPr>
          <w:rFonts w:ascii="Times New Roman" w:eastAsia="Times New Roman" w:hAnsi="Times New Roman" w:cs="Times New Roman"/>
          <w:spacing w:val="2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systematically</w:t>
      </w:r>
      <w:r w:rsidRPr="00D76FC2">
        <w:rPr>
          <w:rFonts w:ascii="Times New Roman" w:eastAsia="Times New Roman" w:hAnsi="Times New Roman" w:cs="Times New Roman"/>
          <w:spacing w:val="1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assess</w:t>
      </w:r>
      <w:r w:rsidRPr="00D76FC2">
        <w:rPr>
          <w:rFonts w:ascii="Times New Roman" w:eastAsia="Times New Roman" w:hAnsi="Times New Roman" w:cs="Times New Roman"/>
          <w:spacing w:val="2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the</w:t>
      </w:r>
      <w:r w:rsidRPr="00D76FC2">
        <w:rPr>
          <w:rFonts w:ascii="Times New Roman" w:eastAsia="Times New Roman" w:hAnsi="Times New Roman" w:cs="Times New Roman"/>
          <w:spacing w:val="2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pandemic</w:t>
      </w:r>
      <w:r w:rsidRPr="00D76FC2">
        <w:rPr>
          <w:rFonts w:ascii="Times New Roman" w:eastAsia="Times New Roman" w:hAnsi="Times New Roman" w:cs="Times New Roman"/>
          <w:spacing w:val="2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2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public</w:t>
      </w:r>
      <w:r w:rsidRPr="00D76FC2">
        <w:rPr>
          <w:rFonts w:ascii="Times New Roman" w:eastAsia="Times New Roman" w:hAnsi="Times New Roman" w:cs="Times New Roman"/>
          <w:spacing w:val="2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health</w:t>
      </w:r>
      <w:r w:rsidRPr="00D76FC2">
        <w:rPr>
          <w:rFonts w:ascii="Times New Roman" w:eastAsia="Times New Roman" w:hAnsi="Times New Roman" w:cs="Times New Roman"/>
          <w:spacing w:val="2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emergency</w:t>
      </w:r>
      <w:r w:rsidRPr="00D76FC2">
        <w:rPr>
          <w:rFonts w:ascii="Times New Roman" w:eastAsia="Times New Roman" w:hAnsi="Times New Roman" w:cs="Times New Roman"/>
          <w:spacing w:val="1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potential</w:t>
      </w:r>
      <w:r w:rsidRPr="00D76FC2">
        <w:rPr>
          <w:rFonts w:ascii="Times New Roman" w:eastAsia="Times New Roman" w:hAnsi="Times New Roman" w:cs="Times New Roman"/>
          <w:spacing w:val="2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of</w:t>
      </w:r>
      <w:r w:rsidRPr="00D76FC2">
        <w:rPr>
          <w:rFonts w:ascii="Times New Roman" w:eastAsia="Times New Roman" w:hAnsi="Times New Roman" w:cs="Times New Roman"/>
          <w:spacing w:val="2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viral</w:t>
      </w:r>
      <w:r w:rsidRPr="00D76FC2">
        <w:rPr>
          <w:rFonts w:ascii="Times New Roman" w:eastAsia="Times New Roman" w:hAnsi="Times New Roman" w:cs="Times New Roman"/>
          <w:spacing w:val="64"/>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pathogens,</w:t>
      </w:r>
      <w:r w:rsidRPr="00D76FC2">
        <w:rPr>
          <w:rFonts w:ascii="Times New Roman" w:eastAsia="Times New Roman" w:hAnsi="Times New Roman" w:cs="Times New Roman"/>
          <w:spacing w:val="49"/>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the</w:t>
      </w:r>
      <w:r w:rsidRPr="00D76FC2">
        <w:rPr>
          <w:rFonts w:ascii="Times New Roman" w:eastAsia="Times New Roman" w:hAnsi="Times New Roman" w:cs="Times New Roman"/>
          <w:spacing w:val="49"/>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World</w:t>
      </w:r>
      <w:r w:rsidRPr="00D76FC2">
        <w:rPr>
          <w:rFonts w:ascii="Times New Roman" w:eastAsia="Times New Roman" w:hAnsi="Times New Roman" w:cs="Times New Roman"/>
          <w:spacing w:val="49"/>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Health</w:t>
      </w:r>
      <w:r w:rsidRPr="00D76FC2">
        <w:rPr>
          <w:rFonts w:ascii="Times New Roman" w:eastAsia="Times New Roman" w:hAnsi="Times New Roman" w:cs="Times New Roman"/>
          <w:spacing w:val="5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Organization</w:t>
      </w:r>
      <w:r w:rsidRPr="00D76FC2">
        <w:rPr>
          <w:rFonts w:ascii="Times New Roman" w:eastAsia="Times New Roman" w:hAnsi="Times New Roman" w:cs="Times New Roman"/>
          <w:spacing w:val="5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(WHO),</w:t>
      </w:r>
      <w:r w:rsidRPr="00D76FC2">
        <w:rPr>
          <w:rFonts w:ascii="Times New Roman" w:eastAsia="Times New Roman" w:hAnsi="Times New Roman" w:cs="Times New Roman"/>
          <w:spacing w:val="49"/>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through</w:t>
      </w:r>
      <w:r w:rsidRPr="00D76FC2">
        <w:rPr>
          <w:rFonts w:ascii="Times New Roman" w:eastAsia="Times New Roman" w:hAnsi="Times New Roman" w:cs="Times New Roman"/>
          <w:spacing w:val="5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its</w:t>
      </w:r>
      <w:r w:rsidRPr="00D76FC2">
        <w:rPr>
          <w:rFonts w:ascii="Times New Roman" w:eastAsia="Times New Roman" w:hAnsi="Times New Roman" w:cs="Times New Roman"/>
          <w:spacing w:val="5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R&amp;D</w:t>
      </w:r>
      <w:r w:rsidRPr="00D76FC2">
        <w:rPr>
          <w:rFonts w:ascii="Times New Roman" w:eastAsia="Times New Roman" w:hAnsi="Times New Roman" w:cs="Times New Roman"/>
          <w:spacing w:val="5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Blueprint</w:t>
      </w:r>
      <w:r w:rsidRPr="00D76FC2">
        <w:rPr>
          <w:rFonts w:ascii="Times New Roman" w:eastAsia="Times New Roman" w:hAnsi="Times New Roman" w:cs="Times New Roman"/>
          <w:spacing w:val="5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69"/>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Prioritization</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Advisory</w:t>
      </w:r>
      <w:r w:rsidRPr="00D76FC2">
        <w:rPr>
          <w:rFonts w:ascii="Times New Roman" w:eastAsia="Times New Roman" w:hAnsi="Times New Roman" w:cs="Times New Roman"/>
          <w:spacing w:val="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Committee</w:t>
      </w:r>
      <w:r w:rsidRPr="00D76FC2">
        <w:rPr>
          <w:rFonts w:ascii="Times New Roman" w:eastAsia="Times New Roman" w:hAnsi="Times New Roman" w:cs="Times New Roman"/>
          <w:spacing w:val="5"/>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(PAC),</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conducted</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a</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comprehensive</w:t>
      </w:r>
      <w:r w:rsidRPr="00D76FC2">
        <w:rPr>
          <w:rFonts w:ascii="Times New Roman" w:eastAsia="Times New Roman" w:hAnsi="Times New Roman" w:cs="Times New Roman"/>
          <w:spacing w:val="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global</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evaluation</w:t>
      </w:r>
      <w:r w:rsidRPr="00D76FC2">
        <w:rPr>
          <w:rFonts w:ascii="Times New Roman" w:eastAsia="Times New Roman" w:hAnsi="Times New Roman" w:cs="Times New Roman"/>
          <w:spacing w:val="87"/>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process.</w:t>
      </w:r>
      <w:r w:rsidRPr="00D76FC2">
        <w:rPr>
          <w:rFonts w:ascii="Times New Roman" w:eastAsia="Times New Roman" w:hAnsi="Times New Roman" w:cs="Times New Roman"/>
          <w:spacing w:val="7"/>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A</w:t>
      </w:r>
      <w:r w:rsidRPr="00D76FC2">
        <w:rPr>
          <w:rFonts w:ascii="Times New Roman" w:eastAsia="Times New Roman" w:hAnsi="Times New Roman" w:cs="Times New Roman"/>
          <w:spacing w:val="1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global</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pathogen</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prioritization</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process</w:t>
      </w:r>
      <w:r w:rsidRPr="00D76FC2">
        <w:rPr>
          <w:rFonts w:ascii="Times New Roman" w:eastAsia="Times New Roman" w:hAnsi="Times New Roman" w:cs="Times New Roman"/>
          <w:spacing w:val="9"/>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were</w:t>
      </w:r>
      <w:r w:rsidRPr="00D76FC2">
        <w:rPr>
          <w:rFonts w:ascii="Times New Roman" w:eastAsia="Times New Roman" w:hAnsi="Times New Roman" w:cs="Times New Roman"/>
          <w:spacing w:val="7"/>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conveled</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involving</w:t>
      </w:r>
      <w:r w:rsidRPr="00D76FC2">
        <w:rPr>
          <w:rFonts w:ascii="Times New Roman" w:eastAsia="Times New Roman" w:hAnsi="Times New Roman" w:cs="Times New Roman"/>
          <w:spacing w:val="7"/>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over</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200</w:t>
      </w:r>
      <w:r w:rsidRPr="00D76FC2">
        <w:rPr>
          <w:rFonts w:ascii="Times New Roman" w:eastAsia="Times New Roman" w:hAnsi="Times New Roman" w:cs="Times New Roman"/>
          <w:spacing w:val="9"/>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scientists</w:t>
      </w:r>
      <w:r w:rsidRPr="00D76FC2">
        <w:rPr>
          <w:rFonts w:ascii="Times New Roman" w:eastAsia="Times New Roman" w:hAnsi="Times New Roman" w:cs="Times New Roman"/>
          <w:spacing w:val="9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from</w:t>
      </w:r>
      <w:r w:rsidRPr="00D76FC2">
        <w:rPr>
          <w:rFonts w:ascii="Times New Roman" w:eastAsia="Times New Roman" w:hAnsi="Times New Roman" w:cs="Times New Roman"/>
          <w:spacing w:val="1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50+</w:t>
      </w:r>
      <w:r w:rsidRPr="00D76FC2">
        <w:rPr>
          <w:rFonts w:ascii="Times New Roman" w:eastAsia="Times New Roman" w:hAnsi="Times New Roman" w:cs="Times New Roman"/>
          <w:spacing w:val="1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countries</w:t>
      </w:r>
      <w:r w:rsidRPr="00D76FC2">
        <w:rPr>
          <w:rFonts w:ascii="Times New Roman" w:eastAsia="Times New Roman" w:hAnsi="Times New Roman" w:cs="Times New Roman"/>
          <w:spacing w:val="1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to</w:t>
      </w:r>
      <w:r w:rsidRPr="00D76FC2">
        <w:rPr>
          <w:rFonts w:ascii="Times New Roman" w:eastAsia="Times New Roman" w:hAnsi="Times New Roman" w:cs="Times New Roman"/>
          <w:spacing w:val="14"/>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evaluate</w:t>
      </w:r>
      <w:r w:rsidRPr="00D76FC2">
        <w:rPr>
          <w:rFonts w:ascii="Times New Roman" w:eastAsia="Times New Roman" w:hAnsi="Times New Roman" w:cs="Times New Roman"/>
          <w:spacing w:val="1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evidence</w:t>
      </w:r>
      <w:r w:rsidRPr="00D76FC2">
        <w:rPr>
          <w:rFonts w:ascii="Times New Roman" w:eastAsia="Times New Roman" w:hAnsi="Times New Roman" w:cs="Times New Roman"/>
          <w:spacing w:val="1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for</w:t>
      </w:r>
      <w:r w:rsidRPr="00D76FC2">
        <w:rPr>
          <w:rFonts w:ascii="Times New Roman" w:eastAsia="Times New Roman" w:hAnsi="Times New Roman" w:cs="Times New Roman"/>
          <w:spacing w:val="1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1,652</w:t>
      </w:r>
      <w:r w:rsidRPr="00D76FC2">
        <w:rPr>
          <w:rFonts w:ascii="Times New Roman" w:eastAsia="Times New Roman" w:hAnsi="Times New Roman" w:cs="Times New Roman"/>
          <w:spacing w:val="14"/>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pathogens</w:t>
      </w:r>
      <w:r w:rsidRPr="00D76FC2">
        <w:rPr>
          <w:rFonts w:ascii="Times New Roman" w:eastAsia="Times New Roman" w:hAnsi="Times New Roman" w:cs="Times New Roman"/>
          <w:spacing w:val="1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across</w:t>
      </w:r>
      <w:r w:rsidRPr="00D76FC2">
        <w:rPr>
          <w:rFonts w:ascii="Times New Roman" w:eastAsia="Times New Roman" w:hAnsi="Times New Roman" w:cs="Times New Roman"/>
          <w:spacing w:val="1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28</w:t>
      </w:r>
      <w:r w:rsidRPr="00D76FC2">
        <w:rPr>
          <w:rFonts w:ascii="Times New Roman" w:eastAsia="Times New Roman" w:hAnsi="Times New Roman" w:cs="Times New Roman"/>
          <w:spacing w:val="14"/>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viral</w:t>
      </w:r>
      <w:r w:rsidRPr="00D76FC2">
        <w:rPr>
          <w:rFonts w:ascii="Times New Roman" w:eastAsia="Times New Roman" w:hAnsi="Times New Roman" w:cs="Times New Roman"/>
          <w:spacing w:val="14"/>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families</w:t>
      </w:r>
      <w:r w:rsidRPr="00D76FC2">
        <w:rPr>
          <w:rFonts w:ascii="Times New Roman" w:eastAsia="Times New Roman" w:hAnsi="Times New Roman" w:cs="Times New Roman"/>
          <w:spacing w:val="1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on</w:t>
      </w:r>
      <w:r w:rsidRPr="00D76FC2">
        <w:rPr>
          <w:rFonts w:ascii="Times New Roman" w:eastAsia="Times New Roman" w:hAnsi="Times New Roman" w:cs="Times New Roman"/>
          <w:spacing w:val="1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July</w:t>
      </w:r>
      <w:r w:rsidRPr="00D76FC2">
        <w:rPr>
          <w:rFonts w:ascii="Times New Roman" w:eastAsia="Times New Roman" w:hAnsi="Times New Roman" w:cs="Times New Roman"/>
          <w:spacing w:val="67"/>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30,</w:t>
      </w:r>
      <w:r w:rsidRPr="00D76FC2">
        <w:rPr>
          <w:rFonts w:ascii="Times New Roman" w:eastAsia="Times New Roman" w:hAnsi="Times New Roman" w:cs="Times New Roman"/>
          <w:spacing w:val="1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2024.The</w:t>
      </w:r>
      <w:r w:rsidRPr="00D76FC2">
        <w:rPr>
          <w:rFonts w:ascii="Times New Roman" w:eastAsia="Times New Roman" w:hAnsi="Times New Roman" w:cs="Times New Roman"/>
          <w:spacing w:val="1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following</w:t>
      </w:r>
      <w:r w:rsidRPr="00D76FC2">
        <w:rPr>
          <w:rFonts w:ascii="Times New Roman" w:eastAsia="Times New Roman" w:hAnsi="Times New Roman" w:cs="Times New Roman"/>
          <w:spacing w:val="1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table</w:t>
      </w:r>
      <w:r w:rsidRPr="00D76FC2">
        <w:rPr>
          <w:rFonts w:ascii="Times New Roman" w:eastAsia="Times New Roman" w:hAnsi="Times New Roman" w:cs="Times New Roman"/>
          <w:spacing w:val="1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summarizes</w:t>
      </w:r>
      <w:r w:rsidRPr="00D76FC2">
        <w:rPr>
          <w:rFonts w:ascii="Times New Roman" w:eastAsia="Times New Roman" w:hAnsi="Times New Roman" w:cs="Times New Roman"/>
          <w:spacing w:val="1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the</w:t>
      </w:r>
      <w:r w:rsidRPr="00D76FC2">
        <w:rPr>
          <w:rFonts w:ascii="Times New Roman" w:eastAsia="Times New Roman" w:hAnsi="Times New Roman" w:cs="Times New Roman"/>
          <w:spacing w:val="1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outcomes</w:t>
      </w:r>
      <w:r w:rsidRPr="00D76FC2">
        <w:rPr>
          <w:rFonts w:ascii="Times New Roman" w:eastAsia="Times New Roman" w:hAnsi="Times New Roman" w:cs="Times New Roman"/>
          <w:spacing w:val="1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of</w:t>
      </w:r>
      <w:r w:rsidRPr="00D76FC2">
        <w:rPr>
          <w:rFonts w:ascii="Times New Roman" w:eastAsia="Times New Roman" w:hAnsi="Times New Roman" w:cs="Times New Roman"/>
          <w:spacing w:val="1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this</w:t>
      </w:r>
      <w:r w:rsidRPr="00D76FC2">
        <w:rPr>
          <w:rFonts w:ascii="Times New Roman" w:eastAsia="Times New Roman" w:hAnsi="Times New Roman" w:cs="Times New Roman"/>
          <w:spacing w:val="14"/>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assessment,</w:t>
      </w:r>
      <w:r w:rsidRPr="00D76FC2">
        <w:rPr>
          <w:rFonts w:ascii="Times New Roman" w:eastAsia="Times New Roman" w:hAnsi="Times New Roman" w:cs="Times New Roman"/>
          <w:spacing w:val="14"/>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highlighting</w:t>
      </w:r>
      <w:r w:rsidRPr="00D76FC2">
        <w:rPr>
          <w:rFonts w:ascii="Times New Roman" w:eastAsia="Times New Roman" w:hAnsi="Times New Roman" w:cs="Times New Roman"/>
          <w:spacing w:val="1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viral</w:t>
      </w:r>
      <w:r w:rsidRPr="00D76FC2">
        <w:rPr>
          <w:rFonts w:ascii="Times New Roman" w:eastAsia="Times New Roman" w:hAnsi="Times New Roman" w:cs="Times New Roman"/>
          <w:spacing w:val="77"/>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families</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classified</w:t>
      </w:r>
      <w:r w:rsidRPr="00D76FC2">
        <w:rPr>
          <w:rFonts w:ascii="Times New Roman" w:eastAsia="Times New Roman" w:hAnsi="Times New Roman" w:cs="Times New Roman"/>
          <w:spacing w:val="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according to</w:t>
      </w:r>
      <w:r w:rsidRPr="00D76FC2">
        <w:rPr>
          <w:rFonts w:ascii="Times New Roman" w:eastAsia="Times New Roman" w:hAnsi="Times New Roman" w:cs="Times New Roman"/>
          <w:spacing w:val="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their</w:t>
      </w:r>
      <w:r w:rsidRPr="00D76FC2">
        <w:rPr>
          <w:rFonts w:ascii="Times New Roman" w:eastAsia="Times New Roman" w:hAnsi="Times New Roman" w:cs="Times New Roman"/>
          <w:spacing w:val="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Public</w:t>
      </w:r>
      <w:r w:rsidRPr="00D76FC2">
        <w:rPr>
          <w:rFonts w:ascii="Times New Roman" w:eastAsia="Times New Roman" w:hAnsi="Times New Roman" w:cs="Times New Roman"/>
          <w:spacing w:val="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Health</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Emergency</w:t>
      </w:r>
      <w:r w:rsidRPr="00D76FC2">
        <w:rPr>
          <w:rFonts w:ascii="Times New Roman" w:eastAsia="Times New Roman" w:hAnsi="Times New Roman" w:cs="Times New Roman"/>
          <w:spacing w:val="57"/>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of</w:t>
      </w:r>
      <w:r w:rsidRPr="00D76FC2">
        <w:rPr>
          <w:rFonts w:ascii="Times New Roman" w:eastAsia="Times New Roman" w:hAnsi="Times New Roman" w:cs="Times New Roman"/>
          <w:spacing w:val="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International</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Concern</w:t>
      </w:r>
      <w:r w:rsidRPr="00D76FC2">
        <w:rPr>
          <w:rFonts w:ascii="Times New Roman" w:eastAsia="Times New Roman" w:hAnsi="Times New Roman" w:cs="Times New Roman"/>
          <w:spacing w:val="5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(PHEIC)</w:t>
      </w:r>
      <w:r w:rsidRPr="00D76FC2">
        <w:rPr>
          <w:rFonts w:ascii="Times New Roman" w:eastAsia="Times New Roman" w:hAnsi="Times New Roman" w:cs="Times New Roman"/>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kern w:val="0"/>
          <w:sz w:val="24"/>
          <w:szCs w:val="24"/>
          <w:lang w:val="en-US"/>
          <w14:ligatures w14:val="none"/>
        </w:rPr>
        <w:t xml:space="preserve"> pandemic</w:t>
      </w:r>
      <w:r w:rsidRPr="00D76FC2">
        <w:rPr>
          <w:rFonts w:ascii="Times New Roman" w:eastAsia="Times New Roman" w:hAnsi="Times New Roman" w:cs="Times New Roman"/>
          <w:spacing w:val="-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risk</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(27).</w:t>
      </w:r>
    </w:p>
    <w:p w14:paraId="7EEE57D2" w14:textId="77777777" w:rsidR="00D76FC2" w:rsidRPr="00D76FC2" w:rsidRDefault="00D76FC2" w:rsidP="00D76FC2">
      <w:pPr>
        <w:widowControl w:val="0"/>
        <w:spacing w:after="0" w:line="240" w:lineRule="auto"/>
        <w:rPr>
          <w:rFonts w:ascii="Times New Roman" w:eastAsia="Times New Roman" w:hAnsi="Times New Roman" w:cs="Times New Roman"/>
          <w:kern w:val="0"/>
          <w:sz w:val="20"/>
          <w:szCs w:val="20"/>
          <w:lang w:val="en-US"/>
          <w14:ligatures w14:val="none"/>
        </w:rPr>
      </w:pPr>
    </w:p>
    <w:p w14:paraId="54317111" w14:textId="77777777" w:rsidR="00D76FC2" w:rsidRDefault="00D76FC2" w:rsidP="00D76FC2">
      <w:pPr>
        <w:widowControl w:val="0"/>
        <w:spacing w:before="69" w:after="0" w:line="240" w:lineRule="auto"/>
        <w:ind w:right="114"/>
        <w:outlineLvl w:val="0"/>
        <w:rPr>
          <w:rFonts w:ascii="Times New Roman" w:eastAsia="Times New Roman" w:hAnsi="Times New Roman" w:cs="Times New Roman"/>
          <w:b/>
          <w:bCs/>
          <w:spacing w:val="-1"/>
          <w:kern w:val="0"/>
          <w:sz w:val="24"/>
          <w:szCs w:val="24"/>
          <w:lang w:val="en-US"/>
          <w14:ligatures w14:val="none"/>
        </w:rPr>
      </w:pPr>
      <w:bookmarkStart w:id="209" w:name="_Toc218610434"/>
      <w:bookmarkStart w:id="210" w:name="_Toc218680679"/>
      <w:bookmarkStart w:id="211" w:name="_Toc221286228"/>
      <w:bookmarkStart w:id="212" w:name="_Toc221288065"/>
      <w:bookmarkStart w:id="213" w:name="_Toc221710341"/>
      <w:r w:rsidRPr="00D76FC2">
        <w:rPr>
          <w:rFonts w:ascii="Times New Roman" w:eastAsia="Times New Roman" w:hAnsi="Times New Roman" w:cs="Times New Roman"/>
          <w:b/>
          <w:bCs/>
          <w:kern w:val="0"/>
          <w:sz w:val="24"/>
          <w:szCs w:val="24"/>
          <w:lang w:val="en-US"/>
          <w14:ligatures w14:val="none"/>
        </w:rPr>
        <w:t>Table 1.</w:t>
      </w:r>
      <w:r w:rsidRPr="00D76FC2">
        <w:rPr>
          <w:rFonts w:ascii="Times New Roman" w:eastAsia="Times New Roman" w:hAnsi="Times New Roman" w:cs="Times New Roman"/>
          <w:b/>
          <w:bCs/>
          <w:spacing w:val="-1"/>
          <w:kern w:val="0"/>
          <w:sz w:val="24"/>
          <w:szCs w:val="24"/>
          <w:lang w:val="en-US"/>
          <w14:ligatures w14:val="none"/>
        </w:rPr>
        <w:t xml:space="preserve"> Outcomes</w:t>
      </w:r>
      <w:r w:rsidRPr="00D76FC2">
        <w:rPr>
          <w:rFonts w:ascii="Times New Roman" w:eastAsia="Times New Roman" w:hAnsi="Times New Roman" w:cs="Times New Roman"/>
          <w:b/>
          <w:bCs/>
          <w:kern w:val="0"/>
          <w:sz w:val="24"/>
          <w:szCs w:val="24"/>
          <w:lang w:val="en-US"/>
          <w14:ligatures w14:val="none"/>
        </w:rPr>
        <w:t xml:space="preserve"> of</w:t>
      </w:r>
      <w:r w:rsidRPr="00D76FC2">
        <w:rPr>
          <w:rFonts w:ascii="Times New Roman" w:eastAsia="Times New Roman" w:hAnsi="Times New Roman" w:cs="Times New Roman"/>
          <w:b/>
          <w:bCs/>
          <w:spacing w:val="1"/>
          <w:kern w:val="0"/>
          <w:sz w:val="24"/>
          <w:szCs w:val="24"/>
          <w:lang w:val="en-US"/>
          <w14:ligatures w14:val="none"/>
        </w:rPr>
        <w:t xml:space="preserve"> </w:t>
      </w:r>
      <w:r w:rsidRPr="00D76FC2">
        <w:rPr>
          <w:rFonts w:ascii="Times New Roman" w:eastAsia="Times New Roman" w:hAnsi="Times New Roman" w:cs="Times New Roman"/>
          <w:b/>
          <w:bCs/>
          <w:kern w:val="0"/>
          <w:sz w:val="24"/>
          <w:szCs w:val="24"/>
          <w:lang w:val="en-US"/>
          <w14:ligatures w14:val="none"/>
        </w:rPr>
        <w:t xml:space="preserve">the </w:t>
      </w:r>
      <w:r w:rsidRPr="00D76FC2">
        <w:rPr>
          <w:rFonts w:ascii="Times New Roman" w:eastAsia="Times New Roman" w:hAnsi="Times New Roman" w:cs="Times New Roman"/>
          <w:b/>
          <w:bCs/>
          <w:spacing w:val="-1"/>
          <w:kern w:val="0"/>
          <w:sz w:val="24"/>
          <w:szCs w:val="24"/>
          <w:lang w:val="en-US"/>
          <w14:ligatures w14:val="none"/>
        </w:rPr>
        <w:t>Prioritization</w:t>
      </w:r>
      <w:r w:rsidRPr="00D76FC2">
        <w:rPr>
          <w:rFonts w:ascii="Times New Roman" w:eastAsia="Times New Roman" w:hAnsi="Times New Roman" w:cs="Times New Roman"/>
          <w:b/>
          <w:bCs/>
          <w:kern w:val="0"/>
          <w:sz w:val="24"/>
          <w:szCs w:val="24"/>
          <w:lang w:val="en-US"/>
          <w14:ligatures w14:val="none"/>
        </w:rPr>
        <w:t xml:space="preserve"> </w:t>
      </w:r>
      <w:r w:rsidRPr="00D76FC2">
        <w:rPr>
          <w:rFonts w:ascii="Times New Roman" w:eastAsia="Times New Roman" w:hAnsi="Times New Roman" w:cs="Times New Roman"/>
          <w:b/>
          <w:bCs/>
          <w:spacing w:val="-1"/>
          <w:kern w:val="0"/>
          <w:sz w:val="24"/>
          <w:szCs w:val="24"/>
          <w:lang w:val="en-US"/>
          <w14:ligatures w14:val="none"/>
        </w:rPr>
        <w:t>Advisory</w:t>
      </w:r>
      <w:r w:rsidRPr="00D76FC2">
        <w:rPr>
          <w:rFonts w:ascii="Times New Roman" w:eastAsia="Times New Roman" w:hAnsi="Times New Roman" w:cs="Times New Roman"/>
          <w:b/>
          <w:bCs/>
          <w:kern w:val="0"/>
          <w:sz w:val="24"/>
          <w:szCs w:val="24"/>
          <w:lang w:val="en-US"/>
          <w14:ligatures w14:val="none"/>
        </w:rPr>
        <w:t xml:space="preserve"> </w:t>
      </w:r>
      <w:r w:rsidRPr="00D76FC2">
        <w:rPr>
          <w:rFonts w:ascii="Times New Roman" w:eastAsia="Times New Roman" w:hAnsi="Times New Roman" w:cs="Times New Roman"/>
          <w:b/>
          <w:bCs/>
          <w:spacing w:val="-1"/>
          <w:kern w:val="0"/>
          <w:sz w:val="24"/>
          <w:szCs w:val="24"/>
          <w:lang w:val="en-US"/>
          <w14:ligatures w14:val="none"/>
        </w:rPr>
        <w:t xml:space="preserve">Committee </w:t>
      </w:r>
      <w:r w:rsidRPr="00D76FC2">
        <w:rPr>
          <w:rFonts w:ascii="Times New Roman" w:eastAsia="Times New Roman" w:hAnsi="Times New Roman" w:cs="Times New Roman"/>
          <w:b/>
          <w:bCs/>
          <w:kern w:val="0"/>
          <w:sz w:val="24"/>
          <w:szCs w:val="24"/>
          <w:lang w:val="en-US"/>
          <w14:ligatures w14:val="none"/>
        </w:rPr>
        <w:t>(PAC) consideration on the</w:t>
      </w:r>
      <w:r w:rsidRPr="00D76FC2">
        <w:rPr>
          <w:rFonts w:ascii="Times New Roman" w:eastAsia="Times New Roman" w:hAnsi="Times New Roman" w:cs="Times New Roman"/>
          <w:b/>
          <w:bCs/>
          <w:spacing w:val="57"/>
          <w:kern w:val="0"/>
          <w:sz w:val="24"/>
          <w:szCs w:val="24"/>
          <w:lang w:val="en-US"/>
          <w14:ligatures w14:val="none"/>
        </w:rPr>
        <w:t xml:space="preserve"> </w:t>
      </w:r>
      <w:r w:rsidRPr="00D76FC2">
        <w:rPr>
          <w:rFonts w:ascii="Times New Roman" w:eastAsia="Times New Roman" w:hAnsi="Times New Roman" w:cs="Times New Roman"/>
          <w:b/>
          <w:bCs/>
          <w:kern w:val="0"/>
          <w:sz w:val="24"/>
          <w:szCs w:val="24"/>
          <w:lang w:val="en-US"/>
          <w14:ligatures w14:val="none"/>
        </w:rPr>
        <w:t>risks of</w:t>
      </w:r>
      <w:r w:rsidRPr="00D76FC2">
        <w:rPr>
          <w:rFonts w:ascii="Times New Roman" w:eastAsia="Times New Roman" w:hAnsi="Times New Roman" w:cs="Times New Roman"/>
          <w:b/>
          <w:bCs/>
          <w:spacing w:val="1"/>
          <w:kern w:val="0"/>
          <w:sz w:val="24"/>
          <w:szCs w:val="24"/>
          <w:lang w:val="en-US"/>
          <w14:ligatures w14:val="none"/>
        </w:rPr>
        <w:t xml:space="preserve"> </w:t>
      </w:r>
      <w:r w:rsidRPr="00D76FC2">
        <w:rPr>
          <w:rFonts w:ascii="Times New Roman" w:eastAsia="Times New Roman" w:hAnsi="Times New Roman" w:cs="Times New Roman"/>
          <w:b/>
          <w:bCs/>
          <w:kern w:val="0"/>
          <w:sz w:val="24"/>
          <w:szCs w:val="24"/>
          <w:lang w:val="en-US"/>
          <w14:ligatures w14:val="none"/>
        </w:rPr>
        <w:t xml:space="preserve">various </w:t>
      </w:r>
      <w:r w:rsidRPr="00D76FC2">
        <w:rPr>
          <w:rFonts w:ascii="Times New Roman" w:eastAsia="Times New Roman" w:hAnsi="Times New Roman" w:cs="Times New Roman"/>
          <w:b/>
          <w:bCs/>
          <w:spacing w:val="-1"/>
          <w:kern w:val="0"/>
          <w:sz w:val="24"/>
          <w:szCs w:val="24"/>
          <w:lang w:val="en-US"/>
          <w14:ligatures w14:val="none"/>
        </w:rPr>
        <w:t>Families</w:t>
      </w:r>
      <w:bookmarkEnd w:id="209"/>
      <w:bookmarkEnd w:id="210"/>
      <w:bookmarkEnd w:id="211"/>
      <w:bookmarkEnd w:id="212"/>
      <w:bookmarkEnd w:id="213"/>
    </w:p>
    <w:p w14:paraId="62454B32" w14:textId="77777777" w:rsidR="00A846F4" w:rsidRPr="00D76FC2" w:rsidRDefault="00A846F4" w:rsidP="00D76FC2">
      <w:pPr>
        <w:widowControl w:val="0"/>
        <w:spacing w:before="69" w:after="0" w:line="240" w:lineRule="auto"/>
        <w:ind w:right="114"/>
        <w:outlineLvl w:val="0"/>
        <w:rPr>
          <w:rFonts w:ascii="Times New Roman" w:eastAsia="Times New Roman" w:hAnsi="Times New Roman" w:cs="Times New Roman"/>
          <w:kern w:val="0"/>
          <w:sz w:val="10"/>
          <w:szCs w:val="10"/>
          <w:lang w:val="en-US"/>
          <w14:ligatures w14:val="none"/>
        </w:rPr>
      </w:pPr>
    </w:p>
    <w:tbl>
      <w:tblPr>
        <w:tblStyle w:val="TableNormal"/>
        <w:tblW w:w="0" w:type="auto"/>
        <w:tblInd w:w="116" w:type="dxa"/>
        <w:tblLayout w:type="fixed"/>
        <w:tblLook w:val="01E0" w:firstRow="1" w:lastRow="1" w:firstColumn="1" w:lastColumn="1" w:noHBand="0" w:noVBand="0"/>
      </w:tblPr>
      <w:tblGrid>
        <w:gridCol w:w="2123"/>
        <w:gridCol w:w="1032"/>
        <w:gridCol w:w="5909"/>
      </w:tblGrid>
      <w:tr w:rsidR="00D76FC2" w:rsidRPr="00D76FC2" w14:paraId="0273A119" w14:textId="77777777" w:rsidTr="00F10D4B">
        <w:trPr>
          <w:trHeight w:hRule="exact" w:val="562"/>
        </w:trPr>
        <w:tc>
          <w:tcPr>
            <w:tcW w:w="2123" w:type="dxa"/>
            <w:tcBorders>
              <w:top w:val="single" w:sz="5" w:space="0" w:color="000000"/>
              <w:left w:val="nil"/>
              <w:bottom w:val="single" w:sz="5" w:space="0" w:color="000000"/>
              <w:right w:val="nil"/>
            </w:tcBorders>
          </w:tcPr>
          <w:p w14:paraId="07CB841A" w14:textId="77777777" w:rsidR="00D76FC2" w:rsidRPr="00D76FC2" w:rsidRDefault="00D76FC2" w:rsidP="00D76FC2">
            <w:pPr>
              <w:spacing w:before="137"/>
              <w:rPr>
                <w:rFonts w:ascii="Times New Roman" w:eastAsia="Times New Roman" w:hAnsi="Times New Roman" w:cs="Times New Roman"/>
              </w:rPr>
            </w:pPr>
            <w:r w:rsidRPr="00D76FC2">
              <w:rPr>
                <w:rFonts w:ascii="Times New Roman" w:eastAsia="Calibri" w:hAnsi="Calibri" w:cs="Times New Roman"/>
                <w:b/>
                <w:spacing w:val="-1"/>
              </w:rPr>
              <w:t>Family</w:t>
            </w:r>
          </w:p>
        </w:tc>
        <w:tc>
          <w:tcPr>
            <w:tcW w:w="1032" w:type="dxa"/>
            <w:tcBorders>
              <w:top w:val="single" w:sz="5" w:space="0" w:color="000000"/>
              <w:left w:val="nil"/>
              <w:bottom w:val="single" w:sz="5" w:space="0" w:color="000000"/>
              <w:right w:val="nil"/>
            </w:tcBorders>
          </w:tcPr>
          <w:p w14:paraId="259794A4" w14:textId="77777777" w:rsidR="00D76FC2" w:rsidRPr="00D76FC2" w:rsidRDefault="00D76FC2" w:rsidP="00D76FC2">
            <w:pPr>
              <w:spacing w:line="275" w:lineRule="exact"/>
              <w:rPr>
                <w:rFonts w:ascii="Times New Roman" w:eastAsia="Times New Roman" w:hAnsi="Times New Roman" w:cs="Times New Roman"/>
              </w:rPr>
            </w:pPr>
            <w:r w:rsidRPr="00D76FC2">
              <w:rPr>
                <w:rFonts w:ascii="Times New Roman" w:eastAsia="Calibri" w:hAnsi="Calibri" w:cs="Times New Roman"/>
                <w:b/>
                <w:spacing w:val="-1"/>
              </w:rPr>
              <w:t>PHEIC</w:t>
            </w:r>
          </w:p>
          <w:p w14:paraId="432E1E16" w14:textId="77777777" w:rsidR="00D76FC2" w:rsidRPr="00D76FC2" w:rsidRDefault="00D76FC2" w:rsidP="00D76FC2">
            <w:pPr>
              <w:spacing w:line="275" w:lineRule="exact"/>
              <w:rPr>
                <w:rFonts w:ascii="Times New Roman" w:eastAsia="Times New Roman" w:hAnsi="Times New Roman" w:cs="Times New Roman"/>
              </w:rPr>
            </w:pPr>
            <w:r w:rsidRPr="00D76FC2">
              <w:rPr>
                <w:rFonts w:ascii="Times New Roman" w:eastAsia="Calibri" w:hAnsi="Calibri" w:cs="Times New Roman"/>
                <w:b/>
              </w:rPr>
              <w:t>Risk*</w:t>
            </w:r>
          </w:p>
        </w:tc>
        <w:tc>
          <w:tcPr>
            <w:tcW w:w="5909" w:type="dxa"/>
            <w:tcBorders>
              <w:top w:val="single" w:sz="5" w:space="0" w:color="000000"/>
              <w:left w:val="nil"/>
              <w:bottom w:val="single" w:sz="5" w:space="0" w:color="000000"/>
              <w:right w:val="nil"/>
            </w:tcBorders>
          </w:tcPr>
          <w:p w14:paraId="5B4508E8" w14:textId="77777777" w:rsidR="00D76FC2" w:rsidRPr="00D76FC2" w:rsidRDefault="00D76FC2" w:rsidP="00D76FC2">
            <w:pPr>
              <w:spacing w:before="137"/>
              <w:rPr>
                <w:rFonts w:ascii="Times New Roman" w:eastAsia="Times New Roman" w:hAnsi="Times New Roman" w:cs="Times New Roman"/>
              </w:rPr>
            </w:pPr>
            <w:r w:rsidRPr="00D76FC2">
              <w:rPr>
                <w:rFonts w:ascii="Times New Roman" w:eastAsia="Calibri" w:hAnsi="Calibri" w:cs="Times New Roman"/>
                <w:b/>
                <w:spacing w:val="-1"/>
              </w:rPr>
              <w:t>Pandemic</w:t>
            </w:r>
            <w:r w:rsidRPr="00D76FC2">
              <w:rPr>
                <w:rFonts w:ascii="Times New Roman" w:eastAsia="Calibri" w:hAnsi="Calibri" w:cs="Times New Roman"/>
                <w:b/>
              </w:rPr>
              <w:t xml:space="preserve"> Risk</w:t>
            </w:r>
            <w:r w:rsidRPr="00D76FC2">
              <w:rPr>
                <w:rFonts w:ascii="Times New Roman" w:eastAsia="Calibri" w:hAnsi="Calibri" w:cs="Times New Roman"/>
                <w:b/>
                <w:spacing w:val="1"/>
              </w:rPr>
              <w:t xml:space="preserve"> </w:t>
            </w:r>
            <w:r w:rsidRPr="00D76FC2">
              <w:rPr>
                <w:rFonts w:ascii="Times New Roman" w:eastAsia="Calibri" w:hAnsi="Calibri" w:cs="Times New Roman"/>
                <w:b/>
                <w:spacing w:val="-1"/>
              </w:rPr>
              <w:t>Notes</w:t>
            </w:r>
          </w:p>
        </w:tc>
      </w:tr>
      <w:tr w:rsidR="00D76FC2" w:rsidRPr="00D76FC2" w14:paraId="2C9C9C25" w14:textId="77777777" w:rsidTr="00F10D4B">
        <w:trPr>
          <w:trHeight w:hRule="exact" w:val="565"/>
        </w:trPr>
        <w:tc>
          <w:tcPr>
            <w:tcW w:w="2123" w:type="dxa"/>
            <w:tcBorders>
              <w:top w:val="single" w:sz="5" w:space="0" w:color="000000"/>
              <w:left w:val="nil"/>
              <w:bottom w:val="single" w:sz="5" w:space="0" w:color="000000"/>
              <w:right w:val="nil"/>
            </w:tcBorders>
          </w:tcPr>
          <w:p w14:paraId="28F7F661" w14:textId="77777777" w:rsidR="00D76FC2" w:rsidRPr="00D76FC2" w:rsidRDefault="00D76FC2" w:rsidP="00D76FC2">
            <w:pPr>
              <w:spacing w:before="137"/>
              <w:rPr>
                <w:rFonts w:ascii="Times New Roman" w:eastAsia="Times New Roman" w:hAnsi="Times New Roman" w:cs="Times New Roman"/>
              </w:rPr>
            </w:pPr>
            <w:r w:rsidRPr="00D76FC2">
              <w:rPr>
                <w:rFonts w:ascii="Times New Roman" w:eastAsia="Calibri" w:hAnsi="Calibri" w:cs="Times New Roman"/>
                <w:b/>
                <w:spacing w:val="-1"/>
              </w:rPr>
              <w:t>Arenaviridae</w:t>
            </w:r>
          </w:p>
        </w:tc>
        <w:tc>
          <w:tcPr>
            <w:tcW w:w="1032" w:type="dxa"/>
            <w:tcBorders>
              <w:top w:val="single" w:sz="5" w:space="0" w:color="000000"/>
              <w:left w:val="nil"/>
              <w:bottom w:val="single" w:sz="5" w:space="0" w:color="000000"/>
              <w:right w:val="nil"/>
            </w:tcBorders>
          </w:tcPr>
          <w:p w14:paraId="4BB3A6DB" w14:textId="77777777" w:rsidR="00D76FC2" w:rsidRPr="00D76FC2" w:rsidRDefault="00D76FC2" w:rsidP="00D76FC2">
            <w:pPr>
              <w:spacing w:before="132"/>
              <w:rPr>
                <w:rFonts w:ascii="Times New Roman" w:eastAsia="Times New Roman" w:hAnsi="Times New Roman" w:cs="Times New Roman"/>
              </w:rPr>
            </w:pPr>
            <w:r w:rsidRPr="00D76FC2">
              <w:rPr>
                <w:rFonts w:ascii="Times New Roman" w:eastAsia="Calibri" w:hAnsi="Calibri" w:cs="Times New Roman"/>
                <w:spacing w:val="-1"/>
              </w:rPr>
              <w:t>High</w:t>
            </w:r>
          </w:p>
        </w:tc>
        <w:tc>
          <w:tcPr>
            <w:tcW w:w="5909" w:type="dxa"/>
            <w:tcBorders>
              <w:top w:val="single" w:sz="5" w:space="0" w:color="000000"/>
              <w:left w:val="nil"/>
              <w:bottom w:val="single" w:sz="5" w:space="0" w:color="000000"/>
              <w:right w:val="nil"/>
            </w:tcBorders>
          </w:tcPr>
          <w:p w14:paraId="4614F234" w14:textId="77777777" w:rsidR="00D76FC2" w:rsidRPr="00D76FC2" w:rsidRDefault="00D76FC2" w:rsidP="00D76FC2">
            <w:pPr>
              <w:ind w:right="156"/>
              <w:rPr>
                <w:rFonts w:ascii="Times New Roman" w:eastAsia="Times New Roman" w:hAnsi="Times New Roman" w:cs="Times New Roman"/>
              </w:rPr>
            </w:pPr>
            <w:r w:rsidRPr="00D76FC2">
              <w:rPr>
                <w:rFonts w:ascii="Times New Roman" w:eastAsia="Calibri" w:hAnsi="Calibri" w:cs="Times New Roman"/>
                <w:spacing w:val="-1"/>
              </w:rPr>
              <w:t>High</w:t>
            </w:r>
            <w:r w:rsidRPr="00D76FC2">
              <w:rPr>
                <w:rFonts w:ascii="Times New Roman" w:eastAsia="Calibri" w:hAnsi="Calibri" w:cs="Times New Roman"/>
              </w:rPr>
              <w:t xml:space="preserve"> pathogenicity</w:t>
            </w:r>
            <w:r w:rsidRPr="00D76FC2">
              <w:rPr>
                <w:rFonts w:ascii="Times New Roman" w:eastAsia="Calibri" w:hAnsi="Calibri" w:cs="Times New Roman"/>
                <w:spacing w:val="-2"/>
              </w:rPr>
              <w:t xml:space="preserve"> </w:t>
            </w:r>
            <w:r w:rsidRPr="00D76FC2">
              <w:rPr>
                <w:rFonts w:ascii="Times New Roman" w:eastAsia="Calibri" w:hAnsi="Calibri" w:cs="Times New Roman"/>
                <w:spacing w:val="-1"/>
              </w:rPr>
              <w:t>and</w:t>
            </w:r>
            <w:r w:rsidRPr="00D76FC2">
              <w:rPr>
                <w:rFonts w:ascii="Times New Roman" w:eastAsia="Calibri" w:hAnsi="Calibri" w:cs="Times New Roman"/>
              </w:rPr>
              <w:t xml:space="preserve"> transmissibility</w:t>
            </w:r>
            <w:r w:rsidRPr="00D76FC2">
              <w:rPr>
                <w:rFonts w:ascii="Times New Roman" w:eastAsia="Calibri" w:hAnsi="Calibri" w:cs="Times New Roman"/>
                <w:spacing w:val="-6"/>
              </w:rPr>
              <w:t xml:space="preserve"> </w:t>
            </w:r>
            <w:r w:rsidRPr="00D76FC2">
              <w:rPr>
                <w:rFonts w:ascii="Times New Roman" w:eastAsia="Calibri" w:hAnsi="Calibri" w:cs="Times New Roman"/>
              </w:rPr>
              <w:t>via rodent</w:t>
            </w:r>
            <w:r w:rsidRPr="00D76FC2">
              <w:rPr>
                <w:rFonts w:ascii="Times New Roman" w:eastAsia="Calibri" w:hAnsi="Calibri" w:cs="Times New Roman"/>
                <w:spacing w:val="3"/>
              </w:rPr>
              <w:t xml:space="preserve"> </w:t>
            </w:r>
            <w:r w:rsidRPr="00D76FC2">
              <w:rPr>
                <w:rFonts w:ascii="Times New Roman" w:eastAsia="Calibri" w:hAnsi="Calibri" w:cs="Times New Roman"/>
                <w:spacing w:val="-1"/>
              </w:rPr>
              <w:t>vectors;</w:t>
            </w:r>
            <w:r w:rsidRPr="00D76FC2">
              <w:rPr>
                <w:rFonts w:ascii="Times New Roman" w:eastAsia="Calibri" w:hAnsi="Calibri" w:cs="Times New Roman"/>
                <w:spacing w:val="28"/>
              </w:rPr>
              <w:t xml:space="preserve"> </w:t>
            </w:r>
            <w:r w:rsidRPr="00D76FC2">
              <w:rPr>
                <w:rFonts w:ascii="Times New Roman" w:eastAsia="Calibri" w:hAnsi="Calibri" w:cs="Times New Roman"/>
              </w:rPr>
              <w:t>some</w:t>
            </w:r>
            <w:r w:rsidRPr="00D76FC2">
              <w:rPr>
                <w:rFonts w:ascii="Times New Roman" w:eastAsia="Calibri" w:hAnsi="Calibri" w:cs="Times New Roman"/>
                <w:spacing w:val="-1"/>
              </w:rPr>
              <w:t xml:space="preserve"> human-to-human </w:t>
            </w:r>
            <w:r w:rsidRPr="00D76FC2">
              <w:rPr>
                <w:rFonts w:ascii="Times New Roman" w:eastAsia="Calibri" w:hAnsi="Calibri" w:cs="Times New Roman"/>
              </w:rPr>
              <w:t>transmission.</w:t>
            </w:r>
          </w:p>
        </w:tc>
      </w:tr>
      <w:tr w:rsidR="00D76FC2" w:rsidRPr="00D76FC2" w14:paraId="68E8A96A" w14:textId="77777777" w:rsidTr="00F10D4B">
        <w:trPr>
          <w:trHeight w:hRule="exact" w:val="562"/>
        </w:trPr>
        <w:tc>
          <w:tcPr>
            <w:tcW w:w="2123" w:type="dxa"/>
            <w:tcBorders>
              <w:top w:val="single" w:sz="5" w:space="0" w:color="000000"/>
              <w:left w:val="nil"/>
              <w:bottom w:val="single" w:sz="5" w:space="0" w:color="000000"/>
              <w:right w:val="nil"/>
            </w:tcBorders>
          </w:tcPr>
          <w:p w14:paraId="0F1EF676" w14:textId="77777777" w:rsidR="00D76FC2" w:rsidRPr="00D76FC2" w:rsidRDefault="00D76FC2" w:rsidP="00D76FC2">
            <w:pPr>
              <w:spacing w:before="135"/>
              <w:rPr>
                <w:rFonts w:ascii="Times New Roman" w:eastAsia="Times New Roman" w:hAnsi="Times New Roman" w:cs="Times New Roman"/>
              </w:rPr>
            </w:pPr>
            <w:r w:rsidRPr="00D76FC2">
              <w:rPr>
                <w:rFonts w:ascii="Times New Roman" w:eastAsia="Calibri" w:hAnsi="Calibri" w:cs="Times New Roman"/>
                <w:b/>
                <w:spacing w:val="-1"/>
              </w:rPr>
              <w:t>Coronaviridae</w:t>
            </w:r>
          </w:p>
        </w:tc>
        <w:tc>
          <w:tcPr>
            <w:tcW w:w="1032" w:type="dxa"/>
            <w:tcBorders>
              <w:top w:val="single" w:sz="5" w:space="0" w:color="000000"/>
              <w:left w:val="nil"/>
              <w:bottom w:val="single" w:sz="5" w:space="0" w:color="000000"/>
              <w:right w:val="nil"/>
            </w:tcBorders>
          </w:tcPr>
          <w:p w14:paraId="31E1B721" w14:textId="77777777" w:rsidR="00D76FC2" w:rsidRPr="00D76FC2" w:rsidRDefault="00D76FC2" w:rsidP="00D76FC2">
            <w:pPr>
              <w:spacing w:before="130"/>
              <w:rPr>
                <w:rFonts w:ascii="Times New Roman" w:eastAsia="Times New Roman" w:hAnsi="Times New Roman" w:cs="Times New Roman"/>
              </w:rPr>
            </w:pPr>
            <w:r w:rsidRPr="00D76FC2">
              <w:rPr>
                <w:rFonts w:ascii="Times New Roman" w:eastAsia="Calibri" w:hAnsi="Calibri" w:cs="Times New Roman"/>
                <w:spacing w:val="-1"/>
              </w:rPr>
              <w:t>High</w:t>
            </w:r>
          </w:p>
        </w:tc>
        <w:tc>
          <w:tcPr>
            <w:tcW w:w="5909" w:type="dxa"/>
            <w:tcBorders>
              <w:top w:val="single" w:sz="5" w:space="0" w:color="000000"/>
              <w:left w:val="nil"/>
              <w:bottom w:val="single" w:sz="5" w:space="0" w:color="000000"/>
              <w:right w:val="nil"/>
            </w:tcBorders>
          </w:tcPr>
          <w:p w14:paraId="3B3B318C" w14:textId="77777777" w:rsidR="00D76FC2" w:rsidRPr="00D76FC2" w:rsidRDefault="00D76FC2" w:rsidP="00D76FC2">
            <w:pPr>
              <w:ind w:right="362"/>
              <w:rPr>
                <w:rFonts w:ascii="Times New Roman" w:eastAsia="Times New Roman" w:hAnsi="Times New Roman" w:cs="Times New Roman"/>
              </w:rPr>
            </w:pPr>
            <w:r w:rsidRPr="00D76FC2">
              <w:rPr>
                <w:rFonts w:ascii="Times New Roman" w:eastAsia="Calibri" w:hAnsi="Calibri" w:cs="Times New Roman"/>
                <w:spacing w:val="-1"/>
              </w:rPr>
              <w:t>Includes</w:t>
            </w:r>
            <w:r w:rsidRPr="00D76FC2">
              <w:rPr>
                <w:rFonts w:ascii="Times New Roman" w:eastAsia="Calibri" w:hAnsi="Calibri" w:cs="Times New Roman"/>
              </w:rPr>
              <w:t xml:space="preserve"> </w:t>
            </w:r>
            <w:r w:rsidRPr="00D76FC2">
              <w:rPr>
                <w:rFonts w:ascii="Times New Roman" w:eastAsia="Calibri" w:hAnsi="Calibri" w:cs="Times New Roman"/>
                <w:spacing w:val="-1"/>
              </w:rPr>
              <w:t>viruses</w:t>
            </w:r>
            <w:r w:rsidRPr="00D76FC2">
              <w:rPr>
                <w:rFonts w:ascii="Times New Roman" w:eastAsia="Calibri" w:hAnsi="Calibri" w:cs="Times New Roman"/>
              </w:rPr>
              <w:t xml:space="preserve"> with known</w:t>
            </w:r>
            <w:r w:rsidRPr="00D76FC2">
              <w:rPr>
                <w:rFonts w:ascii="Times New Roman" w:eastAsia="Calibri" w:hAnsi="Calibri" w:cs="Times New Roman"/>
                <w:spacing w:val="-1"/>
              </w:rPr>
              <w:t xml:space="preserve"> pandemic </w:t>
            </w:r>
            <w:r w:rsidRPr="00D76FC2">
              <w:rPr>
                <w:rFonts w:ascii="Times New Roman" w:eastAsia="Calibri" w:hAnsi="Calibri" w:cs="Times New Roman"/>
              </w:rPr>
              <w:t xml:space="preserve">risk </w:t>
            </w:r>
            <w:r w:rsidRPr="00D76FC2">
              <w:rPr>
                <w:rFonts w:ascii="Times New Roman" w:eastAsia="Calibri" w:hAnsi="Calibri" w:cs="Times New Roman"/>
                <w:spacing w:val="-1"/>
              </w:rPr>
              <w:t>and</w:t>
            </w:r>
            <w:r w:rsidRPr="00D76FC2">
              <w:rPr>
                <w:rFonts w:ascii="Times New Roman" w:eastAsia="Calibri" w:hAnsi="Calibri" w:cs="Times New Roman"/>
                <w:spacing w:val="2"/>
              </w:rPr>
              <w:t xml:space="preserve"> </w:t>
            </w:r>
            <w:r w:rsidRPr="00D76FC2">
              <w:rPr>
                <w:rFonts w:ascii="Times New Roman" w:eastAsia="Calibri" w:hAnsi="Calibri" w:cs="Times New Roman"/>
              </w:rPr>
              <w:t>multiple</w:t>
            </w:r>
            <w:r w:rsidRPr="00D76FC2">
              <w:rPr>
                <w:rFonts w:ascii="Times New Roman" w:eastAsia="Calibri" w:hAnsi="Calibri" w:cs="Times New Roman"/>
                <w:spacing w:val="43"/>
              </w:rPr>
              <w:t xml:space="preserve"> </w:t>
            </w:r>
            <w:r w:rsidRPr="00D76FC2">
              <w:rPr>
                <w:rFonts w:ascii="Times New Roman" w:eastAsia="Calibri" w:hAnsi="Calibri" w:cs="Times New Roman"/>
                <w:spacing w:val="-1"/>
              </w:rPr>
              <w:t>threats</w:t>
            </w:r>
            <w:r w:rsidRPr="00D76FC2">
              <w:rPr>
                <w:rFonts w:ascii="Times New Roman" w:eastAsia="Calibri" w:hAnsi="Calibri" w:cs="Times New Roman"/>
              </w:rPr>
              <w:t xml:space="preserve"> within the</w:t>
            </w:r>
            <w:r w:rsidRPr="00D76FC2">
              <w:rPr>
                <w:rFonts w:ascii="Times New Roman" w:eastAsia="Calibri" w:hAnsi="Calibri" w:cs="Times New Roman"/>
                <w:spacing w:val="-1"/>
              </w:rPr>
              <w:t xml:space="preserve"> family.</w:t>
            </w:r>
          </w:p>
        </w:tc>
      </w:tr>
      <w:tr w:rsidR="00D76FC2" w:rsidRPr="00D76FC2" w14:paraId="61E5FDEA" w14:textId="77777777" w:rsidTr="00F10D4B">
        <w:trPr>
          <w:trHeight w:hRule="exact" w:val="562"/>
        </w:trPr>
        <w:tc>
          <w:tcPr>
            <w:tcW w:w="2123" w:type="dxa"/>
            <w:tcBorders>
              <w:top w:val="single" w:sz="5" w:space="0" w:color="000000"/>
              <w:left w:val="nil"/>
              <w:bottom w:val="single" w:sz="5" w:space="0" w:color="000000"/>
              <w:right w:val="nil"/>
            </w:tcBorders>
          </w:tcPr>
          <w:p w14:paraId="40B83461" w14:textId="77777777" w:rsidR="00D76FC2" w:rsidRPr="00D76FC2" w:rsidRDefault="00D76FC2" w:rsidP="00D76FC2">
            <w:pPr>
              <w:spacing w:before="135"/>
              <w:rPr>
                <w:rFonts w:ascii="Times New Roman" w:eastAsia="Times New Roman" w:hAnsi="Times New Roman" w:cs="Times New Roman"/>
              </w:rPr>
            </w:pPr>
            <w:r w:rsidRPr="00D76FC2">
              <w:rPr>
                <w:rFonts w:ascii="Times New Roman" w:eastAsia="Calibri" w:hAnsi="Calibri" w:cs="Times New Roman"/>
                <w:b/>
                <w:spacing w:val="-1"/>
              </w:rPr>
              <w:t>Filoviridae</w:t>
            </w:r>
          </w:p>
        </w:tc>
        <w:tc>
          <w:tcPr>
            <w:tcW w:w="1032" w:type="dxa"/>
            <w:tcBorders>
              <w:top w:val="single" w:sz="5" w:space="0" w:color="000000"/>
              <w:left w:val="nil"/>
              <w:bottom w:val="single" w:sz="5" w:space="0" w:color="000000"/>
              <w:right w:val="nil"/>
            </w:tcBorders>
          </w:tcPr>
          <w:p w14:paraId="75BE4427" w14:textId="77777777" w:rsidR="00D76FC2" w:rsidRPr="00D76FC2" w:rsidRDefault="00D76FC2" w:rsidP="00D76FC2">
            <w:pPr>
              <w:spacing w:before="130"/>
              <w:rPr>
                <w:rFonts w:ascii="Times New Roman" w:eastAsia="Times New Roman" w:hAnsi="Times New Roman" w:cs="Times New Roman"/>
              </w:rPr>
            </w:pPr>
            <w:r w:rsidRPr="00D76FC2">
              <w:rPr>
                <w:rFonts w:ascii="Times New Roman" w:eastAsia="Calibri" w:hAnsi="Calibri" w:cs="Times New Roman"/>
                <w:spacing w:val="-1"/>
              </w:rPr>
              <w:t>High</w:t>
            </w:r>
          </w:p>
        </w:tc>
        <w:tc>
          <w:tcPr>
            <w:tcW w:w="5909" w:type="dxa"/>
            <w:tcBorders>
              <w:top w:val="single" w:sz="5" w:space="0" w:color="000000"/>
              <w:left w:val="nil"/>
              <w:bottom w:val="single" w:sz="5" w:space="0" w:color="000000"/>
              <w:right w:val="nil"/>
            </w:tcBorders>
          </w:tcPr>
          <w:p w14:paraId="1F4980FC" w14:textId="77777777" w:rsidR="00D76FC2" w:rsidRPr="00D76FC2" w:rsidRDefault="00D76FC2" w:rsidP="00D76FC2">
            <w:pPr>
              <w:ind w:right="966"/>
              <w:rPr>
                <w:rFonts w:ascii="Times New Roman" w:eastAsia="Times New Roman" w:hAnsi="Times New Roman" w:cs="Times New Roman"/>
              </w:rPr>
            </w:pPr>
            <w:r w:rsidRPr="00D76FC2">
              <w:rPr>
                <w:rFonts w:ascii="Times New Roman" w:eastAsia="Calibri" w:hAnsi="Calibri" w:cs="Times New Roman"/>
              </w:rPr>
              <w:t>Highly</w:t>
            </w:r>
            <w:r w:rsidRPr="00D76FC2">
              <w:rPr>
                <w:rFonts w:ascii="Times New Roman" w:eastAsia="Calibri" w:hAnsi="Calibri" w:cs="Times New Roman"/>
                <w:spacing w:val="-5"/>
              </w:rPr>
              <w:t xml:space="preserve"> </w:t>
            </w:r>
            <w:r w:rsidRPr="00D76FC2">
              <w:rPr>
                <w:rFonts w:ascii="Times New Roman" w:eastAsia="Calibri" w:hAnsi="Calibri" w:cs="Times New Roman"/>
                <w:spacing w:val="-1"/>
              </w:rPr>
              <w:t>pathogenic;</w:t>
            </w:r>
            <w:r w:rsidRPr="00D76FC2">
              <w:rPr>
                <w:rFonts w:ascii="Times New Roman" w:eastAsia="Calibri" w:hAnsi="Calibri" w:cs="Times New Roman"/>
                <w:spacing w:val="1"/>
              </w:rPr>
              <w:t xml:space="preserve"> </w:t>
            </w:r>
            <w:r w:rsidRPr="00D76FC2">
              <w:rPr>
                <w:rFonts w:ascii="Times New Roman" w:eastAsia="Calibri" w:hAnsi="Calibri" w:cs="Times New Roman"/>
              </w:rPr>
              <w:t>history</w:t>
            </w:r>
            <w:r w:rsidRPr="00D76FC2">
              <w:rPr>
                <w:rFonts w:ascii="Times New Roman" w:eastAsia="Calibri" w:hAnsi="Calibri" w:cs="Times New Roman"/>
                <w:spacing w:val="-3"/>
              </w:rPr>
              <w:t xml:space="preserve"> </w:t>
            </w:r>
            <w:r w:rsidRPr="00D76FC2">
              <w:rPr>
                <w:rFonts w:ascii="Times New Roman" w:eastAsia="Calibri" w:hAnsi="Calibri" w:cs="Times New Roman"/>
              </w:rPr>
              <w:t>of</w:t>
            </w:r>
            <w:r w:rsidRPr="00D76FC2">
              <w:rPr>
                <w:rFonts w:ascii="Times New Roman" w:eastAsia="Calibri" w:hAnsi="Calibri" w:cs="Times New Roman"/>
                <w:spacing w:val="-1"/>
              </w:rPr>
              <w:t xml:space="preserve"> </w:t>
            </w:r>
            <w:r w:rsidRPr="00D76FC2">
              <w:rPr>
                <w:rFonts w:ascii="Times New Roman" w:eastAsia="Calibri" w:hAnsi="Calibri" w:cs="Times New Roman"/>
              </w:rPr>
              <w:t>devastating</w:t>
            </w:r>
            <w:r w:rsidRPr="00D76FC2">
              <w:rPr>
                <w:rFonts w:ascii="Times New Roman" w:eastAsia="Calibri" w:hAnsi="Calibri" w:cs="Times New Roman"/>
                <w:spacing w:val="-2"/>
              </w:rPr>
              <w:t xml:space="preserve"> </w:t>
            </w:r>
            <w:r w:rsidRPr="00D76FC2">
              <w:rPr>
                <w:rFonts w:ascii="Times New Roman" w:eastAsia="Calibri" w:hAnsi="Calibri" w:cs="Times New Roman"/>
                <w:spacing w:val="-1"/>
              </w:rPr>
              <w:t>regional</w:t>
            </w:r>
            <w:r w:rsidRPr="00D76FC2">
              <w:rPr>
                <w:rFonts w:ascii="Times New Roman" w:eastAsia="Calibri" w:hAnsi="Calibri" w:cs="Times New Roman"/>
                <w:spacing w:val="39"/>
              </w:rPr>
              <w:t xml:space="preserve"> </w:t>
            </w:r>
            <w:r w:rsidRPr="00D76FC2">
              <w:rPr>
                <w:rFonts w:ascii="Times New Roman" w:eastAsia="Calibri" w:hAnsi="Calibri" w:cs="Times New Roman"/>
                <w:spacing w:val="-1"/>
              </w:rPr>
              <w:t>outbreaks.</w:t>
            </w:r>
          </w:p>
        </w:tc>
      </w:tr>
      <w:tr w:rsidR="00D76FC2" w:rsidRPr="00D76FC2" w14:paraId="6903CA8B" w14:textId="77777777" w:rsidTr="00F10D4B">
        <w:trPr>
          <w:trHeight w:hRule="exact" w:val="286"/>
        </w:trPr>
        <w:tc>
          <w:tcPr>
            <w:tcW w:w="2123" w:type="dxa"/>
            <w:tcBorders>
              <w:top w:val="single" w:sz="5" w:space="0" w:color="000000"/>
              <w:left w:val="nil"/>
              <w:bottom w:val="single" w:sz="5" w:space="0" w:color="000000"/>
              <w:right w:val="nil"/>
            </w:tcBorders>
          </w:tcPr>
          <w:p w14:paraId="4F4AE6F4" w14:textId="77777777" w:rsidR="00D76FC2" w:rsidRPr="00D76FC2" w:rsidRDefault="00D76FC2" w:rsidP="00D76FC2">
            <w:pPr>
              <w:spacing w:line="274" w:lineRule="exact"/>
              <w:rPr>
                <w:rFonts w:ascii="Times New Roman" w:eastAsia="Times New Roman" w:hAnsi="Times New Roman" w:cs="Times New Roman"/>
              </w:rPr>
            </w:pPr>
            <w:r w:rsidRPr="00D76FC2">
              <w:rPr>
                <w:rFonts w:ascii="Times New Roman" w:eastAsia="Calibri" w:hAnsi="Calibri" w:cs="Times New Roman"/>
                <w:b/>
                <w:spacing w:val="-1"/>
              </w:rPr>
              <w:t>Flaviviridae</w:t>
            </w:r>
          </w:p>
        </w:tc>
        <w:tc>
          <w:tcPr>
            <w:tcW w:w="1032" w:type="dxa"/>
            <w:tcBorders>
              <w:top w:val="single" w:sz="5" w:space="0" w:color="000000"/>
              <w:left w:val="nil"/>
              <w:bottom w:val="single" w:sz="5" w:space="0" w:color="000000"/>
              <w:right w:val="nil"/>
            </w:tcBorders>
          </w:tcPr>
          <w:p w14:paraId="078AFC88" w14:textId="77777777" w:rsidR="00D76FC2" w:rsidRPr="00D76FC2" w:rsidRDefault="00D76FC2" w:rsidP="00D76FC2">
            <w:pPr>
              <w:spacing w:line="269" w:lineRule="exact"/>
              <w:rPr>
                <w:rFonts w:ascii="Times New Roman" w:eastAsia="Times New Roman" w:hAnsi="Times New Roman" w:cs="Times New Roman"/>
              </w:rPr>
            </w:pPr>
            <w:r w:rsidRPr="00D76FC2">
              <w:rPr>
                <w:rFonts w:ascii="Times New Roman" w:eastAsia="Calibri" w:hAnsi="Calibri" w:cs="Times New Roman"/>
                <w:spacing w:val="-1"/>
              </w:rPr>
              <w:t>High</w:t>
            </w:r>
          </w:p>
        </w:tc>
        <w:tc>
          <w:tcPr>
            <w:tcW w:w="5909" w:type="dxa"/>
            <w:tcBorders>
              <w:top w:val="single" w:sz="5" w:space="0" w:color="000000"/>
              <w:left w:val="nil"/>
              <w:bottom w:val="single" w:sz="5" w:space="0" w:color="000000"/>
              <w:right w:val="nil"/>
            </w:tcBorders>
          </w:tcPr>
          <w:p w14:paraId="7A06915E" w14:textId="77777777" w:rsidR="00D76FC2" w:rsidRPr="00D76FC2" w:rsidRDefault="00D76FC2" w:rsidP="00D76FC2">
            <w:pPr>
              <w:spacing w:line="269" w:lineRule="exact"/>
              <w:rPr>
                <w:rFonts w:ascii="Times New Roman" w:eastAsia="Times New Roman" w:hAnsi="Times New Roman" w:cs="Times New Roman"/>
              </w:rPr>
            </w:pPr>
            <w:r w:rsidRPr="00D76FC2">
              <w:rPr>
                <w:rFonts w:ascii="Times New Roman" w:eastAsia="Calibri" w:hAnsi="Calibri" w:cs="Times New Roman"/>
              </w:rPr>
              <w:t>Multiple</w:t>
            </w:r>
            <w:r w:rsidRPr="00D76FC2">
              <w:rPr>
                <w:rFonts w:ascii="Times New Roman" w:eastAsia="Calibri" w:hAnsi="Calibri" w:cs="Times New Roman"/>
                <w:spacing w:val="-1"/>
              </w:rPr>
              <w:t xml:space="preserve"> insect-vectored</w:t>
            </w:r>
            <w:r w:rsidRPr="00D76FC2">
              <w:rPr>
                <w:rFonts w:ascii="Times New Roman" w:eastAsia="Calibri" w:hAnsi="Calibri" w:cs="Times New Roman"/>
                <w:spacing w:val="2"/>
              </w:rPr>
              <w:t xml:space="preserve"> </w:t>
            </w:r>
            <w:r w:rsidRPr="00D76FC2">
              <w:rPr>
                <w:rFonts w:ascii="Times New Roman" w:eastAsia="Calibri" w:hAnsi="Calibri" w:cs="Times New Roman"/>
                <w:spacing w:val="-1"/>
              </w:rPr>
              <w:t>pathogenic and</w:t>
            </w:r>
            <w:r w:rsidRPr="00D76FC2">
              <w:rPr>
                <w:rFonts w:ascii="Times New Roman" w:eastAsia="Calibri" w:hAnsi="Calibri" w:cs="Times New Roman"/>
              </w:rPr>
              <w:t xml:space="preserve"> </w:t>
            </w:r>
            <w:r w:rsidRPr="00D76FC2">
              <w:rPr>
                <w:rFonts w:ascii="Times New Roman" w:eastAsia="Calibri" w:hAnsi="Calibri" w:cs="Times New Roman"/>
                <w:spacing w:val="-1"/>
              </w:rPr>
              <w:t>virulent</w:t>
            </w:r>
            <w:r w:rsidRPr="00D76FC2">
              <w:rPr>
                <w:rFonts w:ascii="Times New Roman" w:eastAsia="Calibri" w:hAnsi="Calibri" w:cs="Times New Roman"/>
                <w:spacing w:val="1"/>
              </w:rPr>
              <w:t xml:space="preserve"> </w:t>
            </w:r>
            <w:r w:rsidRPr="00D76FC2">
              <w:rPr>
                <w:rFonts w:ascii="Times New Roman" w:eastAsia="Calibri" w:hAnsi="Calibri" w:cs="Times New Roman"/>
              </w:rPr>
              <w:t>viruses.</w:t>
            </w:r>
          </w:p>
        </w:tc>
      </w:tr>
      <w:tr w:rsidR="00D76FC2" w:rsidRPr="00D76FC2" w14:paraId="67DD14E0" w14:textId="77777777" w:rsidTr="00F10D4B">
        <w:trPr>
          <w:trHeight w:hRule="exact" w:val="286"/>
        </w:trPr>
        <w:tc>
          <w:tcPr>
            <w:tcW w:w="2123" w:type="dxa"/>
            <w:tcBorders>
              <w:top w:val="single" w:sz="5" w:space="0" w:color="000000"/>
              <w:left w:val="nil"/>
              <w:bottom w:val="single" w:sz="5" w:space="0" w:color="000000"/>
              <w:right w:val="nil"/>
            </w:tcBorders>
          </w:tcPr>
          <w:p w14:paraId="517E1907" w14:textId="77777777" w:rsidR="00D76FC2" w:rsidRPr="00D76FC2" w:rsidRDefault="00D76FC2" w:rsidP="00D76FC2">
            <w:pPr>
              <w:spacing w:line="274" w:lineRule="exact"/>
              <w:rPr>
                <w:rFonts w:ascii="Times New Roman" w:eastAsia="Times New Roman" w:hAnsi="Times New Roman" w:cs="Times New Roman"/>
              </w:rPr>
            </w:pPr>
            <w:r w:rsidRPr="00D76FC2">
              <w:rPr>
                <w:rFonts w:ascii="Times New Roman" w:eastAsia="Calibri" w:hAnsi="Calibri" w:cs="Times New Roman"/>
                <w:b/>
              </w:rPr>
              <w:t>Hantaviridae</w:t>
            </w:r>
          </w:p>
        </w:tc>
        <w:tc>
          <w:tcPr>
            <w:tcW w:w="1032" w:type="dxa"/>
            <w:tcBorders>
              <w:top w:val="single" w:sz="5" w:space="0" w:color="000000"/>
              <w:left w:val="nil"/>
              <w:bottom w:val="single" w:sz="5" w:space="0" w:color="000000"/>
              <w:right w:val="nil"/>
            </w:tcBorders>
          </w:tcPr>
          <w:p w14:paraId="6D92F5E9" w14:textId="77777777" w:rsidR="00D76FC2" w:rsidRPr="00D76FC2" w:rsidRDefault="00D76FC2" w:rsidP="00D76FC2">
            <w:pPr>
              <w:spacing w:line="269" w:lineRule="exact"/>
              <w:rPr>
                <w:rFonts w:ascii="Times New Roman" w:eastAsia="Times New Roman" w:hAnsi="Times New Roman" w:cs="Times New Roman"/>
              </w:rPr>
            </w:pPr>
            <w:r w:rsidRPr="00D76FC2">
              <w:rPr>
                <w:rFonts w:ascii="Times New Roman" w:eastAsia="Calibri" w:hAnsi="Calibri" w:cs="Times New Roman"/>
                <w:spacing w:val="-1"/>
              </w:rPr>
              <w:t>High</w:t>
            </w:r>
          </w:p>
        </w:tc>
        <w:tc>
          <w:tcPr>
            <w:tcW w:w="5909" w:type="dxa"/>
            <w:tcBorders>
              <w:top w:val="single" w:sz="5" w:space="0" w:color="000000"/>
              <w:left w:val="nil"/>
              <w:bottom w:val="single" w:sz="5" w:space="0" w:color="000000"/>
              <w:right w:val="nil"/>
            </w:tcBorders>
          </w:tcPr>
          <w:p w14:paraId="39F0D9B7" w14:textId="77777777" w:rsidR="00D76FC2" w:rsidRPr="00D76FC2" w:rsidRDefault="00D76FC2" w:rsidP="00D76FC2">
            <w:pPr>
              <w:spacing w:line="269" w:lineRule="exact"/>
              <w:rPr>
                <w:rFonts w:ascii="Times New Roman" w:eastAsia="Times New Roman" w:hAnsi="Times New Roman" w:cs="Times New Roman"/>
              </w:rPr>
            </w:pPr>
            <w:r w:rsidRPr="00D76FC2">
              <w:rPr>
                <w:rFonts w:ascii="Times New Roman" w:eastAsia="Calibri" w:hAnsi="Calibri" w:cs="Times New Roman"/>
                <w:spacing w:val="-1"/>
              </w:rPr>
              <w:t>Includes</w:t>
            </w:r>
            <w:r w:rsidRPr="00D76FC2">
              <w:rPr>
                <w:rFonts w:ascii="Times New Roman" w:eastAsia="Calibri" w:hAnsi="Calibri" w:cs="Times New Roman"/>
              </w:rPr>
              <w:t xml:space="preserve"> multiple </w:t>
            </w:r>
            <w:r w:rsidRPr="00D76FC2">
              <w:rPr>
                <w:rFonts w:ascii="Times New Roman" w:eastAsia="Calibri" w:hAnsi="Calibri" w:cs="Times New Roman"/>
                <w:spacing w:val="-1"/>
              </w:rPr>
              <w:t>viruses</w:t>
            </w:r>
            <w:r w:rsidRPr="00D76FC2">
              <w:rPr>
                <w:rFonts w:ascii="Times New Roman" w:eastAsia="Calibri" w:hAnsi="Calibri" w:cs="Times New Roman"/>
              </w:rPr>
              <w:t xml:space="preserve"> with </w:t>
            </w:r>
            <w:r w:rsidRPr="00D76FC2">
              <w:rPr>
                <w:rFonts w:ascii="Times New Roman" w:eastAsia="Calibri" w:hAnsi="Calibri" w:cs="Times New Roman"/>
                <w:spacing w:val="-1"/>
              </w:rPr>
              <w:t>high</w:t>
            </w:r>
            <w:r w:rsidRPr="00D76FC2">
              <w:rPr>
                <w:rFonts w:ascii="Times New Roman" w:eastAsia="Calibri" w:hAnsi="Calibri" w:cs="Times New Roman"/>
              </w:rPr>
              <w:t xml:space="preserve"> </w:t>
            </w:r>
            <w:r w:rsidRPr="00D76FC2">
              <w:rPr>
                <w:rFonts w:ascii="Times New Roman" w:eastAsia="Calibri" w:hAnsi="Calibri" w:cs="Times New Roman"/>
                <w:spacing w:val="-1"/>
              </w:rPr>
              <w:t>virulence.</w:t>
            </w:r>
          </w:p>
        </w:tc>
      </w:tr>
      <w:tr w:rsidR="00D76FC2" w:rsidRPr="00D76FC2" w14:paraId="6B0D40E8" w14:textId="77777777" w:rsidTr="00F10D4B">
        <w:trPr>
          <w:trHeight w:hRule="exact" w:val="562"/>
        </w:trPr>
        <w:tc>
          <w:tcPr>
            <w:tcW w:w="2123" w:type="dxa"/>
            <w:tcBorders>
              <w:top w:val="single" w:sz="5" w:space="0" w:color="000000"/>
              <w:left w:val="nil"/>
              <w:bottom w:val="single" w:sz="5" w:space="0" w:color="000000"/>
              <w:right w:val="nil"/>
            </w:tcBorders>
          </w:tcPr>
          <w:p w14:paraId="2776B596" w14:textId="77777777" w:rsidR="00D76FC2" w:rsidRPr="00D76FC2" w:rsidRDefault="00D76FC2" w:rsidP="00D76FC2">
            <w:pPr>
              <w:spacing w:before="137"/>
              <w:rPr>
                <w:rFonts w:ascii="Times New Roman" w:eastAsia="Times New Roman" w:hAnsi="Times New Roman" w:cs="Times New Roman"/>
              </w:rPr>
            </w:pPr>
            <w:r w:rsidRPr="00D76FC2">
              <w:rPr>
                <w:rFonts w:ascii="Times New Roman" w:eastAsia="Calibri" w:hAnsi="Calibri" w:cs="Times New Roman"/>
                <w:b/>
                <w:spacing w:val="-1"/>
              </w:rPr>
              <w:t>Nairoviridae</w:t>
            </w:r>
          </w:p>
        </w:tc>
        <w:tc>
          <w:tcPr>
            <w:tcW w:w="1032" w:type="dxa"/>
            <w:tcBorders>
              <w:top w:val="single" w:sz="5" w:space="0" w:color="000000"/>
              <w:left w:val="nil"/>
              <w:bottom w:val="single" w:sz="5" w:space="0" w:color="000000"/>
              <w:right w:val="nil"/>
            </w:tcBorders>
          </w:tcPr>
          <w:p w14:paraId="1020F7AA" w14:textId="77777777" w:rsidR="00D76FC2" w:rsidRPr="00D76FC2" w:rsidRDefault="00D76FC2" w:rsidP="00D76FC2">
            <w:pPr>
              <w:spacing w:before="132"/>
              <w:rPr>
                <w:rFonts w:ascii="Times New Roman" w:eastAsia="Times New Roman" w:hAnsi="Times New Roman" w:cs="Times New Roman"/>
              </w:rPr>
            </w:pPr>
            <w:r w:rsidRPr="00D76FC2">
              <w:rPr>
                <w:rFonts w:ascii="Times New Roman" w:eastAsia="Calibri" w:hAnsi="Calibri" w:cs="Times New Roman"/>
                <w:spacing w:val="-1"/>
              </w:rPr>
              <w:t>High</w:t>
            </w:r>
          </w:p>
        </w:tc>
        <w:tc>
          <w:tcPr>
            <w:tcW w:w="5909" w:type="dxa"/>
            <w:tcBorders>
              <w:top w:val="single" w:sz="5" w:space="0" w:color="000000"/>
              <w:left w:val="nil"/>
              <w:bottom w:val="single" w:sz="5" w:space="0" w:color="000000"/>
              <w:right w:val="nil"/>
            </w:tcBorders>
          </w:tcPr>
          <w:p w14:paraId="5BC9E2C3" w14:textId="77777777" w:rsidR="00D76FC2" w:rsidRPr="00D76FC2" w:rsidRDefault="00D76FC2" w:rsidP="00D76FC2">
            <w:pPr>
              <w:ind w:right="271"/>
              <w:rPr>
                <w:rFonts w:ascii="Times New Roman" w:eastAsia="Times New Roman" w:hAnsi="Times New Roman" w:cs="Times New Roman"/>
              </w:rPr>
            </w:pPr>
            <w:r w:rsidRPr="00D76FC2">
              <w:rPr>
                <w:rFonts w:ascii="Times New Roman" w:eastAsia="Calibri" w:hAnsi="Calibri" w:cs="Times New Roman"/>
                <w:spacing w:val="-1"/>
              </w:rPr>
              <w:t>Several</w:t>
            </w:r>
            <w:r w:rsidRPr="00D76FC2">
              <w:rPr>
                <w:rFonts w:ascii="Times New Roman" w:eastAsia="Calibri" w:hAnsi="Calibri" w:cs="Times New Roman"/>
              </w:rPr>
              <w:t xml:space="preserve"> </w:t>
            </w:r>
            <w:r w:rsidRPr="00D76FC2">
              <w:rPr>
                <w:rFonts w:ascii="Times New Roman" w:eastAsia="Calibri" w:hAnsi="Calibri" w:cs="Times New Roman"/>
                <w:spacing w:val="-1"/>
              </w:rPr>
              <w:t>viruses</w:t>
            </w:r>
            <w:r w:rsidRPr="00D76FC2">
              <w:rPr>
                <w:rFonts w:ascii="Times New Roman" w:eastAsia="Calibri" w:hAnsi="Calibri" w:cs="Times New Roman"/>
              </w:rPr>
              <w:t xml:space="preserve"> with </w:t>
            </w:r>
            <w:r w:rsidRPr="00D76FC2">
              <w:rPr>
                <w:rFonts w:ascii="Times New Roman" w:eastAsia="Calibri" w:hAnsi="Calibri" w:cs="Times New Roman"/>
                <w:spacing w:val="-1"/>
              </w:rPr>
              <w:t>high</w:t>
            </w:r>
            <w:r w:rsidRPr="00D76FC2">
              <w:rPr>
                <w:rFonts w:ascii="Times New Roman" w:eastAsia="Calibri" w:hAnsi="Calibri" w:cs="Times New Roman"/>
                <w:spacing w:val="2"/>
              </w:rPr>
              <w:t xml:space="preserve"> </w:t>
            </w:r>
            <w:r w:rsidRPr="00D76FC2">
              <w:rPr>
                <w:rFonts w:ascii="Times New Roman" w:eastAsia="Calibri" w:hAnsi="Calibri" w:cs="Times New Roman"/>
                <w:spacing w:val="-1"/>
              </w:rPr>
              <w:t>virulence and</w:t>
            </w:r>
            <w:r w:rsidRPr="00D76FC2">
              <w:rPr>
                <w:rFonts w:ascii="Times New Roman" w:eastAsia="Calibri" w:hAnsi="Calibri" w:cs="Times New Roman"/>
              </w:rPr>
              <w:t xml:space="preserve"> broad</w:t>
            </w:r>
            <w:r w:rsidRPr="00D76FC2">
              <w:rPr>
                <w:rFonts w:ascii="Times New Roman" w:eastAsia="Calibri" w:hAnsi="Calibri" w:cs="Times New Roman"/>
                <w:spacing w:val="3"/>
              </w:rPr>
              <w:t xml:space="preserve"> </w:t>
            </w:r>
            <w:r w:rsidRPr="00D76FC2">
              <w:rPr>
                <w:rFonts w:ascii="Times New Roman" w:eastAsia="Calibri" w:hAnsi="Calibri" w:cs="Times New Roman"/>
                <w:spacing w:val="-1"/>
              </w:rPr>
              <w:t>geographic</w:t>
            </w:r>
            <w:r w:rsidRPr="00D76FC2">
              <w:rPr>
                <w:rFonts w:ascii="Times New Roman" w:eastAsia="Calibri" w:hAnsi="Calibri" w:cs="Times New Roman"/>
                <w:spacing w:val="59"/>
              </w:rPr>
              <w:t xml:space="preserve"> </w:t>
            </w:r>
            <w:r w:rsidRPr="00D76FC2">
              <w:rPr>
                <w:rFonts w:ascii="Times New Roman" w:eastAsia="Calibri" w:hAnsi="Calibri" w:cs="Times New Roman"/>
              </w:rPr>
              <w:t>distribution.</w:t>
            </w:r>
          </w:p>
        </w:tc>
      </w:tr>
      <w:tr w:rsidR="00D76FC2" w:rsidRPr="00D76FC2" w14:paraId="0D75D041" w14:textId="77777777" w:rsidTr="00F10D4B">
        <w:trPr>
          <w:trHeight w:hRule="exact" w:val="564"/>
        </w:trPr>
        <w:tc>
          <w:tcPr>
            <w:tcW w:w="2123" w:type="dxa"/>
            <w:tcBorders>
              <w:top w:val="single" w:sz="5" w:space="0" w:color="000000"/>
              <w:left w:val="nil"/>
              <w:bottom w:val="single" w:sz="5" w:space="0" w:color="000000"/>
              <w:right w:val="nil"/>
            </w:tcBorders>
          </w:tcPr>
          <w:p w14:paraId="767FFDF6" w14:textId="77777777" w:rsidR="00D76FC2" w:rsidRPr="00D76FC2" w:rsidRDefault="00D76FC2" w:rsidP="00D76FC2">
            <w:pPr>
              <w:spacing w:before="137"/>
              <w:rPr>
                <w:rFonts w:ascii="Times New Roman" w:eastAsia="Times New Roman" w:hAnsi="Times New Roman" w:cs="Times New Roman"/>
              </w:rPr>
            </w:pPr>
            <w:r w:rsidRPr="00D76FC2">
              <w:rPr>
                <w:rFonts w:ascii="Times New Roman" w:eastAsia="Calibri" w:hAnsi="Calibri" w:cs="Times New Roman"/>
                <w:b/>
                <w:spacing w:val="-1"/>
              </w:rPr>
              <w:t>Orthomyxoviridae</w:t>
            </w:r>
          </w:p>
        </w:tc>
        <w:tc>
          <w:tcPr>
            <w:tcW w:w="1032" w:type="dxa"/>
            <w:tcBorders>
              <w:top w:val="single" w:sz="5" w:space="0" w:color="000000"/>
              <w:left w:val="nil"/>
              <w:bottom w:val="single" w:sz="5" w:space="0" w:color="000000"/>
              <w:right w:val="nil"/>
            </w:tcBorders>
          </w:tcPr>
          <w:p w14:paraId="273EC5F9" w14:textId="77777777" w:rsidR="00D76FC2" w:rsidRPr="00D76FC2" w:rsidRDefault="00D76FC2" w:rsidP="00D76FC2">
            <w:pPr>
              <w:spacing w:before="132"/>
              <w:rPr>
                <w:rFonts w:ascii="Times New Roman" w:eastAsia="Times New Roman" w:hAnsi="Times New Roman" w:cs="Times New Roman"/>
              </w:rPr>
            </w:pPr>
            <w:r w:rsidRPr="00D76FC2">
              <w:rPr>
                <w:rFonts w:ascii="Times New Roman" w:eastAsia="Calibri" w:hAnsi="Calibri" w:cs="Times New Roman"/>
                <w:spacing w:val="-1"/>
              </w:rPr>
              <w:t>High</w:t>
            </w:r>
          </w:p>
        </w:tc>
        <w:tc>
          <w:tcPr>
            <w:tcW w:w="5909" w:type="dxa"/>
            <w:tcBorders>
              <w:top w:val="single" w:sz="5" w:space="0" w:color="000000"/>
              <w:left w:val="nil"/>
              <w:bottom w:val="single" w:sz="5" w:space="0" w:color="000000"/>
              <w:right w:val="nil"/>
            </w:tcBorders>
          </w:tcPr>
          <w:p w14:paraId="2E3DA1D2" w14:textId="77777777" w:rsidR="00D76FC2" w:rsidRPr="00D76FC2" w:rsidRDefault="00D76FC2" w:rsidP="00D76FC2">
            <w:pPr>
              <w:ind w:right="587"/>
              <w:rPr>
                <w:rFonts w:ascii="Times New Roman" w:eastAsia="Times New Roman" w:hAnsi="Times New Roman" w:cs="Times New Roman"/>
              </w:rPr>
            </w:pPr>
            <w:r w:rsidRPr="00D76FC2">
              <w:rPr>
                <w:rFonts w:ascii="Times New Roman" w:eastAsia="Calibri" w:hAnsi="Calibri" w:cs="Times New Roman"/>
                <w:spacing w:val="-1"/>
              </w:rPr>
              <w:t xml:space="preserve">New </w:t>
            </w:r>
            <w:r w:rsidRPr="00D76FC2">
              <w:rPr>
                <w:rFonts w:ascii="Times New Roman" w:eastAsia="Calibri" w:hAnsi="Calibri" w:cs="Times New Roman"/>
              </w:rPr>
              <w:t>influenza</w:t>
            </w:r>
            <w:r w:rsidRPr="00D76FC2">
              <w:rPr>
                <w:rFonts w:ascii="Times New Roman" w:eastAsia="Calibri" w:hAnsi="Calibri" w:cs="Times New Roman"/>
                <w:spacing w:val="-1"/>
              </w:rPr>
              <w:t xml:space="preserve"> strains</w:t>
            </w:r>
            <w:r w:rsidRPr="00D76FC2">
              <w:rPr>
                <w:rFonts w:ascii="Times New Roman" w:eastAsia="Calibri" w:hAnsi="Calibri" w:cs="Times New Roman"/>
                <w:spacing w:val="1"/>
              </w:rPr>
              <w:t xml:space="preserve"> </w:t>
            </w:r>
            <w:r w:rsidRPr="00D76FC2">
              <w:rPr>
                <w:rFonts w:ascii="Times New Roman" w:eastAsia="Calibri" w:hAnsi="Calibri" w:cs="Times New Roman"/>
              </w:rPr>
              <w:t xml:space="preserve">can </w:t>
            </w:r>
            <w:r w:rsidRPr="00D76FC2">
              <w:rPr>
                <w:rFonts w:ascii="Times New Roman" w:eastAsia="Calibri" w:hAnsi="Calibri" w:cs="Times New Roman"/>
                <w:spacing w:val="-1"/>
              </w:rPr>
              <w:t>evolve quickly,</w:t>
            </w:r>
            <w:r w:rsidRPr="00D76FC2">
              <w:rPr>
                <w:rFonts w:ascii="Times New Roman" w:eastAsia="Calibri" w:hAnsi="Calibri" w:cs="Times New Roman"/>
              </w:rPr>
              <w:t xml:space="preserve"> posing </w:t>
            </w:r>
            <w:r w:rsidRPr="00D76FC2">
              <w:rPr>
                <w:rFonts w:ascii="Times New Roman" w:eastAsia="Calibri" w:hAnsi="Calibri" w:cs="Times New Roman"/>
                <w:spacing w:val="-1"/>
              </w:rPr>
              <w:t>high</w:t>
            </w:r>
            <w:r w:rsidRPr="00D76FC2">
              <w:rPr>
                <w:rFonts w:ascii="Times New Roman" w:eastAsia="Calibri" w:hAnsi="Calibri" w:cs="Times New Roman"/>
                <w:spacing w:val="46"/>
              </w:rPr>
              <w:t xml:space="preserve"> </w:t>
            </w:r>
            <w:r w:rsidRPr="00D76FC2">
              <w:rPr>
                <w:rFonts w:ascii="Times New Roman" w:eastAsia="Calibri" w:hAnsi="Calibri" w:cs="Times New Roman"/>
                <w:spacing w:val="-1"/>
              </w:rPr>
              <w:t>PHEIC</w:t>
            </w:r>
            <w:r w:rsidRPr="00D76FC2">
              <w:rPr>
                <w:rFonts w:ascii="Times New Roman" w:eastAsia="Calibri" w:hAnsi="Calibri" w:cs="Times New Roman"/>
                <w:spacing w:val="1"/>
              </w:rPr>
              <w:t xml:space="preserve"> </w:t>
            </w:r>
            <w:r w:rsidRPr="00D76FC2">
              <w:rPr>
                <w:rFonts w:ascii="Times New Roman" w:eastAsia="Calibri" w:hAnsi="Calibri" w:cs="Times New Roman"/>
                <w:spacing w:val="-1"/>
              </w:rPr>
              <w:t>and</w:t>
            </w:r>
            <w:r w:rsidRPr="00D76FC2">
              <w:rPr>
                <w:rFonts w:ascii="Times New Roman" w:eastAsia="Calibri" w:hAnsi="Calibri" w:cs="Times New Roman"/>
              </w:rPr>
              <w:t xml:space="preserve"> pandemic</w:t>
            </w:r>
            <w:r w:rsidRPr="00D76FC2">
              <w:rPr>
                <w:rFonts w:ascii="Times New Roman" w:eastAsia="Calibri" w:hAnsi="Calibri" w:cs="Times New Roman"/>
                <w:spacing w:val="-1"/>
              </w:rPr>
              <w:t xml:space="preserve"> </w:t>
            </w:r>
            <w:r w:rsidRPr="00D76FC2">
              <w:rPr>
                <w:rFonts w:ascii="Times New Roman" w:eastAsia="Calibri" w:hAnsi="Calibri" w:cs="Times New Roman"/>
              </w:rPr>
              <w:t>risk.</w:t>
            </w:r>
          </w:p>
        </w:tc>
      </w:tr>
      <w:tr w:rsidR="00D76FC2" w:rsidRPr="00D76FC2" w14:paraId="73E54E2C" w14:textId="77777777" w:rsidTr="00F10D4B">
        <w:trPr>
          <w:trHeight w:hRule="exact" w:val="286"/>
        </w:trPr>
        <w:tc>
          <w:tcPr>
            <w:tcW w:w="2123" w:type="dxa"/>
            <w:tcBorders>
              <w:top w:val="single" w:sz="5" w:space="0" w:color="000000"/>
              <w:left w:val="nil"/>
              <w:bottom w:val="single" w:sz="5" w:space="0" w:color="000000"/>
              <w:right w:val="nil"/>
            </w:tcBorders>
          </w:tcPr>
          <w:p w14:paraId="7BC314B8" w14:textId="77777777" w:rsidR="00D76FC2" w:rsidRPr="00D76FC2" w:rsidRDefault="00D76FC2" w:rsidP="00D76FC2">
            <w:pPr>
              <w:spacing w:line="274" w:lineRule="exact"/>
              <w:rPr>
                <w:rFonts w:ascii="Times New Roman" w:eastAsia="Times New Roman" w:hAnsi="Times New Roman" w:cs="Times New Roman"/>
              </w:rPr>
            </w:pPr>
            <w:r w:rsidRPr="00D76FC2">
              <w:rPr>
                <w:rFonts w:ascii="Times New Roman" w:eastAsia="Calibri" w:hAnsi="Calibri" w:cs="Times New Roman"/>
                <w:b/>
                <w:spacing w:val="-1"/>
              </w:rPr>
              <w:t>Paramyxoviridae</w:t>
            </w:r>
          </w:p>
        </w:tc>
        <w:tc>
          <w:tcPr>
            <w:tcW w:w="1032" w:type="dxa"/>
            <w:tcBorders>
              <w:top w:val="single" w:sz="5" w:space="0" w:color="000000"/>
              <w:left w:val="nil"/>
              <w:bottom w:val="single" w:sz="5" w:space="0" w:color="000000"/>
              <w:right w:val="nil"/>
            </w:tcBorders>
          </w:tcPr>
          <w:p w14:paraId="05FEBF26" w14:textId="77777777" w:rsidR="00D76FC2" w:rsidRPr="00D76FC2" w:rsidRDefault="00D76FC2" w:rsidP="00D76FC2">
            <w:pPr>
              <w:spacing w:line="269" w:lineRule="exact"/>
              <w:rPr>
                <w:rFonts w:ascii="Times New Roman" w:eastAsia="Times New Roman" w:hAnsi="Times New Roman" w:cs="Times New Roman"/>
              </w:rPr>
            </w:pPr>
            <w:r w:rsidRPr="00D76FC2">
              <w:rPr>
                <w:rFonts w:ascii="Times New Roman" w:eastAsia="Calibri" w:hAnsi="Calibri" w:cs="Times New Roman"/>
                <w:spacing w:val="-1"/>
              </w:rPr>
              <w:t>High</w:t>
            </w:r>
          </w:p>
        </w:tc>
        <w:tc>
          <w:tcPr>
            <w:tcW w:w="5909" w:type="dxa"/>
            <w:tcBorders>
              <w:top w:val="single" w:sz="5" w:space="0" w:color="000000"/>
              <w:left w:val="nil"/>
              <w:bottom w:val="single" w:sz="5" w:space="0" w:color="000000"/>
              <w:right w:val="nil"/>
            </w:tcBorders>
          </w:tcPr>
          <w:p w14:paraId="18F7C24A" w14:textId="6241FFD5" w:rsidR="00D76FC2" w:rsidRPr="00D76FC2" w:rsidRDefault="00D76FC2" w:rsidP="00D76FC2">
            <w:pPr>
              <w:spacing w:line="269" w:lineRule="exact"/>
              <w:rPr>
                <w:rFonts w:ascii="Times New Roman" w:eastAsia="Times New Roman" w:hAnsi="Times New Roman" w:cs="Times New Roman"/>
              </w:rPr>
            </w:pPr>
            <w:r w:rsidRPr="00D76FC2">
              <w:rPr>
                <w:rFonts w:ascii="Times New Roman" w:eastAsia="Calibri" w:hAnsi="Calibri" w:cs="Times New Roman"/>
                <w:spacing w:val="-1"/>
              </w:rPr>
              <w:t>Includes</w:t>
            </w:r>
            <w:r w:rsidRPr="00D76FC2">
              <w:rPr>
                <w:rFonts w:ascii="Times New Roman" w:eastAsia="Calibri" w:hAnsi="Calibri" w:cs="Times New Roman"/>
              </w:rPr>
              <w:t xml:space="preserve"> </w:t>
            </w:r>
            <w:r w:rsidRPr="00D76FC2">
              <w:rPr>
                <w:rFonts w:ascii="Times New Roman" w:eastAsia="Calibri" w:hAnsi="Calibri" w:cs="Times New Roman"/>
                <w:spacing w:val="-1"/>
              </w:rPr>
              <w:t>an</w:t>
            </w:r>
            <w:r w:rsidRPr="00D76FC2">
              <w:rPr>
                <w:rFonts w:ascii="Times New Roman" w:eastAsia="Calibri" w:hAnsi="Calibri" w:cs="Times New Roman"/>
              </w:rPr>
              <w:t xml:space="preserve"> </w:t>
            </w:r>
            <w:r w:rsidRPr="00D76FC2">
              <w:rPr>
                <w:rFonts w:ascii="Times New Roman" w:eastAsia="Calibri" w:hAnsi="Calibri" w:cs="Times New Roman"/>
                <w:spacing w:val="-1"/>
              </w:rPr>
              <w:t>important</w:t>
            </w:r>
            <w:r w:rsidRPr="00D76FC2">
              <w:rPr>
                <w:rFonts w:ascii="Times New Roman" w:eastAsia="Calibri" w:hAnsi="Calibri" w:cs="Times New Roman"/>
                <w:spacing w:val="1"/>
              </w:rPr>
              <w:t xml:space="preserve"> </w:t>
            </w:r>
            <w:r w:rsidRPr="00D76FC2">
              <w:rPr>
                <w:rFonts w:ascii="Times New Roman" w:eastAsia="Calibri" w:hAnsi="Calibri" w:cs="Times New Roman"/>
              </w:rPr>
              <w:t>priority</w:t>
            </w:r>
            <w:r w:rsidRPr="00D76FC2">
              <w:rPr>
                <w:rFonts w:ascii="Times New Roman" w:eastAsia="Calibri" w:hAnsi="Calibri" w:cs="Times New Roman"/>
                <w:spacing w:val="-5"/>
              </w:rPr>
              <w:t xml:space="preserve"> </w:t>
            </w:r>
            <w:r w:rsidRPr="00D76FC2">
              <w:rPr>
                <w:rFonts w:ascii="Times New Roman" w:eastAsia="Calibri" w:hAnsi="Calibri" w:cs="Times New Roman"/>
                <w:spacing w:val="-1"/>
              </w:rPr>
              <w:t>pathogen.</w:t>
            </w:r>
            <w:r w:rsidR="00EE5C82" w:rsidRPr="00202C55">
              <w:rPr>
                <w:rFonts w:ascii="Bahnschrift SemiBold" w:hAnsi="Bahnschrift SemiBold"/>
                <w:noProof/>
                <w:color w:val="000000" w:themeColor="text1"/>
                <w:sz w:val="24"/>
                <w:szCs w:val="24"/>
              </w:rPr>
              <w:t xml:space="preserve"> </w:t>
            </w:r>
            <w:r w:rsidR="00EE5C82" w:rsidRPr="00202C55">
              <w:rPr>
                <w:rFonts w:ascii="Bahnschrift SemiBold" w:hAnsi="Bahnschrift SemiBold"/>
                <w:noProof/>
                <w:color w:val="000000" w:themeColor="text1"/>
                <w:sz w:val="24"/>
                <w:szCs w:val="24"/>
              </w:rPr>
              <w:drawing>
                <wp:anchor distT="0" distB="0" distL="114300" distR="114300" simplePos="0" relativeHeight="251810816" behindDoc="1" locked="0" layoutInCell="1" allowOverlap="1" wp14:anchorId="36F9F1F7" wp14:editId="3D6B9B3E">
                  <wp:simplePos x="0" y="0"/>
                  <wp:positionH relativeFrom="margin">
                    <wp:posOffset>-2077085</wp:posOffset>
                  </wp:positionH>
                  <wp:positionV relativeFrom="margin">
                    <wp:posOffset>77470</wp:posOffset>
                  </wp:positionV>
                  <wp:extent cx="5759450" cy="2382520"/>
                  <wp:effectExtent l="0" t="0" r="0" b="0"/>
                  <wp:wrapNone/>
                  <wp:docPr id="374360330" name="Resim 14" descr="daire, grafik, ekran görüntüsü, sanat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37598" name="Resim 14" descr="daire, grafik, ekran görüntüsü, sanat içeren bir resim&#10;&#10;Yapay zeka tarafından oluşturulmuş içerik yanlış olabilir."/>
                          <pic:cNvPicPr/>
                        </pic:nvPicPr>
                        <pic:blipFill>
                          <a:blip r:embed="rId13" cstate="print">
                            <a:alphaModFix amt="30000"/>
                            <a:extLst>
                              <a:ext uri="{28A0092B-C50C-407E-A947-70E740481C1C}">
                                <a14:useLocalDpi xmlns:a14="http://schemas.microsoft.com/office/drawing/2010/main" val="0"/>
                              </a:ext>
                            </a:extLst>
                          </a:blip>
                          <a:stretch>
                            <a:fillRect/>
                          </a:stretch>
                        </pic:blipFill>
                        <pic:spPr>
                          <a:xfrm>
                            <a:off x="0" y="0"/>
                            <a:ext cx="5759450" cy="2382520"/>
                          </a:xfrm>
                          <a:prstGeom prst="rect">
                            <a:avLst/>
                          </a:prstGeom>
                        </pic:spPr>
                      </pic:pic>
                    </a:graphicData>
                  </a:graphic>
                </wp:anchor>
              </w:drawing>
            </w:r>
          </w:p>
        </w:tc>
      </w:tr>
      <w:tr w:rsidR="00D76FC2" w:rsidRPr="00D76FC2" w14:paraId="2916C10A" w14:textId="77777777" w:rsidTr="00F10D4B">
        <w:trPr>
          <w:trHeight w:hRule="exact" w:val="286"/>
        </w:trPr>
        <w:tc>
          <w:tcPr>
            <w:tcW w:w="2123" w:type="dxa"/>
            <w:tcBorders>
              <w:top w:val="single" w:sz="5" w:space="0" w:color="000000"/>
              <w:left w:val="nil"/>
              <w:bottom w:val="single" w:sz="5" w:space="0" w:color="000000"/>
              <w:right w:val="nil"/>
            </w:tcBorders>
          </w:tcPr>
          <w:p w14:paraId="3EF4DE27" w14:textId="77777777" w:rsidR="00D76FC2" w:rsidRPr="00D76FC2" w:rsidRDefault="00D76FC2" w:rsidP="00D76FC2">
            <w:pPr>
              <w:spacing w:line="274" w:lineRule="exact"/>
              <w:rPr>
                <w:rFonts w:ascii="Times New Roman" w:eastAsia="Times New Roman" w:hAnsi="Times New Roman" w:cs="Times New Roman"/>
              </w:rPr>
            </w:pPr>
            <w:r w:rsidRPr="00D76FC2">
              <w:rPr>
                <w:rFonts w:ascii="Times New Roman" w:eastAsia="Calibri" w:hAnsi="Calibri" w:cs="Times New Roman"/>
                <w:b/>
                <w:spacing w:val="-1"/>
              </w:rPr>
              <w:t>Phenuiviridae</w:t>
            </w:r>
          </w:p>
        </w:tc>
        <w:tc>
          <w:tcPr>
            <w:tcW w:w="1032" w:type="dxa"/>
            <w:tcBorders>
              <w:top w:val="single" w:sz="5" w:space="0" w:color="000000"/>
              <w:left w:val="nil"/>
              <w:bottom w:val="single" w:sz="5" w:space="0" w:color="000000"/>
              <w:right w:val="nil"/>
            </w:tcBorders>
          </w:tcPr>
          <w:p w14:paraId="52FB54DC" w14:textId="77777777" w:rsidR="00D76FC2" w:rsidRPr="00D76FC2" w:rsidRDefault="00D76FC2" w:rsidP="00D76FC2">
            <w:pPr>
              <w:spacing w:line="269" w:lineRule="exact"/>
              <w:rPr>
                <w:rFonts w:ascii="Times New Roman" w:eastAsia="Times New Roman" w:hAnsi="Times New Roman" w:cs="Times New Roman"/>
              </w:rPr>
            </w:pPr>
            <w:r w:rsidRPr="00D76FC2">
              <w:rPr>
                <w:rFonts w:ascii="Times New Roman" w:eastAsia="Calibri" w:hAnsi="Calibri" w:cs="Times New Roman"/>
                <w:spacing w:val="-1"/>
              </w:rPr>
              <w:t>High</w:t>
            </w:r>
          </w:p>
        </w:tc>
        <w:tc>
          <w:tcPr>
            <w:tcW w:w="5909" w:type="dxa"/>
            <w:tcBorders>
              <w:top w:val="single" w:sz="5" w:space="0" w:color="000000"/>
              <w:left w:val="nil"/>
              <w:bottom w:val="single" w:sz="5" w:space="0" w:color="000000"/>
              <w:right w:val="nil"/>
            </w:tcBorders>
          </w:tcPr>
          <w:p w14:paraId="0EF35BD5" w14:textId="77777777" w:rsidR="00D76FC2" w:rsidRPr="00D76FC2" w:rsidRDefault="00D76FC2" w:rsidP="00D76FC2">
            <w:pPr>
              <w:spacing w:line="269" w:lineRule="exact"/>
              <w:rPr>
                <w:rFonts w:ascii="Times New Roman" w:eastAsia="Times New Roman" w:hAnsi="Times New Roman" w:cs="Times New Roman"/>
              </w:rPr>
            </w:pPr>
            <w:r w:rsidRPr="00D76FC2">
              <w:rPr>
                <w:rFonts w:ascii="Times New Roman" w:eastAsia="Calibri" w:hAnsi="Calibri" w:cs="Times New Roman"/>
                <w:spacing w:val="-1"/>
              </w:rPr>
              <w:t>Includes</w:t>
            </w:r>
            <w:r w:rsidRPr="00D76FC2">
              <w:rPr>
                <w:rFonts w:ascii="Times New Roman" w:eastAsia="Calibri" w:hAnsi="Calibri" w:cs="Times New Roman"/>
              </w:rPr>
              <w:t xml:space="preserve"> multiple </w:t>
            </w:r>
            <w:r w:rsidRPr="00D76FC2">
              <w:rPr>
                <w:rFonts w:ascii="Times New Roman" w:eastAsia="Calibri" w:hAnsi="Calibri" w:cs="Times New Roman"/>
                <w:spacing w:val="-1"/>
              </w:rPr>
              <w:t xml:space="preserve">pathogens </w:t>
            </w:r>
            <w:r w:rsidRPr="00D76FC2">
              <w:rPr>
                <w:rFonts w:ascii="Times New Roman" w:eastAsia="Calibri" w:hAnsi="Calibri" w:cs="Times New Roman"/>
              </w:rPr>
              <w:t xml:space="preserve">with </w:t>
            </w:r>
            <w:r w:rsidRPr="00D76FC2">
              <w:rPr>
                <w:rFonts w:ascii="Times New Roman" w:eastAsia="Calibri" w:hAnsi="Calibri" w:cs="Times New Roman"/>
                <w:spacing w:val="-1"/>
              </w:rPr>
              <w:t>high</w:t>
            </w:r>
            <w:r w:rsidRPr="00D76FC2">
              <w:rPr>
                <w:rFonts w:ascii="Times New Roman" w:eastAsia="Calibri" w:hAnsi="Calibri" w:cs="Times New Roman"/>
              </w:rPr>
              <w:t xml:space="preserve"> </w:t>
            </w:r>
            <w:r w:rsidRPr="00D76FC2">
              <w:rPr>
                <w:rFonts w:ascii="Times New Roman" w:eastAsia="Calibri" w:hAnsi="Calibri" w:cs="Times New Roman"/>
                <w:spacing w:val="-1"/>
              </w:rPr>
              <w:t>virulence.</w:t>
            </w:r>
          </w:p>
        </w:tc>
      </w:tr>
      <w:tr w:rsidR="00D76FC2" w:rsidRPr="00D76FC2" w14:paraId="1D82B9F5" w14:textId="77777777" w:rsidTr="00F10D4B">
        <w:trPr>
          <w:trHeight w:hRule="exact" w:val="286"/>
        </w:trPr>
        <w:tc>
          <w:tcPr>
            <w:tcW w:w="2123" w:type="dxa"/>
            <w:tcBorders>
              <w:top w:val="single" w:sz="5" w:space="0" w:color="000000"/>
              <w:left w:val="nil"/>
              <w:bottom w:val="single" w:sz="5" w:space="0" w:color="000000"/>
              <w:right w:val="nil"/>
            </w:tcBorders>
          </w:tcPr>
          <w:p w14:paraId="68F85B1F" w14:textId="77777777" w:rsidR="00D76FC2" w:rsidRPr="00D76FC2" w:rsidRDefault="00D76FC2" w:rsidP="00D76FC2">
            <w:pPr>
              <w:spacing w:line="274" w:lineRule="exact"/>
              <w:rPr>
                <w:rFonts w:ascii="Times New Roman" w:eastAsia="Times New Roman" w:hAnsi="Times New Roman" w:cs="Times New Roman"/>
              </w:rPr>
            </w:pPr>
            <w:r w:rsidRPr="00D76FC2">
              <w:rPr>
                <w:rFonts w:ascii="Times New Roman" w:eastAsia="Calibri" w:hAnsi="Calibri" w:cs="Times New Roman"/>
                <w:b/>
                <w:spacing w:val="-1"/>
              </w:rPr>
              <w:t>Poxviridae</w:t>
            </w:r>
          </w:p>
        </w:tc>
        <w:tc>
          <w:tcPr>
            <w:tcW w:w="1032" w:type="dxa"/>
            <w:tcBorders>
              <w:top w:val="single" w:sz="5" w:space="0" w:color="000000"/>
              <w:left w:val="nil"/>
              <w:bottom w:val="single" w:sz="5" w:space="0" w:color="000000"/>
              <w:right w:val="nil"/>
            </w:tcBorders>
          </w:tcPr>
          <w:p w14:paraId="1ACCA0D6" w14:textId="77777777" w:rsidR="00D76FC2" w:rsidRPr="00D76FC2" w:rsidRDefault="00D76FC2" w:rsidP="00D76FC2">
            <w:pPr>
              <w:spacing w:line="269" w:lineRule="exact"/>
              <w:rPr>
                <w:rFonts w:ascii="Times New Roman" w:eastAsia="Times New Roman" w:hAnsi="Times New Roman" w:cs="Times New Roman"/>
              </w:rPr>
            </w:pPr>
            <w:r w:rsidRPr="00D76FC2">
              <w:rPr>
                <w:rFonts w:ascii="Times New Roman" w:eastAsia="Calibri" w:hAnsi="Calibri" w:cs="Times New Roman"/>
                <w:spacing w:val="-1"/>
              </w:rPr>
              <w:t>High</w:t>
            </w:r>
          </w:p>
        </w:tc>
        <w:tc>
          <w:tcPr>
            <w:tcW w:w="5909" w:type="dxa"/>
            <w:tcBorders>
              <w:top w:val="single" w:sz="5" w:space="0" w:color="000000"/>
              <w:left w:val="nil"/>
              <w:bottom w:val="single" w:sz="5" w:space="0" w:color="000000"/>
              <w:right w:val="nil"/>
            </w:tcBorders>
          </w:tcPr>
          <w:p w14:paraId="3742ECC9" w14:textId="77777777" w:rsidR="00D76FC2" w:rsidRPr="00D76FC2" w:rsidRDefault="00D76FC2" w:rsidP="00D76FC2">
            <w:pPr>
              <w:spacing w:line="269" w:lineRule="exact"/>
              <w:rPr>
                <w:rFonts w:ascii="Times New Roman" w:eastAsia="Times New Roman" w:hAnsi="Times New Roman" w:cs="Times New Roman"/>
              </w:rPr>
            </w:pPr>
            <w:r w:rsidRPr="00D76FC2">
              <w:rPr>
                <w:rFonts w:ascii="Times New Roman" w:eastAsia="Calibri" w:hAnsi="Calibri" w:cs="Times New Roman"/>
              </w:rPr>
              <w:t>Mpox</w:t>
            </w:r>
            <w:r w:rsidRPr="00D76FC2">
              <w:rPr>
                <w:rFonts w:ascii="Times New Roman" w:eastAsia="Calibri" w:hAnsi="Calibri" w:cs="Times New Roman"/>
                <w:spacing w:val="2"/>
              </w:rPr>
              <w:t xml:space="preserve"> </w:t>
            </w:r>
            <w:r w:rsidRPr="00D76FC2">
              <w:rPr>
                <w:rFonts w:ascii="Times New Roman" w:eastAsia="Calibri" w:hAnsi="Calibri" w:cs="Times New Roman"/>
                <w:spacing w:val="-1"/>
              </w:rPr>
              <w:t>caused</w:t>
            </w:r>
            <w:r w:rsidRPr="00D76FC2">
              <w:rPr>
                <w:rFonts w:ascii="Times New Roman" w:eastAsia="Calibri" w:hAnsi="Calibri" w:cs="Times New Roman"/>
              </w:rPr>
              <w:t xml:space="preserve"> a</w:t>
            </w:r>
            <w:r w:rsidRPr="00D76FC2">
              <w:rPr>
                <w:rFonts w:ascii="Times New Roman" w:eastAsia="Calibri" w:hAnsi="Calibri" w:cs="Times New Roman"/>
                <w:spacing w:val="-1"/>
              </w:rPr>
              <w:t xml:space="preserve"> previous</w:t>
            </w:r>
            <w:r w:rsidRPr="00D76FC2">
              <w:rPr>
                <w:rFonts w:ascii="Times New Roman" w:eastAsia="Calibri" w:hAnsi="Calibri" w:cs="Times New Roman"/>
                <w:spacing w:val="3"/>
              </w:rPr>
              <w:t xml:space="preserve"> </w:t>
            </w:r>
            <w:r w:rsidRPr="00D76FC2">
              <w:rPr>
                <w:rFonts w:ascii="Times New Roman" w:eastAsia="Calibri" w:hAnsi="Calibri" w:cs="Times New Roman"/>
                <w:spacing w:val="-1"/>
              </w:rPr>
              <w:t>PHEIC.</w:t>
            </w:r>
          </w:p>
        </w:tc>
      </w:tr>
      <w:tr w:rsidR="00D76FC2" w:rsidRPr="00D76FC2" w14:paraId="3B07AF66" w14:textId="77777777" w:rsidTr="00F10D4B">
        <w:trPr>
          <w:trHeight w:hRule="exact" w:val="562"/>
        </w:trPr>
        <w:tc>
          <w:tcPr>
            <w:tcW w:w="2123" w:type="dxa"/>
            <w:tcBorders>
              <w:top w:val="single" w:sz="5" w:space="0" w:color="000000"/>
              <w:left w:val="nil"/>
              <w:bottom w:val="single" w:sz="5" w:space="0" w:color="000000"/>
              <w:right w:val="nil"/>
            </w:tcBorders>
          </w:tcPr>
          <w:p w14:paraId="3B24A4CD" w14:textId="77777777" w:rsidR="00D76FC2" w:rsidRPr="00D76FC2" w:rsidRDefault="00D76FC2" w:rsidP="00D76FC2">
            <w:pPr>
              <w:spacing w:before="137"/>
              <w:rPr>
                <w:rFonts w:ascii="Times New Roman" w:eastAsia="Times New Roman" w:hAnsi="Times New Roman" w:cs="Times New Roman"/>
              </w:rPr>
            </w:pPr>
            <w:r w:rsidRPr="00D76FC2">
              <w:rPr>
                <w:rFonts w:ascii="Times New Roman" w:eastAsia="Calibri" w:hAnsi="Calibri" w:cs="Times New Roman"/>
                <w:b/>
              </w:rPr>
              <w:t>Togaviridae</w:t>
            </w:r>
          </w:p>
        </w:tc>
        <w:tc>
          <w:tcPr>
            <w:tcW w:w="1032" w:type="dxa"/>
            <w:tcBorders>
              <w:top w:val="single" w:sz="5" w:space="0" w:color="000000"/>
              <w:left w:val="nil"/>
              <w:bottom w:val="single" w:sz="5" w:space="0" w:color="000000"/>
              <w:right w:val="nil"/>
            </w:tcBorders>
          </w:tcPr>
          <w:p w14:paraId="07D31A2D" w14:textId="77777777" w:rsidR="00D76FC2" w:rsidRPr="00D76FC2" w:rsidRDefault="00D76FC2" w:rsidP="00D76FC2">
            <w:pPr>
              <w:spacing w:before="132"/>
              <w:rPr>
                <w:rFonts w:ascii="Times New Roman" w:eastAsia="Times New Roman" w:hAnsi="Times New Roman" w:cs="Times New Roman"/>
              </w:rPr>
            </w:pPr>
            <w:r w:rsidRPr="00D76FC2">
              <w:rPr>
                <w:rFonts w:ascii="Times New Roman" w:eastAsia="Calibri" w:hAnsi="Calibri" w:cs="Times New Roman"/>
                <w:spacing w:val="-1"/>
              </w:rPr>
              <w:t>High</w:t>
            </w:r>
          </w:p>
        </w:tc>
        <w:tc>
          <w:tcPr>
            <w:tcW w:w="5909" w:type="dxa"/>
            <w:tcBorders>
              <w:top w:val="single" w:sz="5" w:space="0" w:color="000000"/>
              <w:left w:val="nil"/>
              <w:bottom w:val="single" w:sz="5" w:space="0" w:color="000000"/>
              <w:right w:val="nil"/>
            </w:tcBorders>
          </w:tcPr>
          <w:p w14:paraId="489FF1AF" w14:textId="77777777" w:rsidR="00D76FC2" w:rsidRPr="00D76FC2" w:rsidRDefault="00D76FC2" w:rsidP="00D76FC2">
            <w:pPr>
              <w:ind w:right="1832"/>
              <w:rPr>
                <w:rFonts w:ascii="Times New Roman" w:eastAsia="Times New Roman" w:hAnsi="Times New Roman" w:cs="Times New Roman"/>
              </w:rPr>
            </w:pPr>
            <w:r w:rsidRPr="00D76FC2">
              <w:rPr>
                <w:rFonts w:ascii="Times New Roman" w:eastAsia="Calibri" w:hAnsi="Calibri" w:cs="Times New Roman"/>
                <w:spacing w:val="-1"/>
              </w:rPr>
              <w:t>Several</w:t>
            </w:r>
            <w:r w:rsidRPr="00D76FC2">
              <w:rPr>
                <w:rFonts w:ascii="Times New Roman" w:eastAsia="Calibri" w:hAnsi="Calibri" w:cs="Times New Roman"/>
              </w:rPr>
              <w:t xml:space="preserve"> </w:t>
            </w:r>
            <w:r w:rsidRPr="00D76FC2">
              <w:rPr>
                <w:rFonts w:ascii="Times New Roman" w:eastAsia="Calibri" w:hAnsi="Calibri" w:cs="Times New Roman"/>
                <w:spacing w:val="-1"/>
              </w:rPr>
              <w:t>viruses</w:t>
            </w:r>
            <w:r w:rsidRPr="00D76FC2">
              <w:rPr>
                <w:rFonts w:ascii="Times New Roman" w:eastAsia="Calibri" w:hAnsi="Calibri" w:cs="Times New Roman"/>
                <w:spacing w:val="2"/>
              </w:rPr>
              <w:t xml:space="preserve"> </w:t>
            </w:r>
            <w:r w:rsidRPr="00D76FC2">
              <w:rPr>
                <w:rFonts w:ascii="Times New Roman" w:eastAsia="Calibri" w:hAnsi="Calibri" w:cs="Times New Roman"/>
                <w:spacing w:val="-1"/>
              </w:rPr>
              <w:t xml:space="preserve">cause </w:t>
            </w:r>
            <w:r w:rsidRPr="00D76FC2">
              <w:rPr>
                <w:rFonts w:ascii="Times New Roman" w:eastAsia="Calibri" w:hAnsi="Calibri" w:cs="Times New Roman"/>
              </w:rPr>
              <w:t>severe</w:t>
            </w:r>
            <w:r w:rsidRPr="00D76FC2">
              <w:rPr>
                <w:rFonts w:ascii="Times New Roman" w:eastAsia="Calibri" w:hAnsi="Calibri" w:cs="Times New Roman"/>
                <w:spacing w:val="-2"/>
              </w:rPr>
              <w:t xml:space="preserve"> </w:t>
            </w:r>
            <w:r w:rsidRPr="00D76FC2">
              <w:rPr>
                <w:rFonts w:ascii="Times New Roman" w:eastAsia="Calibri" w:hAnsi="Calibri" w:cs="Times New Roman"/>
              </w:rPr>
              <w:t>disease</w:t>
            </w:r>
            <w:r w:rsidRPr="00D76FC2">
              <w:rPr>
                <w:rFonts w:ascii="Times New Roman" w:eastAsia="Calibri" w:hAnsi="Calibri" w:cs="Times New Roman"/>
                <w:spacing w:val="-1"/>
              </w:rPr>
              <w:t xml:space="preserve"> </w:t>
            </w:r>
            <w:r w:rsidRPr="00D76FC2">
              <w:rPr>
                <w:rFonts w:ascii="Times New Roman" w:eastAsia="Calibri" w:hAnsi="Calibri" w:cs="Times New Roman"/>
              </w:rPr>
              <w:t>with</w:t>
            </w:r>
            <w:r w:rsidRPr="00D76FC2">
              <w:rPr>
                <w:rFonts w:ascii="Times New Roman" w:eastAsia="Calibri" w:hAnsi="Calibri" w:cs="Times New Roman"/>
                <w:spacing w:val="29"/>
              </w:rPr>
              <w:t xml:space="preserve"> </w:t>
            </w:r>
            <w:r w:rsidRPr="00D76FC2">
              <w:rPr>
                <w:rFonts w:ascii="Times New Roman" w:eastAsia="Calibri" w:hAnsi="Calibri" w:cs="Times New Roman"/>
                <w:spacing w:val="-1"/>
              </w:rPr>
              <w:t>PHEIC/pandemic</w:t>
            </w:r>
            <w:r w:rsidRPr="00D76FC2">
              <w:rPr>
                <w:rFonts w:ascii="Times New Roman" w:eastAsia="Calibri" w:hAnsi="Calibri" w:cs="Times New Roman"/>
              </w:rPr>
              <w:t xml:space="preserve"> concern.</w:t>
            </w:r>
          </w:p>
        </w:tc>
      </w:tr>
      <w:tr w:rsidR="00D76FC2" w:rsidRPr="00D76FC2" w14:paraId="43012D09" w14:textId="77777777" w:rsidTr="00F10D4B">
        <w:trPr>
          <w:trHeight w:hRule="exact" w:val="286"/>
        </w:trPr>
        <w:tc>
          <w:tcPr>
            <w:tcW w:w="2123" w:type="dxa"/>
            <w:tcBorders>
              <w:top w:val="single" w:sz="5" w:space="0" w:color="000000"/>
              <w:left w:val="nil"/>
              <w:bottom w:val="single" w:sz="5" w:space="0" w:color="000000"/>
              <w:right w:val="nil"/>
            </w:tcBorders>
          </w:tcPr>
          <w:p w14:paraId="30E0BA51" w14:textId="77777777" w:rsidR="00D76FC2" w:rsidRPr="00D76FC2" w:rsidRDefault="00D76FC2" w:rsidP="00D76FC2">
            <w:pPr>
              <w:spacing w:line="274" w:lineRule="exact"/>
              <w:rPr>
                <w:rFonts w:ascii="Times New Roman" w:eastAsia="Times New Roman" w:hAnsi="Times New Roman" w:cs="Times New Roman"/>
              </w:rPr>
            </w:pPr>
            <w:r w:rsidRPr="00D76FC2">
              <w:rPr>
                <w:rFonts w:ascii="Times New Roman" w:eastAsia="Calibri" w:hAnsi="Calibri" w:cs="Times New Roman"/>
                <w:b/>
                <w:spacing w:val="-1"/>
              </w:rPr>
              <w:t>Picornaviridae</w:t>
            </w:r>
          </w:p>
        </w:tc>
        <w:tc>
          <w:tcPr>
            <w:tcW w:w="1032" w:type="dxa"/>
            <w:tcBorders>
              <w:top w:val="single" w:sz="5" w:space="0" w:color="000000"/>
              <w:left w:val="nil"/>
              <w:bottom w:val="single" w:sz="5" w:space="0" w:color="000000"/>
              <w:right w:val="nil"/>
            </w:tcBorders>
          </w:tcPr>
          <w:p w14:paraId="38587C3C" w14:textId="77777777" w:rsidR="00D76FC2" w:rsidRPr="00D76FC2" w:rsidRDefault="00D76FC2" w:rsidP="00D76FC2">
            <w:pPr>
              <w:spacing w:line="269" w:lineRule="exact"/>
              <w:rPr>
                <w:rFonts w:ascii="Times New Roman" w:eastAsia="Times New Roman" w:hAnsi="Times New Roman" w:cs="Times New Roman"/>
              </w:rPr>
            </w:pPr>
            <w:r w:rsidRPr="00D76FC2">
              <w:rPr>
                <w:rFonts w:ascii="Times New Roman" w:eastAsia="Calibri" w:hAnsi="Calibri" w:cs="Times New Roman"/>
                <w:spacing w:val="-1"/>
              </w:rPr>
              <w:t>Medium</w:t>
            </w:r>
          </w:p>
        </w:tc>
        <w:tc>
          <w:tcPr>
            <w:tcW w:w="5909" w:type="dxa"/>
            <w:tcBorders>
              <w:top w:val="single" w:sz="5" w:space="0" w:color="000000"/>
              <w:left w:val="nil"/>
              <w:bottom w:val="single" w:sz="5" w:space="0" w:color="000000"/>
              <w:right w:val="nil"/>
            </w:tcBorders>
          </w:tcPr>
          <w:p w14:paraId="35A2D63A" w14:textId="77777777" w:rsidR="00D76FC2" w:rsidRPr="00D76FC2" w:rsidRDefault="00D76FC2" w:rsidP="00D76FC2">
            <w:pPr>
              <w:spacing w:line="269" w:lineRule="exact"/>
              <w:rPr>
                <w:rFonts w:ascii="Times New Roman" w:eastAsia="Times New Roman" w:hAnsi="Times New Roman" w:cs="Times New Roman"/>
              </w:rPr>
            </w:pPr>
            <w:r w:rsidRPr="00D76FC2">
              <w:rPr>
                <w:rFonts w:ascii="Times New Roman" w:eastAsia="Calibri" w:hAnsi="Calibri" w:cs="Times New Roman"/>
                <w:spacing w:val="-1"/>
              </w:rPr>
              <w:t>Includes</w:t>
            </w:r>
            <w:r w:rsidRPr="00D76FC2">
              <w:rPr>
                <w:rFonts w:ascii="Times New Roman" w:eastAsia="Calibri" w:hAnsi="Calibri" w:cs="Times New Roman"/>
              </w:rPr>
              <w:t xml:space="preserve"> a</w:t>
            </w:r>
            <w:r w:rsidRPr="00D76FC2">
              <w:rPr>
                <w:rFonts w:ascii="Times New Roman" w:eastAsia="Calibri" w:hAnsi="Calibri" w:cs="Times New Roman"/>
                <w:spacing w:val="-1"/>
              </w:rPr>
              <w:t xml:space="preserve"> </w:t>
            </w:r>
            <w:r w:rsidRPr="00D76FC2">
              <w:rPr>
                <w:rFonts w:ascii="Times New Roman" w:eastAsia="Calibri" w:hAnsi="Calibri" w:cs="Times New Roman"/>
              </w:rPr>
              <w:t>priority</w:t>
            </w:r>
            <w:r w:rsidRPr="00D76FC2">
              <w:rPr>
                <w:rFonts w:ascii="Times New Roman" w:eastAsia="Calibri" w:hAnsi="Calibri" w:cs="Times New Roman"/>
                <w:spacing w:val="-4"/>
              </w:rPr>
              <w:t xml:space="preserve"> </w:t>
            </w:r>
            <w:r w:rsidRPr="00D76FC2">
              <w:rPr>
                <w:rFonts w:ascii="Times New Roman" w:eastAsia="Calibri" w:hAnsi="Calibri" w:cs="Times New Roman"/>
                <w:spacing w:val="-1"/>
              </w:rPr>
              <w:t>pathogen</w:t>
            </w:r>
            <w:r w:rsidRPr="00D76FC2">
              <w:rPr>
                <w:rFonts w:ascii="Times New Roman" w:eastAsia="Calibri" w:hAnsi="Calibri" w:cs="Times New Roman"/>
                <w:spacing w:val="2"/>
              </w:rPr>
              <w:t xml:space="preserve"> </w:t>
            </w:r>
            <w:r w:rsidRPr="00D76FC2">
              <w:rPr>
                <w:rFonts w:ascii="Times New Roman" w:eastAsia="Calibri" w:hAnsi="Calibri" w:cs="Times New Roman"/>
                <w:spacing w:val="-1"/>
              </w:rPr>
              <w:t>(though</w:t>
            </w:r>
            <w:r w:rsidRPr="00D76FC2">
              <w:rPr>
                <w:rFonts w:ascii="Times New Roman" w:eastAsia="Calibri" w:hAnsi="Calibri" w:cs="Times New Roman"/>
              </w:rPr>
              <w:t xml:space="preserve"> </w:t>
            </w:r>
            <w:r w:rsidRPr="00D76FC2">
              <w:rPr>
                <w:rFonts w:ascii="Times New Roman" w:eastAsia="Calibri" w:hAnsi="Calibri" w:cs="Times New Roman"/>
                <w:spacing w:val="-1"/>
              </w:rPr>
              <w:t>vaccine-controllable).</w:t>
            </w:r>
          </w:p>
        </w:tc>
      </w:tr>
      <w:tr w:rsidR="00D76FC2" w:rsidRPr="00D76FC2" w14:paraId="209D9EA8" w14:textId="77777777" w:rsidTr="00F10D4B">
        <w:trPr>
          <w:trHeight w:hRule="exact" w:val="562"/>
        </w:trPr>
        <w:tc>
          <w:tcPr>
            <w:tcW w:w="2123" w:type="dxa"/>
            <w:tcBorders>
              <w:top w:val="single" w:sz="5" w:space="0" w:color="000000"/>
              <w:left w:val="nil"/>
              <w:bottom w:val="single" w:sz="5" w:space="0" w:color="000000"/>
              <w:right w:val="nil"/>
            </w:tcBorders>
          </w:tcPr>
          <w:p w14:paraId="1F29946E" w14:textId="77777777" w:rsidR="00D76FC2" w:rsidRPr="00D76FC2" w:rsidRDefault="00D76FC2" w:rsidP="00D76FC2">
            <w:pPr>
              <w:spacing w:before="137"/>
              <w:rPr>
                <w:rFonts w:ascii="Times New Roman" w:eastAsia="Times New Roman" w:hAnsi="Times New Roman" w:cs="Times New Roman"/>
              </w:rPr>
            </w:pPr>
            <w:r w:rsidRPr="00D76FC2">
              <w:rPr>
                <w:rFonts w:ascii="Times New Roman" w:eastAsia="Calibri" w:hAnsi="Calibri" w:cs="Times New Roman"/>
                <w:b/>
                <w:spacing w:val="-1"/>
              </w:rPr>
              <w:t>Retroviridae</w:t>
            </w:r>
          </w:p>
        </w:tc>
        <w:tc>
          <w:tcPr>
            <w:tcW w:w="1032" w:type="dxa"/>
            <w:tcBorders>
              <w:top w:val="single" w:sz="5" w:space="0" w:color="000000"/>
              <w:left w:val="nil"/>
              <w:bottom w:val="single" w:sz="5" w:space="0" w:color="000000"/>
              <w:right w:val="nil"/>
            </w:tcBorders>
          </w:tcPr>
          <w:p w14:paraId="192FF17E" w14:textId="77777777" w:rsidR="00D76FC2" w:rsidRPr="00D76FC2" w:rsidRDefault="00D76FC2" w:rsidP="00D76FC2">
            <w:pPr>
              <w:spacing w:before="132"/>
              <w:rPr>
                <w:rFonts w:ascii="Times New Roman" w:eastAsia="Times New Roman" w:hAnsi="Times New Roman" w:cs="Times New Roman"/>
              </w:rPr>
            </w:pPr>
            <w:r w:rsidRPr="00D76FC2">
              <w:rPr>
                <w:rFonts w:ascii="Times New Roman" w:eastAsia="Calibri" w:hAnsi="Calibri" w:cs="Times New Roman"/>
                <w:spacing w:val="-1"/>
              </w:rPr>
              <w:t>Medium</w:t>
            </w:r>
          </w:p>
        </w:tc>
        <w:tc>
          <w:tcPr>
            <w:tcW w:w="5909" w:type="dxa"/>
            <w:tcBorders>
              <w:top w:val="single" w:sz="5" w:space="0" w:color="000000"/>
              <w:left w:val="nil"/>
              <w:bottom w:val="single" w:sz="5" w:space="0" w:color="000000"/>
              <w:right w:val="nil"/>
            </w:tcBorders>
          </w:tcPr>
          <w:p w14:paraId="5F5024B8" w14:textId="77777777" w:rsidR="00D76FC2" w:rsidRPr="00D76FC2" w:rsidRDefault="00D76FC2" w:rsidP="00D76FC2">
            <w:pPr>
              <w:ind w:right="119"/>
              <w:rPr>
                <w:rFonts w:ascii="Times New Roman" w:eastAsia="Times New Roman" w:hAnsi="Times New Roman" w:cs="Times New Roman"/>
              </w:rPr>
            </w:pPr>
            <w:r w:rsidRPr="00D76FC2">
              <w:rPr>
                <w:rFonts w:ascii="Times New Roman" w:eastAsia="Calibri" w:hAnsi="Calibri" w:cs="Times New Roman"/>
                <w:spacing w:val="-1"/>
              </w:rPr>
              <w:t>Global</w:t>
            </w:r>
            <w:r w:rsidRPr="00D76FC2">
              <w:rPr>
                <w:rFonts w:ascii="Times New Roman" w:eastAsia="Calibri" w:hAnsi="Calibri" w:cs="Times New Roman"/>
              </w:rPr>
              <w:t xml:space="preserve"> </w:t>
            </w:r>
            <w:r w:rsidRPr="00D76FC2">
              <w:rPr>
                <w:rFonts w:ascii="Times New Roman" w:eastAsia="Calibri" w:hAnsi="Calibri" w:cs="Times New Roman"/>
                <w:spacing w:val="-1"/>
              </w:rPr>
              <w:t xml:space="preserve">pandemic </w:t>
            </w:r>
            <w:r w:rsidRPr="00D76FC2">
              <w:rPr>
                <w:rFonts w:ascii="Times New Roman" w:eastAsia="Calibri" w:hAnsi="Calibri" w:cs="Times New Roman"/>
              </w:rPr>
              <w:t>history</w:t>
            </w:r>
            <w:r w:rsidRPr="00D76FC2">
              <w:rPr>
                <w:rFonts w:ascii="Times New Roman" w:eastAsia="Calibri" w:hAnsi="Calibri" w:cs="Times New Roman"/>
                <w:spacing w:val="-2"/>
              </w:rPr>
              <w:t xml:space="preserve"> </w:t>
            </w:r>
            <w:r w:rsidRPr="00D76FC2">
              <w:rPr>
                <w:rFonts w:ascii="Times New Roman" w:eastAsia="Calibri" w:hAnsi="Calibri" w:cs="Times New Roman"/>
                <w:spacing w:val="-1"/>
              </w:rPr>
              <w:t>(HIV);</w:t>
            </w:r>
            <w:r w:rsidRPr="00D76FC2">
              <w:rPr>
                <w:rFonts w:ascii="Times New Roman" w:eastAsia="Calibri" w:hAnsi="Calibri" w:cs="Times New Roman"/>
                <w:spacing w:val="3"/>
              </w:rPr>
              <w:t xml:space="preserve"> </w:t>
            </w:r>
            <w:r w:rsidRPr="00D76FC2">
              <w:rPr>
                <w:rFonts w:ascii="Times New Roman" w:eastAsia="Calibri" w:hAnsi="Calibri" w:cs="Times New Roman"/>
              </w:rPr>
              <w:t>ability</w:t>
            </w:r>
            <w:r w:rsidRPr="00D76FC2">
              <w:rPr>
                <w:rFonts w:ascii="Times New Roman" w:eastAsia="Calibri" w:hAnsi="Calibri" w:cs="Times New Roman"/>
                <w:spacing w:val="-5"/>
              </w:rPr>
              <w:t xml:space="preserve"> </w:t>
            </w:r>
            <w:r w:rsidRPr="00D76FC2">
              <w:rPr>
                <w:rFonts w:ascii="Times New Roman" w:eastAsia="Calibri" w:hAnsi="Calibri" w:cs="Times New Roman"/>
              </w:rPr>
              <w:t xml:space="preserve">to jump </w:t>
            </w:r>
            <w:r w:rsidRPr="00D76FC2">
              <w:rPr>
                <w:rFonts w:ascii="Times New Roman" w:eastAsia="Calibri" w:hAnsi="Calibri" w:cs="Times New Roman"/>
                <w:spacing w:val="-1"/>
              </w:rPr>
              <w:t>species;</w:t>
            </w:r>
            <w:r w:rsidRPr="00D76FC2">
              <w:rPr>
                <w:rFonts w:ascii="Times New Roman" w:eastAsia="Calibri" w:hAnsi="Calibri" w:cs="Times New Roman"/>
              </w:rPr>
              <w:t xml:space="preserve"> no</w:t>
            </w:r>
            <w:r w:rsidRPr="00D76FC2">
              <w:rPr>
                <w:rFonts w:ascii="Times New Roman" w:eastAsia="Calibri" w:hAnsi="Calibri" w:cs="Times New Roman"/>
                <w:spacing w:val="43"/>
              </w:rPr>
              <w:t xml:space="preserve"> </w:t>
            </w:r>
            <w:r w:rsidRPr="00D76FC2">
              <w:rPr>
                <w:rFonts w:ascii="Times New Roman" w:eastAsia="Calibri" w:hAnsi="Calibri" w:cs="Times New Roman"/>
                <w:spacing w:val="-1"/>
              </w:rPr>
              <w:t>vaccine.</w:t>
            </w:r>
          </w:p>
        </w:tc>
      </w:tr>
      <w:tr w:rsidR="00D76FC2" w:rsidRPr="00D76FC2" w14:paraId="3F6725AB" w14:textId="77777777" w:rsidTr="00F10D4B">
        <w:trPr>
          <w:trHeight w:hRule="exact" w:val="603"/>
        </w:trPr>
        <w:tc>
          <w:tcPr>
            <w:tcW w:w="2123" w:type="dxa"/>
            <w:tcBorders>
              <w:top w:val="single" w:sz="5" w:space="0" w:color="000000"/>
              <w:left w:val="nil"/>
              <w:bottom w:val="nil"/>
              <w:right w:val="nil"/>
            </w:tcBorders>
          </w:tcPr>
          <w:p w14:paraId="59DC5784" w14:textId="77777777" w:rsidR="00D76FC2" w:rsidRPr="00D76FC2" w:rsidRDefault="00D76FC2" w:rsidP="00D76FC2">
            <w:pPr>
              <w:spacing w:before="137"/>
              <w:rPr>
                <w:rFonts w:ascii="Times New Roman" w:eastAsia="Times New Roman" w:hAnsi="Times New Roman" w:cs="Times New Roman"/>
              </w:rPr>
            </w:pPr>
            <w:r w:rsidRPr="00D76FC2">
              <w:rPr>
                <w:rFonts w:ascii="Times New Roman" w:eastAsia="Calibri" w:hAnsi="Calibri" w:cs="Times New Roman"/>
                <w:b/>
              </w:rPr>
              <w:t>Adenoviridae</w:t>
            </w:r>
          </w:p>
        </w:tc>
        <w:tc>
          <w:tcPr>
            <w:tcW w:w="1032" w:type="dxa"/>
            <w:tcBorders>
              <w:top w:val="single" w:sz="5" w:space="0" w:color="000000"/>
              <w:left w:val="nil"/>
              <w:bottom w:val="nil"/>
              <w:right w:val="nil"/>
            </w:tcBorders>
          </w:tcPr>
          <w:p w14:paraId="75163D8A" w14:textId="77777777" w:rsidR="00D76FC2" w:rsidRPr="00D76FC2" w:rsidRDefault="00D76FC2" w:rsidP="00D76FC2">
            <w:pPr>
              <w:spacing w:line="272" w:lineRule="exact"/>
              <w:rPr>
                <w:rFonts w:ascii="Times New Roman" w:eastAsia="Times New Roman" w:hAnsi="Times New Roman" w:cs="Times New Roman"/>
              </w:rPr>
            </w:pPr>
            <w:r w:rsidRPr="00D76FC2">
              <w:rPr>
                <w:rFonts w:ascii="Times New Roman" w:eastAsia="Calibri" w:hAnsi="Calibri" w:cs="Times New Roman"/>
                <w:spacing w:val="-1"/>
              </w:rPr>
              <w:t>Low-</w:t>
            </w:r>
          </w:p>
          <w:p w14:paraId="7143C81F" w14:textId="77777777" w:rsidR="00D76FC2" w:rsidRPr="00D76FC2" w:rsidRDefault="00D76FC2" w:rsidP="00D76FC2">
            <w:pPr>
              <w:tabs>
                <w:tab w:val="left" w:pos="108"/>
                <w:tab w:val="left" w:pos="1141"/>
              </w:tabs>
              <w:ind w:right="-110"/>
              <w:rPr>
                <w:rFonts w:ascii="Times New Roman" w:eastAsia="Times New Roman" w:hAnsi="Times New Roman" w:cs="Times New Roman"/>
              </w:rPr>
            </w:pPr>
            <w:r w:rsidRPr="00D76FC2">
              <w:rPr>
                <w:rFonts w:ascii="Times New Roman" w:eastAsia="Calibri" w:hAnsi="Calibri" w:cs="Times New Roman"/>
                <w:u w:val="single" w:color="000000"/>
              </w:rPr>
              <w:t xml:space="preserve"> </w:t>
            </w:r>
            <w:r w:rsidRPr="00D76FC2">
              <w:rPr>
                <w:rFonts w:ascii="Times New Roman" w:eastAsia="Calibri" w:hAnsi="Calibri" w:cs="Times New Roman"/>
                <w:u w:val="single" w:color="000000"/>
              </w:rPr>
              <w:tab/>
            </w:r>
            <w:r w:rsidRPr="00D76FC2">
              <w:rPr>
                <w:rFonts w:ascii="Times New Roman" w:eastAsia="Calibri" w:hAnsi="Calibri" w:cs="Times New Roman"/>
                <w:spacing w:val="-1"/>
                <w:u w:val="single" w:color="000000"/>
              </w:rPr>
              <w:t>Medium</w:t>
            </w:r>
            <w:r w:rsidRPr="00D76FC2">
              <w:rPr>
                <w:rFonts w:ascii="Times New Roman" w:eastAsia="Calibri" w:hAnsi="Calibri" w:cs="Times New Roman"/>
                <w:u w:val="single" w:color="000000"/>
              </w:rPr>
              <w:t xml:space="preserve"> </w:t>
            </w:r>
            <w:r w:rsidRPr="00D76FC2">
              <w:rPr>
                <w:rFonts w:ascii="Times New Roman" w:eastAsia="Calibri" w:hAnsi="Calibri" w:cs="Times New Roman"/>
                <w:u w:val="single" w:color="000000"/>
              </w:rPr>
              <w:tab/>
            </w:r>
          </w:p>
        </w:tc>
        <w:tc>
          <w:tcPr>
            <w:tcW w:w="5909" w:type="dxa"/>
            <w:tcBorders>
              <w:top w:val="single" w:sz="5" w:space="0" w:color="000000"/>
              <w:left w:val="nil"/>
              <w:bottom w:val="nil"/>
              <w:right w:val="nil"/>
            </w:tcBorders>
          </w:tcPr>
          <w:p w14:paraId="50614A2B" w14:textId="77777777" w:rsidR="00D76FC2" w:rsidRPr="00D76FC2" w:rsidRDefault="00D76FC2" w:rsidP="00D76FC2">
            <w:pPr>
              <w:tabs>
                <w:tab w:val="left" w:pos="5964"/>
              </w:tabs>
              <w:ind w:right="-56"/>
              <w:rPr>
                <w:rFonts w:ascii="Times New Roman" w:eastAsia="Times New Roman" w:hAnsi="Times New Roman" w:cs="Times New Roman"/>
              </w:rPr>
            </w:pPr>
            <w:r w:rsidRPr="00D76FC2">
              <w:rPr>
                <w:rFonts w:ascii="Times New Roman" w:eastAsia="Calibri" w:hAnsi="Calibri" w:cs="Times New Roman"/>
              </w:rPr>
              <w:t>Respiratory</w:t>
            </w:r>
            <w:r w:rsidRPr="00D76FC2">
              <w:rPr>
                <w:rFonts w:ascii="Times New Roman" w:eastAsia="Calibri" w:hAnsi="Calibri" w:cs="Times New Roman"/>
                <w:spacing w:val="-5"/>
              </w:rPr>
              <w:t xml:space="preserve"> </w:t>
            </w:r>
            <w:r w:rsidRPr="00D76FC2">
              <w:rPr>
                <w:rFonts w:ascii="Times New Roman" w:eastAsia="Calibri" w:hAnsi="Calibri" w:cs="Times New Roman"/>
                <w:spacing w:val="-1"/>
              </w:rPr>
              <w:t>transmission</w:t>
            </w:r>
            <w:r w:rsidRPr="00D76FC2">
              <w:rPr>
                <w:rFonts w:ascii="Times New Roman" w:eastAsia="Calibri" w:hAnsi="Calibri" w:cs="Times New Roman"/>
              </w:rPr>
              <w:t xml:space="preserve"> risk, but no priority</w:t>
            </w:r>
            <w:r w:rsidRPr="00D76FC2">
              <w:rPr>
                <w:rFonts w:ascii="Times New Roman" w:eastAsia="Calibri" w:hAnsi="Calibri" w:cs="Times New Roman"/>
                <w:spacing w:val="-4"/>
              </w:rPr>
              <w:t xml:space="preserve"> </w:t>
            </w:r>
            <w:r w:rsidRPr="00D76FC2">
              <w:rPr>
                <w:rFonts w:ascii="Times New Roman" w:eastAsia="Calibri" w:hAnsi="Calibri" w:cs="Times New Roman"/>
                <w:spacing w:val="-1"/>
              </w:rPr>
              <w:t>pathogen</w:t>
            </w:r>
            <w:r w:rsidRPr="00D76FC2">
              <w:rPr>
                <w:rFonts w:ascii="Times New Roman" w:eastAsia="Calibri" w:hAnsi="Calibri" w:cs="Times New Roman"/>
                <w:spacing w:val="38"/>
              </w:rPr>
              <w:t xml:space="preserve"> </w:t>
            </w:r>
            <w:r w:rsidRPr="00D76FC2">
              <w:rPr>
                <w:rFonts w:ascii="Times New Roman" w:eastAsia="Calibri" w:hAnsi="Calibri" w:cs="Times New Roman"/>
                <w:spacing w:val="-1"/>
                <w:u w:val="single" w:color="000000"/>
              </w:rPr>
              <w:t>selected.</w:t>
            </w:r>
            <w:r w:rsidRPr="00D76FC2">
              <w:rPr>
                <w:rFonts w:ascii="Times New Roman" w:eastAsia="Calibri" w:hAnsi="Calibri" w:cs="Times New Roman"/>
                <w:u w:val="single" w:color="000000"/>
              </w:rPr>
              <w:t xml:space="preserve"> </w:t>
            </w:r>
            <w:r w:rsidRPr="00D76FC2">
              <w:rPr>
                <w:rFonts w:ascii="Times New Roman" w:eastAsia="Calibri" w:hAnsi="Calibri" w:cs="Times New Roman"/>
                <w:u w:val="single" w:color="000000"/>
              </w:rPr>
              <w:tab/>
            </w:r>
          </w:p>
        </w:tc>
      </w:tr>
    </w:tbl>
    <w:p w14:paraId="731CE6FC" w14:textId="77777777" w:rsidR="00D76FC2" w:rsidRPr="00D76FC2" w:rsidRDefault="00D76FC2" w:rsidP="00D76FC2">
      <w:pPr>
        <w:widowControl w:val="0"/>
        <w:spacing w:before="9" w:after="0" w:line="240" w:lineRule="auto"/>
        <w:rPr>
          <w:rFonts w:ascii="Times New Roman" w:eastAsia="Times New Roman" w:hAnsi="Times New Roman" w:cs="Times New Roman"/>
          <w:b/>
          <w:bCs/>
          <w:kern w:val="0"/>
          <w:sz w:val="14"/>
          <w:szCs w:val="14"/>
          <w:lang w:val="en-US"/>
          <w14:ligatures w14:val="none"/>
        </w:rPr>
      </w:pPr>
    </w:p>
    <w:p w14:paraId="36D657E5" w14:textId="77777777" w:rsidR="00D76FC2" w:rsidRPr="00D76FC2" w:rsidRDefault="00D76FC2" w:rsidP="00D76FC2">
      <w:pPr>
        <w:widowControl w:val="0"/>
        <w:spacing w:before="69" w:after="0" w:line="240" w:lineRule="auto"/>
        <w:jc w:val="both"/>
        <w:rPr>
          <w:rFonts w:ascii="Times New Roman" w:eastAsia="Times New Roman" w:hAnsi="Times New Roman" w:cs="Times New Roman"/>
          <w:kern w:val="0"/>
          <w:sz w:val="24"/>
          <w:szCs w:val="24"/>
          <w:lang w:val="en-US"/>
          <w14:ligatures w14:val="none"/>
        </w:rPr>
      </w:pPr>
      <w:r w:rsidRPr="00D76FC2">
        <w:rPr>
          <w:rFonts w:ascii="Times New Roman" w:eastAsia="Times New Roman" w:hAnsi="Times New Roman" w:cs="Times New Roman"/>
          <w:spacing w:val="-1"/>
          <w:kern w:val="0"/>
          <w:sz w:val="24"/>
          <w:szCs w:val="24"/>
          <w:lang w:val="en-US"/>
          <w14:ligatures w14:val="none"/>
        </w:rPr>
        <w:t>*PHEIC:</w:t>
      </w:r>
      <w:r w:rsidRPr="00D76FC2">
        <w:rPr>
          <w:rFonts w:ascii="Times New Roman" w:eastAsia="Times New Roman" w:hAnsi="Times New Roman" w:cs="Times New Roman"/>
          <w:kern w:val="0"/>
          <w:sz w:val="24"/>
          <w:szCs w:val="24"/>
          <w:lang w:val="en-US"/>
          <w14:ligatures w14:val="none"/>
        </w:rPr>
        <w:t xml:space="preserve"> Public</w:t>
      </w:r>
      <w:r w:rsidRPr="00D76FC2">
        <w:rPr>
          <w:rFonts w:ascii="Times New Roman" w:eastAsia="Times New Roman" w:hAnsi="Times New Roman" w:cs="Times New Roman"/>
          <w:spacing w:val="-1"/>
          <w:kern w:val="0"/>
          <w:sz w:val="24"/>
          <w:szCs w:val="24"/>
          <w:lang w:val="en-US"/>
          <w14:ligatures w14:val="none"/>
        </w:rPr>
        <w:t xml:space="preserve"> Health</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Emergencies</w:t>
      </w:r>
      <w:r w:rsidRPr="00D76FC2">
        <w:rPr>
          <w:rFonts w:ascii="Times New Roman" w:eastAsia="Times New Roman" w:hAnsi="Times New Roman" w:cs="Times New Roman"/>
          <w:kern w:val="0"/>
          <w:sz w:val="24"/>
          <w:szCs w:val="24"/>
          <w:lang w:val="en-US"/>
          <w14:ligatures w14:val="none"/>
        </w:rPr>
        <w:t xml:space="preserve"> of</w:t>
      </w:r>
      <w:r w:rsidRPr="00D76FC2">
        <w:rPr>
          <w:rFonts w:ascii="Times New Roman" w:eastAsia="Times New Roman" w:hAnsi="Times New Roman" w:cs="Times New Roman"/>
          <w:spacing w:val="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International</w:t>
      </w:r>
      <w:r w:rsidRPr="00D76FC2">
        <w:rPr>
          <w:rFonts w:ascii="Times New Roman" w:eastAsia="Times New Roman" w:hAnsi="Times New Roman" w:cs="Times New Roman"/>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Concern</w:t>
      </w:r>
      <w:r w:rsidRPr="00D76FC2">
        <w:rPr>
          <w:rFonts w:ascii="Times New Roman" w:eastAsia="Times New Roman" w:hAnsi="Times New Roman" w:cs="Times New Roman"/>
          <w:spacing w:val="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(27).</w:t>
      </w:r>
    </w:p>
    <w:p w14:paraId="2F464788" w14:textId="77777777" w:rsidR="00D76FC2" w:rsidRPr="00D76FC2" w:rsidRDefault="00D76FC2" w:rsidP="00A846F4">
      <w:pPr>
        <w:widowControl w:val="0"/>
        <w:spacing w:before="240" w:after="240" w:line="240" w:lineRule="auto"/>
        <w:jc w:val="both"/>
        <w:outlineLvl w:val="0"/>
        <w:rPr>
          <w:rFonts w:ascii="Times New Roman" w:eastAsia="Times New Roman" w:hAnsi="Times New Roman" w:cs="Times New Roman"/>
          <w:kern w:val="0"/>
          <w:sz w:val="24"/>
          <w:szCs w:val="24"/>
          <w:lang w:val="en-US"/>
          <w14:ligatures w14:val="none"/>
        </w:rPr>
      </w:pPr>
      <w:bookmarkStart w:id="214" w:name="_Toc218610435"/>
      <w:bookmarkStart w:id="215" w:name="_Toc218680680"/>
      <w:bookmarkStart w:id="216" w:name="_Toc221286229"/>
      <w:bookmarkStart w:id="217" w:name="_Toc221288066"/>
      <w:bookmarkStart w:id="218" w:name="_Toc221710342"/>
      <w:r w:rsidRPr="00D76FC2">
        <w:rPr>
          <w:rFonts w:ascii="Times New Roman" w:eastAsia="Times New Roman" w:hAnsi="Times New Roman" w:cs="Times New Roman"/>
          <w:b/>
          <w:bCs/>
          <w:kern w:val="0"/>
          <w:sz w:val="24"/>
          <w:szCs w:val="24"/>
          <w:lang w:val="en-US"/>
          <w14:ligatures w14:val="none"/>
        </w:rPr>
        <w:t xml:space="preserve">Risk </w:t>
      </w:r>
      <w:r w:rsidRPr="00D76FC2">
        <w:rPr>
          <w:rFonts w:ascii="Times New Roman" w:eastAsia="Times New Roman" w:hAnsi="Times New Roman" w:cs="Times New Roman"/>
          <w:b/>
          <w:bCs/>
          <w:spacing w:val="-1"/>
          <w:kern w:val="0"/>
          <w:sz w:val="24"/>
          <w:szCs w:val="24"/>
          <w:lang w:val="en-US"/>
          <w14:ligatures w14:val="none"/>
        </w:rPr>
        <w:t>Dynamics</w:t>
      </w:r>
      <w:r w:rsidRPr="00D76FC2">
        <w:rPr>
          <w:rFonts w:ascii="Times New Roman" w:eastAsia="Times New Roman" w:hAnsi="Times New Roman" w:cs="Times New Roman"/>
          <w:b/>
          <w:bCs/>
          <w:kern w:val="0"/>
          <w:sz w:val="24"/>
          <w:szCs w:val="24"/>
          <w:lang w:val="en-US"/>
          <w14:ligatures w14:val="none"/>
        </w:rPr>
        <w:t xml:space="preserve"> in </w:t>
      </w:r>
      <w:r w:rsidRPr="00D76FC2">
        <w:rPr>
          <w:rFonts w:ascii="Times New Roman" w:eastAsia="Times New Roman" w:hAnsi="Times New Roman" w:cs="Times New Roman"/>
          <w:b/>
          <w:bCs/>
          <w:spacing w:val="-1"/>
          <w:kern w:val="0"/>
          <w:sz w:val="24"/>
          <w:szCs w:val="24"/>
          <w:lang w:val="en-US"/>
          <w14:ligatures w14:val="none"/>
        </w:rPr>
        <w:t>Türkiye</w:t>
      </w:r>
      <w:bookmarkEnd w:id="214"/>
      <w:bookmarkEnd w:id="215"/>
      <w:bookmarkEnd w:id="216"/>
      <w:bookmarkEnd w:id="217"/>
      <w:bookmarkEnd w:id="218"/>
    </w:p>
    <w:p w14:paraId="5B0298E8" w14:textId="77777777" w:rsidR="00D76FC2" w:rsidRPr="00D76FC2" w:rsidRDefault="00D76FC2" w:rsidP="00A846F4">
      <w:pPr>
        <w:widowControl w:val="0"/>
        <w:spacing w:before="240" w:after="240" w:line="240" w:lineRule="auto"/>
        <w:ind w:right="115"/>
        <w:jc w:val="both"/>
        <w:rPr>
          <w:rFonts w:ascii="Times New Roman" w:eastAsia="Times New Roman" w:hAnsi="Times New Roman" w:cs="Times New Roman"/>
          <w:kern w:val="0"/>
          <w:sz w:val="24"/>
          <w:szCs w:val="24"/>
          <w:lang w:val="en-US"/>
          <w14:ligatures w14:val="none"/>
        </w:rPr>
      </w:pPr>
      <w:r w:rsidRPr="00D76FC2">
        <w:rPr>
          <w:rFonts w:ascii="Times New Roman" w:eastAsia="Times New Roman" w:hAnsi="Times New Roman" w:cs="Times New Roman"/>
          <w:spacing w:val="-2"/>
          <w:kern w:val="0"/>
          <w:sz w:val="24"/>
          <w:szCs w:val="24"/>
          <w:lang w:val="en-US"/>
          <w14:ligatures w14:val="none"/>
        </w:rPr>
        <w:t>In</w:t>
      </w:r>
      <w:r w:rsidRPr="00D76FC2">
        <w:rPr>
          <w:rFonts w:ascii="Times New Roman" w:eastAsia="Times New Roman" w:hAnsi="Times New Roman" w:cs="Times New Roman"/>
          <w:spacing w:val="1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Türkiye,</w:t>
      </w:r>
      <w:r w:rsidRPr="00D76FC2">
        <w:rPr>
          <w:rFonts w:ascii="Times New Roman" w:eastAsia="Times New Roman" w:hAnsi="Times New Roman" w:cs="Times New Roman"/>
          <w:spacing w:val="1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zoonotic</w:t>
      </w:r>
      <w:r w:rsidRPr="00D76FC2">
        <w:rPr>
          <w:rFonts w:ascii="Times New Roman" w:eastAsia="Times New Roman" w:hAnsi="Times New Roman" w:cs="Times New Roman"/>
          <w:spacing w:val="1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disease</w:t>
      </w:r>
      <w:r w:rsidRPr="00D76FC2">
        <w:rPr>
          <w:rFonts w:ascii="Times New Roman" w:eastAsia="Times New Roman" w:hAnsi="Times New Roman" w:cs="Times New Roman"/>
          <w:spacing w:val="1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risks</w:t>
      </w:r>
      <w:r w:rsidRPr="00D76FC2">
        <w:rPr>
          <w:rFonts w:ascii="Times New Roman" w:eastAsia="Times New Roman" w:hAnsi="Times New Roman" w:cs="Times New Roman"/>
          <w:spacing w:val="19"/>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are</w:t>
      </w:r>
      <w:r w:rsidRPr="00D76FC2">
        <w:rPr>
          <w:rFonts w:ascii="Times New Roman" w:eastAsia="Times New Roman" w:hAnsi="Times New Roman" w:cs="Times New Roman"/>
          <w:spacing w:val="17"/>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strongly</w:t>
      </w:r>
      <w:r w:rsidRPr="00D76FC2">
        <w:rPr>
          <w:rFonts w:ascii="Times New Roman" w:eastAsia="Times New Roman" w:hAnsi="Times New Roman" w:cs="Times New Roman"/>
          <w:spacing w:val="1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influenced</w:t>
      </w:r>
      <w:r w:rsidRPr="00D76FC2">
        <w:rPr>
          <w:rFonts w:ascii="Times New Roman" w:eastAsia="Times New Roman" w:hAnsi="Times New Roman" w:cs="Times New Roman"/>
          <w:spacing w:val="18"/>
          <w:kern w:val="0"/>
          <w:sz w:val="24"/>
          <w:szCs w:val="24"/>
          <w:lang w:val="en-US"/>
          <w14:ligatures w14:val="none"/>
        </w:rPr>
        <w:t xml:space="preserve"> </w:t>
      </w:r>
      <w:r w:rsidRPr="00D76FC2">
        <w:rPr>
          <w:rFonts w:ascii="Times New Roman" w:eastAsia="Times New Roman" w:hAnsi="Times New Roman" w:cs="Times New Roman"/>
          <w:spacing w:val="2"/>
          <w:kern w:val="0"/>
          <w:sz w:val="24"/>
          <w:szCs w:val="24"/>
          <w:lang w:val="en-US"/>
          <w14:ligatures w14:val="none"/>
        </w:rPr>
        <w:t>by</w:t>
      </w:r>
      <w:r w:rsidRPr="00D76FC2">
        <w:rPr>
          <w:rFonts w:ascii="Times New Roman" w:eastAsia="Times New Roman" w:hAnsi="Times New Roman" w:cs="Times New Roman"/>
          <w:spacing w:val="1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geographic</w:t>
      </w:r>
      <w:r w:rsidRPr="00D76FC2">
        <w:rPr>
          <w:rFonts w:ascii="Times New Roman" w:eastAsia="Times New Roman" w:hAnsi="Times New Roman" w:cs="Times New Roman"/>
          <w:spacing w:val="1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location,</w:t>
      </w:r>
      <w:r w:rsidRPr="00D76FC2">
        <w:rPr>
          <w:rFonts w:ascii="Times New Roman" w:eastAsia="Times New Roman" w:hAnsi="Times New Roman" w:cs="Times New Roman"/>
          <w:spacing w:val="1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ecological</w:t>
      </w:r>
      <w:r w:rsidRPr="00D76FC2">
        <w:rPr>
          <w:rFonts w:ascii="Times New Roman" w:eastAsia="Times New Roman" w:hAnsi="Times New Roman" w:cs="Times New Roman"/>
          <w:spacing w:val="7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diversity,</w:t>
      </w:r>
      <w:r w:rsidRPr="00D76FC2">
        <w:rPr>
          <w:rFonts w:ascii="Times New Roman" w:eastAsia="Times New Roman" w:hAnsi="Times New Roman" w:cs="Times New Roman"/>
          <w:spacing w:val="5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5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population</w:t>
      </w:r>
      <w:r w:rsidRPr="00D76FC2">
        <w:rPr>
          <w:rFonts w:ascii="Times New Roman" w:eastAsia="Times New Roman" w:hAnsi="Times New Roman" w:cs="Times New Roman"/>
          <w:spacing w:val="5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mobility,</w:t>
      </w:r>
      <w:r w:rsidRPr="00D76FC2">
        <w:rPr>
          <w:rFonts w:ascii="Times New Roman" w:eastAsia="Times New Roman" w:hAnsi="Times New Roman" w:cs="Times New Roman"/>
          <w:spacing w:val="5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necessitating</w:t>
      </w:r>
      <w:r w:rsidRPr="00D76FC2">
        <w:rPr>
          <w:rFonts w:ascii="Times New Roman" w:eastAsia="Times New Roman" w:hAnsi="Times New Roman" w:cs="Times New Roman"/>
          <w:spacing w:val="5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integrated</w:t>
      </w:r>
      <w:r w:rsidRPr="00D76FC2">
        <w:rPr>
          <w:rFonts w:ascii="Times New Roman" w:eastAsia="Times New Roman" w:hAnsi="Times New Roman" w:cs="Times New Roman"/>
          <w:spacing w:val="49"/>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One</w:t>
      </w:r>
      <w:r w:rsidRPr="00D76FC2">
        <w:rPr>
          <w:rFonts w:ascii="Times New Roman" w:eastAsia="Times New Roman" w:hAnsi="Times New Roman" w:cs="Times New Roman"/>
          <w:spacing w:val="4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Health–based</w:t>
      </w:r>
      <w:r w:rsidRPr="00D76FC2">
        <w:rPr>
          <w:rFonts w:ascii="Times New Roman" w:eastAsia="Times New Roman" w:hAnsi="Times New Roman" w:cs="Times New Roman"/>
          <w:spacing w:val="5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approaches.</w:t>
      </w:r>
      <w:r w:rsidRPr="00D76FC2">
        <w:rPr>
          <w:rFonts w:ascii="Times New Roman" w:eastAsia="Times New Roman" w:hAnsi="Times New Roman" w:cs="Times New Roman"/>
          <w:spacing w:val="87"/>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Endemic</w:t>
      </w:r>
      <w:r w:rsidRPr="00D76FC2">
        <w:rPr>
          <w:rFonts w:ascii="Times New Roman" w:eastAsia="Times New Roman" w:hAnsi="Times New Roman" w:cs="Times New Roman"/>
          <w:spacing w:val="-1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circulation</w:t>
      </w:r>
      <w:r w:rsidRPr="00D76FC2">
        <w:rPr>
          <w:rFonts w:ascii="Times New Roman" w:eastAsia="Times New Roman" w:hAnsi="Times New Roman" w:cs="Times New Roman"/>
          <w:spacing w:val="-1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of</w:t>
      </w:r>
      <w:r w:rsidRPr="00D76FC2">
        <w:rPr>
          <w:rFonts w:ascii="Times New Roman" w:eastAsia="Times New Roman" w:hAnsi="Times New Roman" w:cs="Times New Roman"/>
          <w:spacing w:val="-1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tick-borne</w:t>
      </w:r>
      <w:r w:rsidRPr="00D76FC2">
        <w:rPr>
          <w:rFonts w:ascii="Times New Roman" w:eastAsia="Times New Roman" w:hAnsi="Times New Roman" w:cs="Times New Roman"/>
          <w:spacing w:val="-17"/>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viruses</w:t>
      </w:r>
      <w:r w:rsidRPr="00D76FC2">
        <w:rPr>
          <w:rFonts w:ascii="Times New Roman" w:eastAsia="Times New Roman" w:hAnsi="Times New Roman" w:cs="Times New Roman"/>
          <w:spacing w:val="-15"/>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such</w:t>
      </w:r>
      <w:r w:rsidRPr="00D76FC2">
        <w:rPr>
          <w:rFonts w:ascii="Times New Roman" w:eastAsia="Times New Roman" w:hAnsi="Times New Roman" w:cs="Times New Roman"/>
          <w:spacing w:val="-1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as</w:t>
      </w:r>
      <w:r w:rsidRPr="00D76FC2">
        <w:rPr>
          <w:rFonts w:ascii="Times New Roman" w:eastAsia="Times New Roman" w:hAnsi="Times New Roman" w:cs="Times New Roman"/>
          <w:spacing w:val="-1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Crimean–Congo</w:t>
      </w:r>
      <w:r w:rsidRPr="00D76FC2">
        <w:rPr>
          <w:rFonts w:ascii="Times New Roman" w:eastAsia="Times New Roman" w:hAnsi="Times New Roman" w:cs="Times New Roman"/>
          <w:spacing w:val="-15"/>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hemorrhagic</w:t>
      </w:r>
      <w:r w:rsidRPr="00D76FC2">
        <w:rPr>
          <w:rFonts w:ascii="Times New Roman" w:eastAsia="Times New Roman" w:hAnsi="Times New Roman" w:cs="Times New Roman"/>
          <w:spacing w:val="-15"/>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fever</w:t>
      </w:r>
      <w:r w:rsidRPr="00D76FC2">
        <w:rPr>
          <w:rFonts w:ascii="Times New Roman" w:eastAsia="Times New Roman" w:hAnsi="Times New Roman" w:cs="Times New Roman"/>
          <w:spacing w:val="-1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in</w:t>
      </w:r>
      <w:r w:rsidRPr="00D76FC2">
        <w:rPr>
          <w:rFonts w:ascii="Times New Roman" w:eastAsia="Times New Roman" w:hAnsi="Times New Roman" w:cs="Times New Roman"/>
          <w:spacing w:val="-14"/>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Central</w:t>
      </w:r>
      <w:r w:rsidRPr="00D76FC2">
        <w:rPr>
          <w:rFonts w:ascii="Times New Roman" w:eastAsia="Times New Roman" w:hAnsi="Times New Roman" w:cs="Times New Roman"/>
          <w:spacing w:val="7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Anatolia,</w:t>
      </w:r>
      <w:r w:rsidRPr="00D76FC2">
        <w:rPr>
          <w:rFonts w:ascii="Times New Roman" w:eastAsia="Times New Roman" w:hAnsi="Times New Roman" w:cs="Times New Roman"/>
          <w:spacing w:val="-1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the</w:t>
      </w:r>
      <w:r w:rsidRPr="00D76FC2">
        <w:rPr>
          <w:rFonts w:ascii="Times New Roman" w:eastAsia="Times New Roman" w:hAnsi="Times New Roman" w:cs="Times New Roman"/>
          <w:spacing w:val="-1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northward</w:t>
      </w:r>
      <w:r w:rsidRPr="00D76FC2">
        <w:rPr>
          <w:rFonts w:ascii="Times New Roman" w:eastAsia="Times New Roman" w:hAnsi="Times New Roman" w:cs="Times New Roman"/>
          <w:spacing w:val="-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expansion</w:t>
      </w:r>
      <w:r w:rsidRPr="00D76FC2">
        <w:rPr>
          <w:rFonts w:ascii="Times New Roman" w:eastAsia="Times New Roman" w:hAnsi="Times New Roman" w:cs="Times New Roman"/>
          <w:spacing w:val="-1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of</w:t>
      </w:r>
      <w:r w:rsidRPr="00D76FC2">
        <w:rPr>
          <w:rFonts w:ascii="Times New Roman" w:eastAsia="Times New Roman" w:hAnsi="Times New Roman" w:cs="Times New Roman"/>
          <w:spacing w:val="-1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arbovirus</w:t>
      </w:r>
      <w:r w:rsidRPr="00D76FC2">
        <w:rPr>
          <w:rFonts w:ascii="Times New Roman" w:eastAsia="Times New Roman" w:hAnsi="Times New Roman" w:cs="Times New Roman"/>
          <w:spacing w:val="-1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vectors</w:t>
      </w:r>
      <w:r w:rsidRPr="00D76FC2">
        <w:rPr>
          <w:rFonts w:ascii="Times New Roman" w:eastAsia="Times New Roman" w:hAnsi="Times New Roman" w:cs="Times New Roman"/>
          <w:spacing w:val="-1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in</w:t>
      </w:r>
      <w:r w:rsidRPr="00D76FC2">
        <w:rPr>
          <w:rFonts w:ascii="Times New Roman" w:eastAsia="Times New Roman" w:hAnsi="Times New Roman" w:cs="Times New Roman"/>
          <w:spacing w:val="-1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Thrace</w:t>
      </w:r>
      <w:r w:rsidRPr="00D76FC2">
        <w:rPr>
          <w:rFonts w:ascii="Times New Roman" w:eastAsia="Times New Roman" w:hAnsi="Times New Roman" w:cs="Times New Roman"/>
          <w:spacing w:val="-9"/>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1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the</w:t>
      </w:r>
      <w:r w:rsidRPr="00D76FC2">
        <w:rPr>
          <w:rFonts w:ascii="Times New Roman" w:eastAsia="Times New Roman" w:hAnsi="Times New Roman" w:cs="Times New Roman"/>
          <w:spacing w:val="-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Black</w:t>
      </w:r>
      <w:r w:rsidRPr="00D76FC2">
        <w:rPr>
          <w:rFonts w:ascii="Times New Roman" w:eastAsia="Times New Roman" w:hAnsi="Times New Roman" w:cs="Times New Roman"/>
          <w:spacing w:val="-1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Sea</w:t>
      </w:r>
      <w:r w:rsidRPr="00D76FC2">
        <w:rPr>
          <w:rFonts w:ascii="Times New Roman" w:eastAsia="Times New Roman" w:hAnsi="Times New Roman" w:cs="Times New Roman"/>
          <w:spacing w:val="-9"/>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region,</w:t>
      </w:r>
      <w:r w:rsidRPr="00D76FC2">
        <w:rPr>
          <w:rFonts w:ascii="Times New Roman" w:eastAsia="Times New Roman" w:hAnsi="Times New Roman" w:cs="Times New Roman"/>
          <w:spacing w:val="-7"/>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65"/>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the</w:t>
      </w:r>
      <w:r w:rsidRPr="00D76FC2">
        <w:rPr>
          <w:rFonts w:ascii="Times New Roman" w:eastAsia="Times New Roman" w:hAnsi="Times New Roman" w:cs="Times New Roman"/>
          <w:spacing w:val="1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country’s</w:t>
      </w:r>
      <w:r w:rsidRPr="00D76FC2">
        <w:rPr>
          <w:rFonts w:ascii="Times New Roman" w:eastAsia="Times New Roman" w:hAnsi="Times New Roman" w:cs="Times New Roman"/>
          <w:spacing w:val="1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position</w:t>
      </w:r>
      <w:r w:rsidRPr="00D76FC2">
        <w:rPr>
          <w:rFonts w:ascii="Times New Roman" w:eastAsia="Times New Roman" w:hAnsi="Times New Roman" w:cs="Times New Roman"/>
          <w:spacing w:val="1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along</w:t>
      </w:r>
      <w:r w:rsidRPr="00D76FC2">
        <w:rPr>
          <w:rFonts w:ascii="Times New Roman" w:eastAsia="Times New Roman" w:hAnsi="Times New Roman" w:cs="Times New Roman"/>
          <w:spacing w:val="1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major</w:t>
      </w:r>
      <w:r w:rsidRPr="00D76FC2">
        <w:rPr>
          <w:rFonts w:ascii="Times New Roman" w:eastAsia="Times New Roman" w:hAnsi="Times New Roman" w:cs="Times New Roman"/>
          <w:spacing w:val="1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migration</w:t>
      </w:r>
      <w:r w:rsidRPr="00D76FC2">
        <w:rPr>
          <w:rFonts w:ascii="Times New Roman" w:eastAsia="Times New Roman" w:hAnsi="Times New Roman" w:cs="Times New Roman"/>
          <w:spacing w:val="14"/>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1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trade</w:t>
      </w:r>
      <w:r w:rsidRPr="00D76FC2">
        <w:rPr>
          <w:rFonts w:ascii="Times New Roman" w:eastAsia="Times New Roman" w:hAnsi="Times New Roman" w:cs="Times New Roman"/>
          <w:spacing w:val="1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routes</w:t>
      </w:r>
      <w:r w:rsidRPr="00D76FC2">
        <w:rPr>
          <w:rFonts w:ascii="Times New Roman" w:eastAsia="Times New Roman" w:hAnsi="Times New Roman" w:cs="Times New Roman"/>
          <w:spacing w:val="1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collectively</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increase</w:t>
      </w:r>
      <w:r w:rsidRPr="00D76FC2">
        <w:rPr>
          <w:rFonts w:ascii="Times New Roman" w:eastAsia="Times New Roman" w:hAnsi="Times New Roman" w:cs="Times New Roman"/>
          <w:spacing w:val="1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the</w:t>
      </w:r>
      <w:r w:rsidRPr="00D76FC2">
        <w:rPr>
          <w:rFonts w:ascii="Times New Roman" w:eastAsia="Times New Roman" w:hAnsi="Times New Roman" w:cs="Times New Roman"/>
          <w:spacing w:val="54"/>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likelihood</w:t>
      </w:r>
      <w:r w:rsidRPr="00D76FC2">
        <w:rPr>
          <w:rFonts w:ascii="Times New Roman" w:eastAsia="Times New Roman" w:hAnsi="Times New Roman" w:cs="Times New Roman"/>
          <w:spacing w:val="2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of</w:t>
      </w:r>
      <w:r w:rsidRPr="00D76FC2">
        <w:rPr>
          <w:rFonts w:ascii="Times New Roman" w:eastAsia="Times New Roman" w:hAnsi="Times New Roman" w:cs="Times New Roman"/>
          <w:spacing w:val="2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zoonotic</w:t>
      </w:r>
      <w:r w:rsidRPr="00D76FC2">
        <w:rPr>
          <w:rFonts w:ascii="Times New Roman" w:eastAsia="Times New Roman" w:hAnsi="Times New Roman" w:cs="Times New Roman"/>
          <w:spacing w:val="2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spillover</w:t>
      </w:r>
      <w:r w:rsidRPr="00D76FC2">
        <w:rPr>
          <w:rFonts w:ascii="Times New Roman" w:eastAsia="Times New Roman" w:hAnsi="Times New Roman" w:cs="Times New Roman"/>
          <w:spacing w:val="2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2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pathogen</w:t>
      </w:r>
      <w:r w:rsidRPr="00D76FC2">
        <w:rPr>
          <w:rFonts w:ascii="Times New Roman" w:eastAsia="Times New Roman" w:hAnsi="Times New Roman" w:cs="Times New Roman"/>
          <w:spacing w:val="2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introduction,</w:t>
      </w:r>
      <w:r w:rsidRPr="00D76FC2">
        <w:rPr>
          <w:rFonts w:ascii="Times New Roman" w:eastAsia="Times New Roman" w:hAnsi="Times New Roman" w:cs="Times New Roman"/>
          <w:spacing w:val="2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particularly</w:t>
      </w:r>
      <w:r w:rsidRPr="00D76FC2">
        <w:rPr>
          <w:rFonts w:ascii="Times New Roman" w:eastAsia="Times New Roman" w:hAnsi="Times New Roman" w:cs="Times New Roman"/>
          <w:spacing w:val="1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for</w:t>
      </w:r>
      <w:r w:rsidRPr="00D76FC2">
        <w:rPr>
          <w:rFonts w:ascii="Times New Roman" w:eastAsia="Times New Roman" w:hAnsi="Times New Roman" w:cs="Times New Roman"/>
          <w:spacing w:val="2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influenza</w:t>
      </w:r>
      <w:r w:rsidRPr="00D76FC2">
        <w:rPr>
          <w:rFonts w:ascii="Times New Roman" w:eastAsia="Times New Roman" w:hAnsi="Times New Roman" w:cs="Times New Roman"/>
          <w:spacing w:val="2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viruses</w:t>
      </w:r>
      <w:r w:rsidRPr="00D76FC2">
        <w:rPr>
          <w:rFonts w:ascii="Times New Roman" w:eastAsia="Times New Roman" w:hAnsi="Times New Roman" w:cs="Times New Roman"/>
          <w:spacing w:val="6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3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coronaviruses.</w:t>
      </w:r>
      <w:r w:rsidRPr="00D76FC2">
        <w:rPr>
          <w:rFonts w:ascii="Times New Roman" w:eastAsia="Times New Roman" w:hAnsi="Times New Roman" w:cs="Times New Roman"/>
          <w:spacing w:val="3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These</w:t>
      </w:r>
      <w:r w:rsidRPr="00D76FC2">
        <w:rPr>
          <w:rFonts w:ascii="Times New Roman" w:eastAsia="Times New Roman" w:hAnsi="Times New Roman" w:cs="Times New Roman"/>
          <w:spacing w:val="34"/>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dynamics</w:t>
      </w:r>
      <w:r w:rsidRPr="00D76FC2">
        <w:rPr>
          <w:rFonts w:ascii="Times New Roman" w:eastAsia="Times New Roman" w:hAnsi="Times New Roman" w:cs="Times New Roman"/>
          <w:spacing w:val="3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underscore</w:t>
      </w:r>
      <w:r w:rsidRPr="00D76FC2">
        <w:rPr>
          <w:rFonts w:ascii="Times New Roman" w:eastAsia="Times New Roman" w:hAnsi="Times New Roman" w:cs="Times New Roman"/>
          <w:spacing w:val="3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the</w:t>
      </w:r>
      <w:r w:rsidRPr="00D76FC2">
        <w:rPr>
          <w:rFonts w:ascii="Times New Roman" w:eastAsia="Times New Roman" w:hAnsi="Times New Roman" w:cs="Times New Roman"/>
          <w:spacing w:val="3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importance</w:t>
      </w:r>
      <w:r w:rsidRPr="00D76FC2">
        <w:rPr>
          <w:rFonts w:ascii="Times New Roman" w:eastAsia="Times New Roman" w:hAnsi="Times New Roman" w:cs="Times New Roman"/>
          <w:spacing w:val="3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of</w:t>
      </w:r>
      <w:r w:rsidRPr="00D76FC2">
        <w:rPr>
          <w:rFonts w:ascii="Times New Roman" w:eastAsia="Times New Roman" w:hAnsi="Times New Roman" w:cs="Times New Roman"/>
          <w:spacing w:val="37"/>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coordinated</w:t>
      </w:r>
      <w:r w:rsidRPr="00D76FC2">
        <w:rPr>
          <w:rFonts w:ascii="Times New Roman" w:eastAsia="Times New Roman" w:hAnsi="Times New Roman" w:cs="Times New Roman"/>
          <w:spacing w:val="3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surveillance,</w:t>
      </w:r>
      <w:r w:rsidRPr="00D76FC2">
        <w:rPr>
          <w:rFonts w:ascii="Times New Roman" w:eastAsia="Times New Roman" w:hAnsi="Times New Roman" w:cs="Times New Roman"/>
          <w:spacing w:val="104"/>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vector</w:t>
      </w:r>
      <w:r w:rsidRPr="00D76FC2">
        <w:rPr>
          <w:rFonts w:ascii="Times New Roman" w:eastAsia="Times New Roman" w:hAnsi="Times New Roman" w:cs="Times New Roman"/>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control,</w:t>
      </w:r>
      <w:r w:rsidRPr="00D76FC2">
        <w:rPr>
          <w:rFonts w:ascii="Times New Roman" w:eastAsia="Times New Roman" w:hAnsi="Times New Roman" w:cs="Times New Roman"/>
          <w:kern w:val="0"/>
          <w:sz w:val="24"/>
          <w:szCs w:val="24"/>
          <w:lang w:val="en-US"/>
          <w14:ligatures w14:val="none"/>
        </w:rPr>
        <w:t xml:space="preserve"> and</w:t>
      </w:r>
      <w:r w:rsidRPr="00D76FC2">
        <w:rPr>
          <w:rFonts w:ascii="Times New Roman" w:eastAsia="Times New Roman" w:hAnsi="Times New Roman" w:cs="Times New Roman"/>
          <w:spacing w:val="-1"/>
          <w:kern w:val="0"/>
          <w:sz w:val="24"/>
          <w:szCs w:val="24"/>
          <w:lang w:val="en-US"/>
          <w14:ligatures w14:val="none"/>
        </w:rPr>
        <w:t xml:space="preserve"> cross-sectoral</w:t>
      </w:r>
      <w:r w:rsidRPr="00D76FC2">
        <w:rPr>
          <w:rFonts w:ascii="Times New Roman" w:eastAsia="Times New Roman" w:hAnsi="Times New Roman" w:cs="Times New Roman"/>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preparedness</w:t>
      </w:r>
      <w:r w:rsidRPr="00D76FC2">
        <w:rPr>
          <w:rFonts w:ascii="Times New Roman" w:eastAsia="Times New Roman" w:hAnsi="Times New Roman" w:cs="Times New Roman"/>
          <w:kern w:val="0"/>
          <w:sz w:val="24"/>
          <w:szCs w:val="24"/>
          <w:lang w:val="en-US"/>
          <w14:ligatures w14:val="none"/>
        </w:rPr>
        <w:t xml:space="preserve"> to</w:t>
      </w:r>
      <w:r w:rsidRPr="00D76FC2">
        <w:rPr>
          <w:rFonts w:ascii="Times New Roman" w:eastAsia="Times New Roman" w:hAnsi="Times New Roman" w:cs="Times New Roman"/>
          <w:spacing w:val="-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mitigate</w:t>
      </w:r>
      <w:r w:rsidRPr="00D76FC2">
        <w:rPr>
          <w:rFonts w:ascii="Times New Roman" w:eastAsia="Times New Roman" w:hAnsi="Times New Roman" w:cs="Times New Roman"/>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emerging</w:t>
      </w:r>
      <w:r w:rsidRPr="00D76FC2">
        <w:rPr>
          <w:rFonts w:ascii="Times New Roman" w:eastAsia="Times New Roman" w:hAnsi="Times New Roman" w:cs="Times New Roman"/>
          <w:spacing w:val="-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re-emerging</w:t>
      </w:r>
      <w:r w:rsidRPr="00D76FC2">
        <w:rPr>
          <w:rFonts w:ascii="Times New Roman" w:eastAsia="Times New Roman" w:hAnsi="Times New Roman" w:cs="Times New Roman"/>
          <w:spacing w:val="-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zoonotic</w:t>
      </w:r>
      <w:r w:rsidRPr="00D76FC2">
        <w:rPr>
          <w:rFonts w:ascii="Times New Roman" w:eastAsia="Times New Roman" w:hAnsi="Times New Roman" w:cs="Times New Roman"/>
          <w:spacing w:val="10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threats</w:t>
      </w:r>
      <w:r w:rsidRPr="00D76FC2">
        <w:rPr>
          <w:rFonts w:ascii="Times New Roman" w:eastAsia="Times New Roman" w:hAnsi="Times New Roman" w:cs="Times New Roman"/>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(28).</w:t>
      </w:r>
    </w:p>
    <w:p w14:paraId="56F8D391" w14:textId="77777777" w:rsidR="00D76FC2" w:rsidRPr="00D76FC2" w:rsidRDefault="00D76FC2" w:rsidP="00A846F4">
      <w:pPr>
        <w:widowControl w:val="0"/>
        <w:spacing w:before="240" w:after="240" w:line="240" w:lineRule="auto"/>
        <w:jc w:val="both"/>
        <w:outlineLvl w:val="0"/>
        <w:rPr>
          <w:rFonts w:ascii="Times New Roman" w:eastAsia="Times New Roman" w:hAnsi="Times New Roman" w:cs="Times New Roman"/>
          <w:kern w:val="0"/>
          <w:sz w:val="24"/>
          <w:szCs w:val="24"/>
          <w:lang w:val="en-US"/>
          <w14:ligatures w14:val="none"/>
        </w:rPr>
      </w:pPr>
      <w:bookmarkStart w:id="219" w:name="_Toc218610436"/>
      <w:bookmarkStart w:id="220" w:name="_Toc218680681"/>
      <w:bookmarkStart w:id="221" w:name="_Toc221286230"/>
      <w:bookmarkStart w:id="222" w:name="_Toc221288067"/>
      <w:bookmarkStart w:id="223" w:name="_Toc221710343"/>
      <w:r w:rsidRPr="00D76FC2">
        <w:rPr>
          <w:rFonts w:ascii="Times New Roman" w:eastAsia="Times New Roman" w:hAnsi="Times New Roman" w:cs="Times New Roman"/>
          <w:b/>
          <w:bCs/>
          <w:spacing w:val="-1"/>
          <w:kern w:val="0"/>
          <w:sz w:val="24"/>
          <w:szCs w:val="24"/>
          <w:lang w:val="en-US"/>
          <w14:ligatures w14:val="none"/>
        </w:rPr>
        <w:t>Drivers</w:t>
      </w:r>
      <w:r w:rsidRPr="00D76FC2">
        <w:rPr>
          <w:rFonts w:ascii="Times New Roman" w:eastAsia="Times New Roman" w:hAnsi="Times New Roman" w:cs="Times New Roman"/>
          <w:b/>
          <w:bCs/>
          <w:kern w:val="0"/>
          <w:sz w:val="24"/>
          <w:szCs w:val="24"/>
          <w:lang w:val="en-US"/>
          <w14:ligatures w14:val="none"/>
        </w:rPr>
        <w:t xml:space="preserve"> of</w:t>
      </w:r>
      <w:r w:rsidRPr="00D76FC2">
        <w:rPr>
          <w:rFonts w:ascii="Times New Roman" w:eastAsia="Times New Roman" w:hAnsi="Times New Roman" w:cs="Times New Roman"/>
          <w:b/>
          <w:bCs/>
          <w:spacing w:val="1"/>
          <w:kern w:val="0"/>
          <w:sz w:val="24"/>
          <w:szCs w:val="24"/>
          <w:lang w:val="en-US"/>
          <w14:ligatures w14:val="none"/>
        </w:rPr>
        <w:t xml:space="preserve"> </w:t>
      </w:r>
      <w:r w:rsidRPr="00D76FC2">
        <w:rPr>
          <w:rFonts w:ascii="Times New Roman" w:eastAsia="Times New Roman" w:hAnsi="Times New Roman" w:cs="Times New Roman"/>
          <w:b/>
          <w:bCs/>
          <w:spacing w:val="-1"/>
          <w:kern w:val="0"/>
          <w:sz w:val="24"/>
          <w:szCs w:val="24"/>
          <w:lang w:val="en-US"/>
          <w14:ligatures w14:val="none"/>
        </w:rPr>
        <w:t>Viral</w:t>
      </w:r>
      <w:r w:rsidRPr="00D76FC2">
        <w:rPr>
          <w:rFonts w:ascii="Times New Roman" w:eastAsia="Times New Roman" w:hAnsi="Times New Roman" w:cs="Times New Roman"/>
          <w:b/>
          <w:bCs/>
          <w:kern w:val="0"/>
          <w:sz w:val="24"/>
          <w:szCs w:val="24"/>
          <w:lang w:val="en-US"/>
          <w14:ligatures w14:val="none"/>
        </w:rPr>
        <w:t xml:space="preserve"> </w:t>
      </w:r>
      <w:r w:rsidRPr="00D76FC2">
        <w:rPr>
          <w:rFonts w:ascii="Times New Roman" w:eastAsia="Times New Roman" w:hAnsi="Times New Roman" w:cs="Times New Roman"/>
          <w:b/>
          <w:bCs/>
          <w:spacing w:val="-1"/>
          <w:kern w:val="0"/>
          <w:sz w:val="24"/>
          <w:szCs w:val="24"/>
          <w:lang w:val="en-US"/>
          <w14:ligatures w14:val="none"/>
        </w:rPr>
        <w:t>Zoonoses</w:t>
      </w:r>
      <w:r w:rsidRPr="00D76FC2">
        <w:rPr>
          <w:rFonts w:ascii="Times New Roman" w:eastAsia="Times New Roman" w:hAnsi="Times New Roman" w:cs="Times New Roman"/>
          <w:b/>
          <w:bCs/>
          <w:kern w:val="0"/>
          <w:sz w:val="24"/>
          <w:szCs w:val="24"/>
          <w:lang w:val="en-US"/>
          <w14:ligatures w14:val="none"/>
        </w:rPr>
        <w:t xml:space="preserve"> and the One</w:t>
      </w:r>
      <w:r w:rsidRPr="00D76FC2">
        <w:rPr>
          <w:rFonts w:ascii="Times New Roman" w:eastAsia="Times New Roman" w:hAnsi="Times New Roman" w:cs="Times New Roman"/>
          <w:b/>
          <w:bCs/>
          <w:spacing w:val="-1"/>
          <w:kern w:val="0"/>
          <w:sz w:val="24"/>
          <w:szCs w:val="24"/>
          <w:lang w:val="en-US"/>
          <w14:ligatures w14:val="none"/>
        </w:rPr>
        <w:t xml:space="preserve"> Health</w:t>
      </w:r>
      <w:r w:rsidRPr="00D76FC2">
        <w:rPr>
          <w:rFonts w:ascii="Times New Roman" w:eastAsia="Times New Roman" w:hAnsi="Times New Roman" w:cs="Times New Roman"/>
          <w:b/>
          <w:bCs/>
          <w:kern w:val="0"/>
          <w:sz w:val="24"/>
          <w:szCs w:val="24"/>
          <w:lang w:val="en-US"/>
          <w14:ligatures w14:val="none"/>
        </w:rPr>
        <w:t xml:space="preserve"> </w:t>
      </w:r>
      <w:r w:rsidRPr="00D76FC2">
        <w:rPr>
          <w:rFonts w:ascii="Times New Roman" w:eastAsia="Times New Roman" w:hAnsi="Times New Roman" w:cs="Times New Roman"/>
          <w:b/>
          <w:bCs/>
          <w:spacing w:val="-1"/>
          <w:kern w:val="0"/>
          <w:sz w:val="24"/>
          <w:szCs w:val="24"/>
          <w:lang w:val="en-US"/>
          <w14:ligatures w14:val="none"/>
        </w:rPr>
        <w:t>Prevention</w:t>
      </w:r>
      <w:r w:rsidRPr="00D76FC2">
        <w:rPr>
          <w:rFonts w:ascii="Times New Roman" w:eastAsia="Times New Roman" w:hAnsi="Times New Roman" w:cs="Times New Roman"/>
          <w:b/>
          <w:bCs/>
          <w:spacing w:val="2"/>
          <w:kern w:val="0"/>
          <w:sz w:val="24"/>
          <w:szCs w:val="24"/>
          <w:lang w:val="en-US"/>
          <w14:ligatures w14:val="none"/>
        </w:rPr>
        <w:t xml:space="preserve"> </w:t>
      </w:r>
      <w:r w:rsidRPr="00D76FC2">
        <w:rPr>
          <w:rFonts w:ascii="Times New Roman" w:eastAsia="Times New Roman" w:hAnsi="Times New Roman" w:cs="Times New Roman"/>
          <w:b/>
          <w:bCs/>
          <w:spacing w:val="-1"/>
          <w:kern w:val="0"/>
          <w:sz w:val="24"/>
          <w:szCs w:val="24"/>
          <w:lang w:val="en-US"/>
          <w14:ligatures w14:val="none"/>
        </w:rPr>
        <w:t>Framework</w:t>
      </w:r>
      <w:bookmarkEnd w:id="219"/>
      <w:bookmarkEnd w:id="220"/>
      <w:bookmarkEnd w:id="221"/>
      <w:bookmarkEnd w:id="222"/>
      <w:bookmarkEnd w:id="223"/>
    </w:p>
    <w:p w14:paraId="045F7686" w14:textId="77777777" w:rsidR="00D76FC2" w:rsidRPr="00D76FC2" w:rsidRDefault="00D76FC2" w:rsidP="00A846F4">
      <w:pPr>
        <w:widowControl w:val="0"/>
        <w:spacing w:before="240" w:after="240" w:line="240" w:lineRule="auto"/>
        <w:ind w:right="114"/>
        <w:jc w:val="both"/>
        <w:rPr>
          <w:rFonts w:ascii="Times New Roman" w:eastAsia="Times New Roman" w:hAnsi="Times New Roman" w:cs="Times New Roman"/>
          <w:kern w:val="0"/>
          <w:sz w:val="24"/>
          <w:szCs w:val="24"/>
          <w:lang w:val="en-US"/>
          <w14:ligatures w14:val="none"/>
        </w:rPr>
      </w:pPr>
      <w:r w:rsidRPr="00D76FC2">
        <w:rPr>
          <w:rFonts w:ascii="Times New Roman" w:eastAsia="Times New Roman" w:hAnsi="Times New Roman" w:cs="Times New Roman"/>
          <w:kern w:val="0"/>
          <w:sz w:val="24"/>
          <w:szCs w:val="24"/>
          <w:lang w:val="en-US"/>
          <w14:ligatures w14:val="none"/>
        </w:rPr>
        <w:t>The</w:t>
      </w:r>
      <w:r w:rsidRPr="00D76FC2">
        <w:rPr>
          <w:rFonts w:ascii="Times New Roman" w:eastAsia="Times New Roman" w:hAnsi="Times New Roman" w:cs="Times New Roman"/>
          <w:spacing w:val="3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emergence</w:t>
      </w:r>
      <w:r w:rsidRPr="00D76FC2">
        <w:rPr>
          <w:rFonts w:ascii="Times New Roman" w:eastAsia="Times New Roman" w:hAnsi="Times New Roman" w:cs="Times New Roman"/>
          <w:spacing w:val="3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3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spread</w:t>
      </w:r>
      <w:r w:rsidRPr="00D76FC2">
        <w:rPr>
          <w:rFonts w:ascii="Times New Roman" w:eastAsia="Times New Roman" w:hAnsi="Times New Roman" w:cs="Times New Roman"/>
          <w:spacing w:val="3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of</w:t>
      </w:r>
      <w:r w:rsidRPr="00D76FC2">
        <w:rPr>
          <w:rFonts w:ascii="Times New Roman" w:eastAsia="Times New Roman" w:hAnsi="Times New Roman" w:cs="Times New Roman"/>
          <w:spacing w:val="3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viral</w:t>
      </w:r>
      <w:r w:rsidRPr="00D76FC2">
        <w:rPr>
          <w:rFonts w:ascii="Times New Roman" w:eastAsia="Times New Roman" w:hAnsi="Times New Roman" w:cs="Times New Roman"/>
          <w:spacing w:val="3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zoonoses</w:t>
      </w:r>
      <w:r w:rsidRPr="00D76FC2">
        <w:rPr>
          <w:rFonts w:ascii="Times New Roman" w:eastAsia="Times New Roman" w:hAnsi="Times New Roman" w:cs="Times New Roman"/>
          <w:spacing w:val="3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are</w:t>
      </w:r>
      <w:r w:rsidRPr="00D76FC2">
        <w:rPr>
          <w:rFonts w:ascii="Times New Roman" w:eastAsia="Times New Roman" w:hAnsi="Times New Roman" w:cs="Times New Roman"/>
          <w:spacing w:val="3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increasingly</w:t>
      </w:r>
      <w:r w:rsidRPr="00D76FC2">
        <w:rPr>
          <w:rFonts w:ascii="Times New Roman" w:eastAsia="Times New Roman" w:hAnsi="Times New Roman" w:cs="Times New Roman"/>
          <w:spacing w:val="2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driven</w:t>
      </w:r>
      <w:r w:rsidRPr="00D76FC2">
        <w:rPr>
          <w:rFonts w:ascii="Times New Roman" w:eastAsia="Times New Roman" w:hAnsi="Times New Roman" w:cs="Times New Roman"/>
          <w:spacing w:val="33"/>
          <w:kern w:val="0"/>
          <w:sz w:val="24"/>
          <w:szCs w:val="24"/>
          <w:lang w:val="en-US"/>
          <w14:ligatures w14:val="none"/>
        </w:rPr>
        <w:t xml:space="preserve"> </w:t>
      </w:r>
      <w:r w:rsidRPr="00D76FC2">
        <w:rPr>
          <w:rFonts w:ascii="Times New Roman" w:eastAsia="Times New Roman" w:hAnsi="Times New Roman" w:cs="Times New Roman"/>
          <w:spacing w:val="2"/>
          <w:kern w:val="0"/>
          <w:sz w:val="24"/>
          <w:szCs w:val="24"/>
          <w:lang w:val="en-US"/>
          <w14:ligatures w14:val="none"/>
        </w:rPr>
        <w:t>by</w:t>
      </w:r>
      <w:r w:rsidRPr="00D76FC2">
        <w:rPr>
          <w:rFonts w:ascii="Times New Roman" w:eastAsia="Times New Roman" w:hAnsi="Times New Roman" w:cs="Times New Roman"/>
          <w:spacing w:val="3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anthropogenic</w:t>
      </w:r>
      <w:r w:rsidRPr="00D76FC2">
        <w:rPr>
          <w:rFonts w:ascii="Times New Roman" w:eastAsia="Times New Roman" w:hAnsi="Times New Roman" w:cs="Times New Roman"/>
          <w:spacing w:val="3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5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environmental</w:t>
      </w:r>
      <w:r w:rsidRPr="00D76FC2">
        <w:rPr>
          <w:rFonts w:ascii="Times New Roman" w:eastAsia="Times New Roman" w:hAnsi="Times New Roman" w:cs="Times New Roman"/>
          <w:spacing w:val="5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pressures,</w:t>
      </w:r>
      <w:r w:rsidRPr="00D76FC2">
        <w:rPr>
          <w:rFonts w:ascii="Times New Roman" w:eastAsia="Times New Roman" w:hAnsi="Times New Roman" w:cs="Times New Roman"/>
          <w:spacing w:val="5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including</w:t>
      </w:r>
      <w:r w:rsidRPr="00D76FC2">
        <w:rPr>
          <w:rFonts w:ascii="Times New Roman" w:eastAsia="Times New Roman" w:hAnsi="Times New Roman" w:cs="Times New Roman"/>
          <w:spacing w:val="5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land-use</w:t>
      </w:r>
      <w:r w:rsidRPr="00D76FC2">
        <w:rPr>
          <w:rFonts w:ascii="Times New Roman" w:eastAsia="Times New Roman" w:hAnsi="Times New Roman" w:cs="Times New Roman"/>
          <w:spacing w:val="54"/>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change,</w:t>
      </w:r>
      <w:r w:rsidRPr="00D76FC2">
        <w:rPr>
          <w:rFonts w:ascii="Times New Roman" w:eastAsia="Times New Roman" w:hAnsi="Times New Roman" w:cs="Times New Roman"/>
          <w:spacing w:val="54"/>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deforestation,</w:t>
      </w:r>
      <w:r w:rsidRPr="00D76FC2">
        <w:rPr>
          <w:rFonts w:ascii="Times New Roman" w:eastAsia="Times New Roman" w:hAnsi="Times New Roman" w:cs="Times New Roman"/>
          <w:spacing w:val="55"/>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intensive</w:t>
      </w:r>
      <w:r w:rsidRPr="00D76FC2">
        <w:rPr>
          <w:rFonts w:ascii="Times New Roman" w:eastAsia="Times New Roman" w:hAnsi="Times New Roman" w:cs="Times New Roman"/>
          <w:spacing w:val="54"/>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livestock</w:t>
      </w:r>
      <w:r w:rsidRPr="00D76FC2">
        <w:rPr>
          <w:rFonts w:ascii="Times New Roman" w:eastAsia="Times New Roman" w:hAnsi="Times New Roman" w:cs="Times New Roman"/>
          <w:spacing w:val="8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production,</w:t>
      </w:r>
      <w:r w:rsidRPr="00D76FC2">
        <w:rPr>
          <w:rFonts w:ascii="Times New Roman" w:eastAsia="Times New Roman" w:hAnsi="Times New Roman" w:cs="Times New Roman"/>
          <w:spacing w:val="4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wildlife</w:t>
      </w:r>
      <w:r w:rsidRPr="00D76FC2">
        <w:rPr>
          <w:rFonts w:ascii="Times New Roman" w:eastAsia="Times New Roman" w:hAnsi="Times New Roman" w:cs="Times New Roman"/>
          <w:spacing w:val="4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trade,</w:t>
      </w:r>
      <w:r w:rsidRPr="00D76FC2">
        <w:rPr>
          <w:rFonts w:ascii="Times New Roman" w:eastAsia="Times New Roman" w:hAnsi="Times New Roman" w:cs="Times New Roman"/>
          <w:spacing w:val="4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4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climate</w:t>
      </w:r>
      <w:r w:rsidRPr="00D76FC2">
        <w:rPr>
          <w:rFonts w:ascii="Times New Roman" w:eastAsia="Times New Roman" w:hAnsi="Times New Roman" w:cs="Times New Roman"/>
          <w:spacing w:val="4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change–induced</w:t>
      </w:r>
      <w:r w:rsidRPr="00D76FC2">
        <w:rPr>
          <w:rFonts w:ascii="Times New Roman" w:eastAsia="Times New Roman" w:hAnsi="Times New Roman" w:cs="Times New Roman"/>
          <w:spacing w:val="4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shifts</w:t>
      </w:r>
      <w:r w:rsidRPr="00D76FC2">
        <w:rPr>
          <w:rFonts w:ascii="Times New Roman" w:eastAsia="Times New Roman" w:hAnsi="Times New Roman" w:cs="Times New Roman"/>
          <w:spacing w:val="4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in</w:t>
      </w:r>
      <w:r w:rsidRPr="00D76FC2">
        <w:rPr>
          <w:rFonts w:ascii="Times New Roman" w:eastAsia="Times New Roman" w:hAnsi="Times New Roman" w:cs="Times New Roman"/>
          <w:spacing w:val="4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vector</w:t>
      </w:r>
      <w:r w:rsidRPr="00D76FC2">
        <w:rPr>
          <w:rFonts w:ascii="Times New Roman" w:eastAsia="Times New Roman" w:hAnsi="Times New Roman" w:cs="Times New Roman"/>
          <w:spacing w:val="4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distribution.</w:t>
      </w:r>
      <w:r w:rsidRPr="00D76FC2">
        <w:rPr>
          <w:rFonts w:ascii="Times New Roman" w:eastAsia="Times New Roman" w:hAnsi="Times New Roman" w:cs="Times New Roman"/>
          <w:spacing w:val="4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These</w:t>
      </w:r>
      <w:r w:rsidRPr="00D76FC2">
        <w:rPr>
          <w:rFonts w:ascii="Times New Roman" w:eastAsia="Times New Roman" w:hAnsi="Times New Roman" w:cs="Times New Roman"/>
          <w:spacing w:val="57"/>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factors</w:t>
      </w:r>
      <w:r w:rsidRPr="00D76FC2">
        <w:rPr>
          <w:rFonts w:ascii="Times New Roman" w:eastAsia="Times New Roman" w:hAnsi="Times New Roman" w:cs="Times New Roman"/>
          <w:spacing w:val="1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intensify</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interactions</w:t>
      </w:r>
      <w:r w:rsidRPr="00D76FC2">
        <w:rPr>
          <w:rFonts w:ascii="Times New Roman" w:eastAsia="Times New Roman" w:hAnsi="Times New Roman" w:cs="Times New Roman"/>
          <w:spacing w:val="1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at</w:t>
      </w:r>
      <w:r w:rsidRPr="00D76FC2">
        <w:rPr>
          <w:rFonts w:ascii="Times New Roman" w:eastAsia="Times New Roman" w:hAnsi="Times New Roman" w:cs="Times New Roman"/>
          <w:spacing w:val="1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the</w:t>
      </w:r>
      <w:r w:rsidRPr="00D76FC2">
        <w:rPr>
          <w:rFonts w:ascii="Times New Roman" w:eastAsia="Times New Roman" w:hAnsi="Times New Roman" w:cs="Times New Roman"/>
          <w:spacing w:val="1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human–animal–environment</w:t>
      </w:r>
      <w:r w:rsidRPr="00D76FC2">
        <w:rPr>
          <w:rFonts w:ascii="Times New Roman" w:eastAsia="Times New Roman" w:hAnsi="Times New Roman" w:cs="Times New Roman"/>
          <w:spacing w:val="1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interface,</w:t>
      </w:r>
      <w:r w:rsidRPr="00D76FC2">
        <w:rPr>
          <w:rFonts w:ascii="Times New Roman" w:eastAsia="Times New Roman" w:hAnsi="Times New Roman" w:cs="Times New Roman"/>
          <w:spacing w:val="1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thereby</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facilitating</w:t>
      </w:r>
      <w:r w:rsidRPr="00D76FC2">
        <w:rPr>
          <w:rFonts w:ascii="Times New Roman" w:eastAsia="Times New Roman" w:hAnsi="Times New Roman" w:cs="Times New Roman"/>
          <w:spacing w:val="10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viral</w:t>
      </w:r>
      <w:r w:rsidRPr="00D76FC2">
        <w:rPr>
          <w:rFonts w:ascii="Times New Roman" w:eastAsia="Times New Roman" w:hAnsi="Times New Roman" w:cs="Times New Roman"/>
          <w:spacing w:val="5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spillover</w:t>
      </w:r>
      <w:r w:rsidRPr="00D76FC2">
        <w:rPr>
          <w:rFonts w:ascii="Times New Roman" w:eastAsia="Times New Roman" w:hAnsi="Times New Roman" w:cs="Times New Roman"/>
          <w:spacing w:val="4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events.</w:t>
      </w:r>
      <w:r w:rsidRPr="00D76FC2">
        <w:rPr>
          <w:rFonts w:ascii="Times New Roman" w:eastAsia="Times New Roman" w:hAnsi="Times New Roman" w:cs="Times New Roman"/>
          <w:spacing w:val="5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Prevention</w:t>
      </w:r>
      <w:r w:rsidRPr="00D76FC2">
        <w:rPr>
          <w:rFonts w:ascii="Times New Roman" w:eastAsia="Times New Roman" w:hAnsi="Times New Roman" w:cs="Times New Roman"/>
          <w:spacing w:val="5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efforts</w:t>
      </w:r>
      <w:r w:rsidRPr="00D76FC2">
        <w:rPr>
          <w:rFonts w:ascii="Times New Roman" w:eastAsia="Times New Roman" w:hAnsi="Times New Roman" w:cs="Times New Roman"/>
          <w:spacing w:val="5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are</w:t>
      </w:r>
      <w:r w:rsidRPr="00D76FC2">
        <w:rPr>
          <w:rFonts w:ascii="Times New Roman" w:eastAsia="Times New Roman" w:hAnsi="Times New Roman" w:cs="Times New Roman"/>
          <w:spacing w:val="4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further</w:t>
      </w:r>
      <w:r w:rsidRPr="00D76FC2">
        <w:rPr>
          <w:rFonts w:ascii="Times New Roman" w:eastAsia="Times New Roman" w:hAnsi="Times New Roman" w:cs="Times New Roman"/>
          <w:spacing w:val="4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complicated</w:t>
      </w:r>
      <w:r w:rsidRPr="00D76FC2">
        <w:rPr>
          <w:rFonts w:ascii="Times New Roman" w:eastAsia="Times New Roman" w:hAnsi="Times New Roman" w:cs="Times New Roman"/>
          <w:spacing w:val="49"/>
          <w:kern w:val="0"/>
          <w:sz w:val="24"/>
          <w:szCs w:val="24"/>
          <w:lang w:val="en-US"/>
          <w14:ligatures w14:val="none"/>
        </w:rPr>
        <w:t xml:space="preserve"> </w:t>
      </w:r>
      <w:r w:rsidRPr="00D76FC2">
        <w:rPr>
          <w:rFonts w:ascii="Times New Roman" w:eastAsia="Times New Roman" w:hAnsi="Times New Roman" w:cs="Times New Roman"/>
          <w:spacing w:val="2"/>
          <w:kern w:val="0"/>
          <w:sz w:val="24"/>
          <w:szCs w:val="24"/>
          <w:lang w:val="en-US"/>
          <w14:ligatures w14:val="none"/>
        </w:rPr>
        <w:t>by</w:t>
      </w:r>
      <w:r w:rsidRPr="00D76FC2">
        <w:rPr>
          <w:rFonts w:ascii="Times New Roman" w:eastAsia="Times New Roman" w:hAnsi="Times New Roman" w:cs="Times New Roman"/>
          <w:spacing w:val="47"/>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critical</w:t>
      </w:r>
      <w:r w:rsidRPr="00D76FC2">
        <w:rPr>
          <w:rFonts w:ascii="Times New Roman" w:eastAsia="Times New Roman" w:hAnsi="Times New Roman" w:cs="Times New Roman"/>
          <w:spacing w:val="5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data</w:t>
      </w:r>
      <w:r w:rsidRPr="00D76FC2">
        <w:rPr>
          <w:rFonts w:ascii="Times New Roman" w:eastAsia="Times New Roman" w:hAnsi="Times New Roman" w:cs="Times New Roman"/>
          <w:spacing w:val="5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gaps,</w:t>
      </w:r>
      <w:r w:rsidRPr="00D76FC2">
        <w:rPr>
          <w:rFonts w:ascii="Times New Roman" w:eastAsia="Times New Roman" w:hAnsi="Times New Roman" w:cs="Times New Roman"/>
          <w:spacing w:val="5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as</w:t>
      </w:r>
      <w:r w:rsidRPr="00D76FC2">
        <w:rPr>
          <w:rFonts w:ascii="Times New Roman" w:eastAsia="Times New Roman" w:hAnsi="Times New Roman" w:cs="Times New Roman"/>
          <w:spacing w:val="79"/>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metagenomic</w:t>
      </w:r>
      <w:r w:rsidRPr="00D76FC2">
        <w:rPr>
          <w:rFonts w:ascii="Times New Roman" w:eastAsia="Times New Roman" w:hAnsi="Times New Roman" w:cs="Times New Roman"/>
          <w:spacing w:val="5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surveillance</w:t>
      </w:r>
      <w:r w:rsidRPr="00D76FC2">
        <w:rPr>
          <w:rFonts w:ascii="Times New Roman" w:eastAsia="Times New Roman" w:hAnsi="Times New Roman" w:cs="Times New Roman"/>
          <w:spacing w:val="5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alone</w:t>
      </w:r>
      <w:r w:rsidRPr="00D76FC2">
        <w:rPr>
          <w:rFonts w:ascii="Times New Roman" w:eastAsia="Times New Roman" w:hAnsi="Times New Roman" w:cs="Times New Roman"/>
          <w:spacing w:val="59"/>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 xml:space="preserve">is insufficient to </w:t>
      </w:r>
      <w:r w:rsidRPr="00D76FC2">
        <w:rPr>
          <w:rFonts w:ascii="Times New Roman" w:eastAsia="Times New Roman" w:hAnsi="Times New Roman" w:cs="Times New Roman"/>
          <w:spacing w:val="-1"/>
          <w:kern w:val="0"/>
          <w:sz w:val="24"/>
          <w:szCs w:val="24"/>
          <w:lang w:val="en-US"/>
          <w14:ligatures w14:val="none"/>
        </w:rPr>
        <w:t>predict</w:t>
      </w:r>
      <w:r w:rsidRPr="00D76FC2">
        <w:rPr>
          <w:rFonts w:ascii="Times New Roman" w:eastAsia="Times New Roman" w:hAnsi="Times New Roman" w:cs="Times New Roman"/>
          <w:spacing w:val="59"/>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human</w:t>
      </w:r>
      <w:r w:rsidRPr="00D76FC2">
        <w:rPr>
          <w:rFonts w:ascii="Times New Roman" w:eastAsia="Times New Roman" w:hAnsi="Times New Roman" w:cs="Times New Roman"/>
          <w:spacing w:val="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infectivity</w:t>
      </w:r>
      <w:r w:rsidRPr="00D76FC2">
        <w:rPr>
          <w:rFonts w:ascii="Times New Roman" w:eastAsia="Times New Roman" w:hAnsi="Times New Roman" w:cs="Times New Roman"/>
          <w:spacing w:val="5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without</w:t>
      </w:r>
      <w:r w:rsidRPr="00D76FC2">
        <w:rPr>
          <w:rFonts w:ascii="Times New Roman" w:eastAsia="Times New Roman" w:hAnsi="Times New Roman" w:cs="Times New Roman"/>
          <w:spacing w:val="59"/>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complementary</w:t>
      </w:r>
      <w:r w:rsidRPr="00D76FC2">
        <w:rPr>
          <w:rFonts w:ascii="Times New Roman" w:eastAsia="Times New Roman" w:hAnsi="Times New Roman" w:cs="Times New Roman"/>
          <w:spacing w:val="4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phenotypic</w:t>
      </w:r>
      <w:r w:rsidRPr="00D76FC2">
        <w:rPr>
          <w:rFonts w:ascii="Times New Roman" w:eastAsia="Times New Roman" w:hAnsi="Times New Roman" w:cs="Times New Roman"/>
          <w:spacing w:val="4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4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functional</w:t>
      </w:r>
      <w:r w:rsidRPr="00D76FC2">
        <w:rPr>
          <w:rFonts w:ascii="Times New Roman" w:eastAsia="Times New Roman" w:hAnsi="Times New Roman" w:cs="Times New Roman"/>
          <w:spacing w:val="4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analyses.</w:t>
      </w:r>
      <w:r w:rsidRPr="00D76FC2">
        <w:rPr>
          <w:rFonts w:ascii="Times New Roman" w:eastAsia="Times New Roman" w:hAnsi="Times New Roman" w:cs="Times New Roman"/>
          <w:spacing w:val="4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Moreover,</w:t>
      </w:r>
      <w:r w:rsidRPr="00D76FC2">
        <w:rPr>
          <w:rFonts w:ascii="Times New Roman" w:eastAsia="Times New Roman" w:hAnsi="Times New Roman" w:cs="Times New Roman"/>
          <w:spacing w:val="4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the</w:t>
      </w:r>
      <w:r w:rsidRPr="00D76FC2">
        <w:rPr>
          <w:rFonts w:ascii="Times New Roman" w:eastAsia="Times New Roman" w:hAnsi="Times New Roman" w:cs="Times New Roman"/>
          <w:spacing w:val="4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rapid</w:t>
      </w:r>
      <w:r w:rsidRPr="00D76FC2">
        <w:rPr>
          <w:rFonts w:ascii="Times New Roman" w:eastAsia="Times New Roman" w:hAnsi="Times New Roman" w:cs="Times New Roman"/>
          <w:spacing w:val="4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evolutionary</w:t>
      </w:r>
      <w:r w:rsidRPr="00D76FC2">
        <w:rPr>
          <w:rFonts w:ascii="Times New Roman" w:eastAsia="Times New Roman" w:hAnsi="Times New Roman" w:cs="Times New Roman"/>
          <w:spacing w:val="39"/>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lastRenderedPageBreak/>
        <w:t>dynamics</w:t>
      </w:r>
      <w:r w:rsidRPr="00D76FC2">
        <w:rPr>
          <w:rFonts w:ascii="Times New Roman" w:eastAsia="Times New Roman" w:hAnsi="Times New Roman" w:cs="Times New Roman"/>
          <w:spacing w:val="4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of</w:t>
      </w:r>
      <w:r w:rsidRPr="00D76FC2">
        <w:rPr>
          <w:rFonts w:ascii="Times New Roman" w:eastAsia="Times New Roman" w:hAnsi="Times New Roman" w:cs="Times New Roman"/>
          <w:spacing w:val="47"/>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RNA</w:t>
      </w:r>
      <w:r w:rsidRPr="00D76FC2">
        <w:rPr>
          <w:rFonts w:ascii="Times New Roman" w:eastAsia="Times New Roman" w:hAnsi="Times New Roman" w:cs="Times New Roman"/>
          <w:spacing w:val="4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viruses—through</w:t>
      </w:r>
      <w:r w:rsidRPr="00D76FC2">
        <w:rPr>
          <w:rFonts w:ascii="Times New Roman" w:eastAsia="Times New Roman" w:hAnsi="Times New Roman" w:cs="Times New Roman"/>
          <w:spacing w:val="47"/>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mutation,</w:t>
      </w:r>
      <w:r w:rsidRPr="00D76FC2">
        <w:rPr>
          <w:rFonts w:ascii="Times New Roman" w:eastAsia="Times New Roman" w:hAnsi="Times New Roman" w:cs="Times New Roman"/>
          <w:spacing w:val="5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genetic</w:t>
      </w:r>
      <w:r w:rsidRPr="00D76FC2">
        <w:rPr>
          <w:rFonts w:ascii="Times New Roman" w:eastAsia="Times New Roman" w:hAnsi="Times New Roman" w:cs="Times New Roman"/>
          <w:spacing w:val="4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drift,</w:t>
      </w:r>
      <w:r w:rsidRPr="00D76FC2">
        <w:rPr>
          <w:rFonts w:ascii="Times New Roman" w:eastAsia="Times New Roman" w:hAnsi="Times New Roman" w:cs="Times New Roman"/>
          <w:spacing w:val="4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47"/>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reassortment—enable</w:t>
      </w:r>
      <w:r w:rsidRPr="00D76FC2">
        <w:rPr>
          <w:rFonts w:ascii="Times New Roman" w:eastAsia="Times New Roman" w:hAnsi="Times New Roman" w:cs="Times New Roman"/>
          <w:spacing w:val="47"/>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the</w:t>
      </w:r>
      <w:r w:rsidRPr="00D76FC2">
        <w:rPr>
          <w:rFonts w:ascii="Times New Roman" w:eastAsia="Times New Roman" w:hAnsi="Times New Roman" w:cs="Times New Roman"/>
          <w:spacing w:val="49"/>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continual</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emergence</w:t>
      </w:r>
      <w:r w:rsidRPr="00D76FC2">
        <w:rPr>
          <w:rFonts w:ascii="Times New Roman" w:eastAsia="Times New Roman" w:hAnsi="Times New Roman" w:cs="Times New Roman"/>
          <w:spacing w:val="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of</w:t>
      </w:r>
      <w:r w:rsidRPr="00D76FC2">
        <w:rPr>
          <w:rFonts w:ascii="Times New Roman" w:eastAsia="Times New Roman" w:hAnsi="Times New Roman" w:cs="Times New Roman"/>
          <w:spacing w:val="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novel</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variants.</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Global</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inequalities</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in</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diagnostic</w:t>
      </w:r>
      <w:r w:rsidRPr="00D76FC2">
        <w:rPr>
          <w:rFonts w:ascii="Times New Roman" w:eastAsia="Times New Roman" w:hAnsi="Times New Roman" w:cs="Times New Roman"/>
          <w:spacing w:val="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capacity,</w:t>
      </w:r>
      <w:r w:rsidRPr="00D76FC2">
        <w:rPr>
          <w:rFonts w:ascii="Times New Roman" w:eastAsia="Times New Roman" w:hAnsi="Times New Roman" w:cs="Times New Roman"/>
          <w:spacing w:val="4"/>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surveillance</w:t>
      </w:r>
      <w:r w:rsidRPr="00D76FC2">
        <w:rPr>
          <w:rFonts w:ascii="Times New Roman" w:eastAsia="Times New Roman" w:hAnsi="Times New Roman" w:cs="Times New Roman"/>
          <w:spacing w:val="11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infrastructure,</w:t>
      </w:r>
      <w:r w:rsidRPr="00D76FC2">
        <w:rPr>
          <w:rFonts w:ascii="Times New Roman" w:eastAsia="Times New Roman" w:hAnsi="Times New Roman" w:cs="Times New Roman"/>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access</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 xml:space="preserve">to </w:t>
      </w:r>
      <w:r w:rsidRPr="00D76FC2">
        <w:rPr>
          <w:rFonts w:ascii="Times New Roman" w:eastAsia="Times New Roman" w:hAnsi="Times New Roman" w:cs="Times New Roman"/>
          <w:spacing w:val="-1"/>
          <w:kern w:val="0"/>
          <w:sz w:val="24"/>
          <w:szCs w:val="24"/>
          <w:lang w:val="en-US"/>
          <w14:ligatures w14:val="none"/>
        </w:rPr>
        <w:t>vaccines</w:t>
      </w:r>
      <w:r w:rsidRPr="00D76FC2">
        <w:rPr>
          <w:rFonts w:ascii="Times New Roman" w:eastAsia="Times New Roman" w:hAnsi="Times New Roman" w:cs="Times New Roman"/>
          <w:spacing w:val="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kern w:val="0"/>
          <w:sz w:val="24"/>
          <w:szCs w:val="24"/>
          <w:lang w:val="en-US"/>
          <w14:ligatures w14:val="none"/>
        </w:rPr>
        <w:t xml:space="preserve"> medical </w:t>
      </w:r>
      <w:r w:rsidRPr="00D76FC2">
        <w:rPr>
          <w:rFonts w:ascii="Times New Roman" w:eastAsia="Times New Roman" w:hAnsi="Times New Roman" w:cs="Times New Roman"/>
          <w:spacing w:val="-1"/>
          <w:kern w:val="0"/>
          <w:sz w:val="24"/>
          <w:szCs w:val="24"/>
          <w:lang w:val="en-US"/>
          <w14:ligatures w14:val="none"/>
        </w:rPr>
        <w:t>countermeasures</w:t>
      </w:r>
      <w:r w:rsidRPr="00D76FC2">
        <w:rPr>
          <w:rFonts w:ascii="Times New Roman" w:eastAsia="Times New Roman" w:hAnsi="Times New Roman" w:cs="Times New Roman"/>
          <w:kern w:val="0"/>
          <w:sz w:val="24"/>
          <w:szCs w:val="24"/>
          <w:lang w:val="en-US"/>
          <w14:ligatures w14:val="none"/>
        </w:rPr>
        <w:t xml:space="preserve"> significantly</w:t>
      </w:r>
      <w:r w:rsidRPr="00D76FC2">
        <w:rPr>
          <w:rFonts w:ascii="Times New Roman" w:eastAsia="Times New Roman" w:hAnsi="Times New Roman" w:cs="Times New Roman"/>
          <w:spacing w:val="-5"/>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hinder timely</w:t>
      </w:r>
      <w:r w:rsidRPr="00D76FC2">
        <w:rPr>
          <w:rFonts w:ascii="Times New Roman" w:eastAsia="Times New Roman" w:hAnsi="Times New Roman" w:cs="Times New Roman"/>
          <w:spacing w:val="8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detection</w:t>
      </w:r>
      <w:r w:rsidRPr="00D76FC2">
        <w:rPr>
          <w:rFonts w:ascii="Times New Roman" w:eastAsia="Times New Roman" w:hAnsi="Times New Roman" w:cs="Times New Roman"/>
          <w:spacing w:val="2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2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effective</w:t>
      </w:r>
      <w:r w:rsidRPr="00D76FC2">
        <w:rPr>
          <w:rFonts w:ascii="Times New Roman" w:eastAsia="Times New Roman" w:hAnsi="Times New Roman" w:cs="Times New Roman"/>
          <w:spacing w:val="25"/>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control.</w:t>
      </w:r>
      <w:r w:rsidRPr="00D76FC2">
        <w:rPr>
          <w:rFonts w:ascii="Times New Roman" w:eastAsia="Times New Roman" w:hAnsi="Times New Roman" w:cs="Times New Roman"/>
          <w:spacing w:val="2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Zoonotic</w:t>
      </w:r>
      <w:r w:rsidRPr="00D76FC2">
        <w:rPr>
          <w:rFonts w:ascii="Times New Roman" w:eastAsia="Times New Roman" w:hAnsi="Times New Roman" w:cs="Times New Roman"/>
          <w:spacing w:val="2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viral</w:t>
      </w:r>
      <w:r w:rsidRPr="00D76FC2">
        <w:rPr>
          <w:rFonts w:ascii="Times New Roman" w:eastAsia="Times New Roman" w:hAnsi="Times New Roman" w:cs="Times New Roman"/>
          <w:spacing w:val="24"/>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infections</w:t>
      </w:r>
      <w:r w:rsidRPr="00D76FC2">
        <w:rPr>
          <w:rFonts w:ascii="Times New Roman" w:eastAsia="Times New Roman" w:hAnsi="Times New Roman" w:cs="Times New Roman"/>
          <w:spacing w:val="24"/>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constitute</w:t>
      </w:r>
      <w:r w:rsidRPr="00D76FC2">
        <w:rPr>
          <w:rFonts w:ascii="Times New Roman" w:eastAsia="Times New Roman" w:hAnsi="Times New Roman" w:cs="Times New Roman"/>
          <w:spacing w:val="2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multidimensional</w:t>
      </w:r>
      <w:r w:rsidRPr="00D76FC2">
        <w:rPr>
          <w:rFonts w:ascii="Times New Roman" w:eastAsia="Times New Roman" w:hAnsi="Times New Roman" w:cs="Times New Roman"/>
          <w:spacing w:val="24"/>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threats</w:t>
      </w:r>
      <w:r w:rsidRPr="00D76FC2">
        <w:rPr>
          <w:rFonts w:ascii="Times New Roman" w:eastAsia="Times New Roman" w:hAnsi="Times New Roman" w:cs="Times New Roman"/>
          <w:spacing w:val="11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that</w:t>
      </w:r>
      <w:r w:rsidRPr="00D76FC2">
        <w:rPr>
          <w:rFonts w:ascii="Times New Roman" w:eastAsia="Times New Roman" w:hAnsi="Times New Roman" w:cs="Times New Roman"/>
          <w:spacing w:val="4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extend</w:t>
      </w:r>
      <w:r w:rsidRPr="00D76FC2">
        <w:rPr>
          <w:rFonts w:ascii="Times New Roman" w:eastAsia="Times New Roman" w:hAnsi="Times New Roman" w:cs="Times New Roman"/>
          <w:spacing w:val="4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far</w:t>
      </w:r>
      <w:r w:rsidRPr="00D76FC2">
        <w:rPr>
          <w:rFonts w:ascii="Times New Roman" w:eastAsia="Times New Roman" w:hAnsi="Times New Roman" w:cs="Times New Roman"/>
          <w:spacing w:val="39"/>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beyond</w:t>
      </w:r>
      <w:r w:rsidRPr="00D76FC2">
        <w:rPr>
          <w:rFonts w:ascii="Times New Roman" w:eastAsia="Times New Roman" w:hAnsi="Times New Roman" w:cs="Times New Roman"/>
          <w:spacing w:val="4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their</w:t>
      </w:r>
      <w:r w:rsidRPr="00D76FC2">
        <w:rPr>
          <w:rFonts w:ascii="Times New Roman" w:eastAsia="Times New Roman" w:hAnsi="Times New Roman" w:cs="Times New Roman"/>
          <w:spacing w:val="4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direct</w:t>
      </w:r>
      <w:r w:rsidRPr="00D76FC2">
        <w:rPr>
          <w:rFonts w:ascii="Times New Roman" w:eastAsia="Times New Roman" w:hAnsi="Times New Roman" w:cs="Times New Roman"/>
          <w:spacing w:val="4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impact</w:t>
      </w:r>
      <w:r w:rsidRPr="00D76FC2">
        <w:rPr>
          <w:rFonts w:ascii="Times New Roman" w:eastAsia="Times New Roman" w:hAnsi="Times New Roman" w:cs="Times New Roman"/>
          <w:spacing w:val="4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on</w:t>
      </w:r>
      <w:r w:rsidRPr="00D76FC2">
        <w:rPr>
          <w:rFonts w:ascii="Times New Roman" w:eastAsia="Times New Roman" w:hAnsi="Times New Roman" w:cs="Times New Roman"/>
          <w:spacing w:val="4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public</w:t>
      </w:r>
      <w:r w:rsidRPr="00D76FC2">
        <w:rPr>
          <w:rFonts w:ascii="Times New Roman" w:eastAsia="Times New Roman" w:hAnsi="Times New Roman" w:cs="Times New Roman"/>
          <w:spacing w:val="39"/>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health.</w:t>
      </w:r>
      <w:r w:rsidRPr="00D76FC2">
        <w:rPr>
          <w:rFonts w:ascii="Times New Roman" w:eastAsia="Times New Roman" w:hAnsi="Times New Roman" w:cs="Times New Roman"/>
          <w:spacing w:val="42"/>
          <w:kern w:val="0"/>
          <w:sz w:val="24"/>
          <w:szCs w:val="24"/>
          <w:lang w:val="en-US"/>
          <w14:ligatures w14:val="none"/>
        </w:rPr>
        <w:t xml:space="preserve"> </w:t>
      </w:r>
      <w:r w:rsidRPr="00D76FC2">
        <w:rPr>
          <w:rFonts w:ascii="Times New Roman" w:eastAsia="Times New Roman" w:hAnsi="Times New Roman" w:cs="Times New Roman"/>
          <w:spacing w:val="-2"/>
          <w:kern w:val="0"/>
          <w:sz w:val="24"/>
          <w:szCs w:val="24"/>
          <w:lang w:val="en-US"/>
          <w14:ligatures w14:val="none"/>
        </w:rPr>
        <w:t>In</w:t>
      </w:r>
      <w:r w:rsidRPr="00D76FC2">
        <w:rPr>
          <w:rFonts w:ascii="Times New Roman" w:eastAsia="Times New Roman" w:hAnsi="Times New Roman" w:cs="Times New Roman"/>
          <w:spacing w:val="4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addition</w:t>
      </w:r>
      <w:r w:rsidRPr="00D76FC2">
        <w:rPr>
          <w:rFonts w:ascii="Times New Roman" w:eastAsia="Times New Roman" w:hAnsi="Times New Roman" w:cs="Times New Roman"/>
          <w:spacing w:val="4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to</w:t>
      </w:r>
      <w:r w:rsidRPr="00D76FC2">
        <w:rPr>
          <w:rFonts w:ascii="Times New Roman" w:eastAsia="Times New Roman" w:hAnsi="Times New Roman" w:cs="Times New Roman"/>
          <w:spacing w:val="4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causing</w:t>
      </w:r>
      <w:r w:rsidRPr="00D76FC2">
        <w:rPr>
          <w:rFonts w:ascii="Times New Roman" w:eastAsia="Times New Roman" w:hAnsi="Times New Roman" w:cs="Times New Roman"/>
          <w:spacing w:val="4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human</w:t>
      </w:r>
      <w:r w:rsidRPr="00D76FC2">
        <w:rPr>
          <w:rFonts w:ascii="Times New Roman" w:eastAsia="Times New Roman" w:hAnsi="Times New Roman" w:cs="Times New Roman"/>
          <w:spacing w:val="59"/>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morbidity</w:t>
      </w:r>
      <w:r w:rsidRPr="00D76FC2">
        <w:rPr>
          <w:rFonts w:ascii="Times New Roman" w:eastAsia="Times New Roman" w:hAnsi="Times New Roman" w:cs="Times New Roman"/>
          <w:spacing w:val="3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4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mortality,</w:t>
      </w:r>
      <w:r w:rsidRPr="00D76FC2">
        <w:rPr>
          <w:rFonts w:ascii="Times New Roman" w:eastAsia="Times New Roman" w:hAnsi="Times New Roman" w:cs="Times New Roman"/>
          <w:spacing w:val="45"/>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these</w:t>
      </w:r>
      <w:r w:rsidRPr="00D76FC2">
        <w:rPr>
          <w:rFonts w:ascii="Times New Roman" w:eastAsia="Times New Roman" w:hAnsi="Times New Roman" w:cs="Times New Roman"/>
          <w:spacing w:val="4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infections</w:t>
      </w:r>
      <w:r w:rsidRPr="00D76FC2">
        <w:rPr>
          <w:rFonts w:ascii="Times New Roman" w:eastAsia="Times New Roman" w:hAnsi="Times New Roman" w:cs="Times New Roman"/>
          <w:spacing w:val="4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pose</w:t>
      </w:r>
      <w:r w:rsidRPr="00D76FC2">
        <w:rPr>
          <w:rFonts w:ascii="Times New Roman" w:eastAsia="Times New Roman" w:hAnsi="Times New Roman" w:cs="Times New Roman"/>
          <w:spacing w:val="4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serious</w:t>
      </w:r>
      <w:r w:rsidRPr="00D76FC2">
        <w:rPr>
          <w:rFonts w:ascii="Times New Roman" w:eastAsia="Times New Roman" w:hAnsi="Times New Roman" w:cs="Times New Roman"/>
          <w:spacing w:val="4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risks</w:t>
      </w:r>
      <w:r w:rsidRPr="00D76FC2">
        <w:rPr>
          <w:rFonts w:ascii="Times New Roman" w:eastAsia="Times New Roman" w:hAnsi="Times New Roman" w:cs="Times New Roman"/>
          <w:spacing w:val="4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to</w:t>
      </w:r>
      <w:r w:rsidRPr="00D76FC2">
        <w:rPr>
          <w:rFonts w:ascii="Times New Roman" w:eastAsia="Times New Roman" w:hAnsi="Times New Roman" w:cs="Times New Roman"/>
          <w:spacing w:val="47"/>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food</w:t>
      </w:r>
      <w:r w:rsidRPr="00D76FC2">
        <w:rPr>
          <w:rFonts w:ascii="Times New Roman" w:eastAsia="Times New Roman" w:hAnsi="Times New Roman" w:cs="Times New Roman"/>
          <w:spacing w:val="4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security</w:t>
      </w:r>
      <w:r w:rsidRPr="00D76FC2">
        <w:rPr>
          <w:rFonts w:ascii="Times New Roman" w:eastAsia="Times New Roman" w:hAnsi="Times New Roman" w:cs="Times New Roman"/>
          <w:spacing w:val="37"/>
          <w:kern w:val="0"/>
          <w:sz w:val="24"/>
          <w:szCs w:val="24"/>
          <w:lang w:val="en-US"/>
          <w14:ligatures w14:val="none"/>
        </w:rPr>
        <w:t xml:space="preserve"> </w:t>
      </w:r>
      <w:r w:rsidRPr="00D76FC2">
        <w:rPr>
          <w:rFonts w:ascii="Times New Roman" w:eastAsia="Times New Roman" w:hAnsi="Times New Roman" w:cs="Times New Roman"/>
          <w:spacing w:val="2"/>
          <w:kern w:val="0"/>
          <w:sz w:val="24"/>
          <w:szCs w:val="24"/>
          <w:lang w:val="en-US"/>
          <w14:ligatures w14:val="none"/>
        </w:rPr>
        <w:t>by</w:t>
      </w:r>
      <w:r w:rsidRPr="00D76FC2">
        <w:rPr>
          <w:rFonts w:ascii="Times New Roman" w:eastAsia="Times New Roman" w:hAnsi="Times New Roman" w:cs="Times New Roman"/>
          <w:spacing w:val="3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disrupting</w:t>
      </w:r>
      <w:r w:rsidRPr="00D76FC2">
        <w:rPr>
          <w:rFonts w:ascii="Times New Roman" w:eastAsia="Times New Roman" w:hAnsi="Times New Roman" w:cs="Times New Roman"/>
          <w:spacing w:val="6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livestock</w:t>
      </w:r>
      <w:r w:rsidRPr="00D76FC2">
        <w:rPr>
          <w:rFonts w:ascii="Times New Roman" w:eastAsia="Times New Roman" w:hAnsi="Times New Roman" w:cs="Times New Roman"/>
          <w:spacing w:val="54"/>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production</w:t>
      </w:r>
      <w:r w:rsidRPr="00D76FC2">
        <w:rPr>
          <w:rFonts w:ascii="Times New Roman" w:eastAsia="Times New Roman" w:hAnsi="Times New Roman" w:cs="Times New Roman"/>
          <w:spacing w:val="5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and</w:t>
      </w:r>
      <w:r w:rsidRPr="00D76FC2">
        <w:rPr>
          <w:rFonts w:ascii="Times New Roman" w:eastAsia="Times New Roman" w:hAnsi="Times New Roman" w:cs="Times New Roman"/>
          <w:spacing w:val="5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supply</w:t>
      </w:r>
      <w:r w:rsidRPr="00D76FC2">
        <w:rPr>
          <w:rFonts w:ascii="Times New Roman" w:eastAsia="Times New Roman" w:hAnsi="Times New Roman" w:cs="Times New Roman"/>
          <w:spacing w:val="5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chains,</w:t>
      </w:r>
      <w:r w:rsidRPr="00D76FC2">
        <w:rPr>
          <w:rFonts w:ascii="Times New Roman" w:eastAsia="Times New Roman" w:hAnsi="Times New Roman" w:cs="Times New Roman"/>
          <w:spacing w:val="55"/>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undermine</w:t>
      </w:r>
      <w:r w:rsidRPr="00D76FC2">
        <w:rPr>
          <w:rFonts w:ascii="Times New Roman" w:eastAsia="Times New Roman" w:hAnsi="Times New Roman" w:cs="Times New Roman"/>
          <w:spacing w:val="5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economic</w:t>
      </w:r>
      <w:r w:rsidRPr="00D76FC2">
        <w:rPr>
          <w:rFonts w:ascii="Times New Roman" w:eastAsia="Times New Roman" w:hAnsi="Times New Roman" w:cs="Times New Roman"/>
          <w:spacing w:val="5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stability</w:t>
      </w:r>
      <w:r w:rsidRPr="00D76FC2">
        <w:rPr>
          <w:rFonts w:ascii="Times New Roman" w:eastAsia="Times New Roman" w:hAnsi="Times New Roman" w:cs="Times New Roman"/>
          <w:spacing w:val="5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through</w:t>
      </w:r>
      <w:r w:rsidRPr="00D76FC2">
        <w:rPr>
          <w:rFonts w:ascii="Times New Roman" w:eastAsia="Times New Roman" w:hAnsi="Times New Roman" w:cs="Times New Roman"/>
          <w:spacing w:val="57"/>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healthcare</w:t>
      </w:r>
      <w:r w:rsidRPr="00D76FC2">
        <w:rPr>
          <w:rFonts w:ascii="Times New Roman" w:eastAsia="Times New Roman" w:hAnsi="Times New Roman" w:cs="Times New Roman"/>
          <w:spacing w:val="9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burdens</w:t>
      </w:r>
      <w:r w:rsidRPr="00D76FC2">
        <w:rPr>
          <w:rFonts w:ascii="Times New Roman" w:eastAsia="Times New Roman" w:hAnsi="Times New Roman" w:cs="Times New Roman"/>
          <w:spacing w:val="3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3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trade</w:t>
      </w:r>
      <w:r w:rsidRPr="00D76FC2">
        <w:rPr>
          <w:rFonts w:ascii="Times New Roman" w:eastAsia="Times New Roman" w:hAnsi="Times New Roman" w:cs="Times New Roman"/>
          <w:spacing w:val="3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restrictions,</w:t>
      </w:r>
      <w:r w:rsidRPr="00D76FC2">
        <w:rPr>
          <w:rFonts w:ascii="Times New Roman" w:eastAsia="Times New Roman" w:hAnsi="Times New Roman" w:cs="Times New Roman"/>
          <w:spacing w:val="3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threaten</w:t>
      </w:r>
      <w:r w:rsidRPr="00D76FC2">
        <w:rPr>
          <w:rFonts w:ascii="Times New Roman" w:eastAsia="Times New Roman" w:hAnsi="Times New Roman" w:cs="Times New Roman"/>
          <w:spacing w:val="3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ecosystem</w:t>
      </w:r>
      <w:r w:rsidRPr="00D76FC2">
        <w:rPr>
          <w:rFonts w:ascii="Times New Roman" w:eastAsia="Times New Roman" w:hAnsi="Times New Roman" w:cs="Times New Roman"/>
          <w:spacing w:val="3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balance</w:t>
      </w:r>
      <w:r w:rsidRPr="00D76FC2">
        <w:rPr>
          <w:rFonts w:ascii="Times New Roman" w:eastAsia="Times New Roman" w:hAnsi="Times New Roman" w:cs="Times New Roman"/>
          <w:spacing w:val="31"/>
          <w:kern w:val="0"/>
          <w:sz w:val="24"/>
          <w:szCs w:val="24"/>
          <w:lang w:val="en-US"/>
          <w14:ligatures w14:val="none"/>
        </w:rPr>
        <w:t xml:space="preserve"> </w:t>
      </w:r>
      <w:r w:rsidRPr="00D76FC2">
        <w:rPr>
          <w:rFonts w:ascii="Times New Roman" w:eastAsia="Times New Roman" w:hAnsi="Times New Roman" w:cs="Times New Roman"/>
          <w:spacing w:val="2"/>
          <w:kern w:val="0"/>
          <w:sz w:val="24"/>
          <w:szCs w:val="24"/>
          <w:lang w:val="en-US"/>
          <w14:ligatures w14:val="none"/>
        </w:rPr>
        <w:t>by</w:t>
      </w:r>
      <w:r w:rsidRPr="00D76FC2">
        <w:rPr>
          <w:rFonts w:ascii="Times New Roman" w:eastAsia="Times New Roman" w:hAnsi="Times New Roman" w:cs="Times New Roman"/>
          <w:spacing w:val="2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altering</w:t>
      </w:r>
      <w:r w:rsidRPr="00D76FC2">
        <w:rPr>
          <w:rFonts w:ascii="Times New Roman" w:eastAsia="Times New Roman" w:hAnsi="Times New Roman" w:cs="Times New Roman"/>
          <w:spacing w:val="2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wildlife–human</w:t>
      </w:r>
      <w:r w:rsidRPr="00D76FC2">
        <w:rPr>
          <w:rFonts w:ascii="Times New Roman" w:eastAsia="Times New Roman" w:hAnsi="Times New Roman" w:cs="Times New Roman"/>
          <w:spacing w:val="49"/>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interactions,</w:t>
      </w:r>
      <w:r w:rsidRPr="00D76FC2">
        <w:rPr>
          <w:rFonts w:ascii="Times New Roman" w:eastAsia="Times New Roman" w:hAnsi="Times New Roman" w:cs="Times New Roman"/>
          <w:spacing w:val="7"/>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challenge</w:t>
      </w:r>
      <w:r w:rsidRPr="00D76FC2">
        <w:rPr>
          <w:rFonts w:ascii="Times New Roman" w:eastAsia="Times New Roman" w:hAnsi="Times New Roman" w:cs="Times New Roman"/>
          <w:spacing w:val="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international</w:t>
      </w:r>
      <w:r w:rsidRPr="00D76FC2">
        <w:rPr>
          <w:rFonts w:ascii="Times New Roman" w:eastAsia="Times New Roman" w:hAnsi="Times New Roman" w:cs="Times New Roman"/>
          <w:spacing w:val="7"/>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security</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due</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to</w:t>
      </w:r>
      <w:r w:rsidRPr="00D76FC2">
        <w:rPr>
          <w:rFonts w:ascii="Times New Roman" w:eastAsia="Times New Roman" w:hAnsi="Times New Roman" w:cs="Times New Roman"/>
          <w:spacing w:val="7"/>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their</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potential</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for</w:t>
      </w:r>
      <w:r w:rsidRPr="00D76FC2">
        <w:rPr>
          <w:rFonts w:ascii="Times New Roman" w:eastAsia="Times New Roman" w:hAnsi="Times New Roman" w:cs="Times New Roman"/>
          <w:spacing w:val="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cross-border</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spread</w:t>
      </w:r>
      <w:r w:rsidRPr="00D76FC2">
        <w:rPr>
          <w:rFonts w:ascii="Times New Roman" w:eastAsia="Times New Roman" w:hAnsi="Times New Roman" w:cs="Times New Roman"/>
          <w:spacing w:val="9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global</w:t>
      </w:r>
      <w:r w:rsidRPr="00D76FC2">
        <w:rPr>
          <w:rFonts w:ascii="Times New Roman" w:eastAsia="Times New Roman" w:hAnsi="Times New Roman" w:cs="Times New Roman"/>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destabilization</w:t>
      </w:r>
      <w:r w:rsidRPr="00D76FC2">
        <w:rPr>
          <w:rFonts w:ascii="Times New Roman" w:eastAsia="Times New Roman" w:hAnsi="Times New Roman" w:cs="Times New Roman"/>
          <w:spacing w:val="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 xml:space="preserve">(2, </w:t>
      </w:r>
      <w:r w:rsidRPr="00D76FC2">
        <w:rPr>
          <w:rFonts w:ascii="Times New Roman" w:eastAsia="Times New Roman" w:hAnsi="Times New Roman" w:cs="Times New Roman"/>
          <w:spacing w:val="-1"/>
          <w:kern w:val="0"/>
          <w:sz w:val="24"/>
          <w:szCs w:val="24"/>
          <w:lang w:val="en-US"/>
          <w14:ligatures w14:val="none"/>
        </w:rPr>
        <w:t>5).</w:t>
      </w:r>
    </w:p>
    <w:p w14:paraId="46726191" w14:textId="6078AA59" w:rsidR="00D76FC2" w:rsidRPr="00D76FC2" w:rsidRDefault="00D76FC2" w:rsidP="00A846F4">
      <w:pPr>
        <w:widowControl w:val="0"/>
        <w:spacing w:before="240" w:after="240" w:line="240" w:lineRule="auto"/>
        <w:ind w:right="114"/>
        <w:jc w:val="both"/>
        <w:rPr>
          <w:rFonts w:ascii="Times New Roman" w:eastAsia="Times New Roman" w:hAnsi="Times New Roman" w:cs="Times New Roman"/>
          <w:kern w:val="0"/>
          <w:sz w:val="24"/>
          <w:szCs w:val="24"/>
          <w:lang w:val="en-US"/>
          <w14:ligatures w14:val="none"/>
        </w:rPr>
      </w:pPr>
      <w:r w:rsidRPr="00D76FC2">
        <w:rPr>
          <w:rFonts w:ascii="Times New Roman" w:eastAsia="Times New Roman" w:hAnsi="Times New Roman" w:cs="Times New Roman"/>
          <w:spacing w:val="-2"/>
          <w:kern w:val="0"/>
          <w:sz w:val="24"/>
          <w:szCs w:val="24"/>
          <w:lang w:val="en-US"/>
          <w14:ligatures w14:val="none"/>
        </w:rPr>
        <w:t>In</w:t>
      </w:r>
      <w:r w:rsidRPr="00D76FC2">
        <w:rPr>
          <w:rFonts w:ascii="Times New Roman" w:eastAsia="Times New Roman" w:hAnsi="Times New Roman" w:cs="Times New Roman"/>
          <w:spacing w:val="2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this</w:t>
      </w:r>
      <w:r w:rsidRPr="00D76FC2">
        <w:rPr>
          <w:rFonts w:ascii="Times New Roman" w:eastAsia="Times New Roman" w:hAnsi="Times New Roman" w:cs="Times New Roman"/>
          <w:spacing w:val="2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context,</w:t>
      </w:r>
      <w:r w:rsidRPr="00D76FC2">
        <w:rPr>
          <w:rFonts w:ascii="Times New Roman" w:eastAsia="Times New Roman" w:hAnsi="Times New Roman" w:cs="Times New Roman"/>
          <w:spacing w:val="2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a</w:t>
      </w:r>
      <w:r w:rsidRPr="00D76FC2">
        <w:rPr>
          <w:rFonts w:ascii="Times New Roman" w:eastAsia="Times New Roman" w:hAnsi="Times New Roman" w:cs="Times New Roman"/>
          <w:spacing w:val="2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comprehensive</w:t>
      </w:r>
      <w:r w:rsidRPr="00D76FC2">
        <w:rPr>
          <w:rFonts w:ascii="Times New Roman" w:eastAsia="Times New Roman" w:hAnsi="Times New Roman" w:cs="Times New Roman"/>
          <w:spacing w:val="2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One</w:t>
      </w:r>
      <w:r w:rsidRPr="00D76FC2">
        <w:rPr>
          <w:rFonts w:ascii="Times New Roman" w:eastAsia="Times New Roman" w:hAnsi="Times New Roman" w:cs="Times New Roman"/>
          <w:spacing w:val="2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Health</w:t>
      </w:r>
      <w:r w:rsidRPr="00D76FC2">
        <w:rPr>
          <w:rFonts w:ascii="Times New Roman" w:eastAsia="Times New Roman" w:hAnsi="Times New Roman" w:cs="Times New Roman"/>
          <w:spacing w:val="2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prevention</w:t>
      </w:r>
      <w:r w:rsidRPr="00D76FC2">
        <w:rPr>
          <w:rFonts w:ascii="Times New Roman" w:eastAsia="Times New Roman" w:hAnsi="Times New Roman" w:cs="Times New Roman"/>
          <w:spacing w:val="2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strategy</w:t>
      </w:r>
      <w:r w:rsidRPr="00D76FC2">
        <w:rPr>
          <w:rFonts w:ascii="Times New Roman" w:eastAsia="Times New Roman" w:hAnsi="Times New Roman" w:cs="Times New Roman"/>
          <w:spacing w:val="2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integrating</w:t>
      </w:r>
      <w:r w:rsidRPr="00D76FC2">
        <w:rPr>
          <w:rFonts w:ascii="Times New Roman" w:eastAsia="Times New Roman" w:hAnsi="Times New Roman" w:cs="Times New Roman"/>
          <w:spacing w:val="1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human,</w:t>
      </w:r>
      <w:r w:rsidRPr="00D76FC2">
        <w:rPr>
          <w:rFonts w:ascii="Times New Roman" w:eastAsia="Times New Roman" w:hAnsi="Times New Roman" w:cs="Times New Roman"/>
          <w:spacing w:val="2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animal,</w:t>
      </w:r>
      <w:r w:rsidRPr="00D76FC2">
        <w:rPr>
          <w:rFonts w:ascii="Times New Roman" w:eastAsia="Times New Roman" w:hAnsi="Times New Roman" w:cs="Times New Roman"/>
          <w:spacing w:val="5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environmental</w:t>
      </w:r>
      <w:r w:rsidRPr="00D76FC2">
        <w:rPr>
          <w:rFonts w:ascii="Times New Roman" w:eastAsia="Times New Roman" w:hAnsi="Times New Roman" w:cs="Times New Roman"/>
          <w:spacing w:val="-7"/>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health—is</w:t>
      </w:r>
      <w:r w:rsidRPr="00D76FC2">
        <w:rPr>
          <w:rFonts w:ascii="Times New Roman" w:eastAsia="Times New Roman" w:hAnsi="Times New Roman" w:cs="Times New Roman"/>
          <w:spacing w:val="-7"/>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essential</w:t>
      </w:r>
      <w:r w:rsidRPr="00D76FC2">
        <w:rPr>
          <w:rFonts w:ascii="Times New Roman" w:eastAsia="Times New Roman" w:hAnsi="Times New Roman" w:cs="Times New Roman"/>
          <w:spacing w:val="-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to</w:t>
      </w:r>
      <w:r w:rsidRPr="00D76FC2">
        <w:rPr>
          <w:rFonts w:ascii="Times New Roman" w:eastAsia="Times New Roman" w:hAnsi="Times New Roman" w:cs="Times New Roman"/>
          <w:spacing w:val="-7"/>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address</w:t>
      </w:r>
      <w:r w:rsidRPr="00D76FC2">
        <w:rPr>
          <w:rFonts w:ascii="Times New Roman" w:eastAsia="Times New Roman" w:hAnsi="Times New Roman" w:cs="Times New Roman"/>
          <w:spacing w:val="-7"/>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the</w:t>
      </w:r>
      <w:r w:rsidRPr="00D76FC2">
        <w:rPr>
          <w:rFonts w:ascii="Times New Roman" w:eastAsia="Times New Roman" w:hAnsi="Times New Roman" w:cs="Times New Roman"/>
          <w:spacing w:val="-9"/>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complex</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drivers</w:t>
      </w:r>
      <w:r w:rsidRPr="00D76FC2">
        <w:rPr>
          <w:rFonts w:ascii="Times New Roman" w:eastAsia="Times New Roman" w:hAnsi="Times New Roman" w:cs="Times New Roman"/>
          <w:spacing w:val="-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of</w:t>
      </w:r>
      <w:r w:rsidRPr="00D76FC2">
        <w:rPr>
          <w:rFonts w:ascii="Times New Roman" w:eastAsia="Times New Roman" w:hAnsi="Times New Roman" w:cs="Times New Roman"/>
          <w:spacing w:val="-1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zoonotic</w:t>
      </w:r>
      <w:r w:rsidRPr="00D76FC2">
        <w:rPr>
          <w:rFonts w:ascii="Times New Roman" w:eastAsia="Times New Roman" w:hAnsi="Times New Roman" w:cs="Times New Roman"/>
          <w:spacing w:val="-9"/>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spillover</w:t>
      </w:r>
      <w:r w:rsidRPr="00D76FC2">
        <w:rPr>
          <w:rFonts w:ascii="Times New Roman" w:eastAsia="Times New Roman" w:hAnsi="Times New Roman" w:cs="Times New Roman"/>
          <w:spacing w:val="-9"/>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89"/>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to</w:t>
      </w:r>
      <w:r w:rsidRPr="00D76FC2">
        <w:rPr>
          <w:rFonts w:ascii="Times New Roman" w:eastAsia="Times New Roman" w:hAnsi="Times New Roman" w:cs="Times New Roman"/>
          <w:spacing w:val="-1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mitigate</w:t>
      </w:r>
      <w:r w:rsidRPr="00D76FC2">
        <w:rPr>
          <w:rFonts w:ascii="Times New Roman" w:eastAsia="Times New Roman" w:hAnsi="Times New Roman" w:cs="Times New Roman"/>
          <w:spacing w:val="-1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future</w:t>
      </w:r>
      <w:r w:rsidRPr="00D76FC2">
        <w:rPr>
          <w:rFonts w:ascii="Times New Roman" w:eastAsia="Times New Roman" w:hAnsi="Times New Roman" w:cs="Times New Roman"/>
          <w:spacing w:val="-1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pandemic</w:t>
      </w:r>
      <w:r w:rsidRPr="00D76FC2">
        <w:rPr>
          <w:rFonts w:ascii="Times New Roman" w:eastAsia="Times New Roman" w:hAnsi="Times New Roman" w:cs="Times New Roman"/>
          <w:spacing w:val="-1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risks.</w:t>
      </w:r>
      <w:r w:rsidRPr="00D76FC2">
        <w:rPr>
          <w:rFonts w:ascii="Times New Roman" w:eastAsia="Times New Roman" w:hAnsi="Times New Roman" w:cs="Times New Roman"/>
          <w:spacing w:val="-1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Such</w:t>
      </w:r>
      <w:r w:rsidRPr="00D76FC2">
        <w:rPr>
          <w:rFonts w:ascii="Times New Roman" w:eastAsia="Times New Roman" w:hAnsi="Times New Roman" w:cs="Times New Roman"/>
          <w:spacing w:val="-1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w:t>
      </w:r>
      <w:r w:rsidRPr="00D76FC2">
        <w:rPr>
          <w:rFonts w:ascii="Times New Roman" w:eastAsia="Times New Roman" w:hAnsi="Times New Roman" w:cs="Times New Roman"/>
          <w:spacing w:val="-1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approach</w:t>
      </w:r>
      <w:r w:rsidRPr="00D76FC2">
        <w:rPr>
          <w:rFonts w:ascii="Times New Roman" w:eastAsia="Times New Roman" w:hAnsi="Times New Roman" w:cs="Times New Roman"/>
          <w:spacing w:val="-1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emphasizes</w:t>
      </w:r>
      <w:r w:rsidRPr="00D76FC2">
        <w:rPr>
          <w:rFonts w:ascii="Times New Roman" w:eastAsia="Times New Roman" w:hAnsi="Times New Roman" w:cs="Times New Roman"/>
          <w:spacing w:val="-1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coordinated</w:t>
      </w:r>
      <w:r w:rsidRPr="00D76FC2">
        <w:rPr>
          <w:rFonts w:ascii="Times New Roman" w:eastAsia="Times New Roman" w:hAnsi="Times New Roman" w:cs="Times New Roman"/>
          <w:spacing w:val="-1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surveillance,</w:t>
      </w:r>
      <w:r w:rsidRPr="00D76FC2">
        <w:rPr>
          <w:rFonts w:ascii="Times New Roman" w:eastAsia="Times New Roman" w:hAnsi="Times New Roman" w:cs="Times New Roman"/>
          <w:spacing w:val="-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early</w:t>
      </w:r>
      <w:r w:rsidRPr="00D76FC2">
        <w:rPr>
          <w:rFonts w:ascii="Times New Roman" w:eastAsia="Times New Roman" w:hAnsi="Times New Roman" w:cs="Times New Roman"/>
          <w:spacing w:val="87"/>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detection,</w:t>
      </w:r>
      <w:r w:rsidRPr="00D76FC2">
        <w:rPr>
          <w:rFonts w:ascii="Times New Roman" w:eastAsia="Times New Roman" w:hAnsi="Times New Roman" w:cs="Times New Roman"/>
          <w:spacing w:val="-1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data</w:t>
      </w:r>
      <w:r w:rsidRPr="00D76FC2">
        <w:rPr>
          <w:rFonts w:ascii="Times New Roman" w:eastAsia="Times New Roman" w:hAnsi="Times New Roman" w:cs="Times New Roman"/>
          <w:spacing w:val="-1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sharing,</w:t>
      </w:r>
      <w:r w:rsidRPr="00D76FC2">
        <w:rPr>
          <w:rFonts w:ascii="Times New Roman" w:eastAsia="Times New Roman" w:hAnsi="Times New Roman" w:cs="Times New Roman"/>
          <w:spacing w:val="-1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1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multisectoral</w:t>
      </w:r>
      <w:r w:rsidRPr="00D76FC2">
        <w:rPr>
          <w:rFonts w:ascii="Times New Roman" w:eastAsia="Times New Roman" w:hAnsi="Times New Roman" w:cs="Times New Roman"/>
          <w:spacing w:val="-1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collaboration</w:t>
      </w:r>
      <w:r w:rsidRPr="00D76FC2">
        <w:rPr>
          <w:rFonts w:ascii="Times New Roman" w:eastAsia="Times New Roman" w:hAnsi="Times New Roman" w:cs="Times New Roman"/>
          <w:spacing w:val="-1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among</w:t>
      </w:r>
      <w:r w:rsidRPr="00D76FC2">
        <w:rPr>
          <w:rFonts w:ascii="Times New Roman" w:eastAsia="Times New Roman" w:hAnsi="Times New Roman" w:cs="Times New Roman"/>
          <w:spacing w:val="-14"/>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global</w:t>
      </w:r>
      <w:r w:rsidRPr="00D76FC2">
        <w:rPr>
          <w:rFonts w:ascii="Times New Roman" w:eastAsia="Times New Roman" w:hAnsi="Times New Roman" w:cs="Times New Roman"/>
          <w:spacing w:val="-1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1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national</w:t>
      </w:r>
      <w:r w:rsidRPr="00D76FC2">
        <w:rPr>
          <w:rFonts w:ascii="Times New Roman" w:eastAsia="Times New Roman" w:hAnsi="Times New Roman" w:cs="Times New Roman"/>
          <w:spacing w:val="-1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stakeholders,</w:t>
      </w:r>
      <w:r w:rsidRPr="00D76FC2">
        <w:rPr>
          <w:rFonts w:ascii="Times New Roman" w:eastAsia="Times New Roman" w:hAnsi="Times New Roman" w:cs="Times New Roman"/>
          <w:spacing w:val="11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thereby</w:t>
      </w:r>
      <w:r w:rsidRPr="00D76FC2">
        <w:rPr>
          <w:rFonts w:ascii="Times New Roman" w:eastAsia="Times New Roman" w:hAnsi="Times New Roman" w:cs="Times New Roman"/>
          <w:spacing w:val="5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strengthening</w:t>
      </w:r>
      <w:r w:rsidRPr="00D76FC2">
        <w:rPr>
          <w:rFonts w:ascii="Times New Roman" w:eastAsia="Times New Roman" w:hAnsi="Times New Roman" w:cs="Times New Roman"/>
          <w:spacing w:val="5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preparednes</w:t>
      </w:r>
      <w:r w:rsidR="00EE5C82" w:rsidRPr="00202C55">
        <w:rPr>
          <w:rFonts w:ascii="Bahnschrift SemiBold" w:hAnsi="Bahnschrift SemiBold"/>
          <w:noProof/>
          <w:color w:val="000000" w:themeColor="text1"/>
          <w:sz w:val="24"/>
          <w:szCs w:val="24"/>
        </w:rPr>
        <w:drawing>
          <wp:anchor distT="0" distB="0" distL="114300" distR="114300" simplePos="0" relativeHeight="251812864" behindDoc="1" locked="0" layoutInCell="1" allowOverlap="1" wp14:anchorId="102C014F" wp14:editId="3391AAE7">
            <wp:simplePos x="0" y="0"/>
            <wp:positionH relativeFrom="margin">
              <wp:posOffset>0</wp:posOffset>
            </wp:positionH>
            <wp:positionV relativeFrom="margin">
              <wp:posOffset>3239770</wp:posOffset>
            </wp:positionV>
            <wp:extent cx="5759450" cy="2382520"/>
            <wp:effectExtent l="0" t="0" r="0" b="0"/>
            <wp:wrapNone/>
            <wp:docPr id="2016675451" name="Resim 14" descr="daire, grafik, ekran görüntüsü, sanat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37598" name="Resim 14" descr="daire, grafik, ekran görüntüsü, sanat içeren bir resim&#10;&#10;Yapay zeka tarafından oluşturulmuş içerik yanlış olabilir."/>
                    <pic:cNvPicPr/>
                  </pic:nvPicPr>
                  <pic:blipFill>
                    <a:blip r:embed="rId13" cstate="print">
                      <a:alphaModFix amt="30000"/>
                      <a:extLst>
                        <a:ext uri="{28A0092B-C50C-407E-A947-70E740481C1C}">
                          <a14:useLocalDpi xmlns:a14="http://schemas.microsoft.com/office/drawing/2010/main" val="0"/>
                        </a:ext>
                      </a:extLst>
                    </a:blip>
                    <a:stretch>
                      <a:fillRect/>
                    </a:stretch>
                  </pic:blipFill>
                  <pic:spPr>
                    <a:xfrm>
                      <a:off x="0" y="0"/>
                      <a:ext cx="5759450" cy="2382520"/>
                    </a:xfrm>
                    <a:prstGeom prst="rect">
                      <a:avLst/>
                    </a:prstGeom>
                  </pic:spPr>
                </pic:pic>
              </a:graphicData>
            </a:graphic>
          </wp:anchor>
        </w:drawing>
      </w:r>
      <w:r w:rsidRPr="00D76FC2">
        <w:rPr>
          <w:rFonts w:ascii="Times New Roman" w:eastAsia="Times New Roman" w:hAnsi="Times New Roman" w:cs="Times New Roman"/>
          <w:spacing w:val="-1"/>
          <w:kern w:val="0"/>
          <w:sz w:val="24"/>
          <w:szCs w:val="24"/>
          <w:lang w:val="en-US"/>
          <w14:ligatures w14:val="none"/>
        </w:rPr>
        <w:t>s,</w:t>
      </w:r>
      <w:r w:rsidRPr="00D76FC2">
        <w:rPr>
          <w:rFonts w:ascii="Times New Roman" w:eastAsia="Times New Roman" w:hAnsi="Times New Roman" w:cs="Times New Roman"/>
          <w:spacing w:val="5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prevention,</w:t>
      </w:r>
      <w:r w:rsidRPr="00D76FC2">
        <w:rPr>
          <w:rFonts w:ascii="Times New Roman" w:eastAsia="Times New Roman" w:hAnsi="Times New Roman" w:cs="Times New Roman"/>
          <w:spacing w:val="57"/>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5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response</w:t>
      </w:r>
      <w:r w:rsidRPr="00D76FC2">
        <w:rPr>
          <w:rFonts w:ascii="Times New Roman" w:eastAsia="Times New Roman" w:hAnsi="Times New Roman" w:cs="Times New Roman"/>
          <w:spacing w:val="5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capacities</w:t>
      </w:r>
      <w:r w:rsidRPr="00D76FC2">
        <w:rPr>
          <w:rFonts w:ascii="Times New Roman" w:eastAsia="Times New Roman" w:hAnsi="Times New Roman" w:cs="Times New Roman"/>
          <w:spacing w:val="5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against</w:t>
      </w:r>
      <w:r w:rsidRPr="00D76FC2">
        <w:rPr>
          <w:rFonts w:ascii="Times New Roman" w:eastAsia="Times New Roman" w:hAnsi="Times New Roman" w:cs="Times New Roman"/>
          <w:spacing w:val="55"/>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emerging</w:t>
      </w:r>
      <w:r w:rsidRPr="00D76FC2">
        <w:rPr>
          <w:rFonts w:ascii="Times New Roman" w:eastAsia="Times New Roman" w:hAnsi="Times New Roman" w:cs="Times New Roman"/>
          <w:spacing w:val="79"/>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zoonotic</w:t>
      </w:r>
      <w:r w:rsidRPr="00D76FC2">
        <w:rPr>
          <w:rFonts w:ascii="Times New Roman" w:eastAsia="Times New Roman" w:hAnsi="Times New Roman" w:cs="Times New Roman"/>
          <w:spacing w:val="-1"/>
          <w:kern w:val="0"/>
          <w:sz w:val="24"/>
          <w:szCs w:val="24"/>
          <w:lang w:val="en-US"/>
          <w14:ligatures w14:val="none"/>
        </w:rPr>
        <w:t xml:space="preserve"> viral</w:t>
      </w:r>
      <w:r w:rsidRPr="00D76FC2">
        <w:rPr>
          <w:rFonts w:ascii="Times New Roman" w:eastAsia="Times New Roman" w:hAnsi="Times New Roman" w:cs="Times New Roman"/>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threats</w:t>
      </w:r>
      <w:r w:rsidRPr="00D76FC2">
        <w:rPr>
          <w:rFonts w:ascii="Times New Roman" w:eastAsia="Times New Roman" w:hAnsi="Times New Roman" w:cs="Times New Roman"/>
          <w:spacing w:val="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(5).</w:t>
      </w:r>
    </w:p>
    <w:p w14:paraId="37D1951C" w14:textId="77777777" w:rsidR="00D76FC2" w:rsidRPr="00D76FC2" w:rsidRDefault="00D76FC2" w:rsidP="00A846F4">
      <w:pPr>
        <w:widowControl w:val="0"/>
        <w:spacing w:before="240" w:after="240" w:line="240" w:lineRule="auto"/>
        <w:ind w:right="117"/>
        <w:jc w:val="both"/>
        <w:rPr>
          <w:rFonts w:ascii="Times New Roman" w:eastAsia="Times New Roman" w:hAnsi="Times New Roman" w:cs="Times New Roman"/>
          <w:kern w:val="0"/>
          <w:sz w:val="24"/>
          <w:szCs w:val="24"/>
          <w:lang w:val="en-US"/>
          <w14:ligatures w14:val="none"/>
        </w:rPr>
      </w:pPr>
      <w:r w:rsidRPr="00D76FC2">
        <w:rPr>
          <w:rFonts w:ascii="Times New Roman" w:eastAsia="Times New Roman" w:hAnsi="Times New Roman" w:cs="Times New Roman"/>
          <w:b/>
          <w:kern w:val="0"/>
          <w:sz w:val="24"/>
          <w:szCs w:val="24"/>
          <w:lang w:val="en-US"/>
          <w14:ligatures w14:val="none"/>
        </w:rPr>
        <w:t>Conclusion:</w:t>
      </w:r>
      <w:r w:rsidRPr="00D76FC2">
        <w:rPr>
          <w:rFonts w:ascii="Times New Roman" w:eastAsia="Times New Roman" w:hAnsi="Times New Roman" w:cs="Times New Roman"/>
          <w:b/>
          <w:spacing w:val="5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Zoonotic</w:t>
      </w:r>
      <w:r w:rsidRPr="00D76FC2">
        <w:rPr>
          <w:rFonts w:ascii="Times New Roman" w:eastAsia="Times New Roman" w:hAnsi="Times New Roman" w:cs="Times New Roman"/>
          <w:spacing w:val="49"/>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viral</w:t>
      </w:r>
      <w:r w:rsidRPr="00D76FC2">
        <w:rPr>
          <w:rFonts w:ascii="Times New Roman" w:eastAsia="Times New Roman" w:hAnsi="Times New Roman" w:cs="Times New Roman"/>
          <w:spacing w:val="5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infections</w:t>
      </w:r>
      <w:r w:rsidRPr="00D76FC2">
        <w:rPr>
          <w:rFonts w:ascii="Times New Roman" w:eastAsia="Times New Roman" w:hAnsi="Times New Roman" w:cs="Times New Roman"/>
          <w:spacing w:val="5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represent</w:t>
      </w:r>
      <w:r w:rsidRPr="00D76FC2">
        <w:rPr>
          <w:rFonts w:ascii="Times New Roman" w:eastAsia="Times New Roman" w:hAnsi="Times New Roman" w:cs="Times New Roman"/>
          <w:spacing w:val="5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a</w:t>
      </w:r>
      <w:r w:rsidRPr="00D76FC2">
        <w:rPr>
          <w:rFonts w:ascii="Times New Roman" w:eastAsia="Times New Roman" w:hAnsi="Times New Roman" w:cs="Times New Roman"/>
          <w:spacing w:val="49"/>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multidimensional,</w:t>
      </w:r>
      <w:r w:rsidRPr="00D76FC2">
        <w:rPr>
          <w:rFonts w:ascii="Times New Roman" w:eastAsia="Times New Roman" w:hAnsi="Times New Roman" w:cs="Times New Roman"/>
          <w:spacing w:val="5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escalating</w:t>
      </w:r>
      <w:r w:rsidRPr="00D76FC2">
        <w:rPr>
          <w:rFonts w:ascii="Times New Roman" w:eastAsia="Times New Roman" w:hAnsi="Times New Roman" w:cs="Times New Roman"/>
          <w:spacing w:val="47"/>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threat</w:t>
      </w:r>
      <w:r w:rsidRPr="00D76FC2">
        <w:rPr>
          <w:rFonts w:ascii="Times New Roman" w:eastAsia="Times New Roman" w:hAnsi="Times New Roman" w:cs="Times New Roman"/>
          <w:spacing w:val="5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that</w:t>
      </w:r>
      <w:r w:rsidRPr="00D76FC2">
        <w:rPr>
          <w:rFonts w:ascii="Times New Roman" w:eastAsia="Times New Roman" w:hAnsi="Times New Roman" w:cs="Times New Roman"/>
          <w:spacing w:val="8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mandates</w:t>
      </w:r>
      <w:r w:rsidRPr="00D76FC2">
        <w:rPr>
          <w:rFonts w:ascii="Times New Roman" w:eastAsia="Times New Roman" w:hAnsi="Times New Roman" w:cs="Times New Roman"/>
          <w:spacing w:val="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global</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 xml:space="preserve">cooperation, </w:t>
      </w:r>
      <w:r w:rsidRPr="00D76FC2">
        <w:rPr>
          <w:rFonts w:ascii="Times New Roman" w:eastAsia="Times New Roman" w:hAnsi="Times New Roman" w:cs="Times New Roman"/>
          <w:spacing w:val="-1"/>
          <w:kern w:val="0"/>
          <w:sz w:val="24"/>
          <w:szCs w:val="24"/>
          <w:lang w:val="en-US"/>
          <w14:ligatures w14:val="none"/>
        </w:rPr>
        <w:t>data-driven</w:t>
      </w:r>
      <w:r w:rsidRPr="00D76FC2">
        <w:rPr>
          <w:rFonts w:ascii="Times New Roman" w:eastAsia="Times New Roman" w:hAnsi="Times New Roman" w:cs="Times New Roman"/>
          <w:spacing w:val="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interventions,</w:t>
      </w:r>
      <w:r w:rsidRPr="00D76FC2">
        <w:rPr>
          <w:rFonts w:ascii="Times New Roman" w:eastAsia="Times New Roman" w:hAnsi="Times New Roman" w:cs="Times New Roman"/>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kern w:val="0"/>
          <w:sz w:val="24"/>
          <w:szCs w:val="24"/>
          <w:lang w:val="en-US"/>
          <w14:ligatures w14:val="none"/>
        </w:rPr>
        <w:t xml:space="preserve"> the </w:t>
      </w:r>
      <w:r w:rsidRPr="00D76FC2">
        <w:rPr>
          <w:rFonts w:ascii="Times New Roman" w:eastAsia="Times New Roman" w:hAnsi="Times New Roman" w:cs="Times New Roman"/>
          <w:spacing w:val="-1"/>
          <w:kern w:val="0"/>
          <w:sz w:val="24"/>
          <w:szCs w:val="24"/>
          <w:lang w:val="en-US"/>
          <w14:ligatures w14:val="none"/>
        </w:rPr>
        <w:t>urgent</w:t>
      </w:r>
      <w:r w:rsidRPr="00D76FC2">
        <w:rPr>
          <w:rFonts w:ascii="Times New Roman" w:eastAsia="Times New Roman" w:hAnsi="Times New Roman" w:cs="Times New Roman"/>
          <w:kern w:val="0"/>
          <w:sz w:val="24"/>
          <w:szCs w:val="24"/>
          <w:lang w:val="en-US"/>
          <w14:ligatures w14:val="none"/>
        </w:rPr>
        <w:t xml:space="preserve"> strengthening</w:t>
      </w:r>
      <w:r w:rsidRPr="00D76FC2">
        <w:rPr>
          <w:rFonts w:ascii="Times New Roman" w:eastAsia="Times New Roman" w:hAnsi="Times New Roman" w:cs="Times New Roman"/>
          <w:spacing w:val="-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of</w:t>
      </w:r>
      <w:r w:rsidRPr="00D76FC2">
        <w:rPr>
          <w:rFonts w:ascii="Times New Roman" w:eastAsia="Times New Roman" w:hAnsi="Times New Roman" w:cs="Times New Roman"/>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public</w:t>
      </w:r>
      <w:r w:rsidRPr="00D76FC2">
        <w:rPr>
          <w:rFonts w:ascii="Times New Roman" w:eastAsia="Times New Roman" w:hAnsi="Times New Roman" w:cs="Times New Roman"/>
          <w:spacing w:val="8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health</w:t>
      </w:r>
      <w:r w:rsidRPr="00D76FC2">
        <w:rPr>
          <w:rFonts w:ascii="Times New Roman" w:eastAsia="Times New Roman" w:hAnsi="Times New Roman" w:cs="Times New Roman"/>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capacities.</w:t>
      </w:r>
    </w:p>
    <w:p w14:paraId="31B25C78" w14:textId="77777777" w:rsidR="00D76FC2" w:rsidRPr="00D76FC2" w:rsidRDefault="00D76FC2" w:rsidP="00A846F4">
      <w:pPr>
        <w:widowControl w:val="0"/>
        <w:spacing w:before="240" w:after="240" w:line="240" w:lineRule="auto"/>
        <w:jc w:val="both"/>
        <w:outlineLvl w:val="0"/>
        <w:rPr>
          <w:rFonts w:ascii="Times New Roman" w:eastAsia="Times New Roman" w:hAnsi="Times New Roman" w:cs="Times New Roman"/>
          <w:kern w:val="0"/>
          <w:sz w:val="24"/>
          <w:szCs w:val="24"/>
          <w:lang w:val="en-US"/>
          <w14:ligatures w14:val="none"/>
        </w:rPr>
      </w:pPr>
      <w:bookmarkStart w:id="224" w:name="_Toc218610437"/>
      <w:bookmarkStart w:id="225" w:name="_Toc218680682"/>
      <w:bookmarkStart w:id="226" w:name="_Toc221286231"/>
      <w:bookmarkStart w:id="227" w:name="_Toc221288068"/>
      <w:bookmarkStart w:id="228" w:name="_Toc221710344"/>
      <w:r w:rsidRPr="00D76FC2">
        <w:rPr>
          <w:rFonts w:ascii="Times New Roman" w:eastAsia="Times New Roman" w:hAnsi="Times New Roman" w:cs="Times New Roman"/>
          <w:b/>
          <w:bCs/>
          <w:spacing w:val="-1"/>
          <w:kern w:val="0"/>
          <w:sz w:val="24"/>
          <w:szCs w:val="24"/>
          <w:lang w:val="en-US"/>
          <w14:ligatures w14:val="none"/>
        </w:rPr>
        <w:t>References</w:t>
      </w:r>
      <w:bookmarkEnd w:id="224"/>
      <w:bookmarkEnd w:id="225"/>
      <w:bookmarkEnd w:id="226"/>
      <w:bookmarkEnd w:id="227"/>
      <w:bookmarkEnd w:id="228"/>
    </w:p>
    <w:p w14:paraId="5F6696AF" w14:textId="77777777" w:rsidR="00D76FC2" w:rsidRPr="00D76FC2" w:rsidRDefault="00D76FC2" w:rsidP="00FC5D07">
      <w:pPr>
        <w:widowControl w:val="0"/>
        <w:numPr>
          <w:ilvl w:val="0"/>
          <w:numId w:val="6"/>
        </w:numPr>
        <w:tabs>
          <w:tab w:val="left" w:pos="477"/>
        </w:tabs>
        <w:spacing w:before="240" w:after="240" w:line="240" w:lineRule="auto"/>
        <w:ind w:right="117"/>
        <w:jc w:val="both"/>
        <w:rPr>
          <w:rFonts w:ascii="Times New Roman" w:eastAsia="Times New Roman" w:hAnsi="Times New Roman" w:cs="Times New Roman"/>
          <w:kern w:val="0"/>
          <w:sz w:val="24"/>
          <w:szCs w:val="24"/>
          <w:lang w:val="en-US"/>
          <w14:ligatures w14:val="none"/>
        </w:rPr>
      </w:pPr>
      <w:r w:rsidRPr="00D76FC2">
        <w:rPr>
          <w:rFonts w:ascii="Times New Roman" w:eastAsia="Calibri" w:hAnsi="Calibri" w:cs="Times New Roman"/>
          <w:spacing w:val="-1"/>
          <w:kern w:val="0"/>
          <w:sz w:val="24"/>
          <w:lang w:val="en-US"/>
          <w14:ligatures w14:val="none"/>
        </w:rPr>
        <w:t>Taylor,</w:t>
      </w:r>
      <w:r w:rsidRPr="00D76FC2">
        <w:rPr>
          <w:rFonts w:ascii="Times New Roman" w:eastAsia="Calibri" w:hAnsi="Calibri" w:cs="Times New Roman"/>
          <w:spacing w:val="3"/>
          <w:kern w:val="0"/>
          <w:sz w:val="24"/>
          <w:lang w:val="en-US"/>
          <w14:ligatures w14:val="none"/>
        </w:rPr>
        <w:t xml:space="preserve"> </w:t>
      </w:r>
      <w:r w:rsidRPr="00D76FC2">
        <w:rPr>
          <w:rFonts w:ascii="Times New Roman" w:eastAsia="Calibri" w:hAnsi="Calibri" w:cs="Times New Roman"/>
          <w:spacing w:val="-2"/>
          <w:kern w:val="0"/>
          <w:sz w:val="24"/>
          <w:lang w:val="en-US"/>
          <w14:ligatures w14:val="none"/>
        </w:rPr>
        <w:t>L.</w:t>
      </w:r>
      <w:r w:rsidRPr="00D76FC2">
        <w:rPr>
          <w:rFonts w:ascii="Times New Roman" w:eastAsia="Calibri" w:hAnsi="Calibri" w:cs="Times New Roman"/>
          <w:spacing w:val="4"/>
          <w:kern w:val="0"/>
          <w:sz w:val="24"/>
          <w:lang w:val="en-US"/>
          <w14:ligatures w14:val="none"/>
        </w:rPr>
        <w:t xml:space="preserve"> </w:t>
      </w:r>
      <w:r w:rsidRPr="00D76FC2">
        <w:rPr>
          <w:rFonts w:ascii="Times New Roman" w:eastAsia="Calibri" w:hAnsi="Calibri" w:cs="Times New Roman"/>
          <w:kern w:val="0"/>
          <w:sz w:val="24"/>
          <w:lang w:val="en-US"/>
          <w14:ligatures w14:val="none"/>
        </w:rPr>
        <w:t>H.,</w:t>
      </w:r>
      <w:r w:rsidRPr="00D76FC2">
        <w:rPr>
          <w:rFonts w:ascii="Times New Roman" w:eastAsia="Calibri" w:hAnsi="Calibri" w:cs="Times New Roman"/>
          <w:spacing w:val="4"/>
          <w:kern w:val="0"/>
          <w:sz w:val="24"/>
          <w:lang w:val="en-US"/>
          <w14:ligatures w14:val="none"/>
        </w:rPr>
        <w:t xml:space="preserve"> </w:t>
      </w:r>
      <w:r w:rsidRPr="00D76FC2">
        <w:rPr>
          <w:rFonts w:ascii="Times New Roman" w:eastAsia="Calibri" w:hAnsi="Calibri" w:cs="Times New Roman"/>
          <w:spacing w:val="-1"/>
          <w:kern w:val="0"/>
          <w:sz w:val="24"/>
          <w:lang w:val="en-US"/>
          <w14:ligatures w14:val="none"/>
        </w:rPr>
        <w:t>Latham,</w:t>
      </w:r>
      <w:r w:rsidRPr="00D76FC2">
        <w:rPr>
          <w:rFonts w:ascii="Times New Roman" w:eastAsia="Calibri" w:hAnsi="Calibri" w:cs="Times New Roman"/>
          <w:spacing w:val="2"/>
          <w:kern w:val="0"/>
          <w:sz w:val="24"/>
          <w:lang w:val="en-US"/>
          <w14:ligatures w14:val="none"/>
        </w:rPr>
        <w:t xml:space="preserve"> </w:t>
      </w:r>
      <w:r w:rsidRPr="00D76FC2">
        <w:rPr>
          <w:rFonts w:ascii="Times New Roman" w:eastAsia="Calibri" w:hAnsi="Calibri" w:cs="Times New Roman"/>
          <w:kern w:val="0"/>
          <w:sz w:val="24"/>
          <w:lang w:val="en-US"/>
          <w14:ligatures w14:val="none"/>
        </w:rPr>
        <w:t>S.</w:t>
      </w:r>
      <w:r w:rsidRPr="00D76FC2">
        <w:rPr>
          <w:rFonts w:ascii="Times New Roman" w:eastAsia="Calibri" w:hAnsi="Calibri" w:cs="Times New Roman"/>
          <w:spacing w:val="4"/>
          <w:kern w:val="0"/>
          <w:sz w:val="24"/>
          <w:lang w:val="en-US"/>
          <w14:ligatures w14:val="none"/>
        </w:rPr>
        <w:t xml:space="preserve"> </w:t>
      </w:r>
      <w:r w:rsidRPr="00D76FC2">
        <w:rPr>
          <w:rFonts w:ascii="Times New Roman" w:eastAsia="Calibri" w:hAnsi="Calibri" w:cs="Times New Roman"/>
          <w:kern w:val="0"/>
          <w:sz w:val="24"/>
          <w:lang w:val="en-US"/>
          <w14:ligatures w14:val="none"/>
        </w:rPr>
        <w:t>M.,</w:t>
      </w:r>
      <w:r w:rsidRPr="00D76FC2">
        <w:rPr>
          <w:rFonts w:ascii="Times New Roman" w:eastAsia="Calibri" w:hAnsi="Calibri" w:cs="Times New Roman"/>
          <w:spacing w:val="4"/>
          <w:kern w:val="0"/>
          <w:sz w:val="24"/>
          <w:lang w:val="en-US"/>
          <w14:ligatures w14:val="none"/>
        </w:rPr>
        <w:t xml:space="preserve"> </w:t>
      </w:r>
      <w:r w:rsidRPr="00D76FC2">
        <w:rPr>
          <w:rFonts w:ascii="Times New Roman" w:eastAsia="Calibri" w:hAnsi="Calibri" w:cs="Times New Roman"/>
          <w:kern w:val="0"/>
          <w:sz w:val="24"/>
          <w:lang w:val="en-US"/>
          <w14:ligatures w14:val="none"/>
        </w:rPr>
        <w:t>&amp; Woolhouse,</w:t>
      </w:r>
      <w:r w:rsidRPr="00D76FC2">
        <w:rPr>
          <w:rFonts w:ascii="Times New Roman" w:eastAsia="Calibri" w:hAnsi="Calibri" w:cs="Times New Roman"/>
          <w:spacing w:val="2"/>
          <w:kern w:val="0"/>
          <w:sz w:val="24"/>
          <w:lang w:val="en-US"/>
          <w14:ligatures w14:val="none"/>
        </w:rPr>
        <w:t xml:space="preserve"> </w:t>
      </w:r>
      <w:r w:rsidRPr="00D76FC2">
        <w:rPr>
          <w:rFonts w:ascii="Times New Roman" w:eastAsia="Calibri" w:hAnsi="Calibri" w:cs="Times New Roman"/>
          <w:kern w:val="0"/>
          <w:sz w:val="24"/>
          <w:lang w:val="en-US"/>
          <w14:ligatures w14:val="none"/>
        </w:rPr>
        <w:t>M.</w:t>
      </w:r>
      <w:r w:rsidRPr="00D76FC2">
        <w:rPr>
          <w:rFonts w:ascii="Times New Roman" w:eastAsia="Calibri" w:hAnsi="Calibri" w:cs="Times New Roman"/>
          <w:spacing w:val="4"/>
          <w:kern w:val="0"/>
          <w:sz w:val="24"/>
          <w:lang w:val="en-US"/>
          <w14:ligatures w14:val="none"/>
        </w:rPr>
        <w:t xml:space="preserve"> </w:t>
      </w:r>
      <w:r w:rsidRPr="00D76FC2">
        <w:rPr>
          <w:rFonts w:ascii="Times New Roman" w:eastAsia="Calibri" w:hAnsi="Calibri" w:cs="Times New Roman"/>
          <w:kern w:val="0"/>
          <w:sz w:val="24"/>
          <w:lang w:val="en-US"/>
          <w14:ligatures w14:val="none"/>
        </w:rPr>
        <w:t>E.</w:t>
      </w:r>
      <w:r w:rsidRPr="00D76FC2">
        <w:rPr>
          <w:rFonts w:ascii="Times New Roman" w:eastAsia="Calibri" w:hAnsi="Calibri" w:cs="Times New Roman"/>
          <w:spacing w:val="2"/>
          <w:kern w:val="0"/>
          <w:sz w:val="24"/>
          <w:lang w:val="en-US"/>
          <w14:ligatures w14:val="none"/>
        </w:rPr>
        <w:t xml:space="preserve"> </w:t>
      </w:r>
      <w:r w:rsidRPr="00D76FC2">
        <w:rPr>
          <w:rFonts w:ascii="Times New Roman" w:eastAsia="Calibri" w:hAnsi="Calibri" w:cs="Times New Roman"/>
          <w:spacing w:val="-1"/>
          <w:kern w:val="0"/>
          <w:sz w:val="24"/>
          <w:lang w:val="en-US"/>
          <w14:ligatures w14:val="none"/>
        </w:rPr>
        <w:t>(2001).</w:t>
      </w:r>
      <w:r w:rsidRPr="00D76FC2">
        <w:rPr>
          <w:rFonts w:ascii="Times New Roman" w:eastAsia="Calibri" w:hAnsi="Calibri" w:cs="Times New Roman"/>
          <w:spacing w:val="3"/>
          <w:kern w:val="0"/>
          <w:sz w:val="24"/>
          <w:lang w:val="en-US"/>
          <w14:ligatures w14:val="none"/>
        </w:rPr>
        <w:t xml:space="preserve"> </w:t>
      </w:r>
      <w:r w:rsidRPr="00D76FC2">
        <w:rPr>
          <w:rFonts w:ascii="Times New Roman" w:eastAsia="Calibri" w:hAnsi="Calibri" w:cs="Times New Roman"/>
          <w:kern w:val="0"/>
          <w:sz w:val="24"/>
          <w:lang w:val="en-US"/>
          <w14:ligatures w14:val="none"/>
        </w:rPr>
        <w:t>Risk</w:t>
      </w:r>
      <w:r w:rsidRPr="00D76FC2">
        <w:rPr>
          <w:rFonts w:ascii="Times New Roman" w:eastAsia="Calibri" w:hAnsi="Calibri" w:cs="Times New Roman"/>
          <w:spacing w:val="2"/>
          <w:kern w:val="0"/>
          <w:sz w:val="24"/>
          <w:lang w:val="en-US"/>
          <w14:ligatures w14:val="none"/>
        </w:rPr>
        <w:t xml:space="preserve"> </w:t>
      </w:r>
      <w:r w:rsidRPr="00D76FC2">
        <w:rPr>
          <w:rFonts w:ascii="Times New Roman" w:eastAsia="Calibri" w:hAnsi="Calibri" w:cs="Times New Roman"/>
          <w:spacing w:val="-1"/>
          <w:kern w:val="0"/>
          <w:sz w:val="24"/>
          <w:lang w:val="en-US"/>
          <w14:ligatures w14:val="none"/>
        </w:rPr>
        <w:t>factors</w:t>
      </w:r>
      <w:r w:rsidRPr="00D76FC2">
        <w:rPr>
          <w:rFonts w:ascii="Times New Roman" w:eastAsia="Calibri" w:hAnsi="Calibri" w:cs="Times New Roman"/>
          <w:spacing w:val="2"/>
          <w:kern w:val="0"/>
          <w:sz w:val="24"/>
          <w:lang w:val="en-US"/>
          <w14:ligatures w14:val="none"/>
        </w:rPr>
        <w:t xml:space="preserve"> </w:t>
      </w:r>
      <w:r w:rsidRPr="00D76FC2">
        <w:rPr>
          <w:rFonts w:ascii="Times New Roman" w:eastAsia="Calibri" w:hAnsi="Calibri" w:cs="Times New Roman"/>
          <w:kern w:val="0"/>
          <w:sz w:val="24"/>
          <w:lang w:val="en-US"/>
          <w14:ligatures w14:val="none"/>
        </w:rPr>
        <w:t>for</w:t>
      </w:r>
      <w:r w:rsidRPr="00D76FC2">
        <w:rPr>
          <w:rFonts w:ascii="Times New Roman" w:eastAsia="Calibri" w:hAnsi="Calibri" w:cs="Times New Roman"/>
          <w:spacing w:val="3"/>
          <w:kern w:val="0"/>
          <w:sz w:val="24"/>
          <w:lang w:val="en-US"/>
          <w14:ligatures w14:val="none"/>
        </w:rPr>
        <w:t xml:space="preserve"> </w:t>
      </w:r>
      <w:r w:rsidRPr="00D76FC2">
        <w:rPr>
          <w:rFonts w:ascii="Times New Roman" w:eastAsia="Calibri" w:hAnsi="Calibri" w:cs="Times New Roman"/>
          <w:kern w:val="0"/>
          <w:sz w:val="24"/>
          <w:lang w:val="en-US"/>
          <w14:ligatures w14:val="none"/>
        </w:rPr>
        <w:t>human</w:t>
      </w:r>
      <w:r w:rsidRPr="00D76FC2">
        <w:rPr>
          <w:rFonts w:ascii="Times New Roman" w:eastAsia="Calibri" w:hAnsi="Calibri" w:cs="Times New Roman"/>
          <w:spacing w:val="1"/>
          <w:kern w:val="0"/>
          <w:sz w:val="24"/>
          <w:lang w:val="en-US"/>
          <w14:ligatures w14:val="none"/>
        </w:rPr>
        <w:t xml:space="preserve"> </w:t>
      </w:r>
      <w:r w:rsidRPr="00D76FC2">
        <w:rPr>
          <w:rFonts w:ascii="Times New Roman" w:eastAsia="Calibri" w:hAnsi="Calibri" w:cs="Times New Roman"/>
          <w:spacing w:val="-1"/>
          <w:kern w:val="0"/>
          <w:sz w:val="24"/>
          <w:lang w:val="en-US"/>
          <w14:ligatures w14:val="none"/>
        </w:rPr>
        <w:t>disease</w:t>
      </w:r>
      <w:r w:rsidRPr="00D76FC2">
        <w:rPr>
          <w:rFonts w:ascii="Times New Roman" w:eastAsia="Calibri" w:hAnsi="Calibri" w:cs="Times New Roman"/>
          <w:spacing w:val="59"/>
          <w:kern w:val="0"/>
          <w:sz w:val="24"/>
          <w:lang w:val="en-US"/>
          <w14:ligatures w14:val="none"/>
        </w:rPr>
        <w:t xml:space="preserve"> </w:t>
      </w:r>
      <w:r w:rsidRPr="00D76FC2">
        <w:rPr>
          <w:rFonts w:ascii="Times New Roman" w:eastAsia="Calibri" w:hAnsi="Calibri" w:cs="Times New Roman"/>
          <w:spacing w:val="-1"/>
          <w:kern w:val="0"/>
          <w:sz w:val="24"/>
          <w:lang w:val="en-US"/>
          <w14:ligatures w14:val="none"/>
        </w:rPr>
        <w:t>emergence.</w:t>
      </w:r>
      <w:r w:rsidRPr="00D76FC2">
        <w:rPr>
          <w:rFonts w:ascii="Times New Roman" w:eastAsia="Calibri" w:hAnsi="Calibri" w:cs="Times New Roman"/>
          <w:spacing w:val="-14"/>
          <w:kern w:val="0"/>
          <w:sz w:val="24"/>
          <w:lang w:val="en-US"/>
          <w14:ligatures w14:val="none"/>
        </w:rPr>
        <w:t xml:space="preserve"> </w:t>
      </w:r>
      <w:r w:rsidRPr="00D76FC2">
        <w:rPr>
          <w:rFonts w:ascii="Times New Roman" w:eastAsia="Calibri" w:hAnsi="Calibri" w:cs="Times New Roman"/>
          <w:i/>
          <w:kern w:val="0"/>
          <w:sz w:val="24"/>
          <w:lang w:val="en-US"/>
          <w14:ligatures w14:val="none"/>
        </w:rPr>
        <w:t>Philosophical</w:t>
      </w:r>
      <w:r w:rsidRPr="00D76FC2">
        <w:rPr>
          <w:rFonts w:ascii="Times New Roman" w:eastAsia="Calibri" w:hAnsi="Calibri" w:cs="Times New Roman"/>
          <w:i/>
          <w:spacing w:val="-14"/>
          <w:kern w:val="0"/>
          <w:sz w:val="24"/>
          <w:lang w:val="en-US"/>
          <w14:ligatures w14:val="none"/>
        </w:rPr>
        <w:t xml:space="preserve"> </w:t>
      </w:r>
      <w:r w:rsidRPr="00D76FC2">
        <w:rPr>
          <w:rFonts w:ascii="Times New Roman" w:eastAsia="Calibri" w:hAnsi="Calibri" w:cs="Times New Roman"/>
          <w:i/>
          <w:kern w:val="0"/>
          <w:sz w:val="24"/>
          <w:lang w:val="en-US"/>
          <w14:ligatures w14:val="none"/>
        </w:rPr>
        <w:t>Transactions</w:t>
      </w:r>
      <w:r w:rsidRPr="00D76FC2">
        <w:rPr>
          <w:rFonts w:ascii="Times New Roman" w:eastAsia="Calibri" w:hAnsi="Calibri" w:cs="Times New Roman"/>
          <w:i/>
          <w:spacing w:val="-14"/>
          <w:kern w:val="0"/>
          <w:sz w:val="24"/>
          <w:lang w:val="en-US"/>
          <w14:ligatures w14:val="none"/>
        </w:rPr>
        <w:t xml:space="preserve"> </w:t>
      </w:r>
      <w:r w:rsidRPr="00D76FC2">
        <w:rPr>
          <w:rFonts w:ascii="Times New Roman" w:eastAsia="Calibri" w:hAnsi="Calibri" w:cs="Times New Roman"/>
          <w:i/>
          <w:kern w:val="0"/>
          <w:sz w:val="24"/>
          <w:lang w:val="en-US"/>
          <w14:ligatures w14:val="none"/>
        </w:rPr>
        <w:t>of</w:t>
      </w:r>
      <w:r w:rsidRPr="00D76FC2">
        <w:rPr>
          <w:rFonts w:ascii="Times New Roman" w:eastAsia="Calibri" w:hAnsi="Calibri" w:cs="Times New Roman"/>
          <w:i/>
          <w:spacing w:val="-14"/>
          <w:kern w:val="0"/>
          <w:sz w:val="24"/>
          <w:lang w:val="en-US"/>
          <w14:ligatures w14:val="none"/>
        </w:rPr>
        <w:t xml:space="preserve"> </w:t>
      </w:r>
      <w:r w:rsidRPr="00D76FC2">
        <w:rPr>
          <w:rFonts w:ascii="Times New Roman" w:eastAsia="Calibri" w:hAnsi="Calibri" w:cs="Times New Roman"/>
          <w:i/>
          <w:kern w:val="0"/>
          <w:sz w:val="24"/>
          <w:lang w:val="en-US"/>
          <w14:ligatures w14:val="none"/>
        </w:rPr>
        <w:t>the</w:t>
      </w:r>
      <w:r w:rsidRPr="00D76FC2">
        <w:rPr>
          <w:rFonts w:ascii="Times New Roman" w:eastAsia="Calibri" w:hAnsi="Calibri" w:cs="Times New Roman"/>
          <w:i/>
          <w:spacing w:val="-15"/>
          <w:kern w:val="0"/>
          <w:sz w:val="24"/>
          <w:lang w:val="en-US"/>
          <w14:ligatures w14:val="none"/>
        </w:rPr>
        <w:t xml:space="preserve"> </w:t>
      </w:r>
      <w:r w:rsidRPr="00D76FC2">
        <w:rPr>
          <w:rFonts w:ascii="Times New Roman" w:eastAsia="Calibri" w:hAnsi="Calibri" w:cs="Times New Roman"/>
          <w:i/>
          <w:spacing w:val="-1"/>
          <w:kern w:val="0"/>
          <w:sz w:val="24"/>
          <w:lang w:val="en-US"/>
          <w14:ligatures w14:val="none"/>
        </w:rPr>
        <w:t>Royal</w:t>
      </w:r>
      <w:r w:rsidRPr="00D76FC2">
        <w:rPr>
          <w:rFonts w:ascii="Times New Roman" w:eastAsia="Calibri" w:hAnsi="Calibri" w:cs="Times New Roman"/>
          <w:i/>
          <w:spacing w:val="-14"/>
          <w:kern w:val="0"/>
          <w:sz w:val="24"/>
          <w:lang w:val="en-US"/>
          <w14:ligatures w14:val="none"/>
        </w:rPr>
        <w:t xml:space="preserve"> </w:t>
      </w:r>
      <w:r w:rsidRPr="00D76FC2">
        <w:rPr>
          <w:rFonts w:ascii="Times New Roman" w:eastAsia="Calibri" w:hAnsi="Calibri" w:cs="Times New Roman"/>
          <w:i/>
          <w:spacing w:val="-1"/>
          <w:kern w:val="0"/>
          <w:sz w:val="24"/>
          <w:lang w:val="en-US"/>
          <w14:ligatures w14:val="none"/>
        </w:rPr>
        <w:t>Society</w:t>
      </w:r>
      <w:r w:rsidRPr="00D76FC2">
        <w:rPr>
          <w:rFonts w:ascii="Times New Roman" w:eastAsia="Calibri" w:hAnsi="Calibri" w:cs="Times New Roman"/>
          <w:i/>
          <w:spacing w:val="-16"/>
          <w:kern w:val="0"/>
          <w:sz w:val="24"/>
          <w:lang w:val="en-US"/>
          <w14:ligatures w14:val="none"/>
        </w:rPr>
        <w:t xml:space="preserve"> </w:t>
      </w:r>
      <w:r w:rsidRPr="00D76FC2">
        <w:rPr>
          <w:rFonts w:ascii="Times New Roman" w:eastAsia="Calibri" w:hAnsi="Calibri" w:cs="Times New Roman"/>
          <w:i/>
          <w:kern w:val="0"/>
          <w:sz w:val="24"/>
          <w:lang w:val="en-US"/>
          <w14:ligatures w14:val="none"/>
        </w:rPr>
        <w:t>of</w:t>
      </w:r>
      <w:r w:rsidRPr="00D76FC2">
        <w:rPr>
          <w:rFonts w:ascii="Times New Roman" w:eastAsia="Calibri" w:hAnsi="Calibri" w:cs="Times New Roman"/>
          <w:i/>
          <w:spacing w:val="-14"/>
          <w:kern w:val="0"/>
          <w:sz w:val="24"/>
          <w:lang w:val="en-US"/>
          <w14:ligatures w14:val="none"/>
        </w:rPr>
        <w:t xml:space="preserve"> </w:t>
      </w:r>
      <w:r w:rsidRPr="00D76FC2">
        <w:rPr>
          <w:rFonts w:ascii="Times New Roman" w:eastAsia="Calibri" w:hAnsi="Calibri" w:cs="Times New Roman"/>
          <w:i/>
          <w:kern w:val="0"/>
          <w:sz w:val="24"/>
          <w:lang w:val="en-US"/>
          <w14:ligatures w14:val="none"/>
        </w:rPr>
        <w:t>London.</w:t>
      </w:r>
      <w:r w:rsidRPr="00D76FC2">
        <w:rPr>
          <w:rFonts w:ascii="Times New Roman" w:eastAsia="Calibri" w:hAnsi="Calibri" w:cs="Times New Roman"/>
          <w:i/>
          <w:spacing w:val="-15"/>
          <w:kern w:val="0"/>
          <w:sz w:val="24"/>
          <w:lang w:val="en-US"/>
          <w14:ligatures w14:val="none"/>
        </w:rPr>
        <w:t xml:space="preserve"> </w:t>
      </w:r>
      <w:r w:rsidRPr="00D76FC2">
        <w:rPr>
          <w:rFonts w:ascii="Times New Roman" w:eastAsia="Calibri" w:hAnsi="Calibri" w:cs="Times New Roman"/>
          <w:i/>
          <w:spacing w:val="-1"/>
          <w:kern w:val="0"/>
          <w:sz w:val="24"/>
          <w:lang w:val="en-US"/>
          <w14:ligatures w14:val="none"/>
        </w:rPr>
        <w:t>Series</w:t>
      </w:r>
      <w:r w:rsidRPr="00D76FC2">
        <w:rPr>
          <w:rFonts w:ascii="Times New Roman" w:eastAsia="Calibri" w:hAnsi="Calibri" w:cs="Times New Roman"/>
          <w:i/>
          <w:spacing w:val="-15"/>
          <w:kern w:val="0"/>
          <w:sz w:val="24"/>
          <w:lang w:val="en-US"/>
          <w14:ligatures w14:val="none"/>
        </w:rPr>
        <w:t xml:space="preserve"> </w:t>
      </w:r>
      <w:r w:rsidRPr="00D76FC2">
        <w:rPr>
          <w:rFonts w:ascii="Times New Roman" w:eastAsia="Calibri" w:hAnsi="Calibri" w:cs="Times New Roman"/>
          <w:i/>
          <w:kern w:val="0"/>
          <w:sz w:val="24"/>
          <w:lang w:val="en-US"/>
          <w14:ligatures w14:val="none"/>
        </w:rPr>
        <w:t>B:</w:t>
      </w:r>
      <w:r w:rsidRPr="00D76FC2">
        <w:rPr>
          <w:rFonts w:ascii="Times New Roman" w:eastAsia="Calibri" w:hAnsi="Calibri" w:cs="Times New Roman"/>
          <w:i/>
          <w:spacing w:val="-16"/>
          <w:kern w:val="0"/>
          <w:sz w:val="24"/>
          <w:lang w:val="en-US"/>
          <w14:ligatures w14:val="none"/>
        </w:rPr>
        <w:t xml:space="preserve"> </w:t>
      </w:r>
      <w:r w:rsidRPr="00D76FC2">
        <w:rPr>
          <w:rFonts w:ascii="Times New Roman" w:eastAsia="Calibri" w:hAnsi="Calibri" w:cs="Times New Roman"/>
          <w:i/>
          <w:kern w:val="0"/>
          <w:sz w:val="24"/>
          <w:lang w:val="en-US"/>
          <w14:ligatures w14:val="none"/>
        </w:rPr>
        <w:t>Biological</w:t>
      </w:r>
      <w:r w:rsidRPr="00D76FC2">
        <w:rPr>
          <w:rFonts w:ascii="Times New Roman" w:eastAsia="Calibri" w:hAnsi="Calibri" w:cs="Times New Roman"/>
          <w:i/>
          <w:spacing w:val="37"/>
          <w:kern w:val="0"/>
          <w:sz w:val="24"/>
          <w:lang w:val="en-US"/>
          <w14:ligatures w14:val="none"/>
        </w:rPr>
        <w:t xml:space="preserve"> </w:t>
      </w:r>
      <w:r w:rsidRPr="00D76FC2">
        <w:rPr>
          <w:rFonts w:ascii="Times New Roman" w:eastAsia="Calibri" w:hAnsi="Calibri" w:cs="Times New Roman"/>
          <w:i/>
          <w:spacing w:val="-1"/>
          <w:kern w:val="0"/>
          <w:sz w:val="24"/>
          <w:lang w:val="en-US"/>
          <w14:ligatures w14:val="none"/>
        </w:rPr>
        <w:t>Sciences</w:t>
      </w:r>
      <w:r w:rsidRPr="00D76FC2">
        <w:rPr>
          <w:rFonts w:ascii="Times New Roman" w:eastAsia="Calibri" w:hAnsi="Calibri" w:cs="Times New Roman"/>
          <w:spacing w:val="-1"/>
          <w:kern w:val="0"/>
          <w:sz w:val="24"/>
          <w:lang w:val="en-US"/>
          <w14:ligatures w14:val="none"/>
        </w:rPr>
        <w:t>,</w:t>
      </w:r>
      <w:r w:rsidRPr="00D76FC2">
        <w:rPr>
          <w:rFonts w:ascii="Times New Roman" w:eastAsia="Calibri" w:hAnsi="Calibri" w:cs="Times New Roman"/>
          <w:kern w:val="0"/>
          <w:sz w:val="24"/>
          <w:lang w:val="en-US"/>
          <w14:ligatures w14:val="none"/>
        </w:rPr>
        <w:t xml:space="preserve"> 356(1411), 983-989. </w:t>
      </w:r>
      <w:hyperlink r:id="rId55">
        <w:r w:rsidRPr="00D76FC2">
          <w:rPr>
            <w:rFonts w:ascii="Times New Roman" w:eastAsia="Calibri" w:hAnsi="Calibri" w:cs="Times New Roman"/>
            <w:color w:val="0000FF"/>
            <w:spacing w:val="-1"/>
            <w:kern w:val="0"/>
            <w:sz w:val="24"/>
            <w:u w:val="single" w:color="0000FF"/>
            <w:lang w:val="en-US"/>
            <w14:ligatures w14:val="none"/>
          </w:rPr>
          <w:t>https://pubmed.ncbi.nlm.nih.gov/11516376/</w:t>
        </w:r>
      </w:hyperlink>
    </w:p>
    <w:p w14:paraId="12A6DAC3" w14:textId="77777777" w:rsidR="00A846F4" w:rsidRDefault="00D76FC2" w:rsidP="00FC5D07">
      <w:pPr>
        <w:widowControl w:val="0"/>
        <w:numPr>
          <w:ilvl w:val="0"/>
          <w:numId w:val="6"/>
        </w:numPr>
        <w:tabs>
          <w:tab w:val="left" w:pos="477"/>
        </w:tabs>
        <w:spacing w:before="240" w:after="0" w:line="240" w:lineRule="auto"/>
        <w:ind w:left="470" w:hanging="357"/>
        <w:rPr>
          <w:rFonts w:ascii="Times New Roman" w:eastAsia="Times New Roman" w:hAnsi="Times New Roman" w:cs="Times New Roman"/>
          <w:kern w:val="0"/>
          <w:sz w:val="24"/>
          <w:szCs w:val="24"/>
          <w:lang w:val="en-US"/>
          <w14:ligatures w14:val="none"/>
        </w:rPr>
      </w:pPr>
      <w:r w:rsidRPr="00D76FC2">
        <w:rPr>
          <w:rFonts w:ascii="Times New Roman" w:eastAsia="Times New Roman" w:hAnsi="Times New Roman" w:cs="Times New Roman"/>
          <w:kern w:val="0"/>
          <w:sz w:val="24"/>
          <w:szCs w:val="24"/>
          <w:lang w:val="en-US"/>
          <w14:ligatures w14:val="none"/>
        </w:rPr>
        <w:t>Jones,</w:t>
      </w:r>
      <w:r w:rsidRPr="00D76FC2">
        <w:rPr>
          <w:rFonts w:ascii="Times New Roman" w:eastAsia="Times New Roman" w:hAnsi="Times New Roman" w:cs="Times New Roman"/>
          <w:spacing w:val="-1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K.</w:t>
      </w:r>
      <w:r w:rsidRPr="00D76FC2">
        <w:rPr>
          <w:rFonts w:ascii="Times New Roman" w:eastAsia="Times New Roman" w:hAnsi="Times New Roman" w:cs="Times New Roman"/>
          <w:spacing w:val="-1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E.,</w:t>
      </w:r>
      <w:r w:rsidRPr="00D76FC2">
        <w:rPr>
          <w:rFonts w:ascii="Times New Roman" w:eastAsia="Times New Roman" w:hAnsi="Times New Roman" w:cs="Times New Roman"/>
          <w:spacing w:val="-1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Patel,</w:t>
      </w:r>
      <w:r w:rsidRPr="00D76FC2">
        <w:rPr>
          <w:rFonts w:ascii="Times New Roman" w:eastAsia="Times New Roman" w:hAnsi="Times New Roman" w:cs="Times New Roman"/>
          <w:spacing w:val="-1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N.</w:t>
      </w:r>
      <w:r w:rsidRPr="00D76FC2">
        <w:rPr>
          <w:rFonts w:ascii="Times New Roman" w:eastAsia="Times New Roman" w:hAnsi="Times New Roman" w:cs="Times New Roman"/>
          <w:spacing w:val="-1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G.,</w:t>
      </w:r>
      <w:r w:rsidRPr="00D76FC2">
        <w:rPr>
          <w:rFonts w:ascii="Times New Roman" w:eastAsia="Times New Roman" w:hAnsi="Times New Roman" w:cs="Times New Roman"/>
          <w:spacing w:val="-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Levy,</w:t>
      </w:r>
      <w:r w:rsidRPr="00D76FC2">
        <w:rPr>
          <w:rFonts w:ascii="Times New Roman" w:eastAsia="Times New Roman" w:hAnsi="Times New Roman" w:cs="Times New Roman"/>
          <w:spacing w:val="-1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M.</w:t>
      </w:r>
      <w:r w:rsidRPr="00D76FC2">
        <w:rPr>
          <w:rFonts w:ascii="Times New Roman" w:eastAsia="Times New Roman" w:hAnsi="Times New Roman" w:cs="Times New Roman"/>
          <w:spacing w:val="-1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A.,</w:t>
      </w:r>
      <w:r w:rsidRPr="00D76FC2">
        <w:rPr>
          <w:rFonts w:ascii="Times New Roman" w:eastAsia="Times New Roman" w:hAnsi="Times New Roman" w:cs="Times New Roman"/>
          <w:spacing w:val="-1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Storeygard,</w:t>
      </w:r>
      <w:r w:rsidRPr="00D76FC2">
        <w:rPr>
          <w:rFonts w:ascii="Times New Roman" w:eastAsia="Times New Roman" w:hAnsi="Times New Roman" w:cs="Times New Roman"/>
          <w:spacing w:val="-1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A.,</w:t>
      </w:r>
      <w:r w:rsidRPr="00D76FC2">
        <w:rPr>
          <w:rFonts w:ascii="Times New Roman" w:eastAsia="Times New Roman" w:hAnsi="Times New Roman" w:cs="Times New Roman"/>
          <w:spacing w:val="-1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Balk,</w:t>
      </w:r>
      <w:r w:rsidRPr="00D76FC2">
        <w:rPr>
          <w:rFonts w:ascii="Times New Roman" w:eastAsia="Times New Roman" w:hAnsi="Times New Roman" w:cs="Times New Roman"/>
          <w:spacing w:val="-1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D.,</w:t>
      </w:r>
      <w:r w:rsidRPr="00D76FC2">
        <w:rPr>
          <w:rFonts w:ascii="Times New Roman" w:eastAsia="Times New Roman" w:hAnsi="Times New Roman" w:cs="Times New Roman"/>
          <w:spacing w:val="-1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Gittleman,</w:t>
      </w:r>
      <w:r w:rsidRPr="00D76FC2">
        <w:rPr>
          <w:rFonts w:ascii="Times New Roman" w:eastAsia="Times New Roman" w:hAnsi="Times New Roman" w:cs="Times New Roman"/>
          <w:spacing w:val="-1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J.</w:t>
      </w:r>
      <w:r w:rsidRPr="00D76FC2">
        <w:rPr>
          <w:rFonts w:ascii="Times New Roman" w:eastAsia="Times New Roman" w:hAnsi="Times New Roman" w:cs="Times New Roman"/>
          <w:spacing w:val="-10"/>
          <w:kern w:val="0"/>
          <w:sz w:val="24"/>
          <w:szCs w:val="24"/>
          <w:lang w:val="en-US"/>
          <w14:ligatures w14:val="none"/>
        </w:rPr>
        <w:t xml:space="preserve"> </w:t>
      </w:r>
      <w:r w:rsidRPr="00D76FC2">
        <w:rPr>
          <w:rFonts w:ascii="Times New Roman" w:eastAsia="Times New Roman" w:hAnsi="Times New Roman" w:cs="Times New Roman"/>
          <w:spacing w:val="-2"/>
          <w:kern w:val="0"/>
          <w:sz w:val="24"/>
          <w:szCs w:val="24"/>
          <w:lang w:val="en-US"/>
          <w14:ligatures w14:val="none"/>
        </w:rPr>
        <w:t>L.,</w:t>
      </w:r>
      <w:r w:rsidRPr="00D76FC2">
        <w:rPr>
          <w:rFonts w:ascii="Times New Roman" w:eastAsia="Times New Roman" w:hAnsi="Times New Roman" w:cs="Times New Roman"/>
          <w:spacing w:val="-1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&amp;</w:t>
      </w:r>
      <w:r w:rsidRPr="00D76FC2">
        <w:rPr>
          <w:rFonts w:ascii="Times New Roman" w:eastAsia="Times New Roman" w:hAnsi="Times New Roman" w:cs="Times New Roman"/>
          <w:spacing w:val="-1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Daszak,</w:t>
      </w:r>
    </w:p>
    <w:p w14:paraId="5BCA5F15" w14:textId="727BCE50" w:rsidR="00D76FC2" w:rsidRPr="00D76FC2" w:rsidRDefault="00D76FC2" w:rsidP="00A846F4">
      <w:pPr>
        <w:widowControl w:val="0"/>
        <w:spacing w:after="240" w:line="240" w:lineRule="auto"/>
        <w:ind w:left="425"/>
        <w:rPr>
          <w:rFonts w:ascii="Times New Roman" w:eastAsia="Times New Roman" w:hAnsi="Times New Roman" w:cs="Times New Roman"/>
          <w:kern w:val="0"/>
          <w:sz w:val="24"/>
          <w:szCs w:val="24"/>
          <w:lang w:val="en-US"/>
          <w14:ligatures w14:val="none"/>
        </w:rPr>
      </w:pPr>
      <w:r w:rsidRPr="00D76FC2">
        <w:rPr>
          <w:rFonts w:ascii="Times New Roman" w:eastAsia="Times New Roman" w:hAnsi="Times New Roman" w:cs="Times New Roman"/>
          <w:kern w:val="0"/>
          <w:sz w:val="24"/>
          <w:szCs w:val="24"/>
          <w:lang w:val="en-US"/>
          <w14:ligatures w14:val="none"/>
        </w:rPr>
        <w:t>P.</w:t>
      </w:r>
      <w:r w:rsidRPr="00D76FC2">
        <w:rPr>
          <w:rFonts w:ascii="Times New Roman" w:eastAsia="Times New Roman" w:hAnsi="Times New Roman" w:cs="Times New Roman"/>
          <w:spacing w:val="4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(2008).</w:t>
      </w:r>
      <w:r w:rsidRPr="00D76FC2">
        <w:rPr>
          <w:rFonts w:ascii="Times New Roman" w:eastAsia="Times New Roman" w:hAnsi="Times New Roman" w:cs="Times New Roman"/>
          <w:spacing w:val="39"/>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Global</w:t>
      </w:r>
      <w:r w:rsidRPr="00D76FC2">
        <w:rPr>
          <w:rFonts w:ascii="Times New Roman" w:eastAsia="Times New Roman" w:hAnsi="Times New Roman" w:cs="Times New Roman"/>
          <w:spacing w:val="4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trends</w:t>
      </w:r>
      <w:r w:rsidRPr="00D76FC2">
        <w:rPr>
          <w:rFonts w:ascii="Times New Roman" w:eastAsia="Times New Roman" w:hAnsi="Times New Roman" w:cs="Times New Roman"/>
          <w:spacing w:val="4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in</w:t>
      </w:r>
      <w:r w:rsidRPr="00D76FC2">
        <w:rPr>
          <w:rFonts w:ascii="Times New Roman" w:eastAsia="Times New Roman" w:hAnsi="Times New Roman" w:cs="Times New Roman"/>
          <w:spacing w:val="4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emerging</w:t>
      </w:r>
      <w:r w:rsidRPr="00D76FC2">
        <w:rPr>
          <w:rFonts w:ascii="Times New Roman" w:eastAsia="Times New Roman" w:hAnsi="Times New Roman" w:cs="Times New Roman"/>
          <w:spacing w:val="3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infectious</w:t>
      </w:r>
      <w:r w:rsidRPr="00D76FC2">
        <w:rPr>
          <w:rFonts w:ascii="Times New Roman" w:eastAsia="Times New Roman" w:hAnsi="Times New Roman" w:cs="Times New Roman"/>
          <w:spacing w:val="4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diseases.</w:t>
      </w:r>
      <w:r w:rsidRPr="00D76FC2">
        <w:rPr>
          <w:rFonts w:ascii="Times New Roman" w:eastAsia="Times New Roman" w:hAnsi="Times New Roman" w:cs="Times New Roman"/>
          <w:spacing w:val="44"/>
          <w:kern w:val="0"/>
          <w:sz w:val="24"/>
          <w:szCs w:val="24"/>
          <w:lang w:val="en-US"/>
          <w14:ligatures w14:val="none"/>
        </w:rPr>
        <w:t xml:space="preserve"> </w:t>
      </w:r>
      <w:r w:rsidRPr="00D76FC2">
        <w:rPr>
          <w:rFonts w:ascii="Times New Roman" w:eastAsia="Times New Roman" w:hAnsi="Times New Roman" w:cs="Times New Roman"/>
          <w:i/>
          <w:kern w:val="0"/>
          <w:sz w:val="24"/>
          <w:szCs w:val="24"/>
          <w:lang w:val="en-US"/>
          <w14:ligatures w14:val="none"/>
        </w:rPr>
        <w:t>Nature,</w:t>
      </w:r>
      <w:r w:rsidRPr="00D76FC2">
        <w:rPr>
          <w:rFonts w:ascii="Times New Roman" w:eastAsia="Times New Roman" w:hAnsi="Times New Roman" w:cs="Times New Roman"/>
          <w:i/>
          <w:spacing w:val="40"/>
          <w:kern w:val="0"/>
          <w:sz w:val="24"/>
          <w:szCs w:val="24"/>
          <w:lang w:val="en-US"/>
          <w14:ligatures w14:val="none"/>
        </w:rPr>
        <w:t xml:space="preserve"> </w:t>
      </w:r>
      <w:r w:rsidRPr="00D76FC2">
        <w:rPr>
          <w:rFonts w:ascii="Times New Roman" w:eastAsia="Times New Roman" w:hAnsi="Times New Roman" w:cs="Times New Roman"/>
          <w:i/>
          <w:kern w:val="0"/>
          <w:sz w:val="24"/>
          <w:szCs w:val="24"/>
          <w:lang w:val="en-US"/>
          <w14:ligatures w14:val="none"/>
        </w:rPr>
        <w:t>451</w:t>
      </w:r>
      <w:r w:rsidRPr="00D76FC2">
        <w:rPr>
          <w:rFonts w:ascii="Times New Roman" w:eastAsia="Times New Roman" w:hAnsi="Times New Roman" w:cs="Times New Roman"/>
          <w:kern w:val="0"/>
          <w:sz w:val="24"/>
          <w:szCs w:val="24"/>
          <w:lang w:val="en-US"/>
          <w14:ligatures w14:val="none"/>
        </w:rPr>
        <w:t>(7181),</w:t>
      </w:r>
      <w:r w:rsidRPr="00D76FC2">
        <w:rPr>
          <w:rFonts w:ascii="Times New Roman" w:eastAsia="Times New Roman" w:hAnsi="Times New Roman" w:cs="Times New Roman"/>
          <w:spacing w:val="39"/>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 xml:space="preserve">990–993. </w:t>
      </w:r>
      <w:r w:rsidRPr="00D76FC2">
        <w:rPr>
          <w:rFonts w:ascii="Times New Roman" w:eastAsia="Times New Roman" w:hAnsi="Times New Roman" w:cs="Times New Roman"/>
          <w:color w:val="0000FF"/>
          <w:kern w:val="0"/>
          <w:sz w:val="24"/>
          <w:szCs w:val="24"/>
          <w:lang w:val="en-US"/>
          <w14:ligatures w14:val="none"/>
        </w:rPr>
        <w:t xml:space="preserve"> </w:t>
      </w:r>
      <w:hyperlink r:id="rId56">
        <w:r w:rsidRPr="00D76FC2">
          <w:rPr>
            <w:rFonts w:ascii="Times New Roman" w:eastAsia="Times New Roman" w:hAnsi="Times New Roman" w:cs="Times New Roman"/>
            <w:color w:val="0000FF"/>
            <w:spacing w:val="-1"/>
            <w:kern w:val="0"/>
            <w:sz w:val="24"/>
            <w:szCs w:val="24"/>
            <w:u w:val="single" w:color="0000FF"/>
            <w:lang w:val="en-US"/>
            <w14:ligatures w14:val="none"/>
          </w:rPr>
          <w:t>https://doi.org/10.1038/nature06536</w:t>
        </w:r>
        <w:r w:rsidRPr="00D76FC2">
          <w:rPr>
            <w:rFonts w:ascii="Times New Roman" w:eastAsia="Times New Roman" w:hAnsi="Times New Roman" w:cs="Times New Roman"/>
            <w:spacing w:val="-1"/>
            <w:kern w:val="0"/>
            <w:sz w:val="24"/>
            <w:szCs w:val="24"/>
            <w:lang w:val="en-US"/>
            <w14:ligatures w14:val="none"/>
          </w:rPr>
          <w:t>.</w:t>
        </w:r>
      </w:hyperlink>
    </w:p>
    <w:p w14:paraId="2C5F954A" w14:textId="77777777" w:rsidR="00D76FC2" w:rsidRPr="00D76FC2" w:rsidRDefault="00D76FC2" w:rsidP="00FC5D07">
      <w:pPr>
        <w:widowControl w:val="0"/>
        <w:numPr>
          <w:ilvl w:val="0"/>
          <w:numId w:val="6"/>
        </w:numPr>
        <w:tabs>
          <w:tab w:val="left" w:pos="477"/>
          <w:tab w:val="left" w:pos="7819"/>
        </w:tabs>
        <w:spacing w:before="240" w:after="240" w:line="240" w:lineRule="auto"/>
        <w:ind w:right="119"/>
        <w:jc w:val="both"/>
        <w:rPr>
          <w:rFonts w:ascii="Times New Roman" w:eastAsia="Times New Roman" w:hAnsi="Times New Roman" w:cs="Times New Roman"/>
          <w:kern w:val="0"/>
          <w:sz w:val="24"/>
          <w:szCs w:val="24"/>
          <w:lang w:val="en-US"/>
          <w14:ligatures w14:val="none"/>
        </w:rPr>
      </w:pPr>
      <w:r w:rsidRPr="00D76FC2">
        <w:rPr>
          <w:rFonts w:ascii="Times New Roman" w:eastAsia="Times New Roman" w:hAnsi="Times New Roman" w:cs="Times New Roman"/>
          <w:color w:val="162B4D"/>
          <w:spacing w:val="-1"/>
          <w:kern w:val="0"/>
          <w:sz w:val="24"/>
          <w:szCs w:val="24"/>
          <w:lang w:val="en-US"/>
          <w14:ligatures w14:val="none"/>
        </w:rPr>
        <w:t>Banik,</w:t>
      </w:r>
      <w:r w:rsidRPr="00D76FC2">
        <w:rPr>
          <w:rFonts w:ascii="Times New Roman" w:eastAsia="Times New Roman" w:hAnsi="Times New Roman" w:cs="Times New Roman"/>
          <w:color w:val="162B4D"/>
          <w:spacing w:val="2"/>
          <w:kern w:val="0"/>
          <w:sz w:val="24"/>
          <w:szCs w:val="24"/>
          <w:lang w:val="en-US"/>
          <w14:ligatures w14:val="none"/>
        </w:rPr>
        <w:t xml:space="preserve"> </w:t>
      </w:r>
      <w:r w:rsidRPr="00D76FC2">
        <w:rPr>
          <w:rFonts w:ascii="Times New Roman" w:eastAsia="Times New Roman" w:hAnsi="Times New Roman" w:cs="Times New Roman"/>
          <w:color w:val="162B4D"/>
          <w:kern w:val="0"/>
          <w:sz w:val="24"/>
          <w:szCs w:val="24"/>
          <w:lang w:val="en-US"/>
          <w14:ligatures w14:val="none"/>
        </w:rPr>
        <w:t>A.,</w:t>
      </w:r>
      <w:r w:rsidRPr="00D76FC2">
        <w:rPr>
          <w:rFonts w:ascii="Times New Roman" w:eastAsia="Times New Roman" w:hAnsi="Times New Roman" w:cs="Times New Roman"/>
          <w:color w:val="162B4D"/>
          <w:spacing w:val="1"/>
          <w:kern w:val="0"/>
          <w:sz w:val="24"/>
          <w:szCs w:val="24"/>
          <w:lang w:val="en-US"/>
          <w14:ligatures w14:val="none"/>
        </w:rPr>
        <w:t xml:space="preserve"> </w:t>
      </w:r>
      <w:r w:rsidRPr="00D76FC2">
        <w:rPr>
          <w:rFonts w:ascii="Times New Roman" w:eastAsia="Times New Roman" w:hAnsi="Times New Roman" w:cs="Times New Roman"/>
          <w:color w:val="162B4D"/>
          <w:kern w:val="0"/>
          <w:sz w:val="24"/>
          <w:szCs w:val="24"/>
          <w:lang w:val="en-US"/>
          <w14:ligatures w14:val="none"/>
        </w:rPr>
        <w:t xml:space="preserve">&amp; </w:t>
      </w:r>
      <w:r w:rsidRPr="00D76FC2">
        <w:rPr>
          <w:rFonts w:ascii="Times New Roman" w:eastAsia="Times New Roman" w:hAnsi="Times New Roman" w:cs="Times New Roman"/>
          <w:color w:val="162B4D"/>
          <w:spacing w:val="-1"/>
          <w:kern w:val="0"/>
          <w:sz w:val="24"/>
          <w:szCs w:val="24"/>
          <w:lang w:val="en-US"/>
          <w14:ligatures w14:val="none"/>
        </w:rPr>
        <w:t>Basu,</w:t>
      </w:r>
      <w:r w:rsidRPr="00D76FC2">
        <w:rPr>
          <w:rFonts w:ascii="Times New Roman" w:eastAsia="Times New Roman" w:hAnsi="Times New Roman" w:cs="Times New Roman"/>
          <w:color w:val="162B4D"/>
          <w:spacing w:val="2"/>
          <w:kern w:val="0"/>
          <w:sz w:val="24"/>
          <w:szCs w:val="24"/>
          <w:lang w:val="en-US"/>
          <w14:ligatures w14:val="none"/>
        </w:rPr>
        <w:t xml:space="preserve"> </w:t>
      </w:r>
      <w:r w:rsidRPr="00D76FC2">
        <w:rPr>
          <w:rFonts w:ascii="Times New Roman" w:eastAsia="Times New Roman" w:hAnsi="Times New Roman" w:cs="Times New Roman"/>
          <w:color w:val="162B4D"/>
          <w:kern w:val="0"/>
          <w:sz w:val="24"/>
          <w:szCs w:val="24"/>
          <w:lang w:val="en-US"/>
          <w14:ligatures w14:val="none"/>
        </w:rPr>
        <w:t>S. (2025).</w:t>
      </w:r>
      <w:r w:rsidRPr="00D76FC2">
        <w:rPr>
          <w:rFonts w:ascii="Times New Roman" w:eastAsia="Times New Roman" w:hAnsi="Times New Roman" w:cs="Times New Roman"/>
          <w:color w:val="162B4D"/>
          <w:spacing w:val="-1"/>
          <w:kern w:val="0"/>
          <w:sz w:val="24"/>
          <w:szCs w:val="24"/>
          <w:lang w:val="en-US"/>
          <w14:ligatures w14:val="none"/>
        </w:rPr>
        <w:t xml:space="preserve"> Drivers</w:t>
      </w:r>
      <w:r w:rsidRPr="00D76FC2">
        <w:rPr>
          <w:rFonts w:ascii="Times New Roman" w:eastAsia="Times New Roman" w:hAnsi="Times New Roman" w:cs="Times New Roman"/>
          <w:color w:val="162B4D"/>
          <w:kern w:val="0"/>
          <w:sz w:val="24"/>
          <w:szCs w:val="24"/>
          <w:lang w:val="en-US"/>
          <w14:ligatures w14:val="none"/>
        </w:rPr>
        <w:t xml:space="preserve"> and </w:t>
      </w:r>
      <w:r w:rsidRPr="00D76FC2">
        <w:rPr>
          <w:rFonts w:ascii="Times New Roman" w:eastAsia="Times New Roman" w:hAnsi="Times New Roman" w:cs="Times New Roman"/>
          <w:color w:val="162B4D"/>
          <w:spacing w:val="-1"/>
          <w:kern w:val="0"/>
          <w:sz w:val="24"/>
          <w:szCs w:val="24"/>
          <w:lang w:val="en-US"/>
          <w14:ligatures w14:val="none"/>
        </w:rPr>
        <w:t>Consequences</w:t>
      </w:r>
      <w:r w:rsidRPr="00D76FC2">
        <w:rPr>
          <w:rFonts w:ascii="Times New Roman" w:eastAsia="Times New Roman" w:hAnsi="Times New Roman" w:cs="Times New Roman"/>
          <w:color w:val="162B4D"/>
          <w:spacing w:val="2"/>
          <w:kern w:val="0"/>
          <w:sz w:val="24"/>
          <w:szCs w:val="24"/>
          <w:lang w:val="en-US"/>
          <w14:ligatures w14:val="none"/>
        </w:rPr>
        <w:t xml:space="preserve"> </w:t>
      </w:r>
      <w:r w:rsidRPr="00D76FC2">
        <w:rPr>
          <w:rFonts w:ascii="Times New Roman" w:eastAsia="Times New Roman" w:hAnsi="Times New Roman" w:cs="Times New Roman"/>
          <w:color w:val="162B4D"/>
          <w:kern w:val="0"/>
          <w:sz w:val="24"/>
          <w:szCs w:val="24"/>
          <w:lang w:val="en-US"/>
          <w14:ligatures w14:val="none"/>
        </w:rPr>
        <w:t xml:space="preserve">of </w:t>
      </w:r>
      <w:r w:rsidRPr="00D76FC2">
        <w:rPr>
          <w:rFonts w:ascii="Times New Roman" w:eastAsia="Times New Roman" w:hAnsi="Times New Roman" w:cs="Times New Roman"/>
          <w:color w:val="162B4D"/>
          <w:spacing w:val="-1"/>
          <w:kern w:val="0"/>
          <w:sz w:val="24"/>
          <w:szCs w:val="24"/>
          <w:lang w:val="en-US"/>
          <w14:ligatures w14:val="none"/>
        </w:rPr>
        <w:t>Viral</w:t>
      </w:r>
      <w:r w:rsidRPr="00D76FC2">
        <w:rPr>
          <w:rFonts w:ascii="Times New Roman" w:eastAsia="Times New Roman" w:hAnsi="Times New Roman" w:cs="Times New Roman"/>
          <w:color w:val="162B4D"/>
          <w:spacing w:val="2"/>
          <w:kern w:val="0"/>
          <w:sz w:val="24"/>
          <w:szCs w:val="24"/>
          <w:lang w:val="en-US"/>
          <w14:ligatures w14:val="none"/>
        </w:rPr>
        <w:t xml:space="preserve"> </w:t>
      </w:r>
      <w:r w:rsidRPr="00D76FC2">
        <w:rPr>
          <w:rFonts w:ascii="Times New Roman" w:eastAsia="Times New Roman" w:hAnsi="Times New Roman" w:cs="Times New Roman"/>
          <w:color w:val="162B4D"/>
          <w:spacing w:val="-1"/>
          <w:kern w:val="0"/>
          <w:sz w:val="24"/>
          <w:szCs w:val="24"/>
          <w:lang w:val="en-US"/>
          <w14:ligatures w14:val="none"/>
        </w:rPr>
        <w:t>Zoonoses:</w:t>
      </w:r>
      <w:r w:rsidRPr="00D76FC2">
        <w:rPr>
          <w:rFonts w:ascii="Times New Roman" w:eastAsia="Times New Roman" w:hAnsi="Times New Roman" w:cs="Times New Roman"/>
          <w:color w:val="162B4D"/>
          <w:kern w:val="0"/>
          <w:sz w:val="24"/>
          <w:szCs w:val="24"/>
          <w:lang w:val="en-US"/>
          <w14:ligatures w14:val="none"/>
        </w:rPr>
        <w:t xml:space="preserve"> Public</w:t>
      </w:r>
      <w:r w:rsidRPr="00D76FC2">
        <w:rPr>
          <w:rFonts w:ascii="Times New Roman" w:eastAsia="Times New Roman" w:hAnsi="Times New Roman" w:cs="Times New Roman"/>
          <w:color w:val="162B4D"/>
          <w:spacing w:val="-1"/>
          <w:kern w:val="0"/>
          <w:sz w:val="24"/>
          <w:szCs w:val="24"/>
          <w:lang w:val="en-US"/>
          <w14:ligatures w14:val="none"/>
        </w:rPr>
        <w:t xml:space="preserve"> Health</w:t>
      </w:r>
      <w:r w:rsidRPr="00D76FC2">
        <w:rPr>
          <w:rFonts w:ascii="Times New Roman" w:eastAsia="Times New Roman" w:hAnsi="Times New Roman" w:cs="Times New Roman"/>
          <w:color w:val="162B4D"/>
          <w:spacing w:val="77"/>
          <w:kern w:val="0"/>
          <w:sz w:val="24"/>
          <w:szCs w:val="24"/>
          <w:lang w:val="en-US"/>
          <w14:ligatures w14:val="none"/>
        </w:rPr>
        <w:t xml:space="preserve"> </w:t>
      </w:r>
      <w:r w:rsidRPr="00D76FC2">
        <w:rPr>
          <w:rFonts w:ascii="Times New Roman" w:eastAsia="Times New Roman" w:hAnsi="Times New Roman" w:cs="Times New Roman"/>
          <w:color w:val="162B4D"/>
          <w:spacing w:val="-1"/>
          <w:kern w:val="0"/>
          <w:sz w:val="24"/>
          <w:szCs w:val="24"/>
          <w:lang w:val="en-US"/>
          <w14:ligatures w14:val="none"/>
        </w:rPr>
        <w:t>and</w:t>
      </w:r>
      <w:r w:rsidRPr="00D76FC2">
        <w:rPr>
          <w:rFonts w:ascii="Times New Roman" w:eastAsia="Times New Roman" w:hAnsi="Times New Roman" w:cs="Times New Roman"/>
          <w:color w:val="162B4D"/>
          <w:kern w:val="0"/>
          <w:sz w:val="24"/>
          <w:szCs w:val="24"/>
          <w:lang w:val="en-US"/>
          <w14:ligatures w14:val="none"/>
        </w:rPr>
        <w:t xml:space="preserve">        </w:t>
      </w:r>
      <w:r w:rsidRPr="00D76FC2">
        <w:rPr>
          <w:rFonts w:ascii="Times New Roman" w:eastAsia="Times New Roman" w:hAnsi="Times New Roman" w:cs="Times New Roman"/>
          <w:color w:val="162B4D"/>
          <w:spacing w:val="59"/>
          <w:kern w:val="0"/>
          <w:sz w:val="24"/>
          <w:szCs w:val="24"/>
          <w:lang w:val="en-US"/>
          <w14:ligatures w14:val="none"/>
        </w:rPr>
        <w:t xml:space="preserve"> </w:t>
      </w:r>
      <w:r w:rsidRPr="00D76FC2">
        <w:rPr>
          <w:rFonts w:ascii="Times New Roman" w:eastAsia="Times New Roman" w:hAnsi="Times New Roman" w:cs="Times New Roman"/>
          <w:color w:val="162B4D"/>
          <w:spacing w:val="-1"/>
          <w:kern w:val="0"/>
          <w:sz w:val="24"/>
          <w:szCs w:val="24"/>
          <w:lang w:val="en-US"/>
          <w14:ligatures w14:val="none"/>
        </w:rPr>
        <w:t>Economic</w:t>
      </w:r>
      <w:r w:rsidRPr="00D76FC2">
        <w:rPr>
          <w:rFonts w:ascii="Times New Roman" w:eastAsia="Times New Roman" w:hAnsi="Times New Roman" w:cs="Times New Roman"/>
          <w:color w:val="162B4D"/>
          <w:kern w:val="0"/>
          <w:sz w:val="24"/>
          <w:szCs w:val="24"/>
          <w:lang w:val="en-US"/>
          <w14:ligatures w14:val="none"/>
        </w:rPr>
        <w:t xml:space="preserve">          </w:t>
      </w:r>
      <w:r w:rsidRPr="00D76FC2">
        <w:rPr>
          <w:rFonts w:ascii="Times New Roman" w:eastAsia="Times New Roman" w:hAnsi="Times New Roman" w:cs="Times New Roman"/>
          <w:color w:val="162B4D"/>
          <w:spacing w:val="-1"/>
          <w:kern w:val="0"/>
          <w:sz w:val="24"/>
          <w:szCs w:val="24"/>
          <w:lang w:val="en-US"/>
          <w14:ligatures w14:val="none"/>
        </w:rPr>
        <w:t>Perspectives.</w:t>
      </w:r>
      <w:r w:rsidRPr="00D76FC2">
        <w:rPr>
          <w:rFonts w:ascii="Times New Roman" w:eastAsia="Times New Roman" w:hAnsi="Times New Roman" w:cs="Times New Roman"/>
          <w:color w:val="162B4D"/>
          <w:kern w:val="0"/>
          <w:sz w:val="24"/>
          <w:szCs w:val="24"/>
          <w:lang w:val="en-US"/>
          <w14:ligatures w14:val="none"/>
        </w:rPr>
        <w:t xml:space="preserve">         </w:t>
      </w:r>
      <w:r w:rsidRPr="00D76FC2">
        <w:rPr>
          <w:rFonts w:ascii="Times New Roman" w:eastAsia="Times New Roman" w:hAnsi="Times New Roman" w:cs="Times New Roman"/>
          <w:color w:val="162B4D"/>
          <w:spacing w:val="4"/>
          <w:kern w:val="0"/>
          <w:sz w:val="24"/>
          <w:szCs w:val="24"/>
          <w:lang w:val="en-US"/>
          <w14:ligatures w14:val="none"/>
        </w:rPr>
        <w:t xml:space="preserve"> </w:t>
      </w:r>
      <w:r w:rsidRPr="00D76FC2">
        <w:rPr>
          <w:rFonts w:ascii="Times New Roman" w:eastAsia="Times New Roman" w:hAnsi="Times New Roman" w:cs="Times New Roman"/>
          <w:color w:val="162B4D"/>
          <w:spacing w:val="-1"/>
          <w:kern w:val="0"/>
          <w:sz w:val="24"/>
          <w:szCs w:val="24"/>
          <w:lang w:val="en-US"/>
          <w14:ligatures w14:val="none"/>
        </w:rPr>
        <w:t>Zoonotic</w:t>
      </w:r>
      <w:r w:rsidRPr="00D76FC2">
        <w:rPr>
          <w:rFonts w:ascii="Times New Roman" w:eastAsia="Times New Roman" w:hAnsi="Times New Roman" w:cs="Times New Roman"/>
          <w:color w:val="162B4D"/>
          <w:kern w:val="0"/>
          <w:sz w:val="24"/>
          <w:szCs w:val="24"/>
          <w:lang w:val="en-US"/>
          <w14:ligatures w14:val="none"/>
        </w:rPr>
        <w:t xml:space="preserve">        </w:t>
      </w:r>
      <w:r w:rsidRPr="00D76FC2">
        <w:rPr>
          <w:rFonts w:ascii="Times New Roman" w:eastAsia="Times New Roman" w:hAnsi="Times New Roman" w:cs="Times New Roman"/>
          <w:color w:val="162B4D"/>
          <w:spacing w:val="58"/>
          <w:kern w:val="0"/>
          <w:sz w:val="24"/>
          <w:szCs w:val="24"/>
          <w:lang w:val="en-US"/>
          <w14:ligatures w14:val="none"/>
        </w:rPr>
        <w:t xml:space="preserve"> </w:t>
      </w:r>
      <w:r w:rsidRPr="00D76FC2">
        <w:rPr>
          <w:rFonts w:ascii="Times New Roman" w:eastAsia="Times New Roman" w:hAnsi="Times New Roman" w:cs="Times New Roman"/>
          <w:color w:val="162B4D"/>
          <w:spacing w:val="-1"/>
          <w:kern w:val="0"/>
          <w:sz w:val="24"/>
          <w:szCs w:val="24"/>
          <w:lang w:val="en-US"/>
          <w14:ligatures w14:val="none"/>
        </w:rPr>
        <w:t>Diseases,</w:t>
      </w:r>
      <w:r w:rsidRPr="00D76FC2">
        <w:rPr>
          <w:rFonts w:ascii="Times New Roman" w:eastAsia="Times New Roman" w:hAnsi="Times New Roman" w:cs="Times New Roman"/>
          <w:color w:val="162B4D"/>
          <w:spacing w:val="-1"/>
          <w:kern w:val="0"/>
          <w:sz w:val="24"/>
          <w:szCs w:val="24"/>
          <w:lang w:val="en-US"/>
          <w14:ligatures w14:val="none"/>
        </w:rPr>
        <w:tab/>
      </w:r>
      <w:r w:rsidRPr="00D76FC2">
        <w:rPr>
          <w:rFonts w:ascii="Times New Roman" w:eastAsia="Times New Roman" w:hAnsi="Times New Roman" w:cs="Times New Roman"/>
          <w:color w:val="162B4D"/>
          <w:kern w:val="0"/>
          <w:sz w:val="24"/>
          <w:szCs w:val="24"/>
          <w:lang w:val="en-US"/>
          <w14:ligatures w14:val="none"/>
        </w:rPr>
        <w:t>5(4),</w:t>
      </w:r>
      <w:r w:rsidRPr="00D76FC2">
        <w:rPr>
          <w:rFonts w:ascii="Times New Roman" w:eastAsia="Times New Roman" w:hAnsi="Times New Roman" w:cs="Times New Roman"/>
          <w:color w:val="162B4D"/>
          <w:spacing w:val="1"/>
          <w:kern w:val="0"/>
          <w:sz w:val="24"/>
          <w:szCs w:val="24"/>
          <w:lang w:val="en-US"/>
          <w14:ligatures w14:val="none"/>
        </w:rPr>
        <w:t xml:space="preserve"> </w:t>
      </w:r>
      <w:r w:rsidRPr="00D76FC2">
        <w:rPr>
          <w:rFonts w:ascii="Times New Roman" w:eastAsia="Times New Roman" w:hAnsi="Times New Roman" w:cs="Times New Roman"/>
          <w:color w:val="162B4D"/>
          <w:kern w:val="0"/>
          <w:sz w:val="24"/>
          <w:szCs w:val="24"/>
          <w:lang w:val="en-US"/>
          <w14:ligatures w14:val="none"/>
        </w:rPr>
        <w:t xml:space="preserve">32. </w:t>
      </w:r>
      <w:r w:rsidRPr="00D76FC2">
        <w:rPr>
          <w:rFonts w:ascii="Times New Roman" w:eastAsia="Times New Roman" w:hAnsi="Times New Roman" w:cs="Times New Roman"/>
          <w:color w:val="0000FF"/>
          <w:kern w:val="0"/>
          <w:sz w:val="24"/>
          <w:szCs w:val="24"/>
          <w:lang w:val="en-US"/>
          <w14:ligatures w14:val="none"/>
        </w:rPr>
        <w:t xml:space="preserve"> </w:t>
      </w:r>
      <w:hyperlink r:id="rId57">
        <w:r w:rsidRPr="00D76FC2">
          <w:rPr>
            <w:rFonts w:ascii="Times New Roman" w:eastAsia="Times New Roman" w:hAnsi="Times New Roman" w:cs="Times New Roman"/>
            <w:color w:val="0000FF"/>
            <w:spacing w:val="-1"/>
            <w:kern w:val="0"/>
            <w:sz w:val="24"/>
            <w:szCs w:val="24"/>
            <w:u w:val="single" w:color="0000FF"/>
            <w:lang w:val="en-US"/>
            <w14:ligatures w14:val="none"/>
          </w:rPr>
          <w:t>https://doi.org/10.3390/zoonoticdis5040032</w:t>
        </w:r>
      </w:hyperlink>
      <w:r w:rsidRPr="00D76FC2">
        <w:rPr>
          <w:rFonts w:ascii="Times New Roman" w:eastAsia="Times New Roman" w:hAnsi="Times New Roman" w:cs="Times New Roman"/>
          <w:color w:val="162B4D"/>
          <w:spacing w:val="-1"/>
          <w:kern w:val="0"/>
          <w:sz w:val="24"/>
          <w:szCs w:val="24"/>
          <w:lang w:val="en-US"/>
          <w14:ligatures w14:val="none"/>
        </w:rPr>
        <w:t>.</w:t>
      </w:r>
    </w:p>
    <w:p w14:paraId="13DDF401" w14:textId="77777777" w:rsidR="00D76FC2" w:rsidRPr="00D76FC2" w:rsidRDefault="00D76FC2" w:rsidP="00FC5D07">
      <w:pPr>
        <w:widowControl w:val="0"/>
        <w:numPr>
          <w:ilvl w:val="0"/>
          <w:numId w:val="6"/>
        </w:numPr>
        <w:tabs>
          <w:tab w:val="left" w:pos="477"/>
        </w:tabs>
        <w:spacing w:before="240" w:after="240" w:line="240" w:lineRule="auto"/>
        <w:ind w:right="117"/>
        <w:jc w:val="both"/>
        <w:rPr>
          <w:rFonts w:ascii="Times New Roman" w:eastAsia="Times New Roman" w:hAnsi="Times New Roman" w:cs="Times New Roman"/>
          <w:kern w:val="0"/>
          <w:sz w:val="24"/>
          <w:szCs w:val="24"/>
          <w:lang w:val="en-US"/>
          <w14:ligatures w14:val="none"/>
        </w:rPr>
      </w:pPr>
      <w:r w:rsidRPr="00D76FC2">
        <w:rPr>
          <w:rFonts w:ascii="Times New Roman" w:eastAsia="Times New Roman" w:hAnsi="Times New Roman" w:cs="Times New Roman"/>
          <w:spacing w:val="-1"/>
          <w:kern w:val="0"/>
          <w:sz w:val="24"/>
          <w:szCs w:val="24"/>
          <w:lang w:val="en-US"/>
          <w14:ligatures w14:val="none"/>
        </w:rPr>
        <w:t>Adisasmito,</w:t>
      </w:r>
      <w:r w:rsidRPr="00D76FC2">
        <w:rPr>
          <w:rFonts w:ascii="Times New Roman" w:eastAsia="Times New Roman" w:hAnsi="Times New Roman" w:cs="Times New Roman"/>
          <w:spacing w:val="1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W.</w:t>
      </w:r>
      <w:r w:rsidRPr="00D76FC2">
        <w:rPr>
          <w:rFonts w:ascii="Times New Roman" w:eastAsia="Times New Roman" w:hAnsi="Times New Roman" w:cs="Times New Roman"/>
          <w:spacing w:val="14"/>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B.,</w:t>
      </w:r>
      <w:r w:rsidRPr="00D76FC2">
        <w:rPr>
          <w:rFonts w:ascii="Times New Roman" w:eastAsia="Times New Roman" w:hAnsi="Times New Roman" w:cs="Times New Roman"/>
          <w:spacing w:val="14"/>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et</w:t>
      </w:r>
      <w:r w:rsidRPr="00D76FC2">
        <w:rPr>
          <w:rFonts w:ascii="Times New Roman" w:eastAsia="Times New Roman" w:hAnsi="Times New Roman" w:cs="Times New Roman"/>
          <w:spacing w:val="17"/>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al.</w:t>
      </w:r>
      <w:r w:rsidRPr="00D76FC2">
        <w:rPr>
          <w:rFonts w:ascii="Times New Roman" w:eastAsia="Times New Roman" w:hAnsi="Times New Roman" w:cs="Times New Roman"/>
          <w:spacing w:val="14"/>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(2022).</w:t>
      </w:r>
      <w:r w:rsidRPr="00D76FC2">
        <w:rPr>
          <w:rFonts w:ascii="Times New Roman" w:eastAsia="Times New Roman" w:hAnsi="Times New Roman" w:cs="Times New Roman"/>
          <w:spacing w:val="1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One</w:t>
      </w:r>
      <w:r w:rsidRPr="00D76FC2">
        <w:rPr>
          <w:rFonts w:ascii="Times New Roman" w:eastAsia="Times New Roman" w:hAnsi="Times New Roman" w:cs="Times New Roman"/>
          <w:spacing w:val="1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Health</w:t>
      </w:r>
      <w:r w:rsidRPr="00D76FC2">
        <w:rPr>
          <w:rFonts w:ascii="Times New Roman" w:eastAsia="Times New Roman" w:hAnsi="Times New Roman" w:cs="Times New Roman"/>
          <w:spacing w:val="14"/>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High-Level</w:t>
      </w:r>
      <w:r w:rsidRPr="00D76FC2">
        <w:rPr>
          <w:rFonts w:ascii="Times New Roman" w:eastAsia="Times New Roman" w:hAnsi="Times New Roman" w:cs="Times New Roman"/>
          <w:spacing w:val="1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Expert</w:t>
      </w:r>
      <w:r w:rsidRPr="00D76FC2">
        <w:rPr>
          <w:rFonts w:ascii="Times New Roman" w:eastAsia="Times New Roman" w:hAnsi="Times New Roman" w:cs="Times New Roman"/>
          <w:spacing w:val="1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Panel</w:t>
      </w:r>
      <w:r w:rsidRPr="00D76FC2">
        <w:rPr>
          <w:rFonts w:ascii="Times New Roman" w:eastAsia="Times New Roman" w:hAnsi="Times New Roman" w:cs="Times New Roman"/>
          <w:spacing w:val="14"/>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(OHHLEP).</w:t>
      </w:r>
      <w:r w:rsidRPr="00D76FC2">
        <w:rPr>
          <w:rFonts w:ascii="Times New Roman" w:eastAsia="Times New Roman" w:hAnsi="Times New Roman" w:cs="Times New Roman"/>
          <w:spacing w:val="1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"One</w:t>
      </w:r>
      <w:r w:rsidRPr="00D76FC2">
        <w:rPr>
          <w:rFonts w:ascii="Times New Roman" w:eastAsia="Times New Roman" w:hAnsi="Times New Roman" w:cs="Times New Roman"/>
          <w:spacing w:val="87"/>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Health:</w:t>
      </w:r>
      <w:r w:rsidRPr="00D76FC2">
        <w:rPr>
          <w:rFonts w:ascii="Times New Roman" w:eastAsia="Times New Roman" w:hAnsi="Times New Roman" w:cs="Times New Roman"/>
          <w:kern w:val="0"/>
          <w:sz w:val="24"/>
          <w:szCs w:val="24"/>
          <w:lang w:val="en-US"/>
          <w14:ligatures w14:val="none"/>
        </w:rPr>
        <w:t xml:space="preserve"> A</w:t>
      </w:r>
      <w:r w:rsidRPr="00D76FC2">
        <w:rPr>
          <w:rFonts w:ascii="Times New Roman" w:eastAsia="Times New Roman" w:hAnsi="Times New Roman" w:cs="Times New Roman"/>
          <w:spacing w:val="59"/>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new</w:t>
      </w:r>
      <w:r w:rsidRPr="00D76FC2">
        <w:rPr>
          <w:rFonts w:ascii="Times New Roman" w:eastAsia="Times New Roman" w:hAnsi="Times New Roman" w:cs="Times New Roman"/>
          <w:spacing w:val="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definition</w:t>
      </w:r>
      <w:r w:rsidRPr="00D76FC2">
        <w:rPr>
          <w:rFonts w:ascii="Times New Roman" w:eastAsia="Times New Roman" w:hAnsi="Times New Roman" w:cs="Times New Roman"/>
          <w:spacing w:val="59"/>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for</w:t>
      </w:r>
      <w:r w:rsidRPr="00D76FC2">
        <w:rPr>
          <w:rFonts w:ascii="Times New Roman" w:eastAsia="Times New Roman" w:hAnsi="Times New Roman" w:cs="Times New Roman"/>
          <w:spacing w:val="5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a</w:t>
      </w:r>
      <w:r w:rsidRPr="00D76FC2">
        <w:rPr>
          <w:rFonts w:ascii="Times New Roman" w:eastAsia="Times New Roman" w:hAnsi="Times New Roman" w:cs="Times New Roman"/>
          <w:spacing w:val="5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sustainable,</w:t>
      </w:r>
      <w:r w:rsidRPr="00D76FC2">
        <w:rPr>
          <w:rFonts w:ascii="Times New Roman" w:eastAsia="Times New Roman" w:hAnsi="Times New Roman" w:cs="Times New Roman"/>
          <w:spacing w:val="59"/>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healthy</w:t>
      </w:r>
      <w:r w:rsidRPr="00D76FC2">
        <w:rPr>
          <w:rFonts w:ascii="Times New Roman" w:eastAsia="Times New Roman" w:hAnsi="Times New Roman" w:cs="Times New Roman"/>
          <w:spacing w:val="5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future."</w:t>
      </w:r>
      <w:r w:rsidRPr="00D76FC2">
        <w:rPr>
          <w:rFonts w:ascii="Times New Roman" w:eastAsia="Times New Roman" w:hAnsi="Times New Roman" w:cs="Times New Roman"/>
          <w:spacing w:val="3"/>
          <w:kern w:val="0"/>
          <w:sz w:val="24"/>
          <w:szCs w:val="24"/>
          <w:lang w:val="en-US"/>
          <w14:ligatures w14:val="none"/>
        </w:rPr>
        <w:t xml:space="preserve"> </w:t>
      </w:r>
      <w:r w:rsidRPr="00D76FC2">
        <w:rPr>
          <w:rFonts w:ascii="Times New Roman" w:eastAsia="Times New Roman" w:hAnsi="Times New Roman" w:cs="Times New Roman"/>
          <w:i/>
          <w:kern w:val="0"/>
          <w:sz w:val="24"/>
          <w:szCs w:val="24"/>
          <w:lang w:val="en-US"/>
          <w14:ligatures w14:val="none"/>
        </w:rPr>
        <w:t>PLOS</w:t>
      </w:r>
      <w:r w:rsidRPr="00D76FC2">
        <w:rPr>
          <w:rFonts w:ascii="Times New Roman" w:eastAsia="Times New Roman" w:hAnsi="Times New Roman" w:cs="Times New Roman"/>
          <w:i/>
          <w:spacing w:val="1"/>
          <w:kern w:val="0"/>
          <w:sz w:val="24"/>
          <w:szCs w:val="24"/>
          <w:lang w:val="en-US"/>
          <w14:ligatures w14:val="none"/>
        </w:rPr>
        <w:t xml:space="preserve"> </w:t>
      </w:r>
      <w:r w:rsidRPr="00D76FC2">
        <w:rPr>
          <w:rFonts w:ascii="Times New Roman" w:eastAsia="Times New Roman" w:hAnsi="Times New Roman" w:cs="Times New Roman"/>
          <w:i/>
          <w:kern w:val="0"/>
          <w:sz w:val="24"/>
          <w:szCs w:val="24"/>
          <w:lang w:val="en-US"/>
          <w14:ligatures w14:val="none"/>
        </w:rPr>
        <w:t>Pathogens</w:t>
      </w:r>
      <w:r w:rsidRPr="00D76FC2">
        <w:rPr>
          <w:rFonts w:ascii="Times New Roman" w:eastAsia="Times New Roman" w:hAnsi="Times New Roman" w:cs="Times New Roman"/>
          <w:kern w:val="0"/>
          <w:sz w:val="24"/>
          <w:szCs w:val="24"/>
          <w:lang w:val="en-US"/>
          <w14:ligatures w14:val="none"/>
        </w:rPr>
        <w:t>,</w:t>
      </w:r>
      <w:r w:rsidRPr="00D76FC2">
        <w:rPr>
          <w:rFonts w:ascii="Times New Roman" w:eastAsia="Times New Roman" w:hAnsi="Times New Roman" w:cs="Times New Roman"/>
          <w:spacing w:val="59"/>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18(6).</w:t>
      </w:r>
      <w:r w:rsidRPr="00D76FC2">
        <w:rPr>
          <w:rFonts w:ascii="Times New Roman" w:eastAsia="Times New Roman" w:hAnsi="Times New Roman" w:cs="Times New Roman"/>
          <w:kern w:val="0"/>
          <w:sz w:val="24"/>
          <w:szCs w:val="24"/>
          <w:lang w:val="en-US"/>
          <w14:ligatures w14:val="none"/>
        </w:rPr>
        <w:t xml:space="preserve"> </w:t>
      </w:r>
      <w:r w:rsidRPr="00D76FC2">
        <w:rPr>
          <w:rFonts w:ascii="Times New Roman" w:eastAsia="Times New Roman" w:hAnsi="Times New Roman" w:cs="Times New Roman"/>
          <w:color w:val="0000FF"/>
          <w:kern w:val="0"/>
          <w:sz w:val="24"/>
          <w:szCs w:val="24"/>
          <w:lang w:val="en-US"/>
          <w14:ligatures w14:val="none"/>
        </w:rPr>
        <w:t xml:space="preserve"> </w:t>
      </w:r>
      <w:r w:rsidRPr="00D76FC2">
        <w:rPr>
          <w:rFonts w:ascii="Times New Roman" w:eastAsia="Times New Roman" w:hAnsi="Times New Roman" w:cs="Times New Roman"/>
          <w:color w:val="0000FF"/>
          <w:spacing w:val="-1"/>
          <w:kern w:val="0"/>
          <w:sz w:val="24"/>
          <w:szCs w:val="24"/>
          <w:u w:val="single" w:color="0000FF"/>
          <w:lang w:val="en-US"/>
          <w14:ligatures w14:val="none"/>
        </w:rPr>
        <w:t>https://journals.plos.org/plospathogens/article?id=10.1371/journal.ppat.1010537</w:t>
      </w:r>
      <w:r w:rsidRPr="00D76FC2">
        <w:rPr>
          <w:rFonts w:ascii="Times New Roman" w:eastAsia="Times New Roman" w:hAnsi="Times New Roman" w:cs="Times New Roman"/>
          <w:spacing w:val="-1"/>
          <w:kern w:val="0"/>
          <w:sz w:val="24"/>
          <w:szCs w:val="24"/>
          <w:lang w:val="en-US"/>
          <w14:ligatures w14:val="none"/>
        </w:rPr>
        <w:t>.</w:t>
      </w:r>
    </w:p>
    <w:p w14:paraId="581D824C" w14:textId="77777777" w:rsidR="00D76FC2" w:rsidRPr="00D76FC2" w:rsidRDefault="00D76FC2" w:rsidP="00FC5D07">
      <w:pPr>
        <w:widowControl w:val="0"/>
        <w:numPr>
          <w:ilvl w:val="0"/>
          <w:numId w:val="6"/>
        </w:numPr>
        <w:tabs>
          <w:tab w:val="left" w:pos="477"/>
        </w:tabs>
        <w:spacing w:before="240" w:after="240" w:line="240" w:lineRule="auto"/>
        <w:ind w:right="114"/>
        <w:jc w:val="both"/>
        <w:rPr>
          <w:rFonts w:ascii="Times New Roman" w:eastAsia="Times New Roman" w:hAnsi="Times New Roman" w:cs="Times New Roman"/>
          <w:kern w:val="0"/>
          <w:sz w:val="24"/>
          <w:szCs w:val="24"/>
          <w:lang w:val="en-US"/>
          <w14:ligatures w14:val="none"/>
        </w:rPr>
      </w:pPr>
      <w:r w:rsidRPr="00D76FC2">
        <w:rPr>
          <w:rFonts w:ascii="Times New Roman" w:eastAsia="Times New Roman" w:hAnsi="Times New Roman" w:cs="Times New Roman"/>
          <w:spacing w:val="-1"/>
          <w:kern w:val="0"/>
          <w:sz w:val="24"/>
          <w:szCs w:val="24"/>
          <w:lang w:val="en-US"/>
          <w14:ligatures w14:val="none"/>
        </w:rPr>
        <w:t>FAO,</w:t>
      </w:r>
      <w:r w:rsidRPr="00D76FC2">
        <w:rPr>
          <w:rFonts w:ascii="Times New Roman" w:eastAsia="Times New Roman" w:hAnsi="Times New Roman" w:cs="Times New Roman"/>
          <w:spacing w:val="3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UNEP,</w:t>
      </w:r>
      <w:r w:rsidRPr="00D76FC2">
        <w:rPr>
          <w:rFonts w:ascii="Times New Roman" w:eastAsia="Times New Roman" w:hAnsi="Times New Roman" w:cs="Times New Roman"/>
          <w:spacing w:val="3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WHO,</w:t>
      </w:r>
      <w:r w:rsidRPr="00D76FC2">
        <w:rPr>
          <w:rFonts w:ascii="Times New Roman" w:eastAsia="Times New Roman" w:hAnsi="Times New Roman" w:cs="Times New Roman"/>
          <w:spacing w:val="3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3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WOAH.</w:t>
      </w:r>
      <w:r w:rsidRPr="00D76FC2">
        <w:rPr>
          <w:rFonts w:ascii="Times New Roman" w:eastAsia="Times New Roman" w:hAnsi="Times New Roman" w:cs="Times New Roman"/>
          <w:spacing w:val="3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2022.</w:t>
      </w:r>
      <w:r w:rsidRPr="00D76FC2">
        <w:rPr>
          <w:rFonts w:ascii="Times New Roman" w:eastAsia="Times New Roman" w:hAnsi="Times New Roman" w:cs="Times New Roman"/>
          <w:spacing w:val="3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One</w:t>
      </w:r>
      <w:r w:rsidRPr="00D76FC2">
        <w:rPr>
          <w:rFonts w:ascii="Times New Roman" w:eastAsia="Times New Roman" w:hAnsi="Times New Roman" w:cs="Times New Roman"/>
          <w:spacing w:val="3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Health</w:t>
      </w:r>
      <w:r w:rsidRPr="00D76FC2">
        <w:rPr>
          <w:rFonts w:ascii="Times New Roman" w:eastAsia="Times New Roman" w:hAnsi="Times New Roman" w:cs="Times New Roman"/>
          <w:spacing w:val="3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Joint</w:t>
      </w:r>
      <w:r w:rsidRPr="00D76FC2">
        <w:rPr>
          <w:rFonts w:ascii="Times New Roman" w:eastAsia="Times New Roman" w:hAnsi="Times New Roman" w:cs="Times New Roman"/>
          <w:spacing w:val="3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Plan</w:t>
      </w:r>
      <w:r w:rsidRPr="00D76FC2">
        <w:rPr>
          <w:rFonts w:ascii="Times New Roman" w:eastAsia="Times New Roman" w:hAnsi="Times New Roman" w:cs="Times New Roman"/>
          <w:spacing w:val="3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of</w:t>
      </w:r>
      <w:r w:rsidRPr="00D76FC2">
        <w:rPr>
          <w:rFonts w:ascii="Times New Roman" w:eastAsia="Times New Roman" w:hAnsi="Times New Roman" w:cs="Times New Roman"/>
          <w:spacing w:val="3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Action</w:t>
      </w:r>
      <w:r w:rsidRPr="00D76FC2">
        <w:rPr>
          <w:rFonts w:ascii="Times New Roman" w:eastAsia="Times New Roman" w:hAnsi="Times New Roman" w:cs="Times New Roman"/>
          <w:spacing w:val="39"/>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(2022-2026).</w:t>
      </w:r>
      <w:r w:rsidRPr="00D76FC2">
        <w:rPr>
          <w:rFonts w:ascii="Times New Roman" w:eastAsia="Times New Roman" w:hAnsi="Times New Roman" w:cs="Times New Roman"/>
          <w:spacing w:val="47"/>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Working</w:t>
      </w:r>
      <w:r w:rsidRPr="00D76FC2">
        <w:rPr>
          <w:rFonts w:ascii="Times New Roman" w:eastAsia="Times New Roman" w:hAnsi="Times New Roman" w:cs="Times New Roman"/>
          <w:spacing w:val="1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together</w:t>
      </w:r>
      <w:r w:rsidRPr="00D76FC2">
        <w:rPr>
          <w:rFonts w:ascii="Times New Roman" w:eastAsia="Times New Roman" w:hAnsi="Times New Roman" w:cs="Times New Roman"/>
          <w:spacing w:val="2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for</w:t>
      </w:r>
      <w:r w:rsidRPr="00D76FC2">
        <w:rPr>
          <w:rFonts w:ascii="Times New Roman" w:eastAsia="Times New Roman" w:hAnsi="Times New Roman" w:cs="Times New Roman"/>
          <w:spacing w:val="19"/>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the</w:t>
      </w:r>
      <w:r w:rsidRPr="00D76FC2">
        <w:rPr>
          <w:rFonts w:ascii="Times New Roman" w:eastAsia="Times New Roman" w:hAnsi="Times New Roman" w:cs="Times New Roman"/>
          <w:spacing w:val="2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health</w:t>
      </w:r>
      <w:r w:rsidRPr="00D76FC2">
        <w:rPr>
          <w:rFonts w:ascii="Times New Roman" w:eastAsia="Times New Roman" w:hAnsi="Times New Roman" w:cs="Times New Roman"/>
          <w:spacing w:val="2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of</w:t>
      </w:r>
      <w:r w:rsidRPr="00D76FC2">
        <w:rPr>
          <w:rFonts w:ascii="Times New Roman" w:eastAsia="Times New Roman" w:hAnsi="Times New Roman" w:cs="Times New Roman"/>
          <w:spacing w:val="2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humans,</w:t>
      </w:r>
      <w:r w:rsidRPr="00D76FC2">
        <w:rPr>
          <w:rFonts w:ascii="Times New Roman" w:eastAsia="Times New Roman" w:hAnsi="Times New Roman" w:cs="Times New Roman"/>
          <w:spacing w:val="2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animals,</w:t>
      </w:r>
      <w:r w:rsidRPr="00D76FC2">
        <w:rPr>
          <w:rFonts w:ascii="Times New Roman" w:eastAsia="Times New Roman" w:hAnsi="Times New Roman" w:cs="Times New Roman"/>
          <w:spacing w:val="2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plants</w:t>
      </w:r>
      <w:r w:rsidRPr="00D76FC2">
        <w:rPr>
          <w:rFonts w:ascii="Times New Roman" w:eastAsia="Times New Roman" w:hAnsi="Times New Roman" w:cs="Times New Roman"/>
          <w:spacing w:val="2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2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the</w:t>
      </w:r>
      <w:r w:rsidRPr="00D76FC2">
        <w:rPr>
          <w:rFonts w:ascii="Times New Roman" w:eastAsia="Times New Roman" w:hAnsi="Times New Roman" w:cs="Times New Roman"/>
          <w:spacing w:val="2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environment.</w:t>
      </w:r>
      <w:r w:rsidRPr="00D76FC2">
        <w:rPr>
          <w:rFonts w:ascii="Times New Roman" w:eastAsia="Times New Roman" w:hAnsi="Times New Roman" w:cs="Times New Roman"/>
          <w:spacing w:val="2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 xml:space="preserve">Rome. </w:t>
      </w:r>
      <w:r w:rsidRPr="00D76FC2">
        <w:rPr>
          <w:rFonts w:ascii="Times New Roman" w:eastAsia="Times New Roman" w:hAnsi="Times New Roman" w:cs="Times New Roman"/>
          <w:color w:val="0000FF"/>
          <w:kern w:val="0"/>
          <w:sz w:val="24"/>
          <w:szCs w:val="24"/>
          <w:lang w:val="en-US"/>
          <w14:ligatures w14:val="none"/>
        </w:rPr>
        <w:t xml:space="preserve"> </w:t>
      </w:r>
      <w:hyperlink r:id="rId58">
        <w:r w:rsidRPr="00D76FC2">
          <w:rPr>
            <w:rFonts w:ascii="Times New Roman" w:eastAsia="Times New Roman" w:hAnsi="Times New Roman" w:cs="Times New Roman"/>
            <w:color w:val="0000FF"/>
            <w:spacing w:val="-1"/>
            <w:kern w:val="0"/>
            <w:sz w:val="24"/>
            <w:szCs w:val="24"/>
            <w:u w:val="single" w:color="0000FF"/>
            <w:lang w:val="en-US"/>
            <w14:ligatures w14:val="none"/>
          </w:rPr>
          <w:t>https://doi.org/10.4060/cc2289en</w:t>
        </w:r>
      </w:hyperlink>
    </w:p>
    <w:p w14:paraId="016D1079" w14:textId="77777777" w:rsidR="00D76FC2" w:rsidRPr="00D76FC2" w:rsidRDefault="00D76FC2" w:rsidP="00FC5D07">
      <w:pPr>
        <w:widowControl w:val="0"/>
        <w:numPr>
          <w:ilvl w:val="0"/>
          <w:numId w:val="6"/>
        </w:numPr>
        <w:tabs>
          <w:tab w:val="left" w:pos="477"/>
        </w:tabs>
        <w:spacing w:before="240" w:after="240" w:line="240" w:lineRule="auto"/>
        <w:ind w:right="121"/>
        <w:rPr>
          <w:rFonts w:ascii="Times New Roman" w:eastAsia="Times New Roman" w:hAnsi="Times New Roman" w:cs="Times New Roman"/>
          <w:kern w:val="0"/>
          <w:sz w:val="24"/>
          <w:szCs w:val="24"/>
          <w:lang w:val="en-US"/>
          <w14:ligatures w14:val="none"/>
        </w:rPr>
      </w:pPr>
      <w:r w:rsidRPr="00D76FC2">
        <w:rPr>
          <w:rFonts w:ascii="Times New Roman" w:eastAsia="Times New Roman" w:hAnsi="Times New Roman" w:cs="Times New Roman"/>
          <w:spacing w:val="-1"/>
          <w:kern w:val="0"/>
          <w:sz w:val="24"/>
          <w:szCs w:val="24"/>
          <w:lang w:val="en-US"/>
          <w14:ligatures w14:val="none"/>
        </w:rPr>
        <w:t>Morens,</w:t>
      </w:r>
      <w:r w:rsidRPr="00D76FC2">
        <w:rPr>
          <w:rFonts w:ascii="Times New Roman" w:eastAsia="Times New Roman" w:hAnsi="Times New Roman" w:cs="Times New Roman"/>
          <w:spacing w:val="45"/>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D.</w:t>
      </w:r>
      <w:r w:rsidRPr="00D76FC2">
        <w:rPr>
          <w:rFonts w:ascii="Times New Roman" w:eastAsia="Times New Roman" w:hAnsi="Times New Roman" w:cs="Times New Roman"/>
          <w:spacing w:val="4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M.,</w:t>
      </w:r>
      <w:r w:rsidRPr="00D76FC2">
        <w:rPr>
          <w:rFonts w:ascii="Times New Roman" w:eastAsia="Times New Roman" w:hAnsi="Times New Roman" w:cs="Times New Roman"/>
          <w:spacing w:val="45"/>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&amp;</w:t>
      </w:r>
      <w:r w:rsidRPr="00D76FC2">
        <w:rPr>
          <w:rFonts w:ascii="Times New Roman" w:eastAsia="Times New Roman" w:hAnsi="Times New Roman" w:cs="Times New Roman"/>
          <w:spacing w:val="4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Fauci,</w:t>
      </w:r>
      <w:r w:rsidRPr="00D76FC2">
        <w:rPr>
          <w:rFonts w:ascii="Times New Roman" w:eastAsia="Times New Roman" w:hAnsi="Times New Roman" w:cs="Times New Roman"/>
          <w:spacing w:val="45"/>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A.</w:t>
      </w:r>
      <w:r w:rsidRPr="00D76FC2">
        <w:rPr>
          <w:rFonts w:ascii="Times New Roman" w:eastAsia="Times New Roman" w:hAnsi="Times New Roman" w:cs="Times New Roman"/>
          <w:spacing w:val="4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S.</w:t>
      </w:r>
      <w:r w:rsidRPr="00D76FC2">
        <w:rPr>
          <w:rFonts w:ascii="Times New Roman" w:eastAsia="Times New Roman" w:hAnsi="Times New Roman" w:cs="Times New Roman"/>
          <w:spacing w:val="4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(2020).</w:t>
      </w:r>
      <w:r w:rsidRPr="00D76FC2">
        <w:rPr>
          <w:rFonts w:ascii="Times New Roman" w:eastAsia="Times New Roman" w:hAnsi="Times New Roman" w:cs="Times New Roman"/>
          <w:spacing w:val="44"/>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Emerging</w:t>
      </w:r>
      <w:r w:rsidRPr="00D76FC2">
        <w:rPr>
          <w:rFonts w:ascii="Times New Roman" w:eastAsia="Times New Roman" w:hAnsi="Times New Roman" w:cs="Times New Roman"/>
          <w:spacing w:val="4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pandemic</w:t>
      </w:r>
      <w:r w:rsidRPr="00D76FC2">
        <w:rPr>
          <w:rFonts w:ascii="Times New Roman" w:eastAsia="Times New Roman" w:hAnsi="Times New Roman" w:cs="Times New Roman"/>
          <w:spacing w:val="44"/>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diseases:</w:t>
      </w:r>
      <w:r w:rsidRPr="00D76FC2">
        <w:rPr>
          <w:rFonts w:ascii="Times New Roman" w:eastAsia="Times New Roman" w:hAnsi="Times New Roman" w:cs="Times New Roman"/>
          <w:spacing w:val="4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How</w:t>
      </w:r>
      <w:r w:rsidRPr="00D76FC2">
        <w:rPr>
          <w:rFonts w:ascii="Times New Roman" w:eastAsia="Times New Roman" w:hAnsi="Times New Roman" w:cs="Times New Roman"/>
          <w:spacing w:val="4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we</w:t>
      </w:r>
      <w:r w:rsidRPr="00D76FC2">
        <w:rPr>
          <w:rFonts w:ascii="Times New Roman" w:eastAsia="Times New Roman" w:hAnsi="Times New Roman" w:cs="Times New Roman"/>
          <w:spacing w:val="4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got</w:t>
      </w:r>
      <w:r w:rsidRPr="00D76FC2">
        <w:rPr>
          <w:rFonts w:ascii="Times New Roman" w:eastAsia="Times New Roman" w:hAnsi="Times New Roman" w:cs="Times New Roman"/>
          <w:spacing w:val="45"/>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to</w:t>
      </w:r>
      <w:r w:rsidRPr="00D76FC2">
        <w:rPr>
          <w:rFonts w:ascii="Times New Roman" w:eastAsia="Times New Roman" w:hAnsi="Times New Roman" w:cs="Times New Roman"/>
          <w:spacing w:val="4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COVID-19.</w:t>
      </w:r>
      <w:r w:rsidRPr="00D76FC2">
        <w:rPr>
          <w:rFonts w:ascii="Times New Roman" w:eastAsia="Times New Roman" w:hAnsi="Times New Roman" w:cs="Times New Roman"/>
          <w:kern w:val="0"/>
          <w:sz w:val="24"/>
          <w:szCs w:val="24"/>
          <w:lang w:val="en-US"/>
          <w14:ligatures w14:val="none"/>
        </w:rPr>
        <w:t xml:space="preserve"> </w:t>
      </w:r>
      <w:r w:rsidRPr="00D76FC2">
        <w:rPr>
          <w:rFonts w:ascii="Times New Roman" w:eastAsia="Times New Roman" w:hAnsi="Times New Roman" w:cs="Times New Roman"/>
          <w:i/>
          <w:kern w:val="0"/>
          <w:sz w:val="24"/>
          <w:szCs w:val="24"/>
          <w:lang w:val="en-US"/>
          <w14:ligatures w14:val="none"/>
        </w:rPr>
        <w:t>Cell</w:t>
      </w:r>
      <w:r w:rsidRPr="00D76FC2">
        <w:rPr>
          <w:rFonts w:ascii="Times New Roman" w:eastAsia="Times New Roman" w:hAnsi="Times New Roman" w:cs="Times New Roman"/>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182(5),</w:t>
      </w:r>
      <w:r w:rsidRPr="00D76FC2">
        <w:rPr>
          <w:rFonts w:ascii="Times New Roman" w:eastAsia="Times New Roman" w:hAnsi="Times New Roman" w:cs="Times New Roman"/>
          <w:spacing w:val="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1077-1092.</w:t>
      </w:r>
      <w:r w:rsidRPr="00D76FC2">
        <w:rPr>
          <w:rFonts w:ascii="Times New Roman" w:eastAsia="Times New Roman" w:hAnsi="Times New Roman" w:cs="Times New Roman"/>
          <w:kern w:val="0"/>
          <w:sz w:val="24"/>
          <w:szCs w:val="24"/>
          <w:lang w:val="en-US"/>
          <w14:ligatures w14:val="none"/>
        </w:rPr>
        <w:t xml:space="preserve"> </w:t>
      </w:r>
      <w:hyperlink r:id="rId59">
        <w:r w:rsidRPr="00D76FC2">
          <w:rPr>
            <w:rFonts w:ascii="Times New Roman" w:eastAsia="Times New Roman" w:hAnsi="Times New Roman" w:cs="Times New Roman"/>
            <w:color w:val="0000FF"/>
            <w:spacing w:val="-1"/>
            <w:kern w:val="0"/>
            <w:sz w:val="24"/>
            <w:szCs w:val="24"/>
            <w:u w:val="single" w:color="0000FF"/>
            <w:lang w:val="en-US"/>
            <w14:ligatures w14:val="none"/>
          </w:rPr>
          <w:t>https://pubmed.ncbi.nlm.nih.gov/32846157/</w:t>
        </w:r>
      </w:hyperlink>
    </w:p>
    <w:p w14:paraId="1A5AFC47" w14:textId="77777777" w:rsidR="00D76FC2" w:rsidRPr="00D76FC2" w:rsidRDefault="00D76FC2" w:rsidP="00FC5D07">
      <w:pPr>
        <w:widowControl w:val="0"/>
        <w:numPr>
          <w:ilvl w:val="0"/>
          <w:numId w:val="6"/>
        </w:numPr>
        <w:tabs>
          <w:tab w:val="left" w:pos="477"/>
        </w:tabs>
        <w:spacing w:before="240" w:after="0" w:line="240" w:lineRule="auto"/>
        <w:ind w:left="470" w:hanging="357"/>
        <w:rPr>
          <w:rFonts w:ascii="Times New Roman" w:eastAsia="Times New Roman" w:hAnsi="Times New Roman" w:cs="Times New Roman"/>
          <w:kern w:val="0"/>
          <w:sz w:val="24"/>
          <w:szCs w:val="24"/>
          <w:lang w:val="en-US"/>
          <w14:ligatures w14:val="none"/>
        </w:rPr>
      </w:pPr>
      <w:r w:rsidRPr="00D76FC2">
        <w:rPr>
          <w:rFonts w:ascii="Times New Roman" w:eastAsia="Times New Roman" w:hAnsi="Times New Roman" w:cs="Times New Roman"/>
          <w:color w:val="202020"/>
          <w:spacing w:val="-1"/>
          <w:kern w:val="0"/>
          <w:sz w:val="24"/>
          <w:szCs w:val="24"/>
          <w:lang w:val="en-US"/>
          <w14:ligatures w14:val="none"/>
        </w:rPr>
        <w:t>Kelly,</w:t>
      </w:r>
      <w:r w:rsidRPr="00D76FC2">
        <w:rPr>
          <w:rFonts w:ascii="Times New Roman" w:eastAsia="Times New Roman" w:hAnsi="Times New Roman" w:cs="Times New Roman"/>
          <w:color w:val="202020"/>
          <w:spacing w:val="6"/>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T.</w:t>
      </w:r>
      <w:r w:rsidRPr="00D76FC2">
        <w:rPr>
          <w:rFonts w:ascii="Times New Roman" w:eastAsia="Times New Roman" w:hAnsi="Times New Roman" w:cs="Times New Roman"/>
          <w:color w:val="202020"/>
          <w:spacing w:val="6"/>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R.,</w:t>
      </w:r>
      <w:r w:rsidRPr="00D76FC2">
        <w:rPr>
          <w:rFonts w:ascii="Times New Roman" w:eastAsia="Times New Roman" w:hAnsi="Times New Roman" w:cs="Times New Roman"/>
          <w:color w:val="202020"/>
          <w:spacing w:val="6"/>
          <w:kern w:val="0"/>
          <w:sz w:val="24"/>
          <w:szCs w:val="24"/>
          <w:lang w:val="en-US"/>
          <w14:ligatures w14:val="none"/>
        </w:rPr>
        <w:t xml:space="preserve"> </w:t>
      </w:r>
      <w:r w:rsidRPr="00D76FC2">
        <w:rPr>
          <w:rFonts w:ascii="Times New Roman" w:eastAsia="Times New Roman" w:hAnsi="Times New Roman" w:cs="Times New Roman"/>
          <w:color w:val="202020"/>
          <w:spacing w:val="-1"/>
          <w:kern w:val="0"/>
          <w:sz w:val="24"/>
          <w:szCs w:val="24"/>
          <w:lang w:val="en-US"/>
          <w14:ligatures w14:val="none"/>
        </w:rPr>
        <w:t>Machalaba,</w:t>
      </w:r>
      <w:r w:rsidRPr="00D76FC2">
        <w:rPr>
          <w:rFonts w:ascii="Times New Roman" w:eastAsia="Times New Roman" w:hAnsi="Times New Roman" w:cs="Times New Roman"/>
          <w:color w:val="202020"/>
          <w:spacing w:val="9"/>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C.,</w:t>
      </w:r>
      <w:r w:rsidRPr="00D76FC2">
        <w:rPr>
          <w:rFonts w:ascii="Times New Roman" w:eastAsia="Times New Roman" w:hAnsi="Times New Roman" w:cs="Times New Roman"/>
          <w:color w:val="202020"/>
          <w:spacing w:val="6"/>
          <w:kern w:val="0"/>
          <w:sz w:val="24"/>
          <w:szCs w:val="24"/>
          <w:lang w:val="en-US"/>
          <w14:ligatures w14:val="none"/>
        </w:rPr>
        <w:t xml:space="preserve"> </w:t>
      </w:r>
      <w:r w:rsidRPr="00D76FC2">
        <w:rPr>
          <w:rFonts w:ascii="Times New Roman" w:eastAsia="Times New Roman" w:hAnsi="Times New Roman" w:cs="Times New Roman"/>
          <w:color w:val="202020"/>
          <w:spacing w:val="-1"/>
          <w:kern w:val="0"/>
          <w:sz w:val="24"/>
          <w:szCs w:val="24"/>
          <w:lang w:val="en-US"/>
          <w14:ligatures w14:val="none"/>
        </w:rPr>
        <w:t>Karesh,</w:t>
      </w:r>
      <w:r w:rsidRPr="00D76FC2">
        <w:rPr>
          <w:rFonts w:ascii="Times New Roman" w:eastAsia="Times New Roman" w:hAnsi="Times New Roman" w:cs="Times New Roman"/>
          <w:color w:val="202020"/>
          <w:spacing w:val="7"/>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W.</w:t>
      </w:r>
      <w:r w:rsidRPr="00D76FC2">
        <w:rPr>
          <w:rFonts w:ascii="Times New Roman" w:eastAsia="Times New Roman" w:hAnsi="Times New Roman" w:cs="Times New Roman"/>
          <w:color w:val="202020"/>
          <w:spacing w:val="10"/>
          <w:kern w:val="0"/>
          <w:sz w:val="24"/>
          <w:szCs w:val="24"/>
          <w:lang w:val="en-US"/>
          <w14:ligatures w14:val="none"/>
        </w:rPr>
        <w:t xml:space="preserve"> </w:t>
      </w:r>
      <w:r w:rsidRPr="00D76FC2">
        <w:rPr>
          <w:rFonts w:ascii="Times New Roman" w:eastAsia="Times New Roman" w:hAnsi="Times New Roman" w:cs="Times New Roman"/>
          <w:color w:val="202020"/>
          <w:spacing w:val="-1"/>
          <w:kern w:val="0"/>
          <w:sz w:val="24"/>
          <w:szCs w:val="24"/>
          <w:lang w:val="en-US"/>
          <w14:ligatures w14:val="none"/>
        </w:rPr>
        <w:t>B.,</w:t>
      </w:r>
      <w:r w:rsidRPr="00D76FC2">
        <w:rPr>
          <w:rFonts w:ascii="Times New Roman" w:eastAsia="Times New Roman" w:hAnsi="Times New Roman" w:cs="Times New Roman"/>
          <w:color w:val="202020"/>
          <w:spacing w:val="6"/>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Crook,</w:t>
      </w:r>
      <w:r w:rsidRPr="00D76FC2">
        <w:rPr>
          <w:rFonts w:ascii="Times New Roman" w:eastAsia="Times New Roman" w:hAnsi="Times New Roman" w:cs="Times New Roman"/>
          <w:color w:val="202020"/>
          <w:spacing w:val="6"/>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P.</w:t>
      </w:r>
      <w:r w:rsidRPr="00D76FC2">
        <w:rPr>
          <w:rFonts w:ascii="Times New Roman" w:eastAsia="Times New Roman" w:hAnsi="Times New Roman" w:cs="Times New Roman"/>
          <w:color w:val="202020"/>
          <w:spacing w:val="6"/>
          <w:kern w:val="0"/>
          <w:sz w:val="24"/>
          <w:szCs w:val="24"/>
          <w:lang w:val="en-US"/>
          <w14:ligatures w14:val="none"/>
        </w:rPr>
        <w:t xml:space="preserve"> </w:t>
      </w:r>
      <w:r w:rsidRPr="00D76FC2">
        <w:rPr>
          <w:rFonts w:ascii="Times New Roman" w:eastAsia="Times New Roman" w:hAnsi="Times New Roman" w:cs="Times New Roman"/>
          <w:color w:val="202020"/>
          <w:spacing w:val="-1"/>
          <w:kern w:val="0"/>
          <w:sz w:val="24"/>
          <w:szCs w:val="24"/>
          <w:lang w:val="en-US"/>
          <w14:ligatures w14:val="none"/>
        </w:rPr>
        <w:t>Z.,</w:t>
      </w:r>
      <w:r w:rsidRPr="00D76FC2">
        <w:rPr>
          <w:rFonts w:ascii="Times New Roman" w:eastAsia="Times New Roman" w:hAnsi="Times New Roman" w:cs="Times New Roman"/>
          <w:color w:val="202020"/>
          <w:spacing w:val="6"/>
          <w:kern w:val="0"/>
          <w:sz w:val="24"/>
          <w:szCs w:val="24"/>
          <w:lang w:val="en-US"/>
          <w14:ligatures w14:val="none"/>
        </w:rPr>
        <w:t xml:space="preserve"> </w:t>
      </w:r>
      <w:r w:rsidRPr="00D76FC2">
        <w:rPr>
          <w:rFonts w:ascii="Times New Roman" w:eastAsia="Times New Roman" w:hAnsi="Times New Roman" w:cs="Times New Roman"/>
          <w:color w:val="202020"/>
          <w:spacing w:val="-1"/>
          <w:kern w:val="0"/>
          <w:sz w:val="24"/>
          <w:szCs w:val="24"/>
          <w:lang w:val="en-US"/>
          <w14:ligatures w14:val="none"/>
        </w:rPr>
        <w:t>Gilardi,</w:t>
      </w:r>
      <w:r w:rsidRPr="00D76FC2">
        <w:rPr>
          <w:rFonts w:ascii="Times New Roman" w:eastAsia="Times New Roman" w:hAnsi="Times New Roman" w:cs="Times New Roman"/>
          <w:color w:val="202020"/>
          <w:spacing w:val="7"/>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K.,</w:t>
      </w:r>
      <w:r w:rsidRPr="00D76FC2">
        <w:rPr>
          <w:rFonts w:ascii="Times New Roman" w:eastAsia="Times New Roman" w:hAnsi="Times New Roman" w:cs="Times New Roman"/>
          <w:color w:val="202020"/>
          <w:spacing w:val="6"/>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Nziza,</w:t>
      </w:r>
      <w:r w:rsidRPr="00D76FC2">
        <w:rPr>
          <w:rFonts w:ascii="Times New Roman" w:eastAsia="Times New Roman" w:hAnsi="Times New Roman" w:cs="Times New Roman"/>
          <w:color w:val="202020"/>
          <w:spacing w:val="4"/>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J.,</w:t>
      </w:r>
      <w:r w:rsidRPr="00D76FC2">
        <w:rPr>
          <w:rFonts w:ascii="Times New Roman" w:eastAsia="Times New Roman" w:hAnsi="Times New Roman" w:cs="Times New Roman"/>
          <w:color w:val="202020"/>
          <w:spacing w:val="6"/>
          <w:kern w:val="0"/>
          <w:sz w:val="24"/>
          <w:szCs w:val="24"/>
          <w:lang w:val="en-US"/>
          <w14:ligatures w14:val="none"/>
        </w:rPr>
        <w:t xml:space="preserve"> </w:t>
      </w:r>
      <w:r w:rsidRPr="00D76FC2">
        <w:rPr>
          <w:rFonts w:ascii="Times New Roman" w:eastAsia="Times New Roman" w:hAnsi="Times New Roman" w:cs="Times New Roman"/>
          <w:color w:val="202020"/>
          <w:spacing w:val="-1"/>
          <w:kern w:val="0"/>
          <w:sz w:val="24"/>
          <w:szCs w:val="24"/>
          <w:lang w:val="en-US"/>
          <w14:ligatures w14:val="none"/>
        </w:rPr>
        <w:t>Uhart,</w:t>
      </w:r>
      <w:r w:rsidRPr="00D76FC2">
        <w:rPr>
          <w:rFonts w:ascii="Times New Roman" w:eastAsia="Times New Roman" w:hAnsi="Times New Roman" w:cs="Times New Roman"/>
          <w:color w:val="202020"/>
          <w:spacing w:val="6"/>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M.</w:t>
      </w:r>
    </w:p>
    <w:p w14:paraId="2F8CFB2C" w14:textId="77777777" w:rsidR="00D76FC2" w:rsidRPr="00D76FC2" w:rsidRDefault="00D76FC2" w:rsidP="00A846F4">
      <w:pPr>
        <w:widowControl w:val="0"/>
        <w:spacing w:after="240" w:line="240" w:lineRule="auto"/>
        <w:ind w:left="425" w:right="113"/>
        <w:jc w:val="both"/>
        <w:rPr>
          <w:rFonts w:ascii="Times New Roman" w:eastAsia="Times New Roman" w:hAnsi="Times New Roman" w:cs="Times New Roman"/>
          <w:kern w:val="0"/>
          <w:sz w:val="24"/>
          <w:szCs w:val="24"/>
          <w:lang w:val="en-US"/>
          <w14:ligatures w14:val="none"/>
        </w:rPr>
      </w:pPr>
      <w:r w:rsidRPr="00D76FC2">
        <w:rPr>
          <w:rFonts w:ascii="Times New Roman" w:eastAsia="Times New Roman" w:hAnsi="Times New Roman" w:cs="Times New Roman"/>
          <w:color w:val="202020"/>
          <w:kern w:val="0"/>
          <w:sz w:val="24"/>
          <w:szCs w:val="24"/>
          <w:lang w:val="en-US"/>
          <w14:ligatures w14:val="none"/>
        </w:rPr>
        <w:t>M.,</w:t>
      </w:r>
      <w:r w:rsidRPr="00D76FC2">
        <w:rPr>
          <w:rFonts w:ascii="Times New Roman" w:eastAsia="Times New Roman" w:hAnsi="Times New Roman" w:cs="Times New Roman"/>
          <w:color w:val="202020"/>
          <w:spacing w:val="2"/>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Robles,</w:t>
      </w:r>
      <w:r w:rsidRPr="00D76FC2">
        <w:rPr>
          <w:rFonts w:ascii="Times New Roman" w:eastAsia="Times New Roman" w:hAnsi="Times New Roman" w:cs="Times New Roman"/>
          <w:color w:val="202020"/>
          <w:spacing w:val="1"/>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E.</w:t>
      </w:r>
      <w:r w:rsidRPr="00D76FC2">
        <w:rPr>
          <w:rFonts w:ascii="Times New Roman" w:eastAsia="Times New Roman" w:hAnsi="Times New Roman" w:cs="Times New Roman"/>
          <w:color w:val="202020"/>
          <w:spacing w:val="1"/>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A.,</w:t>
      </w:r>
      <w:r w:rsidRPr="00D76FC2">
        <w:rPr>
          <w:rFonts w:ascii="Times New Roman" w:eastAsia="Times New Roman" w:hAnsi="Times New Roman" w:cs="Times New Roman"/>
          <w:color w:val="202020"/>
          <w:spacing w:val="1"/>
          <w:kern w:val="0"/>
          <w:sz w:val="24"/>
          <w:szCs w:val="24"/>
          <w:lang w:val="en-US"/>
          <w14:ligatures w14:val="none"/>
        </w:rPr>
        <w:t xml:space="preserve"> </w:t>
      </w:r>
      <w:r w:rsidRPr="00D76FC2">
        <w:rPr>
          <w:rFonts w:ascii="Times New Roman" w:eastAsia="Times New Roman" w:hAnsi="Times New Roman" w:cs="Times New Roman"/>
          <w:color w:val="202020"/>
          <w:spacing w:val="-1"/>
          <w:kern w:val="0"/>
          <w:sz w:val="24"/>
          <w:szCs w:val="24"/>
          <w:lang w:val="en-US"/>
          <w14:ligatures w14:val="none"/>
        </w:rPr>
        <w:t>Saylors,</w:t>
      </w:r>
      <w:r w:rsidRPr="00D76FC2">
        <w:rPr>
          <w:rFonts w:ascii="Times New Roman" w:eastAsia="Times New Roman" w:hAnsi="Times New Roman" w:cs="Times New Roman"/>
          <w:color w:val="202020"/>
          <w:spacing w:val="2"/>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K.,</w:t>
      </w:r>
      <w:r w:rsidRPr="00D76FC2">
        <w:rPr>
          <w:rFonts w:ascii="Times New Roman" w:eastAsia="Times New Roman" w:hAnsi="Times New Roman" w:cs="Times New Roman"/>
          <w:color w:val="202020"/>
          <w:spacing w:val="1"/>
          <w:kern w:val="0"/>
          <w:sz w:val="24"/>
          <w:szCs w:val="24"/>
          <w:lang w:val="en-US"/>
          <w14:ligatures w14:val="none"/>
        </w:rPr>
        <w:t xml:space="preserve"> </w:t>
      </w:r>
      <w:r w:rsidRPr="00D76FC2">
        <w:rPr>
          <w:rFonts w:ascii="Times New Roman" w:eastAsia="Times New Roman" w:hAnsi="Times New Roman" w:cs="Times New Roman"/>
          <w:color w:val="202020"/>
          <w:spacing w:val="-1"/>
          <w:kern w:val="0"/>
          <w:sz w:val="24"/>
          <w:szCs w:val="24"/>
          <w:lang w:val="en-US"/>
          <w14:ligatures w14:val="none"/>
        </w:rPr>
        <w:t>Joly,</w:t>
      </w:r>
      <w:r w:rsidRPr="00D76FC2">
        <w:rPr>
          <w:rFonts w:ascii="Times New Roman" w:eastAsia="Times New Roman" w:hAnsi="Times New Roman" w:cs="Times New Roman"/>
          <w:color w:val="202020"/>
          <w:spacing w:val="2"/>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D.</w:t>
      </w:r>
      <w:r w:rsidRPr="00D76FC2">
        <w:rPr>
          <w:rFonts w:ascii="Times New Roman" w:eastAsia="Times New Roman" w:hAnsi="Times New Roman" w:cs="Times New Roman"/>
          <w:color w:val="202020"/>
          <w:spacing w:val="4"/>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O.,</w:t>
      </w:r>
      <w:r w:rsidRPr="00D76FC2">
        <w:rPr>
          <w:rFonts w:ascii="Times New Roman" w:eastAsia="Times New Roman" w:hAnsi="Times New Roman" w:cs="Times New Roman"/>
          <w:color w:val="202020"/>
          <w:spacing w:val="1"/>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Monagin,</w:t>
      </w:r>
      <w:r w:rsidRPr="00D76FC2">
        <w:rPr>
          <w:rFonts w:ascii="Times New Roman" w:eastAsia="Times New Roman" w:hAnsi="Times New Roman" w:cs="Times New Roman"/>
          <w:color w:val="202020"/>
          <w:spacing w:val="2"/>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C.,</w:t>
      </w:r>
      <w:r w:rsidRPr="00D76FC2">
        <w:rPr>
          <w:rFonts w:ascii="Times New Roman" w:eastAsia="Times New Roman" w:hAnsi="Times New Roman" w:cs="Times New Roman"/>
          <w:color w:val="202020"/>
          <w:spacing w:val="2"/>
          <w:kern w:val="0"/>
          <w:sz w:val="24"/>
          <w:szCs w:val="24"/>
          <w:lang w:val="en-US"/>
          <w14:ligatures w14:val="none"/>
        </w:rPr>
        <w:t xml:space="preserve"> </w:t>
      </w:r>
      <w:r w:rsidRPr="00D76FC2">
        <w:rPr>
          <w:rFonts w:ascii="Times New Roman" w:eastAsia="Times New Roman" w:hAnsi="Times New Roman" w:cs="Times New Roman"/>
          <w:color w:val="202020"/>
          <w:spacing w:val="-1"/>
          <w:kern w:val="0"/>
          <w:sz w:val="24"/>
          <w:szCs w:val="24"/>
          <w:lang w:val="en-US"/>
          <w14:ligatures w14:val="none"/>
        </w:rPr>
        <w:t>Mangombo,</w:t>
      </w:r>
      <w:r w:rsidRPr="00D76FC2">
        <w:rPr>
          <w:rFonts w:ascii="Times New Roman" w:eastAsia="Times New Roman" w:hAnsi="Times New Roman" w:cs="Times New Roman"/>
          <w:color w:val="202020"/>
          <w:spacing w:val="2"/>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P.</w:t>
      </w:r>
      <w:r w:rsidRPr="00D76FC2">
        <w:rPr>
          <w:rFonts w:ascii="Times New Roman" w:eastAsia="Times New Roman" w:hAnsi="Times New Roman" w:cs="Times New Roman"/>
          <w:color w:val="202020"/>
          <w:spacing w:val="2"/>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M.,</w:t>
      </w:r>
      <w:r w:rsidRPr="00D76FC2">
        <w:rPr>
          <w:rFonts w:ascii="Times New Roman" w:eastAsia="Times New Roman" w:hAnsi="Times New Roman" w:cs="Times New Roman"/>
          <w:color w:val="202020"/>
          <w:spacing w:val="2"/>
          <w:kern w:val="0"/>
          <w:sz w:val="24"/>
          <w:szCs w:val="24"/>
          <w:lang w:val="en-US"/>
          <w14:ligatures w14:val="none"/>
        </w:rPr>
        <w:t xml:space="preserve"> </w:t>
      </w:r>
      <w:r w:rsidRPr="00D76FC2">
        <w:rPr>
          <w:rFonts w:ascii="Times New Roman" w:eastAsia="Times New Roman" w:hAnsi="Times New Roman" w:cs="Times New Roman"/>
          <w:color w:val="202020"/>
          <w:spacing w:val="-1"/>
          <w:kern w:val="0"/>
          <w:sz w:val="24"/>
          <w:szCs w:val="24"/>
          <w:lang w:val="en-US"/>
          <w14:ligatures w14:val="none"/>
        </w:rPr>
        <w:t>Kingebeni,</w:t>
      </w:r>
      <w:r w:rsidRPr="00D76FC2">
        <w:rPr>
          <w:rFonts w:ascii="Times New Roman" w:eastAsia="Times New Roman" w:hAnsi="Times New Roman" w:cs="Times New Roman"/>
          <w:color w:val="202020"/>
          <w:spacing w:val="2"/>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P.</w:t>
      </w:r>
      <w:r w:rsidRPr="00D76FC2">
        <w:rPr>
          <w:rFonts w:ascii="Times New Roman" w:eastAsia="Times New Roman" w:hAnsi="Times New Roman" w:cs="Times New Roman"/>
          <w:color w:val="202020"/>
          <w:spacing w:val="39"/>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M.,</w:t>
      </w:r>
      <w:r w:rsidRPr="00D76FC2">
        <w:rPr>
          <w:rFonts w:ascii="Times New Roman" w:eastAsia="Times New Roman" w:hAnsi="Times New Roman" w:cs="Times New Roman"/>
          <w:color w:val="202020"/>
          <w:spacing w:val="-12"/>
          <w:kern w:val="0"/>
          <w:sz w:val="24"/>
          <w:szCs w:val="24"/>
          <w:lang w:val="en-US"/>
          <w14:ligatures w14:val="none"/>
        </w:rPr>
        <w:t xml:space="preserve"> </w:t>
      </w:r>
      <w:r w:rsidRPr="00D76FC2">
        <w:rPr>
          <w:rFonts w:ascii="Times New Roman" w:eastAsia="Times New Roman" w:hAnsi="Times New Roman" w:cs="Times New Roman"/>
          <w:color w:val="202020"/>
          <w:spacing w:val="-1"/>
          <w:kern w:val="0"/>
          <w:sz w:val="24"/>
          <w:szCs w:val="24"/>
          <w:lang w:val="en-US"/>
          <w14:ligatures w14:val="none"/>
        </w:rPr>
        <w:t>Kazwala,</w:t>
      </w:r>
      <w:r w:rsidRPr="00D76FC2">
        <w:rPr>
          <w:rFonts w:ascii="Times New Roman" w:eastAsia="Times New Roman" w:hAnsi="Times New Roman" w:cs="Times New Roman"/>
          <w:color w:val="202020"/>
          <w:spacing w:val="-13"/>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R.,</w:t>
      </w:r>
      <w:r w:rsidRPr="00D76FC2">
        <w:rPr>
          <w:rFonts w:ascii="Times New Roman" w:eastAsia="Times New Roman" w:hAnsi="Times New Roman" w:cs="Times New Roman"/>
          <w:color w:val="202020"/>
          <w:spacing w:val="-12"/>
          <w:kern w:val="0"/>
          <w:sz w:val="24"/>
          <w:szCs w:val="24"/>
          <w:lang w:val="en-US"/>
          <w14:ligatures w14:val="none"/>
        </w:rPr>
        <w:t xml:space="preserve"> </w:t>
      </w:r>
      <w:r w:rsidRPr="00D76FC2">
        <w:rPr>
          <w:rFonts w:ascii="Times New Roman" w:eastAsia="Times New Roman" w:hAnsi="Times New Roman" w:cs="Times New Roman"/>
          <w:color w:val="202020"/>
          <w:spacing w:val="-1"/>
          <w:kern w:val="0"/>
          <w:sz w:val="24"/>
          <w:szCs w:val="24"/>
          <w:lang w:val="en-US"/>
          <w14:ligatures w14:val="none"/>
        </w:rPr>
        <w:t>Wolking,</w:t>
      </w:r>
      <w:r w:rsidRPr="00D76FC2">
        <w:rPr>
          <w:rFonts w:ascii="Times New Roman" w:eastAsia="Times New Roman" w:hAnsi="Times New Roman" w:cs="Times New Roman"/>
          <w:color w:val="202020"/>
          <w:spacing w:val="-12"/>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D.,</w:t>
      </w:r>
      <w:r w:rsidRPr="00D76FC2">
        <w:rPr>
          <w:rFonts w:ascii="Times New Roman" w:eastAsia="Times New Roman" w:hAnsi="Times New Roman" w:cs="Times New Roman"/>
          <w:color w:val="202020"/>
          <w:spacing w:val="-13"/>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Smith,</w:t>
      </w:r>
      <w:r w:rsidRPr="00D76FC2">
        <w:rPr>
          <w:rFonts w:ascii="Times New Roman" w:eastAsia="Times New Roman" w:hAnsi="Times New Roman" w:cs="Times New Roman"/>
          <w:color w:val="202020"/>
          <w:spacing w:val="-12"/>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W.,</w:t>
      </w:r>
      <w:r w:rsidRPr="00D76FC2">
        <w:rPr>
          <w:rFonts w:ascii="Times New Roman" w:eastAsia="Times New Roman" w:hAnsi="Times New Roman" w:cs="Times New Roman"/>
          <w:color w:val="202020"/>
          <w:spacing w:val="-12"/>
          <w:kern w:val="0"/>
          <w:sz w:val="24"/>
          <w:szCs w:val="24"/>
          <w:lang w:val="en-US"/>
          <w14:ligatures w14:val="none"/>
        </w:rPr>
        <w:t xml:space="preserve"> </w:t>
      </w:r>
      <w:r w:rsidRPr="00D76FC2">
        <w:rPr>
          <w:rFonts w:ascii="Times New Roman" w:eastAsia="Times New Roman" w:hAnsi="Times New Roman" w:cs="Times New Roman"/>
          <w:color w:val="202020"/>
          <w:spacing w:val="-1"/>
          <w:kern w:val="0"/>
          <w:sz w:val="24"/>
          <w:szCs w:val="24"/>
          <w:lang w:val="en-US"/>
          <w14:ligatures w14:val="none"/>
        </w:rPr>
        <w:t>PREDICT</w:t>
      </w:r>
      <w:r w:rsidRPr="00D76FC2">
        <w:rPr>
          <w:rFonts w:ascii="Times New Roman" w:eastAsia="Times New Roman" w:hAnsi="Times New Roman" w:cs="Times New Roman"/>
          <w:color w:val="202020"/>
          <w:spacing w:val="-13"/>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Consortium,</w:t>
      </w:r>
      <w:r w:rsidRPr="00D76FC2">
        <w:rPr>
          <w:rFonts w:ascii="Times New Roman" w:eastAsia="Times New Roman" w:hAnsi="Times New Roman" w:cs="Times New Roman"/>
          <w:color w:val="202020"/>
          <w:spacing w:val="-12"/>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&amp;</w:t>
      </w:r>
      <w:r w:rsidRPr="00D76FC2">
        <w:rPr>
          <w:rFonts w:ascii="Times New Roman" w:eastAsia="Times New Roman" w:hAnsi="Times New Roman" w:cs="Times New Roman"/>
          <w:color w:val="202020"/>
          <w:spacing w:val="-14"/>
          <w:kern w:val="0"/>
          <w:sz w:val="24"/>
          <w:szCs w:val="24"/>
          <w:lang w:val="en-US"/>
          <w14:ligatures w14:val="none"/>
        </w:rPr>
        <w:t xml:space="preserve"> </w:t>
      </w:r>
      <w:r w:rsidRPr="00D76FC2">
        <w:rPr>
          <w:rFonts w:ascii="Times New Roman" w:eastAsia="Times New Roman" w:hAnsi="Times New Roman" w:cs="Times New Roman"/>
          <w:color w:val="202020"/>
          <w:spacing w:val="-1"/>
          <w:kern w:val="0"/>
          <w:sz w:val="24"/>
          <w:szCs w:val="24"/>
          <w:lang w:val="en-US"/>
          <w14:ligatures w14:val="none"/>
        </w:rPr>
        <w:t>Mazet,</w:t>
      </w:r>
      <w:r w:rsidRPr="00D76FC2">
        <w:rPr>
          <w:rFonts w:ascii="Times New Roman" w:eastAsia="Times New Roman" w:hAnsi="Times New Roman" w:cs="Times New Roman"/>
          <w:color w:val="202020"/>
          <w:spacing w:val="-12"/>
          <w:kern w:val="0"/>
          <w:sz w:val="24"/>
          <w:szCs w:val="24"/>
          <w:lang w:val="en-US"/>
          <w14:ligatures w14:val="none"/>
        </w:rPr>
        <w:t xml:space="preserve"> </w:t>
      </w:r>
      <w:r w:rsidRPr="00D76FC2">
        <w:rPr>
          <w:rFonts w:ascii="Times New Roman" w:eastAsia="Times New Roman" w:hAnsi="Times New Roman" w:cs="Times New Roman"/>
          <w:color w:val="202020"/>
          <w:spacing w:val="1"/>
          <w:kern w:val="0"/>
          <w:sz w:val="24"/>
          <w:szCs w:val="24"/>
          <w:lang w:val="en-US"/>
          <w14:ligatures w14:val="none"/>
        </w:rPr>
        <w:t>J.</w:t>
      </w:r>
      <w:r w:rsidRPr="00D76FC2">
        <w:rPr>
          <w:rFonts w:ascii="Times New Roman" w:eastAsia="Times New Roman" w:hAnsi="Times New Roman" w:cs="Times New Roman"/>
          <w:color w:val="202020"/>
          <w:spacing w:val="-12"/>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A.</w:t>
      </w:r>
      <w:r w:rsidRPr="00D76FC2">
        <w:rPr>
          <w:rFonts w:ascii="Times New Roman" w:eastAsia="Times New Roman" w:hAnsi="Times New Roman" w:cs="Times New Roman"/>
          <w:color w:val="202020"/>
          <w:spacing w:val="-13"/>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K.</w:t>
      </w:r>
      <w:r w:rsidRPr="00D76FC2">
        <w:rPr>
          <w:rFonts w:ascii="Times New Roman" w:eastAsia="Times New Roman" w:hAnsi="Times New Roman" w:cs="Times New Roman"/>
          <w:color w:val="202020"/>
          <w:spacing w:val="-13"/>
          <w:kern w:val="0"/>
          <w:sz w:val="24"/>
          <w:szCs w:val="24"/>
          <w:lang w:val="en-US"/>
          <w14:ligatures w14:val="none"/>
        </w:rPr>
        <w:t xml:space="preserve"> </w:t>
      </w:r>
      <w:r w:rsidRPr="00D76FC2">
        <w:rPr>
          <w:rFonts w:ascii="Times New Roman" w:eastAsia="Times New Roman" w:hAnsi="Times New Roman" w:cs="Times New Roman"/>
          <w:color w:val="202020"/>
          <w:spacing w:val="-1"/>
          <w:kern w:val="0"/>
          <w:sz w:val="24"/>
          <w:szCs w:val="24"/>
          <w:lang w:val="en-US"/>
          <w14:ligatures w14:val="none"/>
        </w:rPr>
        <w:t>(2020).</w:t>
      </w:r>
      <w:r w:rsidRPr="00D76FC2">
        <w:rPr>
          <w:rFonts w:ascii="Times New Roman" w:eastAsia="Times New Roman" w:hAnsi="Times New Roman" w:cs="Times New Roman"/>
          <w:color w:val="202020"/>
          <w:spacing w:val="41"/>
          <w:kern w:val="0"/>
          <w:sz w:val="24"/>
          <w:szCs w:val="24"/>
          <w:lang w:val="en-US"/>
          <w14:ligatures w14:val="none"/>
        </w:rPr>
        <w:t xml:space="preserve"> </w:t>
      </w:r>
      <w:r w:rsidRPr="00D76FC2">
        <w:rPr>
          <w:rFonts w:ascii="Times New Roman" w:eastAsia="Times New Roman" w:hAnsi="Times New Roman" w:cs="Times New Roman"/>
          <w:color w:val="202020"/>
          <w:spacing w:val="-1"/>
          <w:kern w:val="0"/>
          <w:sz w:val="24"/>
          <w:szCs w:val="24"/>
          <w:lang w:val="en-US"/>
          <w14:ligatures w14:val="none"/>
        </w:rPr>
        <w:t>Implementing</w:t>
      </w:r>
      <w:r w:rsidRPr="00D76FC2">
        <w:rPr>
          <w:rFonts w:ascii="Times New Roman" w:eastAsia="Times New Roman" w:hAnsi="Times New Roman" w:cs="Times New Roman"/>
          <w:color w:val="202020"/>
          <w:spacing w:val="47"/>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One</w:t>
      </w:r>
      <w:r w:rsidRPr="00D76FC2">
        <w:rPr>
          <w:rFonts w:ascii="Times New Roman" w:eastAsia="Times New Roman" w:hAnsi="Times New Roman" w:cs="Times New Roman"/>
          <w:color w:val="202020"/>
          <w:spacing w:val="49"/>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Health</w:t>
      </w:r>
      <w:r w:rsidRPr="00D76FC2">
        <w:rPr>
          <w:rFonts w:ascii="Times New Roman" w:eastAsia="Times New Roman" w:hAnsi="Times New Roman" w:cs="Times New Roman"/>
          <w:color w:val="202020"/>
          <w:spacing w:val="50"/>
          <w:kern w:val="0"/>
          <w:sz w:val="24"/>
          <w:szCs w:val="24"/>
          <w:lang w:val="en-US"/>
          <w14:ligatures w14:val="none"/>
        </w:rPr>
        <w:t xml:space="preserve"> </w:t>
      </w:r>
      <w:r w:rsidRPr="00D76FC2">
        <w:rPr>
          <w:rFonts w:ascii="Times New Roman" w:eastAsia="Times New Roman" w:hAnsi="Times New Roman" w:cs="Times New Roman"/>
          <w:color w:val="202020"/>
          <w:spacing w:val="-1"/>
          <w:kern w:val="0"/>
          <w:sz w:val="24"/>
          <w:szCs w:val="24"/>
          <w:lang w:val="en-US"/>
          <w14:ligatures w14:val="none"/>
        </w:rPr>
        <w:t>approaches</w:t>
      </w:r>
      <w:r w:rsidRPr="00D76FC2">
        <w:rPr>
          <w:rFonts w:ascii="Times New Roman" w:eastAsia="Times New Roman" w:hAnsi="Times New Roman" w:cs="Times New Roman"/>
          <w:color w:val="202020"/>
          <w:spacing w:val="50"/>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to</w:t>
      </w:r>
      <w:r w:rsidRPr="00D76FC2">
        <w:rPr>
          <w:rFonts w:ascii="Times New Roman" w:eastAsia="Times New Roman" w:hAnsi="Times New Roman" w:cs="Times New Roman"/>
          <w:color w:val="202020"/>
          <w:spacing w:val="50"/>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confront</w:t>
      </w:r>
      <w:r w:rsidRPr="00D76FC2">
        <w:rPr>
          <w:rFonts w:ascii="Times New Roman" w:eastAsia="Times New Roman" w:hAnsi="Times New Roman" w:cs="Times New Roman"/>
          <w:color w:val="202020"/>
          <w:spacing w:val="50"/>
          <w:kern w:val="0"/>
          <w:sz w:val="24"/>
          <w:szCs w:val="24"/>
          <w:lang w:val="en-US"/>
          <w14:ligatures w14:val="none"/>
        </w:rPr>
        <w:t xml:space="preserve"> </w:t>
      </w:r>
      <w:r w:rsidRPr="00D76FC2">
        <w:rPr>
          <w:rFonts w:ascii="Times New Roman" w:eastAsia="Times New Roman" w:hAnsi="Times New Roman" w:cs="Times New Roman"/>
          <w:color w:val="202020"/>
          <w:spacing w:val="-1"/>
          <w:kern w:val="0"/>
          <w:sz w:val="24"/>
          <w:szCs w:val="24"/>
          <w:lang w:val="en-US"/>
          <w14:ligatures w14:val="none"/>
        </w:rPr>
        <w:t>emerging</w:t>
      </w:r>
      <w:r w:rsidRPr="00D76FC2">
        <w:rPr>
          <w:rFonts w:ascii="Times New Roman" w:eastAsia="Times New Roman" w:hAnsi="Times New Roman" w:cs="Times New Roman"/>
          <w:color w:val="202020"/>
          <w:spacing w:val="47"/>
          <w:kern w:val="0"/>
          <w:sz w:val="24"/>
          <w:szCs w:val="24"/>
          <w:lang w:val="en-US"/>
          <w14:ligatures w14:val="none"/>
        </w:rPr>
        <w:t xml:space="preserve"> </w:t>
      </w:r>
      <w:r w:rsidRPr="00D76FC2">
        <w:rPr>
          <w:rFonts w:ascii="Times New Roman" w:eastAsia="Times New Roman" w:hAnsi="Times New Roman" w:cs="Times New Roman"/>
          <w:color w:val="202020"/>
          <w:spacing w:val="-1"/>
          <w:kern w:val="0"/>
          <w:sz w:val="24"/>
          <w:szCs w:val="24"/>
          <w:lang w:val="en-US"/>
          <w14:ligatures w14:val="none"/>
        </w:rPr>
        <w:t>and</w:t>
      </w:r>
      <w:r w:rsidRPr="00D76FC2">
        <w:rPr>
          <w:rFonts w:ascii="Times New Roman" w:eastAsia="Times New Roman" w:hAnsi="Times New Roman" w:cs="Times New Roman"/>
          <w:color w:val="202020"/>
          <w:spacing w:val="50"/>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re-emerging</w:t>
      </w:r>
      <w:r w:rsidRPr="00D76FC2">
        <w:rPr>
          <w:rFonts w:ascii="Times New Roman" w:eastAsia="Times New Roman" w:hAnsi="Times New Roman" w:cs="Times New Roman"/>
          <w:color w:val="202020"/>
          <w:spacing w:val="47"/>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lastRenderedPageBreak/>
        <w:t>zoonotic</w:t>
      </w:r>
      <w:r w:rsidRPr="00D76FC2">
        <w:rPr>
          <w:rFonts w:ascii="Times New Roman" w:eastAsia="Times New Roman" w:hAnsi="Times New Roman" w:cs="Times New Roman"/>
          <w:color w:val="202020"/>
          <w:spacing w:val="64"/>
          <w:kern w:val="0"/>
          <w:sz w:val="24"/>
          <w:szCs w:val="24"/>
          <w:lang w:val="en-US"/>
          <w14:ligatures w14:val="none"/>
        </w:rPr>
        <w:t xml:space="preserve"> </w:t>
      </w:r>
      <w:r w:rsidRPr="00D76FC2">
        <w:rPr>
          <w:rFonts w:ascii="Times New Roman" w:eastAsia="Times New Roman" w:hAnsi="Times New Roman" w:cs="Times New Roman"/>
          <w:color w:val="202020"/>
          <w:spacing w:val="-1"/>
          <w:kern w:val="0"/>
          <w:sz w:val="24"/>
          <w:szCs w:val="24"/>
          <w:lang w:val="en-US"/>
          <w14:ligatures w14:val="none"/>
        </w:rPr>
        <w:t>disease</w:t>
      </w:r>
      <w:r w:rsidRPr="00D76FC2">
        <w:rPr>
          <w:rFonts w:ascii="Times New Roman" w:eastAsia="Times New Roman" w:hAnsi="Times New Roman" w:cs="Times New Roman"/>
          <w:color w:val="202020"/>
          <w:spacing w:val="44"/>
          <w:kern w:val="0"/>
          <w:sz w:val="24"/>
          <w:szCs w:val="24"/>
          <w:lang w:val="en-US"/>
          <w14:ligatures w14:val="none"/>
        </w:rPr>
        <w:t xml:space="preserve"> </w:t>
      </w:r>
      <w:r w:rsidRPr="00D76FC2">
        <w:rPr>
          <w:rFonts w:ascii="Times New Roman" w:eastAsia="Times New Roman" w:hAnsi="Times New Roman" w:cs="Times New Roman"/>
          <w:color w:val="202020"/>
          <w:spacing w:val="-1"/>
          <w:kern w:val="0"/>
          <w:sz w:val="24"/>
          <w:szCs w:val="24"/>
          <w:lang w:val="en-US"/>
          <w14:ligatures w14:val="none"/>
        </w:rPr>
        <w:t>threats:</w:t>
      </w:r>
      <w:r w:rsidRPr="00D76FC2">
        <w:rPr>
          <w:rFonts w:ascii="Times New Roman" w:eastAsia="Times New Roman" w:hAnsi="Times New Roman" w:cs="Times New Roman"/>
          <w:color w:val="202020"/>
          <w:spacing w:val="46"/>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lessons</w:t>
      </w:r>
      <w:r w:rsidRPr="00D76FC2">
        <w:rPr>
          <w:rFonts w:ascii="Times New Roman" w:eastAsia="Times New Roman" w:hAnsi="Times New Roman" w:cs="Times New Roman"/>
          <w:color w:val="202020"/>
          <w:spacing w:val="45"/>
          <w:kern w:val="0"/>
          <w:sz w:val="24"/>
          <w:szCs w:val="24"/>
          <w:lang w:val="en-US"/>
          <w14:ligatures w14:val="none"/>
        </w:rPr>
        <w:t xml:space="preserve"> </w:t>
      </w:r>
      <w:r w:rsidRPr="00D76FC2">
        <w:rPr>
          <w:rFonts w:ascii="Times New Roman" w:eastAsia="Times New Roman" w:hAnsi="Times New Roman" w:cs="Times New Roman"/>
          <w:color w:val="202020"/>
          <w:spacing w:val="-1"/>
          <w:kern w:val="0"/>
          <w:sz w:val="24"/>
          <w:szCs w:val="24"/>
          <w:lang w:val="en-US"/>
          <w14:ligatures w14:val="none"/>
        </w:rPr>
        <w:t>from</w:t>
      </w:r>
      <w:r w:rsidRPr="00D76FC2">
        <w:rPr>
          <w:rFonts w:ascii="Times New Roman" w:eastAsia="Times New Roman" w:hAnsi="Times New Roman" w:cs="Times New Roman"/>
          <w:color w:val="202020"/>
          <w:spacing w:val="45"/>
          <w:kern w:val="0"/>
          <w:sz w:val="24"/>
          <w:szCs w:val="24"/>
          <w:lang w:val="en-US"/>
          <w14:ligatures w14:val="none"/>
        </w:rPr>
        <w:t xml:space="preserve"> </w:t>
      </w:r>
      <w:r w:rsidRPr="00D76FC2">
        <w:rPr>
          <w:rFonts w:ascii="Times New Roman" w:eastAsia="Times New Roman" w:hAnsi="Times New Roman" w:cs="Times New Roman"/>
          <w:color w:val="202020"/>
          <w:spacing w:val="-1"/>
          <w:kern w:val="0"/>
          <w:sz w:val="24"/>
          <w:szCs w:val="24"/>
          <w:lang w:val="en-US"/>
          <w14:ligatures w14:val="none"/>
        </w:rPr>
        <w:t>PREDICT.</w:t>
      </w:r>
      <w:r w:rsidRPr="00D76FC2">
        <w:rPr>
          <w:rFonts w:ascii="Times New Roman" w:eastAsia="Times New Roman" w:hAnsi="Times New Roman" w:cs="Times New Roman"/>
          <w:color w:val="202020"/>
          <w:spacing w:val="3"/>
          <w:kern w:val="0"/>
          <w:sz w:val="24"/>
          <w:szCs w:val="24"/>
          <w:lang w:val="en-US"/>
          <w14:ligatures w14:val="none"/>
        </w:rPr>
        <w:t xml:space="preserve"> </w:t>
      </w:r>
      <w:r w:rsidRPr="00D76FC2">
        <w:rPr>
          <w:rFonts w:ascii="Times New Roman" w:eastAsia="Times New Roman" w:hAnsi="Times New Roman" w:cs="Times New Roman"/>
          <w:i/>
          <w:color w:val="202020"/>
          <w:kern w:val="0"/>
          <w:sz w:val="24"/>
          <w:szCs w:val="24"/>
          <w:lang w:val="en-US"/>
          <w14:ligatures w14:val="none"/>
        </w:rPr>
        <w:t>One</w:t>
      </w:r>
      <w:r w:rsidRPr="00D76FC2">
        <w:rPr>
          <w:rFonts w:ascii="Times New Roman" w:eastAsia="Times New Roman" w:hAnsi="Times New Roman" w:cs="Times New Roman"/>
          <w:i/>
          <w:color w:val="202020"/>
          <w:spacing w:val="44"/>
          <w:kern w:val="0"/>
          <w:sz w:val="24"/>
          <w:szCs w:val="24"/>
          <w:lang w:val="en-US"/>
          <w14:ligatures w14:val="none"/>
        </w:rPr>
        <w:t xml:space="preserve"> </w:t>
      </w:r>
      <w:r w:rsidRPr="00D76FC2">
        <w:rPr>
          <w:rFonts w:ascii="Times New Roman" w:eastAsia="Times New Roman" w:hAnsi="Times New Roman" w:cs="Times New Roman"/>
          <w:i/>
          <w:color w:val="202020"/>
          <w:spacing w:val="-1"/>
          <w:kern w:val="0"/>
          <w:sz w:val="24"/>
          <w:szCs w:val="24"/>
          <w:lang w:val="en-US"/>
          <w14:ligatures w14:val="none"/>
        </w:rPr>
        <w:t>health</w:t>
      </w:r>
      <w:r w:rsidRPr="00D76FC2">
        <w:rPr>
          <w:rFonts w:ascii="Times New Roman" w:eastAsia="Times New Roman" w:hAnsi="Times New Roman" w:cs="Times New Roman"/>
          <w:i/>
          <w:color w:val="202020"/>
          <w:spacing w:val="45"/>
          <w:kern w:val="0"/>
          <w:sz w:val="24"/>
          <w:szCs w:val="24"/>
          <w:lang w:val="en-US"/>
          <w14:ligatures w14:val="none"/>
        </w:rPr>
        <w:t xml:space="preserve"> </w:t>
      </w:r>
      <w:r w:rsidRPr="00D76FC2">
        <w:rPr>
          <w:rFonts w:ascii="Times New Roman" w:eastAsia="Times New Roman" w:hAnsi="Times New Roman" w:cs="Times New Roman"/>
          <w:i/>
          <w:color w:val="202020"/>
          <w:kern w:val="0"/>
          <w:sz w:val="24"/>
          <w:szCs w:val="24"/>
          <w:lang w:val="en-US"/>
          <w14:ligatures w14:val="none"/>
        </w:rPr>
        <w:t>outlook</w:t>
      </w:r>
      <w:r w:rsidRPr="00D76FC2">
        <w:rPr>
          <w:rFonts w:ascii="Times New Roman" w:eastAsia="Times New Roman" w:hAnsi="Times New Roman" w:cs="Times New Roman"/>
          <w:color w:val="202020"/>
          <w:kern w:val="0"/>
          <w:sz w:val="24"/>
          <w:szCs w:val="24"/>
          <w:lang w:val="en-US"/>
          <w14:ligatures w14:val="none"/>
        </w:rPr>
        <w:t xml:space="preserve">, </w:t>
      </w:r>
      <w:r w:rsidRPr="00D76FC2">
        <w:rPr>
          <w:rFonts w:ascii="Times New Roman" w:eastAsia="Times New Roman" w:hAnsi="Times New Roman" w:cs="Times New Roman"/>
          <w:i/>
          <w:color w:val="202020"/>
          <w:kern w:val="0"/>
          <w:sz w:val="24"/>
          <w:szCs w:val="24"/>
          <w:lang w:val="en-US"/>
          <w14:ligatures w14:val="none"/>
        </w:rPr>
        <w:t>2</w:t>
      </w:r>
      <w:r w:rsidRPr="00D76FC2">
        <w:rPr>
          <w:rFonts w:ascii="Times New Roman" w:eastAsia="Times New Roman" w:hAnsi="Times New Roman" w:cs="Times New Roman"/>
          <w:color w:val="202020"/>
          <w:kern w:val="0"/>
          <w:sz w:val="24"/>
          <w:szCs w:val="24"/>
          <w:lang w:val="en-US"/>
          <w14:ligatures w14:val="none"/>
        </w:rPr>
        <w:t>,</w:t>
      </w:r>
      <w:r w:rsidRPr="00D76FC2">
        <w:rPr>
          <w:rFonts w:ascii="Times New Roman" w:eastAsia="Times New Roman" w:hAnsi="Times New Roman" w:cs="Times New Roman"/>
          <w:color w:val="202020"/>
          <w:spacing w:val="45"/>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 xml:space="preserve">1. </w:t>
      </w:r>
      <w:r w:rsidRPr="00D76FC2">
        <w:rPr>
          <w:rFonts w:ascii="Times New Roman" w:eastAsia="Times New Roman" w:hAnsi="Times New Roman" w:cs="Times New Roman"/>
          <w:color w:val="0000FF"/>
          <w:kern w:val="0"/>
          <w:sz w:val="24"/>
          <w:szCs w:val="24"/>
          <w:lang w:val="en-US"/>
          <w14:ligatures w14:val="none"/>
        </w:rPr>
        <w:t xml:space="preserve"> </w:t>
      </w:r>
      <w:hyperlink r:id="rId60">
        <w:r w:rsidRPr="00D76FC2">
          <w:rPr>
            <w:rFonts w:ascii="Times New Roman" w:eastAsia="Times New Roman" w:hAnsi="Times New Roman" w:cs="Times New Roman"/>
            <w:color w:val="0000FF"/>
            <w:spacing w:val="-1"/>
            <w:kern w:val="0"/>
            <w:sz w:val="24"/>
            <w:szCs w:val="24"/>
            <w:u w:val="single" w:color="0000FF"/>
            <w:lang w:val="en-US"/>
            <w14:ligatures w14:val="none"/>
          </w:rPr>
          <w:t>https://doi.org/10.1186/s42522-019-0007-9</w:t>
        </w:r>
        <w:r w:rsidRPr="00D76FC2">
          <w:rPr>
            <w:rFonts w:ascii="Times New Roman" w:eastAsia="Times New Roman" w:hAnsi="Times New Roman" w:cs="Times New Roman"/>
            <w:spacing w:val="-1"/>
            <w:kern w:val="0"/>
            <w:sz w:val="24"/>
            <w:szCs w:val="24"/>
            <w:lang w:val="en-US"/>
            <w14:ligatures w14:val="none"/>
          </w:rPr>
          <w:t>.</w:t>
        </w:r>
      </w:hyperlink>
    </w:p>
    <w:p w14:paraId="0275E22D" w14:textId="77777777" w:rsidR="00D76FC2" w:rsidRPr="00D76FC2" w:rsidRDefault="00D76FC2" w:rsidP="00FC5D07">
      <w:pPr>
        <w:widowControl w:val="0"/>
        <w:numPr>
          <w:ilvl w:val="0"/>
          <w:numId w:val="6"/>
        </w:numPr>
        <w:tabs>
          <w:tab w:val="left" w:pos="477"/>
        </w:tabs>
        <w:spacing w:before="240" w:after="240" w:line="240" w:lineRule="auto"/>
        <w:ind w:right="121"/>
        <w:rPr>
          <w:rFonts w:ascii="Times New Roman" w:eastAsia="Times New Roman" w:hAnsi="Times New Roman" w:cs="Times New Roman"/>
          <w:kern w:val="0"/>
          <w:sz w:val="24"/>
          <w:szCs w:val="24"/>
          <w:lang w:val="en-US"/>
          <w14:ligatures w14:val="none"/>
        </w:rPr>
      </w:pPr>
      <w:r w:rsidRPr="00D76FC2">
        <w:rPr>
          <w:rFonts w:ascii="Times New Roman" w:eastAsia="Times New Roman" w:hAnsi="Times New Roman" w:cs="Times New Roman"/>
          <w:color w:val="202020"/>
          <w:spacing w:val="-1"/>
          <w:kern w:val="0"/>
          <w:sz w:val="24"/>
          <w:szCs w:val="24"/>
          <w:lang w:val="en-US"/>
          <w14:ligatures w14:val="none"/>
        </w:rPr>
        <w:t>Wolfe,</w:t>
      </w:r>
      <w:r w:rsidRPr="00D76FC2">
        <w:rPr>
          <w:rFonts w:ascii="Times New Roman" w:eastAsia="Times New Roman" w:hAnsi="Times New Roman" w:cs="Times New Roman"/>
          <w:color w:val="202020"/>
          <w:spacing w:val="14"/>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N.</w:t>
      </w:r>
      <w:r w:rsidRPr="00D76FC2">
        <w:rPr>
          <w:rFonts w:ascii="Times New Roman" w:eastAsia="Times New Roman" w:hAnsi="Times New Roman" w:cs="Times New Roman"/>
          <w:color w:val="202020"/>
          <w:spacing w:val="13"/>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D.,</w:t>
      </w:r>
      <w:r w:rsidRPr="00D76FC2">
        <w:rPr>
          <w:rFonts w:ascii="Times New Roman" w:eastAsia="Times New Roman" w:hAnsi="Times New Roman" w:cs="Times New Roman"/>
          <w:color w:val="202020"/>
          <w:spacing w:val="16"/>
          <w:kern w:val="0"/>
          <w:sz w:val="24"/>
          <w:szCs w:val="24"/>
          <w:lang w:val="en-US"/>
          <w14:ligatures w14:val="none"/>
        </w:rPr>
        <w:t xml:space="preserve"> </w:t>
      </w:r>
      <w:r w:rsidRPr="00D76FC2">
        <w:rPr>
          <w:rFonts w:ascii="Times New Roman" w:eastAsia="Times New Roman" w:hAnsi="Times New Roman" w:cs="Times New Roman"/>
          <w:color w:val="202020"/>
          <w:spacing w:val="-1"/>
          <w:kern w:val="0"/>
          <w:sz w:val="24"/>
          <w:szCs w:val="24"/>
          <w:lang w:val="en-US"/>
          <w14:ligatures w14:val="none"/>
        </w:rPr>
        <w:t>Dunavan,</w:t>
      </w:r>
      <w:r w:rsidRPr="00D76FC2">
        <w:rPr>
          <w:rFonts w:ascii="Times New Roman" w:eastAsia="Times New Roman" w:hAnsi="Times New Roman" w:cs="Times New Roman"/>
          <w:color w:val="202020"/>
          <w:spacing w:val="18"/>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C.</w:t>
      </w:r>
      <w:r w:rsidRPr="00D76FC2">
        <w:rPr>
          <w:rFonts w:ascii="Times New Roman" w:eastAsia="Times New Roman" w:hAnsi="Times New Roman" w:cs="Times New Roman"/>
          <w:color w:val="202020"/>
          <w:spacing w:val="14"/>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P.,</w:t>
      </w:r>
      <w:r w:rsidRPr="00D76FC2">
        <w:rPr>
          <w:rFonts w:ascii="Times New Roman" w:eastAsia="Times New Roman" w:hAnsi="Times New Roman" w:cs="Times New Roman"/>
          <w:color w:val="202020"/>
          <w:spacing w:val="14"/>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&amp;</w:t>
      </w:r>
      <w:r w:rsidRPr="00D76FC2">
        <w:rPr>
          <w:rFonts w:ascii="Times New Roman" w:eastAsia="Times New Roman" w:hAnsi="Times New Roman" w:cs="Times New Roman"/>
          <w:color w:val="202020"/>
          <w:spacing w:val="15"/>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Diamond,</w:t>
      </w:r>
      <w:r w:rsidRPr="00D76FC2">
        <w:rPr>
          <w:rFonts w:ascii="Times New Roman" w:eastAsia="Times New Roman" w:hAnsi="Times New Roman" w:cs="Times New Roman"/>
          <w:color w:val="202020"/>
          <w:spacing w:val="14"/>
          <w:kern w:val="0"/>
          <w:sz w:val="24"/>
          <w:szCs w:val="24"/>
          <w:lang w:val="en-US"/>
          <w14:ligatures w14:val="none"/>
        </w:rPr>
        <w:t xml:space="preserve"> </w:t>
      </w:r>
      <w:r w:rsidRPr="00D76FC2">
        <w:rPr>
          <w:rFonts w:ascii="Times New Roman" w:eastAsia="Times New Roman" w:hAnsi="Times New Roman" w:cs="Times New Roman"/>
          <w:color w:val="202020"/>
          <w:spacing w:val="1"/>
          <w:kern w:val="0"/>
          <w:sz w:val="24"/>
          <w:szCs w:val="24"/>
          <w:lang w:val="en-US"/>
          <w14:ligatures w14:val="none"/>
        </w:rPr>
        <w:t>J.</w:t>
      </w:r>
      <w:r w:rsidRPr="00D76FC2">
        <w:rPr>
          <w:rFonts w:ascii="Times New Roman" w:eastAsia="Times New Roman" w:hAnsi="Times New Roman" w:cs="Times New Roman"/>
          <w:color w:val="202020"/>
          <w:spacing w:val="14"/>
          <w:kern w:val="0"/>
          <w:sz w:val="24"/>
          <w:szCs w:val="24"/>
          <w:lang w:val="en-US"/>
          <w14:ligatures w14:val="none"/>
        </w:rPr>
        <w:t xml:space="preserve"> </w:t>
      </w:r>
      <w:r w:rsidRPr="00D76FC2">
        <w:rPr>
          <w:rFonts w:ascii="Times New Roman" w:eastAsia="Times New Roman" w:hAnsi="Times New Roman" w:cs="Times New Roman"/>
          <w:color w:val="202020"/>
          <w:spacing w:val="-1"/>
          <w:kern w:val="0"/>
          <w:sz w:val="24"/>
          <w:szCs w:val="24"/>
          <w:lang w:val="en-US"/>
          <w14:ligatures w14:val="none"/>
        </w:rPr>
        <w:t>(2007).</w:t>
      </w:r>
      <w:r w:rsidRPr="00D76FC2">
        <w:rPr>
          <w:rFonts w:ascii="Times New Roman" w:eastAsia="Times New Roman" w:hAnsi="Times New Roman" w:cs="Times New Roman"/>
          <w:color w:val="202020"/>
          <w:spacing w:val="13"/>
          <w:kern w:val="0"/>
          <w:sz w:val="24"/>
          <w:szCs w:val="24"/>
          <w:lang w:val="en-US"/>
          <w14:ligatures w14:val="none"/>
        </w:rPr>
        <w:t xml:space="preserve"> </w:t>
      </w:r>
      <w:r w:rsidRPr="00D76FC2">
        <w:rPr>
          <w:rFonts w:ascii="Times New Roman" w:eastAsia="Times New Roman" w:hAnsi="Times New Roman" w:cs="Times New Roman"/>
          <w:color w:val="202020"/>
          <w:spacing w:val="-1"/>
          <w:kern w:val="0"/>
          <w:sz w:val="24"/>
          <w:szCs w:val="24"/>
          <w:lang w:val="en-US"/>
          <w14:ligatures w14:val="none"/>
        </w:rPr>
        <w:t>Origins</w:t>
      </w:r>
      <w:r w:rsidRPr="00D76FC2">
        <w:rPr>
          <w:rFonts w:ascii="Times New Roman" w:eastAsia="Times New Roman" w:hAnsi="Times New Roman" w:cs="Times New Roman"/>
          <w:color w:val="202020"/>
          <w:spacing w:val="14"/>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of</w:t>
      </w:r>
      <w:r w:rsidRPr="00D76FC2">
        <w:rPr>
          <w:rFonts w:ascii="Times New Roman" w:eastAsia="Times New Roman" w:hAnsi="Times New Roman" w:cs="Times New Roman"/>
          <w:color w:val="202020"/>
          <w:spacing w:val="15"/>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major</w:t>
      </w:r>
      <w:r w:rsidRPr="00D76FC2">
        <w:rPr>
          <w:rFonts w:ascii="Times New Roman" w:eastAsia="Times New Roman" w:hAnsi="Times New Roman" w:cs="Times New Roman"/>
          <w:color w:val="202020"/>
          <w:spacing w:val="13"/>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human</w:t>
      </w:r>
      <w:r w:rsidRPr="00D76FC2">
        <w:rPr>
          <w:rFonts w:ascii="Times New Roman" w:eastAsia="Times New Roman" w:hAnsi="Times New Roman" w:cs="Times New Roman"/>
          <w:color w:val="202020"/>
          <w:spacing w:val="13"/>
          <w:kern w:val="0"/>
          <w:sz w:val="24"/>
          <w:szCs w:val="24"/>
          <w:lang w:val="en-US"/>
          <w14:ligatures w14:val="none"/>
        </w:rPr>
        <w:t xml:space="preserve"> </w:t>
      </w:r>
      <w:r w:rsidRPr="00D76FC2">
        <w:rPr>
          <w:rFonts w:ascii="Times New Roman" w:eastAsia="Times New Roman" w:hAnsi="Times New Roman" w:cs="Times New Roman"/>
          <w:color w:val="202020"/>
          <w:spacing w:val="-1"/>
          <w:kern w:val="0"/>
          <w:sz w:val="24"/>
          <w:szCs w:val="24"/>
          <w:lang w:val="en-US"/>
          <w14:ligatures w14:val="none"/>
        </w:rPr>
        <w:t>infectious</w:t>
      </w:r>
      <w:r w:rsidRPr="00D76FC2">
        <w:rPr>
          <w:rFonts w:ascii="Times New Roman" w:eastAsia="Times New Roman" w:hAnsi="Times New Roman" w:cs="Times New Roman"/>
          <w:color w:val="202020"/>
          <w:spacing w:val="61"/>
          <w:kern w:val="0"/>
          <w:sz w:val="24"/>
          <w:szCs w:val="24"/>
          <w:lang w:val="en-US"/>
          <w14:ligatures w14:val="none"/>
        </w:rPr>
        <w:t xml:space="preserve"> </w:t>
      </w:r>
      <w:r w:rsidRPr="00D76FC2">
        <w:rPr>
          <w:rFonts w:ascii="Times New Roman" w:eastAsia="Times New Roman" w:hAnsi="Times New Roman" w:cs="Times New Roman"/>
          <w:color w:val="202020"/>
          <w:spacing w:val="-1"/>
          <w:kern w:val="0"/>
          <w:sz w:val="24"/>
          <w:szCs w:val="24"/>
          <w:lang w:val="en-US"/>
          <w14:ligatures w14:val="none"/>
        </w:rPr>
        <w:t>diseases.</w:t>
      </w:r>
      <w:r w:rsidRPr="00D76FC2">
        <w:rPr>
          <w:rFonts w:ascii="Times New Roman" w:eastAsia="Times New Roman" w:hAnsi="Times New Roman" w:cs="Times New Roman"/>
          <w:color w:val="202020"/>
          <w:kern w:val="0"/>
          <w:sz w:val="24"/>
          <w:szCs w:val="24"/>
          <w:lang w:val="en-US"/>
          <w14:ligatures w14:val="none"/>
        </w:rPr>
        <w:t xml:space="preserve"> </w:t>
      </w:r>
      <w:r w:rsidRPr="00D76FC2">
        <w:rPr>
          <w:rFonts w:ascii="Times New Roman" w:eastAsia="Times New Roman" w:hAnsi="Times New Roman" w:cs="Times New Roman"/>
          <w:i/>
          <w:color w:val="202020"/>
          <w:kern w:val="0"/>
          <w:sz w:val="24"/>
          <w:szCs w:val="24"/>
          <w:lang w:val="en-US"/>
          <w14:ligatures w14:val="none"/>
        </w:rPr>
        <w:t>Nature</w:t>
      </w:r>
      <w:r w:rsidRPr="00D76FC2">
        <w:rPr>
          <w:rFonts w:ascii="Times New Roman" w:eastAsia="Times New Roman" w:hAnsi="Times New Roman" w:cs="Times New Roman"/>
          <w:color w:val="202020"/>
          <w:kern w:val="0"/>
          <w:sz w:val="24"/>
          <w:szCs w:val="24"/>
          <w:lang w:val="en-US"/>
          <w14:ligatures w14:val="none"/>
        </w:rPr>
        <w:t xml:space="preserve">, </w:t>
      </w:r>
      <w:r w:rsidRPr="00D76FC2">
        <w:rPr>
          <w:rFonts w:ascii="Times New Roman" w:eastAsia="Times New Roman" w:hAnsi="Times New Roman" w:cs="Times New Roman"/>
          <w:i/>
          <w:color w:val="202020"/>
          <w:kern w:val="0"/>
          <w:sz w:val="24"/>
          <w:szCs w:val="24"/>
          <w:lang w:val="en-US"/>
          <w14:ligatures w14:val="none"/>
        </w:rPr>
        <w:t>447</w:t>
      </w:r>
      <w:r w:rsidRPr="00D76FC2">
        <w:rPr>
          <w:rFonts w:ascii="Times New Roman" w:eastAsia="Times New Roman" w:hAnsi="Times New Roman" w:cs="Times New Roman"/>
          <w:color w:val="202020"/>
          <w:kern w:val="0"/>
          <w:sz w:val="24"/>
          <w:szCs w:val="24"/>
          <w:lang w:val="en-US"/>
          <w14:ligatures w14:val="none"/>
        </w:rPr>
        <w:t xml:space="preserve">(7142), </w:t>
      </w:r>
      <w:r w:rsidRPr="00D76FC2">
        <w:rPr>
          <w:rFonts w:ascii="Times New Roman" w:eastAsia="Times New Roman" w:hAnsi="Times New Roman" w:cs="Times New Roman"/>
          <w:color w:val="202020"/>
          <w:spacing w:val="-1"/>
          <w:kern w:val="0"/>
          <w:sz w:val="24"/>
          <w:szCs w:val="24"/>
          <w:lang w:val="en-US"/>
          <w14:ligatures w14:val="none"/>
        </w:rPr>
        <w:t>279–283.</w:t>
      </w:r>
      <w:r w:rsidRPr="00D76FC2">
        <w:rPr>
          <w:rFonts w:ascii="Times New Roman" w:eastAsia="Times New Roman" w:hAnsi="Times New Roman" w:cs="Times New Roman"/>
          <w:color w:val="202020"/>
          <w:kern w:val="0"/>
          <w:sz w:val="24"/>
          <w:szCs w:val="24"/>
          <w:lang w:val="en-US"/>
          <w14:ligatures w14:val="none"/>
        </w:rPr>
        <w:t xml:space="preserve"> </w:t>
      </w:r>
      <w:hyperlink r:id="rId61">
        <w:r w:rsidRPr="00D76FC2">
          <w:rPr>
            <w:rFonts w:ascii="Times New Roman" w:eastAsia="Times New Roman" w:hAnsi="Times New Roman" w:cs="Times New Roman"/>
            <w:color w:val="0000FF"/>
            <w:spacing w:val="-1"/>
            <w:kern w:val="0"/>
            <w:sz w:val="24"/>
            <w:szCs w:val="24"/>
            <w:u w:val="single" w:color="0000FF"/>
            <w:lang w:val="en-US"/>
            <w14:ligatures w14:val="none"/>
          </w:rPr>
          <w:t>https://doi.org/10.1038/nature05775</w:t>
        </w:r>
      </w:hyperlink>
      <w:r w:rsidRPr="00D76FC2">
        <w:rPr>
          <w:rFonts w:ascii="Times New Roman" w:eastAsia="Times New Roman" w:hAnsi="Times New Roman" w:cs="Times New Roman"/>
          <w:color w:val="202020"/>
          <w:spacing w:val="-1"/>
          <w:kern w:val="0"/>
          <w:sz w:val="24"/>
          <w:szCs w:val="24"/>
          <w:lang w:val="en-US"/>
          <w14:ligatures w14:val="none"/>
        </w:rPr>
        <w:t>.</w:t>
      </w:r>
    </w:p>
    <w:p w14:paraId="6756FBBD" w14:textId="3248ECE0" w:rsidR="00D76FC2" w:rsidRPr="00D76FC2" w:rsidRDefault="00D76FC2" w:rsidP="00FC5D07">
      <w:pPr>
        <w:widowControl w:val="0"/>
        <w:numPr>
          <w:ilvl w:val="0"/>
          <w:numId w:val="6"/>
        </w:numPr>
        <w:tabs>
          <w:tab w:val="left" w:pos="3744"/>
          <w:tab w:val="left" w:pos="5853"/>
          <w:tab w:val="right" w:pos="9189"/>
        </w:tabs>
        <w:spacing w:before="240" w:after="0" w:line="240" w:lineRule="auto"/>
        <w:ind w:left="470" w:right="113" w:hanging="357"/>
        <w:rPr>
          <w:rFonts w:ascii="Times New Roman" w:eastAsia="Times New Roman" w:hAnsi="Times New Roman" w:cs="Times New Roman"/>
          <w:kern w:val="0"/>
          <w:sz w:val="24"/>
          <w:szCs w:val="24"/>
          <w:lang w:val="en-US"/>
          <w14:ligatures w14:val="none"/>
        </w:rPr>
      </w:pPr>
      <w:r w:rsidRPr="00D76FC2">
        <w:rPr>
          <w:rFonts w:ascii="Times New Roman" w:eastAsia="Times New Roman" w:hAnsi="Times New Roman" w:cs="Times New Roman"/>
          <w:color w:val="202020"/>
          <w:spacing w:val="-1"/>
          <w:kern w:val="0"/>
          <w:sz w:val="24"/>
          <w:szCs w:val="24"/>
          <w:lang w:val="en-US"/>
          <w14:ligatures w14:val="none"/>
        </w:rPr>
        <w:t>Taubenberger,</w:t>
      </w:r>
      <w:r w:rsidRPr="00D76FC2">
        <w:rPr>
          <w:rFonts w:ascii="Times New Roman" w:eastAsia="Times New Roman" w:hAnsi="Times New Roman" w:cs="Times New Roman"/>
          <w:color w:val="202020"/>
          <w:kern w:val="0"/>
          <w:sz w:val="24"/>
          <w:szCs w:val="24"/>
          <w:lang w:val="en-US"/>
          <w14:ligatures w14:val="none"/>
        </w:rPr>
        <w:t xml:space="preserve"> </w:t>
      </w:r>
      <w:r w:rsidRPr="00D76FC2">
        <w:rPr>
          <w:rFonts w:ascii="Times New Roman" w:eastAsia="Times New Roman" w:hAnsi="Times New Roman" w:cs="Times New Roman"/>
          <w:color w:val="202020"/>
          <w:spacing w:val="20"/>
          <w:kern w:val="0"/>
          <w:sz w:val="24"/>
          <w:szCs w:val="24"/>
          <w:lang w:val="en-US"/>
          <w14:ligatures w14:val="none"/>
        </w:rPr>
        <w:t xml:space="preserve"> </w:t>
      </w:r>
      <w:r w:rsidRPr="00D76FC2">
        <w:rPr>
          <w:rFonts w:ascii="Times New Roman" w:eastAsia="Times New Roman" w:hAnsi="Times New Roman" w:cs="Times New Roman"/>
          <w:color w:val="202020"/>
          <w:spacing w:val="1"/>
          <w:kern w:val="0"/>
          <w:sz w:val="24"/>
          <w:szCs w:val="24"/>
          <w:lang w:val="en-US"/>
          <w14:ligatures w14:val="none"/>
        </w:rPr>
        <w:t>J.</w:t>
      </w:r>
      <w:r w:rsidRPr="00D76FC2">
        <w:rPr>
          <w:rFonts w:ascii="Times New Roman" w:eastAsia="Times New Roman" w:hAnsi="Times New Roman" w:cs="Times New Roman"/>
          <w:color w:val="202020"/>
          <w:kern w:val="0"/>
          <w:sz w:val="24"/>
          <w:szCs w:val="24"/>
          <w:lang w:val="en-US"/>
          <w14:ligatures w14:val="none"/>
        </w:rPr>
        <w:t xml:space="preserve"> </w:t>
      </w:r>
      <w:r w:rsidRPr="00D76FC2">
        <w:rPr>
          <w:rFonts w:ascii="Times New Roman" w:eastAsia="Times New Roman" w:hAnsi="Times New Roman" w:cs="Times New Roman"/>
          <w:color w:val="202020"/>
          <w:spacing w:val="18"/>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 xml:space="preserve">K., </w:t>
      </w:r>
      <w:r w:rsidRPr="00D76FC2">
        <w:rPr>
          <w:rFonts w:ascii="Times New Roman" w:eastAsia="Times New Roman" w:hAnsi="Times New Roman" w:cs="Times New Roman"/>
          <w:color w:val="202020"/>
          <w:spacing w:val="18"/>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 xml:space="preserve">&amp; </w:t>
      </w:r>
      <w:r w:rsidRPr="00D76FC2">
        <w:rPr>
          <w:rFonts w:ascii="Times New Roman" w:eastAsia="Times New Roman" w:hAnsi="Times New Roman" w:cs="Times New Roman"/>
          <w:color w:val="202020"/>
          <w:spacing w:val="19"/>
          <w:kern w:val="0"/>
          <w:sz w:val="24"/>
          <w:szCs w:val="24"/>
          <w:lang w:val="en-US"/>
          <w14:ligatures w14:val="none"/>
        </w:rPr>
        <w:t xml:space="preserve"> </w:t>
      </w:r>
      <w:r w:rsidRPr="00D76FC2">
        <w:rPr>
          <w:rFonts w:ascii="Times New Roman" w:eastAsia="Times New Roman" w:hAnsi="Times New Roman" w:cs="Times New Roman"/>
          <w:color w:val="202020"/>
          <w:spacing w:val="-1"/>
          <w:kern w:val="0"/>
          <w:sz w:val="24"/>
          <w:szCs w:val="24"/>
          <w:lang w:val="en-US"/>
          <w14:ligatures w14:val="none"/>
        </w:rPr>
        <w:t>Morens,</w:t>
      </w:r>
      <w:r w:rsidRPr="00D76FC2">
        <w:rPr>
          <w:rFonts w:ascii="Times New Roman" w:eastAsia="Times New Roman" w:hAnsi="Times New Roman" w:cs="Times New Roman"/>
          <w:color w:val="202020"/>
          <w:kern w:val="0"/>
          <w:sz w:val="24"/>
          <w:szCs w:val="24"/>
          <w:lang w:val="en-US"/>
          <w14:ligatures w14:val="none"/>
        </w:rPr>
        <w:t xml:space="preserve"> </w:t>
      </w:r>
      <w:r w:rsidRPr="00D76FC2">
        <w:rPr>
          <w:rFonts w:ascii="Times New Roman" w:eastAsia="Times New Roman" w:hAnsi="Times New Roman" w:cs="Times New Roman"/>
          <w:color w:val="202020"/>
          <w:spacing w:val="19"/>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 xml:space="preserve">D. </w:t>
      </w:r>
      <w:r w:rsidRPr="00D76FC2">
        <w:rPr>
          <w:rFonts w:ascii="Times New Roman" w:eastAsia="Times New Roman" w:hAnsi="Times New Roman" w:cs="Times New Roman"/>
          <w:color w:val="202020"/>
          <w:spacing w:val="20"/>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 xml:space="preserve">M. </w:t>
      </w:r>
      <w:r w:rsidRPr="00D76FC2">
        <w:rPr>
          <w:rFonts w:ascii="Times New Roman" w:eastAsia="Times New Roman" w:hAnsi="Times New Roman" w:cs="Times New Roman"/>
          <w:color w:val="202020"/>
          <w:spacing w:val="19"/>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 xml:space="preserve">(2006). </w:t>
      </w:r>
      <w:r w:rsidRPr="00D76FC2">
        <w:rPr>
          <w:rFonts w:ascii="Times New Roman" w:eastAsia="Times New Roman" w:hAnsi="Times New Roman" w:cs="Times New Roman"/>
          <w:color w:val="202020"/>
          <w:spacing w:val="18"/>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 xml:space="preserve">1918 </w:t>
      </w:r>
      <w:r w:rsidRPr="00D76FC2">
        <w:rPr>
          <w:rFonts w:ascii="Times New Roman" w:eastAsia="Times New Roman" w:hAnsi="Times New Roman" w:cs="Times New Roman"/>
          <w:color w:val="202020"/>
          <w:spacing w:val="21"/>
          <w:kern w:val="0"/>
          <w:sz w:val="24"/>
          <w:szCs w:val="24"/>
          <w:lang w:val="en-US"/>
          <w14:ligatures w14:val="none"/>
        </w:rPr>
        <w:t xml:space="preserve"> </w:t>
      </w:r>
      <w:r w:rsidRPr="00D76FC2">
        <w:rPr>
          <w:rFonts w:ascii="Times New Roman" w:eastAsia="Times New Roman" w:hAnsi="Times New Roman" w:cs="Times New Roman"/>
          <w:color w:val="202020"/>
          <w:spacing w:val="-1"/>
          <w:kern w:val="0"/>
          <w:sz w:val="24"/>
          <w:szCs w:val="24"/>
          <w:lang w:val="en-US"/>
          <w14:ligatures w14:val="none"/>
        </w:rPr>
        <w:t>Influenza:</w:t>
      </w:r>
      <w:r w:rsidRPr="00D76FC2">
        <w:rPr>
          <w:rFonts w:ascii="Times New Roman" w:eastAsia="Times New Roman" w:hAnsi="Times New Roman" w:cs="Times New Roman"/>
          <w:color w:val="202020"/>
          <w:kern w:val="0"/>
          <w:sz w:val="24"/>
          <w:szCs w:val="24"/>
          <w:lang w:val="en-US"/>
          <w14:ligatures w14:val="none"/>
        </w:rPr>
        <w:t xml:space="preserve"> </w:t>
      </w:r>
      <w:r w:rsidRPr="00D76FC2">
        <w:rPr>
          <w:rFonts w:ascii="Times New Roman" w:eastAsia="Times New Roman" w:hAnsi="Times New Roman" w:cs="Times New Roman"/>
          <w:color w:val="202020"/>
          <w:spacing w:val="19"/>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 xml:space="preserve">the </w:t>
      </w:r>
      <w:r w:rsidRPr="00D76FC2">
        <w:rPr>
          <w:rFonts w:ascii="Times New Roman" w:eastAsia="Times New Roman" w:hAnsi="Times New Roman" w:cs="Times New Roman"/>
          <w:color w:val="202020"/>
          <w:spacing w:val="20"/>
          <w:kern w:val="0"/>
          <w:sz w:val="24"/>
          <w:szCs w:val="24"/>
          <w:lang w:val="en-US"/>
          <w14:ligatures w14:val="none"/>
        </w:rPr>
        <w:t xml:space="preserve"> </w:t>
      </w:r>
      <w:r w:rsidRPr="00D76FC2">
        <w:rPr>
          <w:rFonts w:ascii="Times New Roman" w:eastAsia="Times New Roman" w:hAnsi="Times New Roman" w:cs="Times New Roman"/>
          <w:color w:val="202020"/>
          <w:spacing w:val="-1"/>
          <w:kern w:val="0"/>
          <w:sz w:val="24"/>
          <w:szCs w:val="24"/>
          <w:lang w:val="en-US"/>
          <w14:ligatures w14:val="none"/>
        </w:rPr>
        <w:t>mother</w:t>
      </w:r>
      <w:r w:rsidRPr="00D76FC2">
        <w:rPr>
          <w:rFonts w:ascii="Times New Roman" w:eastAsia="Times New Roman" w:hAnsi="Times New Roman" w:cs="Times New Roman"/>
          <w:color w:val="202020"/>
          <w:kern w:val="0"/>
          <w:sz w:val="24"/>
          <w:szCs w:val="24"/>
          <w:lang w:val="en-US"/>
          <w14:ligatures w14:val="none"/>
        </w:rPr>
        <w:t xml:space="preserve"> </w:t>
      </w:r>
      <w:r w:rsidRPr="00D76FC2">
        <w:rPr>
          <w:rFonts w:ascii="Times New Roman" w:eastAsia="Times New Roman" w:hAnsi="Times New Roman" w:cs="Times New Roman"/>
          <w:color w:val="202020"/>
          <w:spacing w:val="18"/>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 xml:space="preserve">of </w:t>
      </w:r>
      <w:r w:rsidRPr="00D76FC2">
        <w:rPr>
          <w:rFonts w:ascii="Times New Roman" w:eastAsia="Times New Roman" w:hAnsi="Times New Roman" w:cs="Times New Roman"/>
          <w:color w:val="202020"/>
          <w:spacing w:val="27"/>
          <w:kern w:val="0"/>
          <w:sz w:val="24"/>
          <w:szCs w:val="24"/>
          <w:lang w:val="en-US"/>
          <w14:ligatures w14:val="none"/>
        </w:rPr>
        <w:t xml:space="preserve"> </w:t>
      </w:r>
      <w:r w:rsidRPr="00D76FC2">
        <w:rPr>
          <w:rFonts w:ascii="Times New Roman" w:eastAsia="Times New Roman" w:hAnsi="Times New Roman" w:cs="Times New Roman"/>
          <w:color w:val="202020"/>
          <w:spacing w:val="-1"/>
          <w:kern w:val="0"/>
          <w:sz w:val="24"/>
          <w:szCs w:val="24"/>
          <w:lang w:val="en-US"/>
          <w14:ligatures w14:val="none"/>
        </w:rPr>
        <w:t>all</w:t>
      </w:r>
      <w:r w:rsidRPr="00D76FC2">
        <w:rPr>
          <w:rFonts w:ascii="Times New Roman" w:eastAsia="Times New Roman" w:hAnsi="Times New Roman" w:cs="Times New Roman"/>
          <w:color w:val="202020"/>
          <w:spacing w:val="55"/>
          <w:kern w:val="0"/>
          <w:sz w:val="24"/>
          <w:szCs w:val="24"/>
          <w:lang w:val="en-US"/>
          <w14:ligatures w14:val="none"/>
        </w:rPr>
        <w:t xml:space="preserve"> </w:t>
      </w:r>
      <w:r w:rsidRPr="00D76FC2">
        <w:rPr>
          <w:rFonts w:ascii="Times New Roman" w:eastAsia="Times New Roman" w:hAnsi="Times New Roman" w:cs="Times New Roman"/>
          <w:color w:val="202020"/>
          <w:spacing w:val="-1"/>
          <w:kern w:val="0"/>
          <w:sz w:val="24"/>
          <w:szCs w:val="24"/>
          <w:lang w:val="en-US"/>
          <w14:ligatures w14:val="none"/>
        </w:rPr>
        <w:t>pandemics.</w:t>
      </w:r>
      <w:r w:rsidRPr="00D76FC2">
        <w:rPr>
          <w:rFonts w:ascii="Times New Roman" w:eastAsia="Times New Roman" w:hAnsi="Times New Roman" w:cs="Times New Roman"/>
          <w:color w:val="202020"/>
          <w:kern w:val="0"/>
          <w:sz w:val="24"/>
          <w:szCs w:val="24"/>
          <w:lang w:val="en-US"/>
          <w14:ligatures w14:val="none"/>
        </w:rPr>
        <w:t xml:space="preserve"> </w:t>
      </w:r>
      <w:r w:rsidRPr="00D76FC2">
        <w:rPr>
          <w:rFonts w:ascii="Times New Roman" w:eastAsia="Times New Roman" w:hAnsi="Times New Roman" w:cs="Times New Roman"/>
          <w:i/>
          <w:color w:val="202020"/>
          <w:spacing w:val="-1"/>
          <w:kern w:val="0"/>
          <w:sz w:val="24"/>
          <w:szCs w:val="24"/>
          <w:lang w:val="en-US"/>
          <w14:ligatures w14:val="none"/>
        </w:rPr>
        <w:t>Emerging</w:t>
      </w:r>
      <w:r w:rsidRPr="00D76FC2">
        <w:rPr>
          <w:rFonts w:ascii="Times New Roman" w:eastAsia="Times New Roman" w:hAnsi="Times New Roman" w:cs="Times New Roman"/>
          <w:i/>
          <w:color w:val="202020"/>
          <w:spacing w:val="-1"/>
          <w:kern w:val="0"/>
          <w:sz w:val="24"/>
          <w:szCs w:val="24"/>
          <w:lang w:val="en-US"/>
          <w14:ligatures w14:val="none"/>
        </w:rPr>
        <w:tab/>
        <w:t>infectious</w:t>
      </w:r>
      <w:r w:rsidRPr="00D76FC2">
        <w:rPr>
          <w:rFonts w:ascii="Times New Roman" w:eastAsia="Times New Roman" w:hAnsi="Times New Roman" w:cs="Times New Roman"/>
          <w:i/>
          <w:color w:val="202020"/>
          <w:spacing w:val="-1"/>
          <w:kern w:val="0"/>
          <w:sz w:val="24"/>
          <w:szCs w:val="24"/>
          <w:lang w:val="en-US"/>
          <w14:ligatures w14:val="none"/>
        </w:rPr>
        <w:tab/>
      </w:r>
      <w:r w:rsidRPr="00D76FC2">
        <w:rPr>
          <w:rFonts w:ascii="Times New Roman" w:eastAsia="Times New Roman" w:hAnsi="Times New Roman" w:cs="Times New Roman"/>
          <w:i/>
          <w:color w:val="202020"/>
          <w:kern w:val="0"/>
          <w:sz w:val="24"/>
          <w:szCs w:val="24"/>
          <w:lang w:val="en-US"/>
          <w14:ligatures w14:val="none"/>
        </w:rPr>
        <w:t>diseases</w:t>
      </w:r>
      <w:r w:rsidRPr="00D76FC2">
        <w:rPr>
          <w:rFonts w:ascii="Times New Roman" w:eastAsia="Times New Roman" w:hAnsi="Times New Roman" w:cs="Times New Roman"/>
          <w:color w:val="202020"/>
          <w:kern w:val="0"/>
          <w:sz w:val="24"/>
          <w:szCs w:val="24"/>
          <w:lang w:val="en-US"/>
          <w14:ligatures w14:val="none"/>
        </w:rPr>
        <w:t xml:space="preserve">, </w:t>
      </w:r>
      <w:r w:rsidRPr="00D76FC2">
        <w:rPr>
          <w:rFonts w:ascii="Times New Roman" w:eastAsia="Times New Roman" w:hAnsi="Times New Roman" w:cs="Times New Roman"/>
          <w:i/>
          <w:color w:val="202020"/>
          <w:spacing w:val="-1"/>
          <w:kern w:val="0"/>
          <w:sz w:val="24"/>
          <w:szCs w:val="24"/>
          <w:lang w:val="en-US"/>
          <w14:ligatures w14:val="none"/>
        </w:rPr>
        <w:t>12</w:t>
      </w:r>
      <w:r w:rsidRPr="00D76FC2">
        <w:rPr>
          <w:rFonts w:ascii="Times New Roman" w:eastAsia="Times New Roman" w:hAnsi="Times New Roman" w:cs="Times New Roman"/>
          <w:color w:val="202020"/>
          <w:spacing w:val="-1"/>
          <w:kern w:val="0"/>
          <w:sz w:val="24"/>
          <w:szCs w:val="24"/>
          <w:lang w:val="en-US"/>
          <w14:ligatures w14:val="none"/>
        </w:rPr>
        <w:t>(1),</w:t>
      </w:r>
      <w:r w:rsidRPr="00D76FC2">
        <w:rPr>
          <w:rFonts w:ascii="Times New Roman" w:eastAsia="Times New Roman" w:hAnsi="Times New Roman" w:cs="Times New Roman"/>
          <w:color w:val="202020"/>
          <w:spacing w:val="-1"/>
          <w:kern w:val="0"/>
          <w:sz w:val="24"/>
          <w:szCs w:val="24"/>
          <w:lang w:val="en-US"/>
          <w14:ligatures w14:val="none"/>
        </w:rPr>
        <w:tab/>
      </w:r>
      <w:r w:rsidRPr="00D76FC2">
        <w:rPr>
          <w:rFonts w:ascii="Times New Roman" w:eastAsia="Times New Roman" w:hAnsi="Times New Roman" w:cs="Times New Roman"/>
          <w:color w:val="202020"/>
          <w:kern w:val="0"/>
          <w:sz w:val="24"/>
          <w:szCs w:val="24"/>
          <w:lang w:val="en-US"/>
          <w14:ligatures w14:val="none"/>
        </w:rPr>
        <w:t>15–22.</w:t>
      </w:r>
    </w:p>
    <w:p w14:paraId="0F047E1F" w14:textId="4B42999E" w:rsidR="00D76FC2" w:rsidRPr="00D76FC2" w:rsidRDefault="00A846F4" w:rsidP="00A846F4">
      <w:pPr>
        <w:widowControl w:val="0"/>
        <w:tabs>
          <w:tab w:val="left" w:pos="477"/>
        </w:tabs>
        <w:spacing w:after="240" w:line="240" w:lineRule="auto"/>
        <w:rPr>
          <w:rFonts w:ascii="Times New Roman" w:eastAsia="Times New Roman" w:hAnsi="Times New Roman" w:cs="Times New Roman"/>
          <w:kern w:val="0"/>
          <w:sz w:val="24"/>
          <w:szCs w:val="24"/>
          <w:lang w:val="en-US"/>
          <w14:ligatures w14:val="none"/>
        </w:rPr>
      </w:pPr>
      <w:r>
        <w:rPr>
          <w:rFonts w:ascii="Times New Roman" w:eastAsia="Times New Roman" w:hAnsi="Times New Roman" w:cs="Times New Roman"/>
          <w:kern w:val="0"/>
          <w:sz w:val="24"/>
          <w:szCs w:val="24"/>
          <w:lang w:val="en-US"/>
          <w14:ligatures w14:val="none"/>
        </w:rPr>
        <w:tab/>
      </w:r>
      <w:hyperlink r:id="rId62" w:history="1">
        <w:r w:rsidRPr="00D76FC2">
          <w:rPr>
            <w:rStyle w:val="Kpr"/>
            <w:rFonts w:ascii="Times New Roman" w:eastAsia="Times New Roman" w:hAnsi="Times New Roman" w:cs="Times New Roman"/>
            <w:spacing w:val="-1"/>
            <w:kern w:val="0"/>
            <w:sz w:val="24"/>
            <w:szCs w:val="24"/>
            <w:lang w:val="en-US"/>
            <w14:ligatures w14:val="none"/>
          </w:rPr>
          <w:t>https://doi.org/10.3201/eid1201.050979</w:t>
        </w:r>
      </w:hyperlink>
      <w:r w:rsidR="00D76FC2" w:rsidRPr="00D76FC2">
        <w:rPr>
          <w:rFonts w:ascii="Times New Roman" w:eastAsia="Times New Roman" w:hAnsi="Times New Roman" w:cs="Times New Roman"/>
          <w:color w:val="202020"/>
          <w:spacing w:val="-1"/>
          <w:kern w:val="0"/>
          <w:sz w:val="24"/>
          <w:szCs w:val="24"/>
          <w:lang w:val="en-US"/>
          <w14:ligatures w14:val="none"/>
        </w:rPr>
        <w:t>.</w:t>
      </w:r>
    </w:p>
    <w:p w14:paraId="3A67136D" w14:textId="77777777" w:rsidR="00D76FC2" w:rsidRPr="00D76FC2" w:rsidRDefault="00D76FC2" w:rsidP="00FC5D07">
      <w:pPr>
        <w:widowControl w:val="0"/>
        <w:numPr>
          <w:ilvl w:val="0"/>
          <w:numId w:val="6"/>
        </w:numPr>
        <w:tabs>
          <w:tab w:val="left" w:pos="477"/>
          <w:tab w:val="left" w:pos="2268"/>
          <w:tab w:val="left" w:pos="4525"/>
          <w:tab w:val="left" w:pos="5785"/>
          <w:tab w:val="left" w:pos="8303"/>
        </w:tabs>
        <w:spacing w:before="240" w:after="240" w:line="240" w:lineRule="auto"/>
        <w:ind w:right="115"/>
        <w:jc w:val="both"/>
        <w:rPr>
          <w:rFonts w:ascii="Times New Roman" w:eastAsia="Times New Roman" w:hAnsi="Times New Roman" w:cs="Times New Roman"/>
          <w:kern w:val="0"/>
          <w:sz w:val="24"/>
          <w:szCs w:val="24"/>
          <w:lang w:val="en-US"/>
          <w14:ligatures w14:val="none"/>
        </w:rPr>
      </w:pPr>
      <w:r w:rsidRPr="00D76FC2">
        <w:rPr>
          <w:rFonts w:ascii="Times New Roman" w:eastAsia="Calibri" w:hAnsi="Calibri" w:cs="Times New Roman"/>
          <w:color w:val="202020"/>
          <w:spacing w:val="-1"/>
          <w:kern w:val="0"/>
          <w:sz w:val="24"/>
          <w:lang w:val="en-US"/>
          <w14:ligatures w14:val="none"/>
        </w:rPr>
        <w:t>Sharp,</w:t>
      </w:r>
      <w:r w:rsidRPr="00D76FC2">
        <w:rPr>
          <w:rFonts w:ascii="Times New Roman" w:eastAsia="Calibri" w:hAnsi="Calibri" w:cs="Times New Roman"/>
          <w:color w:val="202020"/>
          <w:spacing w:val="1"/>
          <w:kern w:val="0"/>
          <w:sz w:val="24"/>
          <w:lang w:val="en-US"/>
          <w14:ligatures w14:val="none"/>
        </w:rPr>
        <w:t xml:space="preserve"> </w:t>
      </w:r>
      <w:r w:rsidRPr="00D76FC2">
        <w:rPr>
          <w:rFonts w:ascii="Times New Roman" w:eastAsia="Calibri" w:hAnsi="Calibri" w:cs="Times New Roman"/>
          <w:color w:val="202020"/>
          <w:kern w:val="0"/>
          <w:sz w:val="24"/>
          <w:lang w:val="en-US"/>
          <w14:ligatures w14:val="none"/>
        </w:rPr>
        <w:t>P.</w:t>
      </w:r>
      <w:r w:rsidRPr="00D76FC2">
        <w:rPr>
          <w:rFonts w:ascii="Times New Roman" w:eastAsia="Calibri" w:hAnsi="Calibri" w:cs="Times New Roman"/>
          <w:color w:val="202020"/>
          <w:spacing w:val="2"/>
          <w:kern w:val="0"/>
          <w:sz w:val="24"/>
          <w:lang w:val="en-US"/>
          <w14:ligatures w14:val="none"/>
        </w:rPr>
        <w:t xml:space="preserve"> </w:t>
      </w:r>
      <w:r w:rsidRPr="00D76FC2">
        <w:rPr>
          <w:rFonts w:ascii="Times New Roman" w:eastAsia="Calibri" w:hAnsi="Calibri" w:cs="Times New Roman"/>
          <w:color w:val="202020"/>
          <w:kern w:val="0"/>
          <w:sz w:val="24"/>
          <w:lang w:val="en-US"/>
          <w14:ligatures w14:val="none"/>
        </w:rPr>
        <w:t>M.,</w:t>
      </w:r>
      <w:r w:rsidRPr="00D76FC2">
        <w:rPr>
          <w:rFonts w:ascii="Times New Roman" w:eastAsia="Calibri" w:hAnsi="Calibri" w:cs="Times New Roman"/>
          <w:color w:val="202020"/>
          <w:spacing w:val="2"/>
          <w:kern w:val="0"/>
          <w:sz w:val="24"/>
          <w:lang w:val="en-US"/>
          <w14:ligatures w14:val="none"/>
        </w:rPr>
        <w:t xml:space="preserve"> </w:t>
      </w:r>
      <w:r w:rsidRPr="00D76FC2">
        <w:rPr>
          <w:rFonts w:ascii="Times New Roman" w:eastAsia="Calibri" w:hAnsi="Calibri" w:cs="Times New Roman"/>
          <w:color w:val="202020"/>
          <w:kern w:val="0"/>
          <w:sz w:val="24"/>
          <w:lang w:val="en-US"/>
          <w14:ligatures w14:val="none"/>
        </w:rPr>
        <w:t>&amp; Hahn,</w:t>
      </w:r>
      <w:r w:rsidRPr="00D76FC2">
        <w:rPr>
          <w:rFonts w:ascii="Times New Roman" w:eastAsia="Calibri" w:hAnsi="Calibri" w:cs="Times New Roman"/>
          <w:color w:val="202020"/>
          <w:spacing w:val="2"/>
          <w:kern w:val="0"/>
          <w:sz w:val="24"/>
          <w:lang w:val="en-US"/>
          <w14:ligatures w14:val="none"/>
        </w:rPr>
        <w:t xml:space="preserve"> </w:t>
      </w:r>
      <w:r w:rsidRPr="00D76FC2">
        <w:rPr>
          <w:rFonts w:ascii="Times New Roman" w:eastAsia="Calibri" w:hAnsi="Calibri" w:cs="Times New Roman"/>
          <w:color w:val="202020"/>
          <w:spacing w:val="-1"/>
          <w:kern w:val="0"/>
          <w:sz w:val="24"/>
          <w:lang w:val="en-US"/>
          <w14:ligatures w14:val="none"/>
        </w:rPr>
        <w:t>B.</w:t>
      </w:r>
      <w:r w:rsidRPr="00D76FC2">
        <w:rPr>
          <w:rFonts w:ascii="Times New Roman" w:eastAsia="Calibri" w:hAnsi="Calibri" w:cs="Times New Roman"/>
          <w:color w:val="202020"/>
          <w:spacing w:val="4"/>
          <w:kern w:val="0"/>
          <w:sz w:val="24"/>
          <w:lang w:val="en-US"/>
          <w14:ligatures w14:val="none"/>
        </w:rPr>
        <w:t xml:space="preserve"> </w:t>
      </w:r>
      <w:r w:rsidRPr="00D76FC2">
        <w:rPr>
          <w:rFonts w:ascii="Times New Roman" w:eastAsia="Calibri" w:hAnsi="Calibri" w:cs="Times New Roman"/>
          <w:color w:val="202020"/>
          <w:kern w:val="0"/>
          <w:sz w:val="24"/>
          <w:lang w:val="en-US"/>
          <w14:ligatures w14:val="none"/>
        </w:rPr>
        <w:t>H.</w:t>
      </w:r>
      <w:r w:rsidRPr="00D76FC2">
        <w:rPr>
          <w:rFonts w:ascii="Times New Roman" w:eastAsia="Calibri" w:hAnsi="Calibri" w:cs="Times New Roman"/>
          <w:color w:val="202020"/>
          <w:spacing w:val="1"/>
          <w:kern w:val="0"/>
          <w:sz w:val="24"/>
          <w:lang w:val="en-US"/>
          <w14:ligatures w14:val="none"/>
        </w:rPr>
        <w:t xml:space="preserve"> </w:t>
      </w:r>
      <w:r w:rsidRPr="00D76FC2">
        <w:rPr>
          <w:rFonts w:ascii="Times New Roman" w:eastAsia="Calibri" w:hAnsi="Calibri" w:cs="Times New Roman"/>
          <w:color w:val="202020"/>
          <w:spacing w:val="-1"/>
          <w:kern w:val="0"/>
          <w:sz w:val="24"/>
          <w:lang w:val="en-US"/>
          <w14:ligatures w14:val="none"/>
        </w:rPr>
        <w:t>(2011).</w:t>
      </w:r>
      <w:r w:rsidRPr="00D76FC2">
        <w:rPr>
          <w:rFonts w:ascii="Times New Roman" w:eastAsia="Calibri" w:hAnsi="Calibri" w:cs="Times New Roman"/>
          <w:color w:val="202020"/>
          <w:spacing w:val="1"/>
          <w:kern w:val="0"/>
          <w:sz w:val="24"/>
          <w:lang w:val="en-US"/>
          <w14:ligatures w14:val="none"/>
        </w:rPr>
        <w:t xml:space="preserve"> </w:t>
      </w:r>
      <w:r w:rsidRPr="00D76FC2">
        <w:rPr>
          <w:rFonts w:ascii="Times New Roman" w:eastAsia="Calibri" w:hAnsi="Calibri" w:cs="Times New Roman"/>
          <w:color w:val="202020"/>
          <w:spacing w:val="-1"/>
          <w:kern w:val="0"/>
          <w:sz w:val="24"/>
          <w:lang w:val="en-US"/>
          <w14:ligatures w14:val="none"/>
        </w:rPr>
        <w:t>Origins</w:t>
      </w:r>
      <w:r w:rsidRPr="00D76FC2">
        <w:rPr>
          <w:rFonts w:ascii="Times New Roman" w:eastAsia="Calibri" w:hAnsi="Calibri" w:cs="Times New Roman"/>
          <w:color w:val="202020"/>
          <w:spacing w:val="2"/>
          <w:kern w:val="0"/>
          <w:sz w:val="24"/>
          <w:lang w:val="en-US"/>
          <w14:ligatures w14:val="none"/>
        </w:rPr>
        <w:t xml:space="preserve"> </w:t>
      </w:r>
      <w:r w:rsidRPr="00D76FC2">
        <w:rPr>
          <w:rFonts w:ascii="Times New Roman" w:eastAsia="Calibri" w:hAnsi="Calibri" w:cs="Times New Roman"/>
          <w:color w:val="202020"/>
          <w:spacing w:val="1"/>
          <w:kern w:val="0"/>
          <w:sz w:val="24"/>
          <w:lang w:val="en-US"/>
          <w14:ligatures w14:val="none"/>
        </w:rPr>
        <w:t xml:space="preserve">of </w:t>
      </w:r>
      <w:r w:rsidRPr="00D76FC2">
        <w:rPr>
          <w:rFonts w:ascii="Times New Roman" w:eastAsia="Calibri" w:hAnsi="Calibri" w:cs="Times New Roman"/>
          <w:color w:val="202020"/>
          <w:kern w:val="0"/>
          <w:sz w:val="24"/>
          <w:lang w:val="en-US"/>
          <w14:ligatures w14:val="none"/>
        </w:rPr>
        <w:t xml:space="preserve">HIV </w:t>
      </w:r>
      <w:r w:rsidRPr="00D76FC2">
        <w:rPr>
          <w:rFonts w:ascii="Times New Roman" w:eastAsia="Calibri" w:hAnsi="Calibri" w:cs="Times New Roman"/>
          <w:color w:val="202020"/>
          <w:spacing w:val="-1"/>
          <w:kern w:val="0"/>
          <w:sz w:val="24"/>
          <w:lang w:val="en-US"/>
          <w14:ligatures w14:val="none"/>
        </w:rPr>
        <w:t>and</w:t>
      </w:r>
      <w:r w:rsidRPr="00D76FC2">
        <w:rPr>
          <w:rFonts w:ascii="Times New Roman" w:eastAsia="Calibri" w:hAnsi="Calibri" w:cs="Times New Roman"/>
          <w:color w:val="202020"/>
          <w:spacing w:val="2"/>
          <w:kern w:val="0"/>
          <w:sz w:val="24"/>
          <w:lang w:val="en-US"/>
          <w14:ligatures w14:val="none"/>
        </w:rPr>
        <w:t xml:space="preserve"> </w:t>
      </w:r>
      <w:r w:rsidRPr="00D76FC2">
        <w:rPr>
          <w:rFonts w:ascii="Times New Roman" w:eastAsia="Calibri" w:hAnsi="Calibri" w:cs="Times New Roman"/>
          <w:color w:val="202020"/>
          <w:kern w:val="0"/>
          <w:sz w:val="24"/>
          <w:lang w:val="en-US"/>
          <w14:ligatures w14:val="none"/>
        </w:rPr>
        <w:t>the</w:t>
      </w:r>
      <w:r w:rsidRPr="00D76FC2">
        <w:rPr>
          <w:rFonts w:ascii="Times New Roman" w:eastAsia="Calibri" w:hAnsi="Calibri" w:cs="Times New Roman"/>
          <w:color w:val="202020"/>
          <w:spacing w:val="1"/>
          <w:kern w:val="0"/>
          <w:sz w:val="24"/>
          <w:lang w:val="en-US"/>
          <w14:ligatures w14:val="none"/>
        </w:rPr>
        <w:t xml:space="preserve"> </w:t>
      </w:r>
      <w:r w:rsidRPr="00D76FC2">
        <w:rPr>
          <w:rFonts w:ascii="Times New Roman" w:eastAsia="Calibri" w:hAnsi="Calibri" w:cs="Times New Roman"/>
          <w:color w:val="202020"/>
          <w:kern w:val="0"/>
          <w:sz w:val="24"/>
          <w:lang w:val="en-US"/>
          <w14:ligatures w14:val="none"/>
        </w:rPr>
        <w:t>AIDS</w:t>
      </w:r>
      <w:r w:rsidRPr="00D76FC2">
        <w:rPr>
          <w:rFonts w:ascii="Times New Roman" w:eastAsia="Calibri" w:hAnsi="Calibri" w:cs="Times New Roman"/>
          <w:color w:val="202020"/>
          <w:spacing w:val="2"/>
          <w:kern w:val="0"/>
          <w:sz w:val="24"/>
          <w:lang w:val="en-US"/>
          <w14:ligatures w14:val="none"/>
        </w:rPr>
        <w:t xml:space="preserve"> </w:t>
      </w:r>
      <w:r w:rsidRPr="00D76FC2">
        <w:rPr>
          <w:rFonts w:ascii="Times New Roman" w:eastAsia="Calibri" w:hAnsi="Calibri" w:cs="Times New Roman"/>
          <w:color w:val="202020"/>
          <w:kern w:val="0"/>
          <w:sz w:val="24"/>
          <w:lang w:val="en-US"/>
          <w14:ligatures w14:val="none"/>
        </w:rPr>
        <w:t>pandemic.</w:t>
      </w:r>
      <w:r w:rsidRPr="00D76FC2">
        <w:rPr>
          <w:rFonts w:ascii="Times New Roman" w:eastAsia="Calibri" w:hAnsi="Calibri" w:cs="Times New Roman"/>
          <w:color w:val="202020"/>
          <w:spacing w:val="7"/>
          <w:kern w:val="0"/>
          <w:sz w:val="24"/>
          <w:lang w:val="en-US"/>
          <w14:ligatures w14:val="none"/>
        </w:rPr>
        <w:t xml:space="preserve"> </w:t>
      </w:r>
      <w:r w:rsidRPr="00D76FC2">
        <w:rPr>
          <w:rFonts w:ascii="Times New Roman" w:eastAsia="Calibri" w:hAnsi="Calibri" w:cs="Times New Roman"/>
          <w:i/>
          <w:color w:val="202020"/>
          <w:kern w:val="0"/>
          <w:sz w:val="24"/>
          <w:lang w:val="en-US"/>
          <w14:ligatures w14:val="none"/>
        </w:rPr>
        <w:t>Cold</w:t>
      </w:r>
      <w:r w:rsidRPr="00D76FC2">
        <w:rPr>
          <w:rFonts w:ascii="Times New Roman" w:eastAsia="Calibri" w:hAnsi="Calibri" w:cs="Times New Roman"/>
          <w:i/>
          <w:color w:val="202020"/>
          <w:spacing w:val="2"/>
          <w:kern w:val="0"/>
          <w:sz w:val="24"/>
          <w:lang w:val="en-US"/>
          <w14:ligatures w14:val="none"/>
        </w:rPr>
        <w:t xml:space="preserve"> </w:t>
      </w:r>
      <w:r w:rsidRPr="00D76FC2">
        <w:rPr>
          <w:rFonts w:ascii="Times New Roman" w:eastAsia="Calibri" w:hAnsi="Calibri" w:cs="Times New Roman"/>
          <w:i/>
          <w:color w:val="202020"/>
          <w:kern w:val="0"/>
          <w:sz w:val="24"/>
          <w:lang w:val="en-US"/>
          <w14:ligatures w14:val="none"/>
        </w:rPr>
        <w:t>Spring</w:t>
      </w:r>
      <w:r w:rsidRPr="00D76FC2">
        <w:rPr>
          <w:rFonts w:ascii="Times New Roman" w:eastAsia="Calibri" w:hAnsi="Calibri" w:cs="Times New Roman"/>
          <w:i/>
          <w:color w:val="202020"/>
          <w:spacing w:val="39"/>
          <w:kern w:val="0"/>
          <w:sz w:val="24"/>
          <w:lang w:val="en-US"/>
          <w14:ligatures w14:val="none"/>
        </w:rPr>
        <w:t xml:space="preserve"> </w:t>
      </w:r>
      <w:r w:rsidRPr="00D76FC2">
        <w:rPr>
          <w:rFonts w:ascii="Times New Roman" w:eastAsia="Calibri" w:hAnsi="Calibri" w:cs="Times New Roman"/>
          <w:i/>
          <w:color w:val="202020"/>
          <w:kern w:val="0"/>
          <w:sz w:val="24"/>
          <w:lang w:val="en-US"/>
          <w14:ligatures w14:val="none"/>
        </w:rPr>
        <w:t>Harbor</w:t>
      </w:r>
      <w:r w:rsidRPr="00D76FC2">
        <w:rPr>
          <w:rFonts w:ascii="Times New Roman" w:eastAsia="Calibri" w:hAnsi="Calibri" w:cs="Times New Roman"/>
          <w:i/>
          <w:color w:val="202020"/>
          <w:kern w:val="0"/>
          <w:sz w:val="24"/>
          <w:lang w:val="en-US"/>
          <w14:ligatures w14:val="none"/>
        </w:rPr>
        <w:tab/>
      </w:r>
      <w:r w:rsidRPr="00D76FC2">
        <w:rPr>
          <w:rFonts w:ascii="Times New Roman" w:eastAsia="Calibri" w:hAnsi="Calibri" w:cs="Times New Roman"/>
          <w:i/>
          <w:color w:val="202020"/>
          <w:spacing w:val="-1"/>
          <w:w w:val="95"/>
          <w:kern w:val="0"/>
          <w:sz w:val="24"/>
          <w:lang w:val="en-US"/>
          <w14:ligatures w14:val="none"/>
        </w:rPr>
        <w:t>perspectives</w:t>
      </w:r>
      <w:r w:rsidRPr="00D76FC2">
        <w:rPr>
          <w:rFonts w:ascii="Times New Roman" w:eastAsia="Calibri" w:hAnsi="Calibri" w:cs="Times New Roman"/>
          <w:i/>
          <w:color w:val="202020"/>
          <w:spacing w:val="-1"/>
          <w:w w:val="95"/>
          <w:kern w:val="0"/>
          <w:sz w:val="24"/>
          <w:lang w:val="en-US"/>
          <w14:ligatures w14:val="none"/>
        </w:rPr>
        <w:tab/>
      </w:r>
      <w:r w:rsidRPr="00D76FC2">
        <w:rPr>
          <w:rFonts w:ascii="Times New Roman" w:eastAsia="Calibri" w:hAnsi="Calibri" w:cs="Times New Roman"/>
          <w:i/>
          <w:color w:val="202020"/>
          <w:kern w:val="0"/>
          <w:sz w:val="24"/>
          <w:lang w:val="en-US"/>
          <w14:ligatures w14:val="none"/>
        </w:rPr>
        <w:t>in</w:t>
      </w:r>
      <w:r w:rsidRPr="00D76FC2">
        <w:rPr>
          <w:rFonts w:ascii="Times New Roman" w:eastAsia="Calibri" w:hAnsi="Calibri" w:cs="Times New Roman"/>
          <w:i/>
          <w:color w:val="202020"/>
          <w:kern w:val="0"/>
          <w:sz w:val="24"/>
          <w:lang w:val="en-US"/>
          <w14:ligatures w14:val="none"/>
        </w:rPr>
        <w:tab/>
      </w:r>
      <w:r w:rsidRPr="00D76FC2">
        <w:rPr>
          <w:rFonts w:ascii="Times New Roman" w:eastAsia="Calibri" w:hAnsi="Calibri" w:cs="Times New Roman"/>
          <w:i/>
          <w:color w:val="202020"/>
          <w:spacing w:val="-1"/>
          <w:kern w:val="0"/>
          <w:sz w:val="24"/>
          <w:lang w:val="en-US"/>
          <w14:ligatures w14:val="none"/>
        </w:rPr>
        <w:t>medicine</w:t>
      </w:r>
      <w:r w:rsidRPr="00D76FC2">
        <w:rPr>
          <w:rFonts w:ascii="Times New Roman" w:eastAsia="Calibri" w:hAnsi="Calibri" w:cs="Times New Roman"/>
          <w:color w:val="202020"/>
          <w:spacing w:val="-1"/>
          <w:kern w:val="0"/>
          <w:sz w:val="24"/>
          <w:lang w:val="en-US"/>
          <w14:ligatures w14:val="none"/>
        </w:rPr>
        <w:t>,</w:t>
      </w:r>
      <w:r w:rsidRPr="00D76FC2">
        <w:rPr>
          <w:rFonts w:ascii="Times New Roman" w:eastAsia="Calibri" w:hAnsi="Calibri" w:cs="Times New Roman"/>
          <w:color w:val="202020"/>
          <w:kern w:val="0"/>
          <w:sz w:val="24"/>
          <w:lang w:val="en-US"/>
          <w14:ligatures w14:val="none"/>
        </w:rPr>
        <w:t xml:space="preserve"> </w:t>
      </w:r>
      <w:r w:rsidRPr="00D76FC2">
        <w:rPr>
          <w:rFonts w:ascii="Times New Roman" w:eastAsia="Calibri" w:hAnsi="Calibri" w:cs="Times New Roman"/>
          <w:i/>
          <w:color w:val="202020"/>
          <w:kern w:val="0"/>
          <w:sz w:val="24"/>
          <w:lang w:val="en-US"/>
          <w14:ligatures w14:val="none"/>
        </w:rPr>
        <w:t>1</w:t>
      </w:r>
      <w:r w:rsidRPr="00D76FC2">
        <w:rPr>
          <w:rFonts w:ascii="Times New Roman" w:eastAsia="Calibri" w:hAnsi="Calibri" w:cs="Times New Roman"/>
          <w:color w:val="202020"/>
          <w:kern w:val="0"/>
          <w:sz w:val="24"/>
          <w:lang w:val="en-US"/>
          <w14:ligatures w14:val="none"/>
        </w:rPr>
        <w:t>(1),</w:t>
      </w:r>
      <w:r w:rsidRPr="00D76FC2">
        <w:rPr>
          <w:rFonts w:ascii="Times New Roman" w:eastAsia="Calibri" w:hAnsi="Calibri" w:cs="Times New Roman"/>
          <w:color w:val="202020"/>
          <w:kern w:val="0"/>
          <w:sz w:val="24"/>
          <w:lang w:val="en-US"/>
          <w14:ligatures w14:val="none"/>
        </w:rPr>
        <w:tab/>
      </w:r>
      <w:r w:rsidRPr="00D76FC2">
        <w:rPr>
          <w:rFonts w:ascii="Times New Roman" w:eastAsia="Calibri" w:hAnsi="Calibri" w:cs="Times New Roman"/>
          <w:color w:val="202020"/>
          <w:spacing w:val="-1"/>
          <w:kern w:val="0"/>
          <w:sz w:val="24"/>
          <w:lang w:val="en-US"/>
          <w14:ligatures w14:val="none"/>
        </w:rPr>
        <w:t>a006841.</w:t>
      </w:r>
      <w:r w:rsidRPr="00D76FC2">
        <w:rPr>
          <w:rFonts w:ascii="Times New Roman" w:eastAsia="Calibri" w:hAnsi="Calibri" w:cs="Times New Roman"/>
          <w:color w:val="202020"/>
          <w:kern w:val="0"/>
          <w:sz w:val="24"/>
          <w:lang w:val="en-US"/>
          <w14:ligatures w14:val="none"/>
        </w:rPr>
        <w:t xml:space="preserve"> </w:t>
      </w:r>
      <w:r w:rsidRPr="00D76FC2">
        <w:rPr>
          <w:rFonts w:ascii="Times New Roman" w:eastAsia="Calibri" w:hAnsi="Calibri" w:cs="Times New Roman"/>
          <w:color w:val="0000FF"/>
          <w:kern w:val="0"/>
          <w:sz w:val="24"/>
          <w:lang w:val="en-US"/>
          <w14:ligatures w14:val="none"/>
        </w:rPr>
        <w:t xml:space="preserve"> </w:t>
      </w:r>
      <w:hyperlink r:id="rId63">
        <w:r w:rsidRPr="00D76FC2">
          <w:rPr>
            <w:rFonts w:ascii="Times New Roman" w:eastAsia="Calibri" w:hAnsi="Calibri" w:cs="Times New Roman"/>
            <w:color w:val="0000FF"/>
            <w:spacing w:val="-1"/>
            <w:kern w:val="0"/>
            <w:sz w:val="24"/>
            <w:u w:val="single" w:color="0000FF"/>
            <w:lang w:val="en-US"/>
            <w14:ligatures w14:val="none"/>
          </w:rPr>
          <w:t>https://doi.org/10.1101/cshperspect.a006841</w:t>
        </w:r>
        <w:r w:rsidRPr="00D76FC2">
          <w:rPr>
            <w:rFonts w:ascii="Times New Roman" w:eastAsia="Calibri" w:hAnsi="Calibri" w:cs="Times New Roman"/>
            <w:color w:val="202020"/>
            <w:spacing w:val="-1"/>
            <w:kern w:val="0"/>
            <w:sz w:val="24"/>
            <w:lang w:val="en-US"/>
            <w14:ligatures w14:val="none"/>
          </w:rPr>
          <w:t>.</w:t>
        </w:r>
      </w:hyperlink>
    </w:p>
    <w:p w14:paraId="66F7C2C7" w14:textId="77777777" w:rsidR="00D76FC2" w:rsidRPr="00D76FC2" w:rsidRDefault="00D76FC2" w:rsidP="00FC5D07">
      <w:pPr>
        <w:widowControl w:val="0"/>
        <w:numPr>
          <w:ilvl w:val="0"/>
          <w:numId w:val="6"/>
        </w:numPr>
        <w:tabs>
          <w:tab w:val="left" w:pos="477"/>
        </w:tabs>
        <w:spacing w:before="240" w:after="240" w:line="240" w:lineRule="auto"/>
        <w:ind w:right="116"/>
        <w:rPr>
          <w:rFonts w:ascii="Times New Roman" w:eastAsia="Times New Roman" w:hAnsi="Times New Roman" w:cs="Times New Roman"/>
          <w:kern w:val="0"/>
          <w:sz w:val="24"/>
          <w:szCs w:val="24"/>
          <w:lang w:val="en-US"/>
          <w14:ligatures w14:val="none"/>
        </w:rPr>
      </w:pPr>
      <w:r w:rsidRPr="00D76FC2">
        <w:rPr>
          <w:rFonts w:ascii="Times New Roman" w:eastAsia="Calibri" w:hAnsi="Calibri" w:cs="Times New Roman"/>
          <w:kern w:val="0"/>
          <w:sz w:val="24"/>
          <w:lang w:val="en-US"/>
          <w14:ligatures w14:val="none"/>
        </w:rPr>
        <w:t xml:space="preserve">World  </w:t>
      </w:r>
      <w:r w:rsidRPr="00D76FC2">
        <w:rPr>
          <w:rFonts w:ascii="Times New Roman" w:eastAsia="Calibri" w:hAnsi="Calibri" w:cs="Times New Roman"/>
          <w:spacing w:val="9"/>
          <w:kern w:val="0"/>
          <w:sz w:val="24"/>
          <w:lang w:val="en-US"/>
          <w14:ligatures w14:val="none"/>
        </w:rPr>
        <w:t xml:space="preserve"> </w:t>
      </w:r>
      <w:r w:rsidRPr="00D76FC2">
        <w:rPr>
          <w:rFonts w:ascii="Times New Roman" w:eastAsia="Calibri" w:hAnsi="Calibri" w:cs="Times New Roman"/>
          <w:spacing w:val="-1"/>
          <w:kern w:val="0"/>
          <w:sz w:val="24"/>
          <w:lang w:val="en-US"/>
          <w14:ligatures w14:val="none"/>
        </w:rPr>
        <w:t>Health</w:t>
      </w:r>
      <w:r w:rsidRPr="00D76FC2">
        <w:rPr>
          <w:rFonts w:ascii="Times New Roman" w:eastAsia="Calibri" w:hAnsi="Calibri" w:cs="Times New Roman"/>
          <w:kern w:val="0"/>
          <w:sz w:val="24"/>
          <w:lang w:val="en-US"/>
          <w14:ligatures w14:val="none"/>
        </w:rPr>
        <w:t xml:space="preserve">  </w:t>
      </w:r>
      <w:r w:rsidRPr="00D76FC2">
        <w:rPr>
          <w:rFonts w:ascii="Times New Roman" w:eastAsia="Calibri" w:hAnsi="Calibri" w:cs="Times New Roman"/>
          <w:spacing w:val="9"/>
          <w:kern w:val="0"/>
          <w:sz w:val="24"/>
          <w:lang w:val="en-US"/>
          <w14:ligatures w14:val="none"/>
        </w:rPr>
        <w:t xml:space="preserve"> </w:t>
      </w:r>
      <w:r w:rsidRPr="00D76FC2">
        <w:rPr>
          <w:rFonts w:ascii="Times New Roman" w:eastAsia="Calibri" w:hAnsi="Calibri" w:cs="Times New Roman"/>
          <w:spacing w:val="-1"/>
          <w:kern w:val="0"/>
          <w:sz w:val="24"/>
          <w:lang w:val="en-US"/>
          <w14:ligatures w14:val="none"/>
        </w:rPr>
        <w:t>Organization.</w:t>
      </w:r>
      <w:r w:rsidRPr="00D76FC2">
        <w:rPr>
          <w:rFonts w:ascii="Times New Roman" w:eastAsia="Calibri" w:hAnsi="Calibri" w:cs="Times New Roman"/>
          <w:kern w:val="0"/>
          <w:sz w:val="24"/>
          <w:lang w:val="en-US"/>
          <w14:ligatures w14:val="none"/>
        </w:rPr>
        <w:t xml:space="preserve">  </w:t>
      </w:r>
      <w:r w:rsidRPr="00D76FC2">
        <w:rPr>
          <w:rFonts w:ascii="Times New Roman" w:eastAsia="Calibri" w:hAnsi="Calibri" w:cs="Times New Roman"/>
          <w:spacing w:val="9"/>
          <w:kern w:val="0"/>
          <w:sz w:val="24"/>
          <w:lang w:val="en-US"/>
          <w14:ligatures w14:val="none"/>
        </w:rPr>
        <w:t xml:space="preserve"> </w:t>
      </w:r>
      <w:r w:rsidRPr="00D76FC2">
        <w:rPr>
          <w:rFonts w:ascii="Times New Roman" w:eastAsia="Calibri" w:hAnsi="Calibri" w:cs="Times New Roman"/>
          <w:spacing w:val="-1"/>
          <w:kern w:val="0"/>
          <w:sz w:val="24"/>
          <w:lang w:val="en-US"/>
          <w14:ligatures w14:val="none"/>
        </w:rPr>
        <w:t>(2025).</w:t>
      </w:r>
      <w:r w:rsidRPr="00D76FC2">
        <w:rPr>
          <w:rFonts w:ascii="Times New Roman" w:eastAsia="Calibri" w:hAnsi="Calibri" w:cs="Times New Roman"/>
          <w:kern w:val="0"/>
          <w:sz w:val="24"/>
          <w:lang w:val="en-US"/>
          <w14:ligatures w14:val="none"/>
        </w:rPr>
        <w:t xml:space="preserve">  </w:t>
      </w:r>
      <w:r w:rsidRPr="00D76FC2">
        <w:rPr>
          <w:rFonts w:ascii="Times New Roman" w:eastAsia="Calibri" w:hAnsi="Calibri" w:cs="Times New Roman"/>
          <w:spacing w:val="16"/>
          <w:kern w:val="0"/>
          <w:sz w:val="24"/>
          <w:lang w:val="en-US"/>
          <w14:ligatures w14:val="none"/>
        </w:rPr>
        <w:t xml:space="preserve"> </w:t>
      </w:r>
      <w:r w:rsidRPr="00D76FC2">
        <w:rPr>
          <w:rFonts w:ascii="Times New Roman" w:eastAsia="Calibri" w:hAnsi="Calibri" w:cs="Times New Roman"/>
          <w:i/>
          <w:spacing w:val="-2"/>
          <w:kern w:val="0"/>
          <w:sz w:val="24"/>
          <w:lang w:val="en-US"/>
          <w14:ligatures w14:val="none"/>
        </w:rPr>
        <w:t>WHO</w:t>
      </w:r>
      <w:r w:rsidRPr="00D76FC2">
        <w:rPr>
          <w:rFonts w:ascii="Times New Roman" w:eastAsia="Calibri" w:hAnsi="Calibri" w:cs="Times New Roman"/>
          <w:i/>
          <w:kern w:val="0"/>
          <w:sz w:val="24"/>
          <w:lang w:val="en-US"/>
          <w14:ligatures w14:val="none"/>
        </w:rPr>
        <w:t xml:space="preserve">  </w:t>
      </w:r>
      <w:r w:rsidRPr="00D76FC2">
        <w:rPr>
          <w:rFonts w:ascii="Times New Roman" w:eastAsia="Calibri" w:hAnsi="Calibri" w:cs="Times New Roman"/>
          <w:i/>
          <w:spacing w:val="10"/>
          <w:kern w:val="0"/>
          <w:sz w:val="24"/>
          <w:lang w:val="en-US"/>
          <w14:ligatures w14:val="none"/>
        </w:rPr>
        <w:t xml:space="preserve"> </w:t>
      </w:r>
      <w:r w:rsidRPr="00D76FC2">
        <w:rPr>
          <w:rFonts w:ascii="Times New Roman" w:eastAsia="Calibri" w:hAnsi="Calibri" w:cs="Times New Roman"/>
          <w:i/>
          <w:spacing w:val="-1"/>
          <w:kern w:val="0"/>
          <w:sz w:val="24"/>
          <w:lang w:val="en-US"/>
          <w14:ligatures w14:val="none"/>
        </w:rPr>
        <w:t>Coronavirus</w:t>
      </w:r>
      <w:r w:rsidRPr="00D76FC2">
        <w:rPr>
          <w:rFonts w:ascii="Times New Roman" w:eastAsia="Calibri" w:hAnsi="Calibri" w:cs="Times New Roman"/>
          <w:i/>
          <w:kern w:val="0"/>
          <w:sz w:val="24"/>
          <w:lang w:val="en-US"/>
          <w14:ligatures w14:val="none"/>
        </w:rPr>
        <w:t xml:space="preserve">  </w:t>
      </w:r>
      <w:r w:rsidRPr="00D76FC2">
        <w:rPr>
          <w:rFonts w:ascii="Times New Roman" w:eastAsia="Calibri" w:hAnsi="Calibri" w:cs="Times New Roman"/>
          <w:i/>
          <w:spacing w:val="10"/>
          <w:kern w:val="0"/>
          <w:sz w:val="24"/>
          <w:lang w:val="en-US"/>
          <w14:ligatures w14:val="none"/>
        </w:rPr>
        <w:t xml:space="preserve"> </w:t>
      </w:r>
      <w:r w:rsidRPr="00D76FC2">
        <w:rPr>
          <w:rFonts w:ascii="Times New Roman" w:eastAsia="Calibri" w:hAnsi="Calibri" w:cs="Times New Roman"/>
          <w:i/>
          <w:spacing w:val="-1"/>
          <w:kern w:val="0"/>
          <w:sz w:val="24"/>
          <w:lang w:val="en-US"/>
          <w14:ligatures w14:val="none"/>
        </w:rPr>
        <w:t>(COVID-19)</w:t>
      </w:r>
      <w:r w:rsidRPr="00D76FC2">
        <w:rPr>
          <w:rFonts w:ascii="Times New Roman" w:eastAsia="Calibri" w:hAnsi="Calibri" w:cs="Times New Roman"/>
          <w:i/>
          <w:kern w:val="0"/>
          <w:sz w:val="24"/>
          <w:lang w:val="en-US"/>
          <w14:ligatures w14:val="none"/>
        </w:rPr>
        <w:t xml:space="preserve">  </w:t>
      </w:r>
      <w:r w:rsidRPr="00D76FC2">
        <w:rPr>
          <w:rFonts w:ascii="Times New Roman" w:eastAsia="Calibri" w:hAnsi="Calibri" w:cs="Times New Roman"/>
          <w:i/>
          <w:spacing w:val="8"/>
          <w:kern w:val="0"/>
          <w:sz w:val="24"/>
          <w:lang w:val="en-US"/>
          <w14:ligatures w14:val="none"/>
        </w:rPr>
        <w:t xml:space="preserve"> </w:t>
      </w:r>
      <w:r w:rsidRPr="00D76FC2">
        <w:rPr>
          <w:rFonts w:ascii="Times New Roman" w:eastAsia="Calibri" w:hAnsi="Calibri" w:cs="Times New Roman"/>
          <w:i/>
          <w:kern w:val="0"/>
          <w:sz w:val="24"/>
          <w:lang w:val="en-US"/>
          <w14:ligatures w14:val="none"/>
        </w:rPr>
        <w:t>Dashboard</w:t>
      </w:r>
      <w:r w:rsidRPr="00D76FC2">
        <w:rPr>
          <w:rFonts w:ascii="Times New Roman" w:eastAsia="Calibri" w:hAnsi="Calibri" w:cs="Times New Roman"/>
          <w:kern w:val="0"/>
          <w:sz w:val="24"/>
          <w:lang w:val="en-US"/>
          <w14:ligatures w14:val="none"/>
        </w:rPr>
        <w:t xml:space="preserve">. </w:t>
      </w:r>
      <w:r w:rsidRPr="00D76FC2">
        <w:rPr>
          <w:rFonts w:ascii="Times New Roman" w:eastAsia="Calibri" w:hAnsi="Calibri" w:cs="Times New Roman"/>
          <w:color w:val="0000FF"/>
          <w:kern w:val="0"/>
          <w:sz w:val="24"/>
          <w:lang w:val="en-US"/>
          <w14:ligatures w14:val="none"/>
        </w:rPr>
        <w:t xml:space="preserve"> </w:t>
      </w:r>
      <w:hyperlink r:id="rId64">
        <w:r w:rsidRPr="00D76FC2">
          <w:rPr>
            <w:rFonts w:ascii="Times New Roman" w:eastAsia="Calibri" w:hAnsi="Calibri" w:cs="Times New Roman"/>
            <w:color w:val="0000FF"/>
            <w:spacing w:val="-1"/>
            <w:kern w:val="0"/>
            <w:sz w:val="24"/>
            <w:u w:val="single" w:color="0000FF"/>
            <w:lang w:val="en-US"/>
            <w14:ligatures w14:val="none"/>
          </w:rPr>
          <w:t>https://data.who.int/dashboards/covid19/data</w:t>
        </w:r>
      </w:hyperlink>
    </w:p>
    <w:p w14:paraId="568ABF1B" w14:textId="7BEFF137" w:rsidR="00D76FC2" w:rsidRPr="00D76FC2" w:rsidRDefault="00D76FC2" w:rsidP="00FC5D07">
      <w:pPr>
        <w:widowControl w:val="0"/>
        <w:numPr>
          <w:ilvl w:val="0"/>
          <w:numId w:val="6"/>
        </w:numPr>
        <w:tabs>
          <w:tab w:val="left" w:pos="477"/>
        </w:tabs>
        <w:spacing w:before="240" w:after="240" w:line="240" w:lineRule="auto"/>
        <w:ind w:right="113"/>
        <w:rPr>
          <w:rFonts w:ascii="Times New Roman" w:eastAsia="Times New Roman" w:hAnsi="Times New Roman" w:cs="Times New Roman"/>
          <w:kern w:val="0"/>
          <w:sz w:val="24"/>
          <w:szCs w:val="24"/>
          <w:lang w:val="en-US"/>
          <w14:ligatures w14:val="none"/>
        </w:rPr>
      </w:pPr>
      <w:r w:rsidRPr="00D76FC2">
        <w:rPr>
          <w:rFonts w:ascii="Times New Roman" w:eastAsia="Times New Roman" w:hAnsi="Times New Roman" w:cs="Times New Roman"/>
          <w:color w:val="202020"/>
          <w:spacing w:val="-1"/>
          <w:kern w:val="0"/>
          <w:sz w:val="24"/>
          <w:szCs w:val="24"/>
          <w:lang w:val="en-US"/>
          <w14:ligatures w14:val="none"/>
        </w:rPr>
        <w:t>COVID-19</w:t>
      </w:r>
      <w:r w:rsidRPr="00D76FC2">
        <w:rPr>
          <w:rFonts w:ascii="Times New Roman" w:eastAsia="Times New Roman" w:hAnsi="Times New Roman" w:cs="Times New Roman"/>
          <w:color w:val="202020"/>
          <w:spacing w:val="6"/>
          <w:kern w:val="0"/>
          <w:sz w:val="24"/>
          <w:szCs w:val="24"/>
          <w:lang w:val="en-US"/>
          <w14:ligatures w14:val="none"/>
        </w:rPr>
        <w:t xml:space="preserve"> </w:t>
      </w:r>
      <w:r w:rsidRPr="00D76FC2">
        <w:rPr>
          <w:rFonts w:ascii="Times New Roman" w:eastAsia="Times New Roman" w:hAnsi="Times New Roman" w:cs="Times New Roman"/>
          <w:color w:val="202020"/>
          <w:spacing w:val="-1"/>
          <w:kern w:val="0"/>
          <w:sz w:val="24"/>
          <w:szCs w:val="24"/>
          <w:lang w:val="en-US"/>
          <w14:ligatures w14:val="none"/>
        </w:rPr>
        <w:t>Excess</w:t>
      </w:r>
      <w:r w:rsidRPr="00D76FC2">
        <w:rPr>
          <w:rFonts w:ascii="Times New Roman" w:eastAsia="Times New Roman" w:hAnsi="Times New Roman" w:cs="Times New Roman"/>
          <w:color w:val="202020"/>
          <w:spacing w:val="7"/>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Mortality</w:t>
      </w:r>
      <w:r w:rsidRPr="00D76FC2">
        <w:rPr>
          <w:rFonts w:ascii="Times New Roman" w:eastAsia="Times New Roman" w:hAnsi="Times New Roman" w:cs="Times New Roman"/>
          <w:color w:val="202020"/>
          <w:spacing w:val="2"/>
          <w:kern w:val="0"/>
          <w:sz w:val="24"/>
          <w:szCs w:val="24"/>
          <w:lang w:val="en-US"/>
          <w14:ligatures w14:val="none"/>
        </w:rPr>
        <w:t xml:space="preserve"> </w:t>
      </w:r>
      <w:r w:rsidRPr="00D76FC2">
        <w:rPr>
          <w:rFonts w:ascii="Times New Roman" w:eastAsia="Times New Roman" w:hAnsi="Times New Roman" w:cs="Times New Roman"/>
          <w:color w:val="202020"/>
          <w:spacing w:val="-1"/>
          <w:kern w:val="0"/>
          <w:sz w:val="24"/>
          <w:szCs w:val="24"/>
          <w:lang w:val="en-US"/>
          <w14:ligatures w14:val="none"/>
        </w:rPr>
        <w:t>Collaborators</w:t>
      </w:r>
      <w:r w:rsidRPr="00D76FC2">
        <w:rPr>
          <w:rFonts w:ascii="Times New Roman" w:eastAsia="Times New Roman" w:hAnsi="Times New Roman" w:cs="Times New Roman"/>
          <w:color w:val="202020"/>
          <w:spacing w:val="6"/>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(2022).</w:t>
      </w:r>
      <w:r w:rsidRPr="00D76FC2">
        <w:rPr>
          <w:rFonts w:ascii="Times New Roman" w:eastAsia="Times New Roman" w:hAnsi="Times New Roman" w:cs="Times New Roman"/>
          <w:color w:val="202020"/>
          <w:spacing w:val="6"/>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Estimating</w:t>
      </w:r>
      <w:r w:rsidRPr="00D76FC2">
        <w:rPr>
          <w:rFonts w:ascii="Times New Roman" w:eastAsia="Times New Roman" w:hAnsi="Times New Roman" w:cs="Times New Roman"/>
          <w:color w:val="202020"/>
          <w:spacing w:val="7"/>
          <w:kern w:val="0"/>
          <w:sz w:val="24"/>
          <w:szCs w:val="24"/>
          <w:lang w:val="en-US"/>
          <w14:ligatures w14:val="none"/>
        </w:rPr>
        <w:t xml:space="preserve"> </w:t>
      </w:r>
      <w:r w:rsidRPr="00D76FC2">
        <w:rPr>
          <w:rFonts w:ascii="Times New Roman" w:eastAsia="Times New Roman" w:hAnsi="Times New Roman" w:cs="Times New Roman"/>
          <w:color w:val="202020"/>
          <w:spacing w:val="-1"/>
          <w:kern w:val="0"/>
          <w:sz w:val="24"/>
          <w:szCs w:val="24"/>
          <w:lang w:val="en-US"/>
          <w14:ligatures w14:val="none"/>
        </w:rPr>
        <w:t>excess</w:t>
      </w:r>
      <w:r w:rsidRPr="00D76FC2">
        <w:rPr>
          <w:rFonts w:ascii="Times New Roman" w:eastAsia="Times New Roman" w:hAnsi="Times New Roman" w:cs="Times New Roman"/>
          <w:color w:val="202020"/>
          <w:spacing w:val="7"/>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mortality</w:t>
      </w:r>
      <w:r w:rsidRPr="00D76FC2">
        <w:rPr>
          <w:rFonts w:ascii="Times New Roman" w:eastAsia="Times New Roman" w:hAnsi="Times New Roman" w:cs="Times New Roman"/>
          <w:color w:val="202020"/>
          <w:spacing w:val="2"/>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due</w:t>
      </w:r>
      <w:r w:rsidRPr="00D76FC2">
        <w:rPr>
          <w:rFonts w:ascii="Times New Roman" w:eastAsia="Times New Roman" w:hAnsi="Times New Roman" w:cs="Times New Roman"/>
          <w:color w:val="202020"/>
          <w:spacing w:val="8"/>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to</w:t>
      </w:r>
      <w:r w:rsidRPr="00D76FC2">
        <w:rPr>
          <w:rFonts w:ascii="Times New Roman" w:eastAsia="Times New Roman" w:hAnsi="Times New Roman" w:cs="Times New Roman"/>
          <w:color w:val="202020"/>
          <w:spacing w:val="7"/>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the</w:t>
      </w:r>
      <w:r w:rsidRPr="00D76FC2">
        <w:rPr>
          <w:rFonts w:ascii="Times New Roman" w:eastAsia="Times New Roman" w:hAnsi="Times New Roman" w:cs="Times New Roman"/>
          <w:color w:val="202020"/>
          <w:spacing w:val="64"/>
          <w:kern w:val="0"/>
          <w:sz w:val="24"/>
          <w:szCs w:val="24"/>
          <w:lang w:val="en-US"/>
          <w14:ligatures w14:val="none"/>
        </w:rPr>
        <w:t xml:space="preserve"> </w:t>
      </w:r>
      <w:r w:rsidRPr="00D76FC2">
        <w:rPr>
          <w:rFonts w:ascii="Times New Roman" w:eastAsia="Times New Roman" w:hAnsi="Times New Roman" w:cs="Times New Roman"/>
          <w:color w:val="202020"/>
          <w:spacing w:val="-1"/>
          <w:kern w:val="0"/>
          <w:sz w:val="24"/>
          <w:szCs w:val="24"/>
          <w:lang w:val="en-US"/>
          <w14:ligatures w14:val="none"/>
        </w:rPr>
        <w:t>COVID-19</w:t>
      </w:r>
      <w:r w:rsidRPr="00D76FC2">
        <w:rPr>
          <w:rFonts w:ascii="Times New Roman" w:eastAsia="Times New Roman" w:hAnsi="Times New Roman" w:cs="Times New Roman"/>
          <w:color w:val="202020"/>
          <w:spacing w:val="33"/>
          <w:kern w:val="0"/>
          <w:sz w:val="24"/>
          <w:szCs w:val="24"/>
          <w:lang w:val="en-US"/>
          <w14:ligatures w14:val="none"/>
        </w:rPr>
        <w:t xml:space="preserve"> </w:t>
      </w:r>
      <w:r w:rsidRPr="00D76FC2">
        <w:rPr>
          <w:rFonts w:ascii="Times New Roman" w:eastAsia="Times New Roman" w:hAnsi="Times New Roman" w:cs="Times New Roman"/>
          <w:color w:val="202020"/>
          <w:spacing w:val="-1"/>
          <w:kern w:val="0"/>
          <w:sz w:val="24"/>
          <w:szCs w:val="24"/>
          <w:lang w:val="en-US"/>
          <w14:ligatures w14:val="none"/>
        </w:rPr>
        <w:t>pandemic:</w:t>
      </w:r>
      <w:r w:rsidRPr="00D76FC2">
        <w:rPr>
          <w:rFonts w:ascii="Times New Roman" w:eastAsia="Times New Roman" w:hAnsi="Times New Roman" w:cs="Times New Roman"/>
          <w:color w:val="202020"/>
          <w:spacing w:val="33"/>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a</w:t>
      </w:r>
      <w:r w:rsidRPr="00D76FC2">
        <w:rPr>
          <w:rFonts w:ascii="Times New Roman" w:eastAsia="Times New Roman" w:hAnsi="Times New Roman" w:cs="Times New Roman"/>
          <w:color w:val="202020"/>
          <w:spacing w:val="32"/>
          <w:kern w:val="0"/>
          <w:sz w:val="24"/>
          <w:szCs w:val="24"/>
          <w:lang w:val="en-US"/>
          <w14:ligatures w14:val="none"/>
        </w:rPr>
        <w:t xml:space="preserve"> </w:t>
      </w:r>
      <w:r w:rsidRPr="00D76FC2">
        <w:rPr>
          <w:rFonts w:ascii="Times New Roman" w:eastAsia="Times New Roman" w:hAnsi="Times New Roman" w:cs="Times New Roman"/>
          <w:color w:val="202020"/>
          <w:spacing w:val="-1"/>
          <w:kern w:val="0"/>
          <w:sz w:val="24"/>
          <w:szCs w:val="24"/>
          <w:lang w:val="en-US"/>
          <w14:ligatures w14:val="none"/>
        </w:rPr>
        <w:t>systematic</w:t>
      </w:r>
      <w:r w:rsidRPr="00D76FC2">
        <w:rPr>
          <w:rFonts w:ascii="Times New Roman" w:eastAsia="Times New Roman" w:hAnsi="Times New Roman" w:cs="Times New Roman"/>
          <w:color w:val="202020"/>
          <w:spacing w:val="32"/>
          <w:kern w:val="0"/>
          <w:sz w:val="24"/>
          <w:szCs w:val="24"/>
          <w:lang w:val="en-US"/>
          <w14:ligatures w14:val="none"/>
        </w:rPr>
        <w:t xml:space="preserve"> </w:t>
      </w:r>
      <w:r w:rsidRPr="00D76FC2">
        <w:rPr>
          <w:rFonts w:ascii="Times New Roman" w:eastAsia="Times New Roman" w:hAnsi="Times New Roman" w:cs="Times New Roman"/>
          <w:color w:val="202020"/>
          <w:spacing w:val="-1"/>
          <w:kern w:val="0"/>
          <w:sz w:val="24"/>
          <w:szCs w:val="24"/>
          <w:lang w:val="en-US"/>
          <w14:ligatures w14:val="none"/>
        </w:rPr>
        <w:t>analysis</w:t>
      </w:r>
      <w:r w:rsidRPr="00D76FC2">
        <w:rPr>
          <w:rFonts w:ascii="Times New Roman" w:eastAsia="Times New Roman" w:hAnsi="Times New Roman" w:cs="Times New Roman"/>
          <w:color w:val="202020"/>
          <w:kern w:val="0"/>
          <w:sz w:val="24"/>
          <w:szCs w:val="24"/>
          <w:lang w:val="en-US"/>
          <w14:ligatures w14:val="none"/>
        </w:rPr>
        <w:t xml:space="preserve"> </w:t>
      </w:r>
      <w:r w:rsidRPr="00D76FC2">
        <w:rPr>
          <w:rFonts w:ascii="Times New Roman" w:eastAsia="Times New Roman" w:hAnsi="Times New Roman" w:cs="Times New Roman"/>
          <w:color w:val="202020"/>
          <w:spacing w:val="36"/>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 xml:space="preserve">of </w:t>
      </w:r>
      <w:r w:rsidRPr="00D76FC2">
        <w:rPr>
          <w:rFonts w:ascii="Times New Roman" w:eastAsia="Times New Roman" w:hAnsi="Times New Roman" w:cs="Times New Roman"/>
          <w:color w:val="202020"/>
          <w:spacing w:val="32"/>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 xml:space="preserve">COVID-19-related </w:t>
      </w:r>
      <w:r w:rsidRPr="00D76FC2">
        <w:rPr>
          <w:rFonts w:ascii="Times New Roman" w:eastAsia="Times New Roman" w:hAnsi="Times New Roman" w:cs="Times New Roman"/>
          <w:color w:val="202020"/>
          <w:spacing w:val="33"/>
          <w:kern w:val="0"/>
          <w:sz w:val="24"/>
          <w:szCs w:val="24"/>
          <w:lang w:val="en-US"/>
          <w14:ligatures w14:val="none"/>
        </w:rPr>
        <w:t xml:space="preserve"> </w:t>
      </w:r>
      <w:r w:rsidRPr="00D76FC2">
        <w:rPr>
          <w:rFonts w:ascii="Times New Roman" w:eastAsia="Times New Roman" w:hAnsi="Times New Roman" w:cs="Times New Roman"/>
          <w:color w:val="202020"/>
          <w:spacing w:val="-1"/>
          <w:kern w:val="0"/>
          <w:sz w:val="24"/>
          <w:szCs w:val="24"/>
          <w:lang w:val="en-US"/>
          <w14:ligatures w14:val="none"/>
        </w:rPr>
        <w:t>mortality,</w:t>
      </w:r>
      <w:r w:rsidRPr="00D76FC2">
        <w:rPr>
          <w:rFonts w:ascii="Times New Roman" w:eastAsia="Times New Roman" w:hAnsi="Times New Roman" w:cs="Times New Roman"/>
          <w:color w:val="202020"/>
          <w:kern w:val="0"/>
          <w:sz w:val="24"/>
          <w:szCs w:val="24"/>
          <w:lang w:val="en-US"/>
          <w14:ligatures w14:val="none"/>
        </w:rPr>
        <w:t xml:space="preserve"> </w:t>
      </w:r>
      <w:r w:rsidRPr="00D76FC2">
        <w:rPr>
          <w:rFonts w:ascii="Times New Roman" w:eastAsia="Times New Roman" w:hAnsi="Times New Roman" w:cs="Times New Roman"/>
          <w:color w:val="202020"/>
          <w:spacing w:val="33"/>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2020-</w:t>
      </w:r>
      <w:r w:rsidRPr="00D76FC2">
        <w:rPr>
          <w:rFonts w:ascii="Times New Roman" w:eastAsia="Times New Roman" w:hAnsi="Times New Roman" w:cs="Times New Roman"/>
          <w:color w:val="202020"/>
          <w:spacing w:val="63"/>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21.</w:t>
      </w:r>
      <w:r w:rsidRPr="00D76FC2">
        <w:rPr>
          <w:rFonts w:ascii="Times New Roman" w:eastAsia="Times New Roman" w:hAnsi="Times New Roman" w:cs="Times New Roman"/>
          <w:color w:val="202020"/>
          <w:spacing w:val="-1"/>
          <w:kern w:val="0"/>
          <w:sz w:val="24"/>
          <w:szCs w:val="24"/>
          <w:lang w:val="en-US"/>
          <w14:ligatures w14:val="none"/>
        </w:rPr>
        <w:t xml:space="preserve"> </w:t>
      </w:r>
      <w:r w:rsidRPr="00D76FC2">
        <w:rPr>
          <w:rFonts w:ascii="Times New Roman" w:eastAsia="Times New Roman" w:hAnsi="Times New Roman" w:cs="Times New Roman"/>
          <w:i/>
          <w:color w:val="202020"/>
          <w:spacing w:val="-1"/>
          <w:kern w:val="0"/>
          <w:sz w:val="24"/>
          <w:szCs w:val="24"/>
          <w:lang w:val="en-US"/>
          <w14:ligatures w14:val="none"/>
        </w:rPr>
        <w:t>Lancet</w:t>
      </w:r>
      <w:r w:rsidRPr="00D76FC2">
        <w:rPr>
          <w:rFonts w:ascii="Times New Roman" w:eastAsia="Times New Roman" w:hAnsi="Times New Roman" w:cs="Times New Roman"/>
          <w:i/>
          <w:color w:val="202020"/>
          <w:kern w:val="0"/>
          <w:sz w:val="24"/>
          <w:szCs w:val="24"/>
          <w:lang w:val="en-US"/>
          <w14:ligatures w14:val="none"/>
        </w:rPr>
        <w:t xml:space="preserve"> </w:t>
      </w:r>
      <w:r w:rsidRPr="00D76FC2">
        <w:rPr>
          <w:rFonts w:ascii="Times New Roman" w:eastAsia="Times New Roman" w:hAnsi="Times New Roman" w:cs="Times New Roman"/>
          <w:i/>
          <w:color w:val="202020"/>
          <w:spacing w:val="14"/>
          <w:kern w:val="0"/>
          <w:sz w:val="24"/>
          <w:szCs w:val="24"/>
          <w:lang w:val="en-US"/>
          <w14:ligatures w14:val="none"/>
        </w:rPr>
        <w:t xml:space="preserve"> </w:t>
      </w:r>
      <w:r w:rsidRPr="00D76FC2">
        <w:rPr>
          <w:rFonts w:ascii="Times New Roman" w:eastAsia="Times New Roman" w:hAnsi="Times New Roman" w:cs="Times New Roman"/>
          <w:i/>
          <w:color w:val="202020"/>
          <w:spacing w:val="-1"/>
          <w:kern w:val="0"/>
          <w:sz w:val="24"/>
          <w:szCs w:val="24"/>
          <w:lang w:val="en-US"/>
          <w14:ligatures w14:val="none"/>
        </w:rPr>
        <w:t>(London,</w:t>
      </w:r>
      <w:r w:rsidRPr="00D76FC2">
        <w:rPr>
          <w:rFonts w:ascii="Times New Roman" w:eastAsia="Times New Roman" w:hAnsi="Times New Roman" w:cs="Times New Roman"/>
          <w:i/>
          <w:color w:val="202020"/>
          <w:kern w:val="0"/>
          <w:sz w:val="24"/>
          <w:szCs w:val="24"/>
          <w:lang w:val="en-US"/>
          <w14:ligatures w14:val="none"/>
        </w:rPr>
        <w:t xml:space="preserve"> </w:t>
      </w:r>
      <w:r w:rsidRPr="00D76FC2">
        <w:rPr>
          <w:rFonts w:ascii="Times New Roman" w:eastAsia="Times New Roman" w:hAnsi="Times New Roman" w:cs="Times New Roman"/>
          <w:i/>
          <w:color w:val="202020"/>
          <w:spacing w:val="11"/>
          <w:kern w:val="0"/>
          <w:sz w:val="24"/>
          <w:szCs w:val="24"/>
          <w:lang w:val="en-US"/>
          <w14:ligatures w14:val="none"/>
        </w:rPr>
        <w:t xml:space="preserve"> </w:t>
      </w:r>
      <w:r w:rsidRPr="00D76FC2">
        <w:rPr>
          <w:rFonts w:ascii="Times New Roman" w:eastAsia="Times New Roman" w:hAnsi="Times New Roman" w:cs="Times New Roman"/>
          <w:i/>
          <w:color w:val="202020"/>
          <w:kern w:val="0"/>
          <w:sz w:val="24"/>
          <w:szCs w:val="24"/>
          <w:lang w:val="en-US"/>
          <w14:ligatures w14:val="none"/>
        </w:rPr>
        <w:t>England)</w:t>
      </w:r>
      <w:r w:rsidRPr="00D76FC2">
        <w:rPr>
          <w:rFonts w:ascii="Times New Roman" w:eastAsia="Times New Roman" w:hAnsi="Times New Roman" w:cs="Times New Roman"/>
          <w:color w:val="202020"/>
          <w:kern w:val="0"/>
          <w:sz w:val="24"/>
          <w:szCs w:val="24"/>
          <w:lang w:val="en-US"/>
          <w14:ligatures w14:val="none"/>
        </w:rPr>
        <w:t xml:space="preserve">, </w:t>
      </w:r>
      <w:r w:rsidRPr="00D76FC2">
        <w:rPr>
          <w:rFonts w:ascii="Times New Roman" w:eastAsia="Times New Roman" w:hAnsi="Times New Roman" w:cs="Times New Roman"/>
          <w:i/>
          <w:color w:val="202020"/>
          <w:kern w:val="0"/>
          <w:sz w:val="24"/>
          <w:szCs w:val="24"/>
          <w:lang w:val="en-US"/>
          <w14:ligatures w14:val="none"/>
        </w:rPr>
        <w:t>399</w:t>
      </w:r>
      <w:r w:rsidRPr="00D76FC2">
        <w:rPr>
          <w:rFonts w:ascii="Times New Roman" w:eastAsia="Times New Roman" w:hAnsi="Times New Roman" w:cs="Times New Roman"/>
          <w:color w:val="202020"/>
          <w:kern w:val="0"/>
          <w:sz w:val="24"/>
          <w:szCs w:val="24"/>
          <w:lang w:val="en-US"/>
          <w14:ligatures w14:val="none"/>
        </w:rPr>
        <w:t xml:space="preserve">(10334), </w:t>
      </w:r>
      <w:r w:rsidRPr="00D76FC2">
        <w:rPr>
          <w:rFonts w:ascii="Times New Roman" w:eastAsia="Times New Roman" w:hAnsi="Times New Roman" w:cs="Times New Roman"/>
          <w:color w:val="202020"/>
          <w:spacing w:val="11"/>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 xml:space="preserve">1513–1536. </w:t>
      </w:r>
      <w:r w:rsidRPr="00D76FC2">
        <w:rPr>
          <w:rFonts w:ascii="Times New Roman" w:eastAsia="Times New Roman" w:hAnsi="Times New Roman" w:cs="Times New Roman"/>
          <w:color w:val="202020"/>
          <w:spacing w:val="12"/>
          <w:kern w:val="0"/>
          <w:sz w:val="24"/>
          <w:szCs w:val="24"/>
          <w:lang w:val="en-US"/>
          <w14:ligatures w14:val="none"/>
        </w:rPr>
        <w:t xml:space="preserve"> </w:t>
      </w:r>
      <w:hyperlink r:id="rId65">
        <w:r w:rsidRPr="00D76FC2">
          <w:rPr>
            <w:rFonts w:ascii="Times New Roman" w:eastAsia="Times New Roman" w:hAnsi="Times New Roman" w:cs="Times New Roman"/>
            <w:color w:val="0000FF"/>
            <w:spacing w:val="-1"/>
            <w:kern w:val="0"/>
            <w:sz w:val="24"/>
            <w:szCs w:val="24"/>
            <w:u w:val="single" w:color="0000FF"/>
            <w:lang w:val="en-US"/>
            <w14:ligatures w14:val="none"/>
          </w:rPr>
          <w:t>https://doi.org/10.1016/S0140-</w:t>
        </w:r>
      </w:hyperlink>
      <w:hyperlink r:id="rId66">
        <w:r w:rsidRPr="00D76FC2">
          <w:rPr>
            <w:rFonts w:ascii="Times New Roman" w:eastAsia="Times New Roman" w:hAnsi="Times New Roman" w:cs="Times New Roman"/>
            <w:color w:val="0000FF"/>
            <w:spacing w:val="-1"/>
            <w:kern w:val="0"/>
            <w:sz w:val="24"/>
            <w:szCs w:val="24"/>
            <w:u w:val="single" w:color="0000FF"/>
            <w:lang w:val="en-US"/>
            <w14:ligatures w14:val="none"/>
          </w:rPr>
          <w:t>6736(21)02796-3</w:t>
        </w:r>
        <w:r w:rsidRPr="00D76FC2">
          <w:rPr>
            <w:rFonts w:ascii="Times New Roman" w:eastAsia="Times New Roman" w:hAnsi="Times New Roman" w:cs="Times New Roman"/>
            <w:color w:val="202020"/>
            <w:spacing w:val="-1"/>
            <w:kern w:val="0"/>
            <w:sz w:val="24"/>
            <w:szCs w:val="24"/>
            <w:lang w:val="en-US"/>
            <w14:ligatures w14:val="none"/>
          </w:rPr>
          <w:t>.</w:t>
        </w:r>
      </w:hyperlink>
      <w:r w:rsidR="00EE5C82" w:rsidRPr="00EE5C82">
        <w:rPr>
          <w:rFonts w:ascii="Bahnschrift SemiBold" w:hAnsi="Bahnschrift SemiBold"/>
          <w:noProof/>
          <w:color w:val="000000" w:themeColor="text1"/>
          <w:sz w:val="24"/>
          <w:szCs w:val="24"/>
        </w:rPr>
        <w:t xml:space="preserve"> </w:t>
      </w:r>
      <w:r w:rsidR="00EE5C82" w:rsidRPr="00202C55">
        <w:rPr>
          <w:rFonts w:ascii="Bahnschrift SemiBold" w:hAnsi="Bahnschrift SemiBold"/>
          <w:noProof/>
          <w:color w:val="000000" w:themeColor="text1"/>
          <w:sz w:val="24"/>
          <w:szCs w:val="24"/>
        </w:rPr>
        <w:drawing>
          <wp:anchor distT="0" distB="0" distL="114300" distR="114300" simplePos="0" relativeHeight="251814912" behindDoc="1" locked="0" layoutInCell="1" allowOverlap="1" wp14:anchorId="63716A7A" wp14:editId="3A056596">
            <wp:simplePos x="0" y="0"/>
            <wp:positionH relativeFrom="margin">
              <wp:posOffset>0</wp:posOffset>
            </wp:positionH>
            <wp:positionV relativeFrom="margin">
              <wp:posOffset>3246755</wp:posOffset>
            </wp:positionV>
            <wp:extent cx="5759450" cy="2382520"/>
            <wp:effectExtent l="0" t="0" r="0" b="0"/>
            <wp:wrapNone/>
            <wp:docPr id="2140313724" name="Resim 14" descr="daire, grafik, ekran görüntüsü, sanat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37598" name="Resim 14" descr="daire, grafik, ekran görüntüsü, sanat içeren bir resim&#10;&#10;Yapay zeka tarafından oluşturulmuş içerik yanlış olabilir."/>
                    <pic:cNvPicPr/>
                  </pic:nvPicPr>
                  <pic:blipFill>
                    <a:blip r:embed="rId13" cstate="print">
                      <a:alphaModFix amt="30000"/>
                      <a:extLst>
                        <a:ext uri="{28A0092B-C50C-407E-A947-70E740481C1C}">
                          <a14:useLocalDpi xmlns:a14="http://schemas.microsoft.com/office/drawing/2010/main" val="0"/>
                        </a:ext>
                      </a:extLst>
                    </a:blip>
                    <a:stretch>
                      <a:fillRect/>
                    </a:stretch>
                  </pic:blipFill>
                  <pic:spPr>
                    <a:xfrm>
                      <a:off x="0" y="0"/>
                      <a:ext cx="5759450" cy="2382520"/>
                    </a:xfrm>
                    <a:prstGeom prst="rect">
                      <a:avLst/>
                    </a:prstGeom>
                  </pic:spPr>
                </pic:pic>
              </a:graphicData>
            </a:graphic>
          </wp:anchor>
        </w:drawing>
      </w:r>
    </w:p>
    <w:p w14:paraId="54230685" w14:textId="77777777" w:rsidR="00D76FC2" w:rsidRPr="00D76FC2" w:rsidRDefault="00D76FC2" w:rsidP="00FC5D07">
      <w:pPr>
        <w:widowControl w:val="0"/>
        <w:numPr>
          <w:ilvl w:val="0"/>
          <w:numId w:val="6"/>
        </w:numPr>
        <w:tabs>
          <w:tab w:val="left" w:pos="477"/>
        </w:tabs>
        <w:spacing w:before="240" w:after="0" w:line="240" w:lineRule="auto"/>
        <w:rPr>
          <w:rFonts w:ascii="Times New Roman" w:eastAsia="Times New Roman" w:hAnsi="Times New Roman" w:cs="Times New Roman"/>
          <w:kern w:val="0"/>
          <w:sz w:val="24"/>
          <w:szCs w:val="24"/>
          <w:lang w:val="en-US"/>
          <w14:ligatures w14:val="none"/>
        </w:rPr>
      </w:pPr>
      <w:r w:rsidRPr="00D76FC2">
        <w:rPr>
          <w:rFonts w:ascii="Times New Roman" w:eastAsia="Times New Roman" w:hAnsi="Times New Roman" w:cs="Times New Roman"/>
          <w:color w:val="202020"/>
          <w:spacing w:val="-1"/>
          <w:kern w:val="0"/>
          <w:sz w:val="24"/>
          <w:szCs w:val="24"/>
          <w:lang w:val="en-US"/>
          <w14:ligatures w14:val="none"/>
        </w:rPr>
        <w:t>Guan,</w:t>
      </w:r>
      <w:r w:rsidRPr="00D76FC2">
        <w:rPr>
          <w:rFonts w:ascii="Times New Roman" w:eastAsia="Times New Roman" w:hAnsi="Times New Roman" w:cs="Times New Roman"/>
          <w:color w:val="202020"/>
          <w:spacing w:val="-5"/>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Y.,</w:t>
      </w:r>
      <w:r w:rsidRPr="00D76FC2">
        <w:rPr>
          <w:rFonts w:ascii="Times New Roman" w:eastAsia="Times New Roman" w:hAnsi="Times New Roman" w:cs="Times New Roman"/>
          <w:color w:val="202020"/>
          <w:spacing w:val="-1"/>
          <w:kern w:val="0"/>
          <w:sz w:val="24"/>
          <w:szCs w:val="24"/>
          <w:lang w:val="en-US"/>
          <w14:ligatures w14:val="none"/>
        </w:rPr>
        <w:t xml:space="preserve"> Zheng,</w:t>
      </w:r>
      <w:r w:rsidRPr="00D76FC2">
        <w:rPr>
          <w:rFonts w:ascii="Times New Roman" w:eastAsia="Times New Roman" w:hAnsi="Times New Roman" w:cs="Times New Roman"/>
          <w:color w:val="202020"/>
          <w:spacing w:val="-3"/>
          <w:kern w:val="0"/>
          <w:sz w:val="24"/>
          <w:szCs w:val="24"/>
          <w:lang w:val="en-US"/>
          <w14:ligatures w14:val="none"/>
        </w:rPr>
        <w:t xml:space="preserve"> </w:t>
      </w:r>
      <w:r w:rsidRPr="00D76FC2">
        <w:rPr>
          <w:rFonts w:ascii="Times New Roman" w:eastAsia="Times New Roman" w:hAnsi="Times New Roman" w:cs="Times New Roman"/>
          <w:color w:val="202020"/>
          <w:spacing w:val="-1"/>
          <w:kern w:val="0"/>
          <w:sz w:val="24"/>
          <w:szCs w:val="24"/>
          <w:lang w:val="en-US"/>
          <w14:ligatures w14:val="none"/>
        </w:rPr>
        <w:t>B.</w:t>
      </w:r>
      <w:r w:rsidRPr="00D76FC2">
        <w:rPr>
          <w:rFonts w:ascii="Times New Roman" w:eastAsia="Times New Roman" w:hAnsi="Times New Roman" w:cs="Times New Roman"/>
          <w:color w:val="202020"/>
          <w:spacing w:val="-3"/>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J.,</w:t>
      </w:r>
      <w:r w:rsidRPr="00D76FC2">
        <w:rPr>
          <w:rFonts w:ascii="Times New Roman" w:eastAsia="Times New Roman" w:hAnsi="Times New Roman" w:cs="Times New Roman"/>
          <w:color w:val="202020"/>
          <w:spacing w:val="-5"/>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He,</w:t>
      </w:r>
      <w:r w:rsidRPr="00D76FC2">
        <w:rPr>
          <w:rFonts w:ascii="Times New Roman" w:eastAsia="Times New Roman" w:hAnsi="Times New Roman" w:cs="Times New Roman"/>
          <w:color w:val="202020"/>
          <w:spacing w:val="-5"/>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Y.</w:t>
      </w:r>
      <w:r w:rsidRPr="00D76FC2">
        <w:rPr>
          <w:rFonts w:ascii="Times New Roman" w:eastAsia="Times New Roman" w:hAnsi="Times New Roman" w:cs="Times New Roman"/>
          <w:color w:val="202020"/>
          <w:spacing w:val="-4"/>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Q.,</w:t>
      </w:r>
      <w:r w:rsidRPr="00D76FC2">
        <w:rPr>
          <w:rFonts w:ascii="Times New Roman" w:eastAsia="Times New Roman" w:hAnsi="Times New Roman" w:cs="Times New Roman"/>
          <w:color w:val="202020"/>
          <w:spacing w:val="-3"/>
          <w:kern w:val="0"/>
          <w:sz w:val="24"/>
          <w:szCs w:val="24"/>
          <w:lang w:val="en-US"/>
          <w14:ligatures w14:val="none"/>
        </w:rPr>
        <w:t xml:space="preserve"> </w:t>
      </w:r>
      <w:r w:rsidRPr="00D76FC2">
        <w:rPr>
          <w:rFonts w:ascii="Times New Roman" w:eastAsia="Times New Roman" w:hAnsi="Times New Roman" w:cs="Times New Roman"/>
          <w:color w:val="202020"/>
          <w:spacing w:val="-1"/>
          <w:kern w:val="0"/>
          <w:sz w:val="24"/>
          <w:szCs w:val="24"/>
          <w:lang w:val="en-US"/>
          <w14:ligatures w14:val="none"/>
        </w:rPr>
        <w:t>Liu,</w:t>
      </w:r>
      <w:r w:rsidRPr="00D76FC2">
        <w:rPr>
          <w:rFonts w:ascii="Times New Roman" w:eastAsia="Times New Roman" w:hAnsi="Times New Roman" w:cs="Times New Roman"/>
          <w:color w:val="202020"/>
          <w:spacing w:val="-3"/>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X.</w:t>
      </w:r>
      <w:r w:rsidRPr="00D76FC2">
        <w:rPr>
          <w:rFonts w:ascii="Times New Roman" w:eastAsia="Times New Roman" w:hAnsi="Times New Roman" w:cs="Times New Roman"/>
          <w:color w:val="202020"/>
          <w:spacing w:val="-3"/>
          <w:kern w:val="0"/>
          <w:sz w:val="24"/>
          <w:szCs w:val="24"/>
          <w:lang w:val="en-US"/>
          <w14:ligatures w14:val="none"/>
        </w:rPr>
        <w:t xml:space="preserve"> </w:t>
      </w:r>
      <w:r w:rsidRPr="00D76FC2">
        <w:rPr>
          <w:rFonts w:ascii="Times New Roman" w:eastAsia="Times New Roman" w:hAnsi="Times New Roman" w:cs="Times New Roman"/>
          <w:color w:val="202020"/>
          <w:spacing w:val="-1"/>
          <w:kern w:val="0"/>
          <w:sz w:val="24"/>
          <w:szCs w:val="24"/>
          <w:lang w:val="en-US"/>
          <w14:ligatures w14:val="none"/>
        </w:rPr>
        <w:t>L., Zhuang,</w:t>
      </w:r>
      <w:r w:rsidRPr="00D76FC2">
        <w:rPr>
          <w:rFonts w:ascii="Times New Roman" w:eastAsia="Times New Roman" w:hAnsi="Times New Roman" w:cs="Times New Roman"/>
          <w:color w:val="202020"/>
          <w:spacing w:val="-3"/>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Z.</w:t>
      </w:r>
      <w:r w:rsidRPr="00D76FC2">
        <w:rPr>
          <w:rFonts w:ascii="Times New Roman" w:eastAsia="Times New Roman" w:hAnsi="Times New Roman" w:cs="Times New Roman"/>
          <w:color w:val="202020"/>
          <w:spacing w:val="-6"/>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X.,</w:t>
      </w:r>
      <w:r w:rsidRPr="00D76FC2">
        <w:rPr>
          <w:rFonts w:ascii="Times New Roman" w:eastAsia="Times New Roman" w:hAnsi="Times New Roman" w:cs="Times New Roman"/>
          <w:color w:val="202020"/>
          <w:spacing w:val="-4"/>
          <w:kern w:val="0"/>
          <w:sz w:val="24"/>
          <w:szCs w:val="24"/>
          <w:lang w:val="en-US"/>
          <w14:ligatures w14:val="none"/>
        </w:rPr>
        <w:t xml:space="preserve"> </w:t>
      </w:r>
      <w:r w:rsidRPr="00D76FC2">
        <w:rPr>
          <w:rFonts w:ascii="Times New Roman" w:eastAsia="Times New Roman" w:hAnsi="Times New Roman" w:cs="Times New Roman"/>
          <w:color w:val="202020"/>
          <w:spacing w:val="-1"/>
          <w:kern w:val="0"/>
          <w:sz w:val="24"/>
          <w:szCs w:val="24"/>
          <w:lang w:val="en-US"/>
          <w14:ligatures w14:val="none"/>
        </w:rPr>
        <w:t>Cheung,</w:t>
      </w:r>
      <w:r w:rsidRPr="00D76FC2">
        <w:rPr>
          <w:rFonts w:ascii="Times New Roman" w:eastAsia="Times New Roman" w:hAnsi="Times New Roman" w:cs="Times New Roman"/>
          <w:color w:val="202020"/>
          <w:spacing w:val="-5"/>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 xml:space="preserve">C. </w:t>
      </w:r>
      <w:r w:rsidRPr="00D76FC2">
        <w:rPr>
          <w:rFonts w:ascii="Times New Roman" w:eastAsia="Times New Roman" w:hAnsi="Times New Roman" w:cs="Times New Roman"/>
          <w:color w:val="202020"/>
          <w:spacing w:val="-1"/>
          <w:kern w:val="0"/>
          <w:sz w:val="24"/>
          <w:szCs w:val="24"/>
          <w:lang w:val="en-US"/>
          <w14:ligatures w14:val="none"/>
        </w:rPr>
        <w:t>L.,</w:t>
      </w:r>
      <w:r w:rsidRPr="00D76FC2">
        <w:rPr>
          <w:rFonts w:ascii="Times New Roman" w:eastAsia="Times New Roman" w:hAnsi="Times New Roman" w:cs="Times New Roman"/>
          <w:color w:val="202020"/>
          <w:spacing w:val="2"/>
          <w:kern w:val="0"/>
          <w:sz w:val="24"/>
          <w:szCs w:val="24"/>
          <w:lang w:val="en-US"/>
          <w14:ligatures w14:val="none"/>
        </w:rPr>
        <w:t xml:space="preserve"> </w:t>
      </w:r>
      <w:r w:rsidRPr="00D76FC2">
        <w:rPr>
          <w:rFonts w:ascii="Times New Roman" w:eastAsia="Times New Roman" w:hAnsi="Times New Roman" w:cs="Times New Roman"/>
          <w:color w:val="202020"/>
          <w:spacing w:val="-1"/>
          <w:kern w:val="0"/>
          <w:sz w:val="24"/>
          <w:szCs w:val="24"/>
          <w:lang w:val="en-US"/>
          <w14:ligatures w14:val="none"/>
        </w:rPr>
        <w:t>Luo,</w:t>
      </w:r>
      <w:r w:rsidRPr="00D76FC2">
        <w:rPr>
          <w:rFonts w:ascii="Times New Roman" w:eastAsia="Times New Roman" w:hAnsi="Times New Roman" w:cs="Times New Roman"/>
          <w:color w:val="202020"/>
          <w:spacing w:val="-3"/>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S.</w:t>
      </w:r>
      <w:r w:rsidRPr="00D76FC2">
        <w:rPr>
          <w:rFonts w:ascii="Times New Roman" w:eastAsia="Times New Roman" w:hAnsi="Times New Roman" w:cs="Times New Roman"/>
          <w:color w:val="202020"/>
          <w:spacing w:val="-5"/>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W.,</w:t>
      </w:r>
      <w:r w:rsidRPr="00D76FC2">
        <w:rPr>
          <w:rFonts w:ascii="Times New Roman" w:eastAsia="Times New Roman" w:hAnsi="Times New Roman" w:cs="Times New Roman"/>
          <w:color w:val="202020"/>
          <w:spacing w:val="-3"/>
          <w:kern w:val="0"/>
          <w:sz w:val="24"/>
          <w:szCs w:val="24"/>
          <w:lang w:val="en-US"/>
          <w14:ligatures w14:val="none"/>
        </w:rPr>
        <w:t xml:space="preserve"> </w:t>
      </w:r>
      <w:r w:rsidRPr="00D76FC2">
        <w:rPr>
          <w:rFonts w:ascii="Times New Roman" w:eastAsia="Times New Roman" w:hAnsi="Times New Roman" w:cs="Times New Roman"/>
          <w:color w:val="202020"/>
          <w:spacing w:val="-2"/>
          <w:kern w:val="0"/>
          <w:sz w:val="24"/>
          <w:szCs w:val="24"/>
          <w:lang w:val="en-US"/>
          <w14:ligatures w14:val="none"/>
        </w:rPr>
        <w:t>Li,</w:t>
      </w:r>
    </w:p>
    <w:p w14:paraId="5EBE05D0" w14:textId="77777777" w:rsidR="00D76FC2" w:rsidRPr="00D76FC2" w:rsidRDefault="00D76FC2" w:rsidP="00A846F4">
      <w:pPr>
        <w:widowControl w:val="0"/>
        <w:spacing w:after="0" w:line="240" w:lineRule="auto"/>
        <w:ind w:left="425"/>
        <w:jc w:val="both"/>
        <w:rPr>
          <w:rFonts w:ascii="Times New Roman" w:eastAsia="Times New Roman" w:hAnsi="Times New Roman" w:cs="Times New Roman"/>
          <w:kern w:val="0"/>
          <w:sz w:val="24"/>
          <w:szCs w:val="24"/>
          <w:lang w:val="en-US"/>
          <w14:ligatures w14:val="none"/>
        </w:rPr>
      </w:pPr>
      <w:r w:rsidRPr="00D76FC2">
        <w:rPr>
          <w:rFonts w:ascii="Times New Roman" w:eastAsia="Times New Roman" w:hAnsi="Times New Roman" w:cs="Times New Roman"/>
          <w:color w:val="202020"/>
          <w:kern w:val="0"/>
          <w:sz w:val="24"/>
          <w:szCs w:val="24"/>
          <w:lang w:val="en-US"/>
          <w14:ligatures w14:val="none"/>
        </w:rPr>
        <w:t>P.</w:t>
      </w:r>
      <w:r w:rsidRPr="00D76FC2">
        <w:rPr>
          <w:rFonts w:ascii="Times New Roman" w:eastAsia="Times New Roman" w:hAnsi="Times New Roman" w:cs="Times New Roman"/>
          <w:color w:val="202020"/>
          <w:spacing w:val="-12"/>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H.,</w:t>
      </w:r>
      <w:r w:rsidRPr="00D76FC2">
        <w:rPr>
          <w:rFonts w:ascii="Times New Roman" w:eastAsia="Times New Roman" w:hAnsi="Times New Roman" w:cs="Times New Roman"/>
          <w:color w:val="202020"/>
          <w:spacing w:val="-13"/>
          <w:kern w:val="0"/>
          <w:sz w:val="24"/>
          <w:szCs w:val="24"/>
          <w:lang w:val="en-US"/>
          <w14:ligatures w14:val="none"/>
        </w:rPr>
        <w:t xml:space="preserve"> </w:t>
      </w:r>
      <w:r w:rsidRPr="00D76FC2">
        <w:rPr>
          <w:rFonts w:ascii="Times New Roman" w:eastAsia="Times New Roman" w:hAnsi="Times New Roman" w:cs="Times New Roman"/>
          <w:color w:val="202020"/>
          <w:spacing w:val="-2"/>
          <w:kern w:val="0"/>
          <w:sz w:val="24"/>
          <w:szCs w:val="24"/>
          <w:lang w:val="en-US"/>
          <w14:ligatures w14:val="none"/>
        </w:rPr>
        <w:t>Zhang,</w:t>
      </w:r>
      <w:r w:rsidRPr="00D76FC2">
        <w:rPr>
          <w:rFonts w:ascii="Times New Roman" w:eastAsia="Times New Roman" w:hAnsi="Times New Roman" w:cs="Times New Roman"/>
          <w:color w:val="202020"/>
          <w:spacing w:val="-10"/>
          <w:kern w:val="0"/>
          <w:sz w:val="24"/>
          <w:szCs w:val="24"/>
          <w:lang w:val="en-US"/>
          <w14:ligatures w14:val="none"/>
        </w:rPr>
        <w:t xml:space="preserve"> </w:t>
      </w:r>
      <w:r w:rsidRPr="00D76FC2">
        <w:rPr>
          <w:rFonts w:ascii="Times New Roman" w:eastAsia="Times New Roman" w:hAnsi="Times New Roman" w:cs="Times New Roman"/>
          <w:color w:val="202020"/>
          <w:spacing w:val="-2"/>
          <w:kern w:val="0"/>
          <w:sz w:val="24"/>
          <w:szCs w:val="24"/>
          <w:lang w:val="en-US"/>
          <w14:ligatures w14:val="none"/>
        </w:rPr>
        <w:t>L.</w:t>
      </w:r>
      <w:r w:rsidRPr="00D76FC2">
        <w:rPr>
          <w:rFonts w:ascii="Times New Roman" w:eastAsia="Times New Roman" w:hAnsi="Times New Roman" w:cs="Times New Roman"/>
          <w:color w:val="202020"/>
          <w:spacing w:val="-12"/>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J.,</w:t>
      </w:r>
      <w:r w:rsidRPr="00D76FC2">
        <w:rPr>
          <w:rFonts w:ascii="Times New Roman" w:eastAsia="Times New Roman" w:hAnsi="Times New Roman" w:cs="Times New Roman"/>
          <w:color w:val="202020"/>
          <w:spacing w:val="-12"/>
          <w:kern w:val="0"/>
          <w:sz w:val="24"/>
          <w:szCs w:val="24"/>
          <w:lang w:val="en-US"/>
          <w14:ligatures w14:val="none"/>
        </w:rPr>
        <w:t xml:space="preserve"> </w:t>
      </w:r>
      <w:r w:rsidRPr="00D76FC2">
        <w:rPr>
          <w:rFonts w:ascii="Times New Roman" w:eastAsia="Times New Roman" w:hAnsi="Times New Roman" w:cs="Times New Roman"/>
          <w:color w:val="202020"/>
          <w:spacing w:val="-1"/>
          <w:kern w:val="0"/>
          <w:sz w:val="24"/>
          <w:szCs w:val="24"/>
          <w:lang w:val="en-US"/>
          <w14:ligatures w14:val="none"/>
        </w:rPr>
        <w:t>Guan,</w:t>
      </w:r>
      <w:r w:rsidRPr="00D76FC2">
        <w:rPr>
          <w:rFonts w:ascii="Times New Roman" w:eastAsia="Times New Roman" w:hAnsi="Times New Roman" w:cs="Times New Roman"/>
          <w:color w:val="202020"/>
          <w:spacing w:val="-15"/>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Y.</w:t>
      </w:r>
      <w:r w:rsidRPr="00D76FC2">
        <w:rPr>
          <w:rFonts w:ascii="Times New Roman" w:eastAsia="Times New Roman" w:hAnsi="Times New Roman" w:cs="Times New Roman"/>
          <w:color w:val="202020"/>
          <w:spacing w:val="-13"/>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J.,</w:t>
      </w:r>
      <w:r w:rsidRPr="00D76FC2">
        <w:rPr>
          <w:rFonts w:ascii="Times New Roman" w:eastAsia="Times New Roman" w:hAnsi="Times New Roman" w:cs="Times New Roman"/>
          <w:color w:val="202020"/>
          <w:spacing w:val="-15"/>
          <w:kern w:val="0"/>
          <w:sz w:val="24"/>
          <w:szCs w:val="24"/>
          <w:lang w:val="en-US"/>
          <w14:ligatures w14:val="none"/>
        </w:rPr>
        <w:t xml:space="preserve"> </w:t>
      </w:r>
      <w:r w:rsidRPr="00D76FC2">
        <w:rPr>
          <w:rFonts w:ascii="Times New Roman" w:eastAsia="Times New Roman" w:hAnsi="Times New Roman" w:cs="Times New Roman"/>
          <w:color w:val="202020"/>
          <w:spacing w:val="-1"/>
          <w:kern w:val="0"/>
          <w:sz w:val="24"/>
          <w:szCs w:val="24"/>
          <w:lang w:val="en-US"/>
          <w14:ligatures w14:val="none"/>
        </w:rPr>
        <w:t>Butt,</w:t>
      </w:r>
      <w:r w:rsidRPr="00D76FC2">
        <w:rPr>
          <w:rFonts w:ascii="Times New Roman" w:eastAsia="Times New Roman" w:hAnsi="Times New Roman" w:cs="Times New Roman"/>
          <w:color w:val="202020"/>
          <w:spacing w:val="-12"/>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K.</w:t>
      </w:r>
      <w:r w:rsidRPr="00D76FC2">
        <w:rPr>
          <w:rFonts w:ascii="Times New Roman" w:eastAsia="Times New Roman" w:hAnsi="Times New Roman" w:cs="Times New Roman"/>
          <w:color w:val="202020"/>
          <w:spacing w:val="-13"/>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M.,</w:t>
      </w:r>
      <w:r w:rsidRPr="00D76FC2">
        <w:rPr>
          <w:rFonts w:ascii="Times New Roman" w:eastAsia="Times New Roman" w:hAnsi="Times New Roman" w:cs="Times New Roman"/>
          <w:color w:val="202020"/>
          <w:spacing w:val="-15"/>
          <w:kern w:val="0"/>
          <w:sz w:val="24"/>
          <w:szCs w:val="24"/>
          <w:lang w:val="en-US"/>
          <w14:ligatures w14:val="none"/>
        </w:rPr>
        <w:t xml:space="preserve"> </w:t>
      </w:r>
      <w:r w:rsidRPr="00D76FC2">
        <w:rPr>
          <w:rFonts w:ascii="Times New Roman" w:eastAsia="Times New Roman" w:hAnsi="Times New Roman" w:cs="Times New Roman"/>
          <w:color w:val="202020"/>
          <w:spacing w:val="-1"/>
          <w:kern w:val="0"/>
          <w:sz w:val="24"/>
          <w:szCs w:val="24"/>
          <w:lang w:val="en-US"/>
          <w14:ligatures w14:val="none"/>
        </w:rPr>
        <w:t>Wong,</w:t>
      </w:r>
      <w:r w:rsidRPr="00D76FC2">
        <w:rPr>
          <w:rFonts w:ascii="Times New Roman" w:eastAsia="Times New Roman" w:hAnsi="Times New Roman" w:cs="Times New Roman"/>
          <w:color w:val="202020"/>
          <w:spacing w:val="-15"/>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K.</w:t>
      </w:r>
      <w:r w:rsidRPr="00D76FC2">
        <w:rPr>
          <w:rFonts w:ascii="Times New Roman" w:eastAsia="Times New Roman" w:hAnsi="Times New Roman" w:cs="Times New Roman"/>
          <w:color w:val="202020"/>
          <w:spacing w:val="-11"/>
          <w:kern w:val="0"/>
          <w:sz w:val="24"/>
          <w:szCs w:val="24"/>
          <w:lang w:val="en-US"/>
          <w14:ligatures w14:val="none"/>
        </w:rPr>
        <w:t xml:space="preserve"> </w:t>
      </w:r>
      <w:r w:rsidRPr="00D76FC2">
        <w:rPr>
          <w:rFonts w:ascii="Times New Roman" w:eastAsia="Times New Roman" w:hAnsi="Times New Roman" w:cs="Times New Roman"/>
          <w:color w:val="202020"/>
          <w:spacing w:val="-2"/>
          <w:kern w:val="0"/>
          <w:sz w:val="24"/>
          <w:szCs w:val="24"/>
          <w:lang w:val="en-US"/>
          <w14:ligatures w14:val="none"/>
        </w:rPr>
        <w:t>L.,</w:t>
      </w:r>
      <w:r w:rsidRPr="00D76FC2">
        <w:rPr>
          <w:rFonts w:ascii="Times New Roman" w:eastAsia="Times New Roman" w:hAnsi="Times New Roman" w:cs="Times New Roman"/>
          <w:color w:val="202020"/>
          <w:spacing w:val="-12"/>
          <w:kern w:val="0"/>
          <w:sz w:val="24"/>
          <w:szCs w:val="24"/>
          <w:lang w:val="en-US"/>
          <w14:ligatures w14:val="none"/>
        </w:rPr>
        <w:t xml:space="preserve"> </w:t>
      </w:r>
      <w:r w:rsidRPr="00D76FC2">
        <w:rPr>
          <w:rFonts w:ascii="Times New Roman" w:eastAsia="Times New Roman" w:hAnsi="Times New Roman" w:cs="Times New Roman"/>
          <w:color w:val="202020"/>
          <w:spacing w:val="-1"/>
          <w:kern w:val="0"/>
          <w:sz w:val="24"/>
          <w:szCs w:val="24"/>
          <w:lang w:val="en-US"/>
          <w14:ligatures w14:val="none"/>
        </w:rPr>
        <w:t>Chan,</w:t>
      </w:r>
      <w:r w:rsidRPr="00D76FC2">
        <w:rPr>
          <w:rFonts w:ascii="Times New Roman" w:eastAsia="Times New Roman" w:hAnsi="Times New Roman" w:cs="Times New Roman"/>
          <w:color w:val="202020"/>
          <w:spacing w:val="-12"/>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K.</w:t>
      </w:r>
      <w:r w:rsidRPr="00D76FC2">
        <w:rPr>
          <w:rFonts w:ascii="Times New Roman" w:eastAsia="Times New Roman" w:hAnsi="Times New Roman" w:cs="Times New Roman"/>
          <w:color w:val="202020"/>
          <w:spacing w:val="-13"/>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W.,</w:t>
      </w:r>
      <w:r w:rsidRPr="00D76FC2">
        <w:rPr>
          <w:rFonts w:ascii="Times New Roman" w:eastAsia="Times New Roman" w:hAnsi="Times New Roman" w:cs="Times New Roman"/>
          <w:color w:val="202020"/>
          <w:spacing w:val="-12"/>
          <w:kern w:val="0"/>
          <w:sz w:val="24"/>
          <w:szCs w:val="24"/>
          <w:lang w:val="en-US"/>
          <w14:ligatures w14:val="none"/>
        </w:rPr>
        <w:t xml:space="preserve"> </w:t>
      </w:r>
      <w:r w:rsidRPr="00D76FC2">
        <w:rPr>
          <w:rFonts w:ascii="Times New Roman" w:eastAsia="Times New Roman" w:hAnsi="Times New Roman" w:cs="Times New Roman"/>
          <w:color w:val="202020"/>
          <w:spacing w:val="-2"/>
          <w:kern w:val="0"/>
          <w:sz w:val="24"/>
          <w:szCs w:val="24"/>
          <w:lang w:val="en-US"/>
          <w14:ligatures w14:val="none"/>
        </w:rPr>
        <w:t>Lim,</w:t>
      </w:r>
      <w:r w:rsidRPr="00D76FC2">
        <w:rPr>
          <w:rFonts w:ascii="Times New Roman" w:eastAsia="Times New Roman" w:hAnsi="Times New Roman" w:cs="Times New Roman"/>
          <w:color w:val="202020"/>
          <w:spacing w:val="-12"/>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W.,</w:t>
      </w:r>
      <w:r w:rsidRPr="00D76FC2">
        <w:rPr>
          <w:rFonts w:ascii="Times New Roman" w:eastAsia="Times New Roman" w:hAnsi="Times New Roman" w:cs="Times New Roman"/>
          <w:color w:val="202020"/>
          <w:spacing w:val="-12"/>
          <w:kern w:val="0"/>
          <w:sz w:val="24"/>
          <w:szCs w:val="24"/>
          <w:lang w:val="en-US"/>
          <w14:ligatures w14:val="none"/>
        </w:rPr>
        <w:t xml:space="preserve"> </w:t>
      </w:r>
      <w:r w:rsidRPr="00D76FC2">
        <w:rPr>
          <w:rFonts w:ascii="Times New Roman" w:eastAsia="Times New Roman" w:hAnsi="Times New Roman" w:cs="Times New Roman"/>
          <w:color w:val="202020"/>
          <w:spacing w:val="-1"/>
          <w:kern w:val="0"/>
          <w:sz w:val="24"/>
          <w:szCs w:val="24"/>
          <w:lang w:val="en-US"/>
          <w14:ligatures w14:val="none"/>
        </w:rPr>
        <w:t>Shortridge,</w:t>
      </w:r>
    </w:p>
    <w:p w14:paraId="3AF1F32D" w14:textId="77777777" w:rsidR="00D76FC2" w:rsidRPr="00D76FC2" w:rsidRDefault="00D76FC2" w:rsidP="00A846F4">
      <w:pPr>
        <w:widowControl w:val="0"/>
        <w:spacing w:after="0" w:line="240" w:lineRule="auto"/>
        <w:ind w:left="425" w:right="115"/>
        <w:jc w:val="both"/>
        <w:rPr>
          <w:rFonts w:ascii="Times New Roman" w:eastAsia="Times New Roman" w:hAnsi="Times New Roman" w:cs="Times New Roman"/>
          <w:kern w:val="0"/>
          <w:sz w:val="24"/>
          <w:szCs w:val="24"/>
          <w:lang w:val="en-US"/>
          <w14:ligatures w14:val="none"/>
        </w:rPr>
      </w:pPr>
      <w:r w:rsidRPr="00D76FC2">
        <w:rPr>
          <w:rFonts w:ascii="Times New Roman" w:eastAsia="Times New Roman" w:hAnsi="Times New Roman" w:cs="Times New Roman"/>
          <w:color w:val="202020"/>
          <w:kern w:val="0"/>
          <w:sz w:val="24"/>
          <w:szCs w:val="24"/>
          <w:lang w:val="en-US"/>
          <w14:ligatures w14:val="none"/>
        </w:rPr>
        <w:t>K.</w:t>
      </w:r>
      <w:r w:rsidRPr="00D76FC2">
        <w:rPr>
          <w:rFonts w:ascii="Times New Roman" w:eastAsia="Times New Roman" w:hAnsi="Times New Roman" w:cs="Times New Roman"/>
          <w:color w:val="202020"/>
          <w:spacing w:val="23"/>
          <w:kern w:val="0"/>
          <w:sz w:val="24"/>
          <w:szCs w:val="24"/>
          <w:lang w:val="en-US"/>
          <w14:ligatures w14:val="none"/>
        </w:rPr>
        <w:t xml:space="preserve"> </w:t>
      </w:r>
      <w:r w:rsidRPr="00D76FC2">
        <w:rPr>
          <w:rFonts w:ascii="Times New Roman" w:eastAsia="Times New Roman" w:hAnsi="Times New Roman" w:cs="Times New Roman"/>
          <w:color w:val="202020"/>
          <w:spacing w:val="-1"/>
          <w:kern w:val="0"/>
          <w:sz w:val="24"/>
          <w:szCs w:val="24"/>
          <w:lang w:val="en-US"/>
          <w14:ligatures w14:val="none"/>
        </w:rPr>
        <w:t>F.,</w:t>
      </w:r>
      <w:r w:rsidRPr="00D76FC2">
        <w:rPr>
          <w:rFonts w:ascii="Times New Roman" w:eastAsia="Times New Roman" w:hAnsi="Times New Roman" w:cs="Times New Roman"/>
          <w:color w:val="202020"/>
          <w:spacing w:val="23"/>
          <w:kern w:val="0"/>
          <w:sz w:val="24"/>
          <w:szCs w:val="24"/>
          <w:lang w:val="en-US"/>
          <w14:ligatures w14:val="none"/>
        </w:rPr>
        <w:t xml:space="preserve"> </w:t>
      </w:r>
      <w:r w:rsidRPr="00D76FC2">
        <w:rPr>
          <w:rFonts w:ascii="Times New Roman" w:eastAsia="Times New Roman" w:hAnsi="Times New Roman" w:cs="Times New Roman"/>
          <w:color w:val="202020"/>
          <w:spacing w:val="-1"/>
          <w:kern w:val="0"/>
          <w:sz w:val="24"/>
          <w:szCs w:val="24"/>
          <w:lang w:val="en-US"/>
          <w14:ligatures w14:val="none"/>
        </w:rPr>
        <w:t>Yuen,</w:t>
      </w:r>
      <w:r w:rsidRPr="00D76FC2">
        <w:rPr>
          <w:rFonts w:ascii="Times New Roman" w:eastAsia="Times New Roman" w:hAnsi="Times New Roman" w:cs="Times New Roman"/>
          <w:color w:val="202020"/>
          <w:spacing w:val="23"/>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K.</w:t>
      </w:r>
      <w:r w:rsidRPr="00D76FC2">
        <w:rPr>
          <w:rFonts w:ascii="Times New Roman" w:eastAsia="Times New Roman" w:hAnsi="Times New Roman" w:cs="Times New Roman"/>
          <w:color w:val="202020"/>
          <w:spacing w:val="23"/>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Y.,</w:t>
      </w:r>
      <w:r w:rsidRPr="00D76FC2">
        <w:rPr>
          <w:rFonts w:ascii="Times New Roman" w:eastAsia="Times New Roman" w:hAnsi="Times New Roman" w:cs="Times New Roman"/>
          <w:color w:val="202020"/>
          <w:spacing w:val="23"/>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Peiris,</w:t>
      </w:r>
      <w:r w:rsidRPr="00D76FC2">
        <w:rPr>
          <w:rFonts w:ascii="Times New Roman" w:eastAsia="Times New Roman" w:hAnsi="Times New Roman" w:cs="Times New Roman"/>
          <w:color w:val="202020"/>
          <w:spacing w:val="22"/>
          <w:kern w:val="0"/>
          <w:sz w:val="24"/>
          <w:szCs w:val="24"/>
          <w:lang w:val="en-US"/>
          <w14:ligatures w14:val="none"/>
        </w:rPr>
        <w:t xml:space="preserve"> </w:t>
      </w:r>
      <w:r w:rsidRPr="00D76FC2">
        <w:rPr>
          <w:rFonts w:ascii="Times New Roman" w:eastAsia="Times New Roman" w:hAnsi="Times New Roman" w:cs="Times New Roman"/>
          <w:color w:val="202020"/>
          <w:spacing w:val="1"/>
          <w:kern w:val="0"/>
          <w:sz w:val="24"/>
          <w:szCs w:val="24"/>
          <w:lang w:val="en-US"/>
          <w14:ligatures w14:val="none"/>
        </w:rPr>
        <w:t>J.</w:t>
      </w:r>
      <w:r w:rsidRPr="00D76FC2">
        <w:rPr>
          <w:rFonts w:ascii="Times New Roman" w:eastAsia="Times New Roman" w:hAnsi="Times New Roman" w:cs="Times New Roman"/>
          <w:color w:val="202020"/>
          <w:spacing w:val="23"/>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S.,</w:t>
      </w:r>
      <w:r w:rsidRPr="00D76FC2">
        <w:rPr>
          <w:rFonts w:ascii="Times New Roman" w:eastAsia="Times New Roman" w:hAnsi="Times New Roman" w:cs="Times New Roman"/>
          <w:color w:val="202020"/>
          <w:spacing w:val="21"/>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&amp;</w:t>
      </w:r>
      <w:r w:rsidRPr="00D76FC2">
        <w:rPr>
          <w:rFonts w:ascii="Times New Roman" w:eastAsia="Times New Roman" w:hAnsi="Times New Roman" w:cs="Times New Roman"/>
          <w:color w:val="202020"/>
          <w:spacing w:val="21"/>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Poon,</w:t>
      </w:r>
      <w:r w:rsidRPr="00D76FC2">
        <w:rPr>
          <w:rFonts w:ascii="Times New Roman" w:eastAsia="Times New Roman" w:hAnsi="Times New Roman" w:cs="Times New Roman"/>
          <w:color w:val="202020"/>
          <w:spacing w:val="23"/>
          <w:kern w:val="0"/>
          <w:sz w:val="24"/>
          <w:szCs w:val="24"/>
          <w:lang w:val="en-US"/>
          <w14:ligatures w14:val="none"/>
        </w:rPr>
        <w:t xml:space="preserve"> </w:t>
      </w:r>
      <w:r w:rsidRPr="00D76FC2">
        <w:rPr>
          <w:rFonts w:ascii="Times New Roman" w:eastAsia="Times New Roman" w:hAnsi="Times New Roman" w:cs="Times New Roman"/>
          <w:color w:val="202020"/>
          <w:spacing w:val="-3"/>
          <w:kern w:val="0"/>
          <w:sz w:val="24"/>
          <w:szCs w:val="24"/>
          <w:lang w:val="en-US"/>
          <w14:ligatures w14:val="none"/>
        </w:rPr>
        <w:t>L.</w:t>
      </w:r>
      <w:r w:rsidRPr="00D76FC2">
        <w:rPr>
          <w:rFonts w:ascii="Times New Roman" w:eastAsia="Times New Roman" w:hAnsi="Times New Roman" w:cs="Times New Roman"/>
          <w:color w:val="202020"/>
          <w:spacing w:val="26"/>
          <w:kern w:val="0"/>
          <w:sz w:val="24"/>
          <w:szCs w:val="24"/>
          <w:lang w:val="en-US"/>
          <w14:ligatures w14:val="none"/>
        </w:rPr>
        <w:t xml:space="preserve"> </w:t>
      </w:r>
      <w:r w:rsidRPr="00D76FC2">
        <w:rPr>
          <w:rFonts w:ascii="Times New Roman" w:eastAsia="Times New Roman" w:hAnsi="Times New Roman" w:cs="Times New Roman"/>
          <w:color w:val="202020"/>
          <w:spacing w:val="-2"/>
          <w:kern w:val="0"/>
          <w:sz w:val="24"/>
          <w:szCs w:val="24"/>
          <w:lang w:val="en-US"/>
          <w14:ligatures w14:val="none"/>
        </w:rPr>
        <w:t>L.</w:t>
      </w:r>
      <w:r w:rsidRPr="00D76FC2">
        <w:rPr>
          <w:rFonts w:ascii="Times New Roman" w:eastAsia="Times New Roman" w:hAnsi="Times New Roman" w:cs="Times New Roman"/>
          <w:color w:val="202020"/>
          <w:spacing w:val="23"/>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(2003).</w:t>
      </w:r>
      <w:r w:rsidRPr="00D76FC2">
        <w:rPr>
          <w:rFonts w:ascii="Times New Roman" w:eastAsia="Times New Roman" w:hAnsi="Times New Roman" w:cs="Times New Roman"/>
          <w:color w:val="202020"/>
          <w:spacing w:val="26"/>
          <w:kern w:val="0"/>
          <w:sz w:val="24"/>
          <w:szCs w:val="24"/>
          <w:lang w:val="en-US"/>
          <w14:ligatures w14:val="none"/>
        </w:rPr>
        <w:t xml:space="preserve"> </w:t>
      </w:r>
      <w:r w:rsidRPr="00D76FC2">
        <w:rPr>
          <w:rFonts w:ascii="Times New Roman" w:eastAsia="Times New Roman" w:hAnsi="Times New Roman" w:cs="Times New Roman"/>
          <w:color w:val="202020"/>
          <w:spacing w:val="-1"/>
          <w:kern w:val="0"/>
          <w:sz w:val="24"/>
          <w:szCs w:val="24"/>
          <w:lang w:val="en-US"/>
          <w14:ligatures w14:val="none"/>
        </w:rPr>
        <w:t>Isolation</w:t>
      </w:r>
      <w:r w:rsidRPr="00D76FC2">
        <w:rPr>
          <w:rFonts w:ascii="Times New Roman" w:eastAsia="Times New Roman" w:hAnsi="Times New Roman" w:cs="Times New Roman"/>
          <w:color w:val="202020"/>
          <w:spacing w:val="24"/>
          <w:kern w:val="0"/>
          <w:sz w:val="24"/>
          <w:szCs w:val="24"/>
          <w:lang w:val="en-US"/>
          <w14:ligatures w14:val="none"/>
        </w:rPr>
        <w:t xml:space="preserve"> </w:t>
      </w:r>
      <w:r w:rsidRPr="00D76FC2">
        <w:rPr>
          <w:rFonts w:ascii="Times New Roman" w:eastAsia="Times New Roman" w:hAnsi="Times New Roman" w:cs="Times New Roman"/>
          <w:color w:val="202020"/>
          <w:spacing w:val="-1"/>
          <w:kern w:val="0"/>
          <w:sz w:val="24"/>
          <w:szCs w:val="24"/>
          <w:lang w:val="en-US"/>
          <w14:ligatures w14:val="none"/>
        </w:rPr>
        <w:t>and</w:t>
      </w:r>
      <w:r w:rsidRPr="00D76FC2">
        <w:rPr>
          <w:rFonts w:ascii="Times New Roman" w:eastAsia="Times New Roman" w:hAnsi="Times New Roman" w:cs="Times New Roman"/>
          <w:color w:val="202020"/>
          <w:spacing w:val="23"/>
          <w:kern w:val="0"/>
          <w:sz w:val="24"/>
          <w:szCs w:val="24"/>
          <w:lang w:val="en-US"/>
          <w14:ligatures w14:val="none"/>
        </w:rPr>
        <w:t xml:space="preserve"> </w:t>
      </w:r>
      <w:r w:rsidRPr="00D76FC2">
        <w:rPr>
          <w:rFonts w:ascii="Times New Roman" w:eastAsia="Times New Roman" w:hAnsi="Times New Roman" w:cs="Times New Roman"/>
          <w:color w:val="202020"/>
          <w:spacing w:val="-1"/>
          <w:kern w:val="0"/>
          <w:sz w:val="24"/>
          <w:szCs w:val="24"/>
          <w:lang w:val="en-US"/>
          <w14:ligatures w14:val="none"/>
        </w:rPr>
        <w:t>characterization</w:t>
      </w:r>
      <w:r w:rsidRPr="00D76FC2">
        <w:rPr>
          <w:rFonts w:ascii="Times New Roman" w:eastAsia="Times New Roman" w:hAnsi="Times New Roman" w:cs="Times New Roman"/>
          <w:color w:val="202020"/>
          <w:spacing w:val="23"/>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of</w:t>
      </w:r>
      <w:r w:rsidRPr="00D76FC2">
        <w:rPr>
          <w:rFonts w:ascii="Times New Roman" w:eastAsia="Times New Roman" w:hAnsi="Times New Roman" w:cs="Times New Roman"/>
          <w:color w:val="202020"/>
          <w:spacing w:val="51"/>
          <w:kern w:val="0"/>
          <w:sz w:val="24"/>
          <w:szCs w:val="24"/>
          <w:lang w:val="en-US"/>
          <w14:ligatures w14:val="none"/>
        </w:rPr>
        <w:t xml:space="preserve"> </w:t>
      </w:r>
      <w:r w:rsidRPr="00D76FC2">
        <w:rPr>
          <w:rFonts w:ascii="Times New Roman" w:eastAsia="Times New Roman" w:hAnsi="Times New Roman" w:cs="Times New Roman"/>
          <w:color w:val="202020"/>
          <w:spacing w:val="-1"/>
          <w:kern w:val="0"/>
          <w:sz w:val="24"/>
          <w:szCs w:val="24"/>
          <w:lang w:val="en-US"/>
          <w14:ligatures w14:val="none"/>
        </w:rPr>
        <w:t>viruses</w:t>
      </w:r>
      <w:r w:rsidRPr="00D76FC2">
        <w:rPr>
          <w:rFonts w:ascii="Times New Roman" w:eastAsia="Times New Roman" w:hAnsi="Times New Roman" w:cs="Times New Roman"/>
          <w:color w:val="202020"/>
          <w:spacing w:val="31"/>
          <w:kern w:val="0"/>
          <w:sz w:val="24"/>
          <w:szCs w:val="24"/>
          <w:lang w:val="en-US"/>
          <w14:ligatures w14:val="none"/>
        </w:rPr>
        <w:t xml:space="preserve"> </w:t>
      </w:r>
      <w:r w:rsidRPr="00D76FC2">
        <w:rPr>
          <w:rFonts w:ascii="Times New Roman" w:eastAsia="Times New Roman" w:hAnsi="Times New Roman" w:cs="Times New Roman"/>
          <w:color w:val="202020"/>
          <w:spacing w:val="-1"/>
          <w:kern w:val="0"/>
          <w:sz w:val="24"/>
          <w:szCs w:val="24"/>
          <w:lang w:val="en-US"/>
          <w14:ligatures w14:val="none"/>
        </w:rPr>
        <w:t>related</w:t>
      </w:r>
      <w:r w:rsidRPr="00D76FC2">
        <w:rPr>
          <w:rFonts w:ascii="Times New Roman" w:eastAsia="Times New Roman" w:hAnsi="Times New Roman" w:cs="Times New Roman"/>
          <w:color w:val="202020"/>
          <w:spacing w:val="30"/>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to</w:t>
      </w:r>
      <w:r w:rsidRPr="00D76FC2">
        <w:rPr>
          <w:rFonts w:ascii="Times New Roman" w:eastAsia="Times New Roman" w:hAnsi="Times New Roman" w:cs="Times New Roman"/>
          <w:color w:val="202020"/>
          <w:spacing w:val="31"/>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the</w:t>
      </w:r>
      <w:r w:rsidRPr="00D76FC2">
        <w:rPr>
          <w:rFonts w:ascii="Times New Roman" w:eastAsia="Times New Roman" w:hAnsi="Times New Roman" w:cs="Times New Roman"/>
          <w:color w:val="202020"/>
          <w:spacing w:val="30"/>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SARS</w:t>
      </w:r>
      <w:r w:rsidRPr="00D76FC2">
        <w:rPr>
          <w:rFonts w:ascii="Times New Roman" w:eastAsia="Times New Roman" w:hAnsi="Times New Roman" w:cs="Times New Roman"/>
          <w:color w:val="202020"/>
          <w:spacing w:val="31"/>
          <w:kern w:val="0"/>
          <w:sz w:val="24"/>
          <w:szCs w:val="24"/>
          <w:lang w:val="en-US"/>
          <w14:ligatures w14:val="none"/>
        </w:rPr>
        <w:t xml:space="preserve"> </w:t>
      </w:r>
      <w:r w:rsidRPr="00D76FC2">
        <w:rPr>
          <w:rFonts w:ascii="Times New Roman" w:eastAsia="Times New Roman" w:hAnsi="Times New Roman" w:cs="Times New Roman"/>
          <w:color w:val="202020"/>
          <w:spacing w:val="-1"/>
          <w:kern w:val="0"/>
          <w:sz w:val="24"/>
          <w:szCs w:val="24"/>
          <w:lang w:val="en-US"/>
          <w14:ligatures w14:val="none"/>
        </w:rPr>
        <w:t>coronavirus</w:t>
      </w:r>
      <w:r w:rsidRPr="00D76FC2">
        <w:rPr>
          <w:rFonts w:ascii="Times New Roman" w:eastAsia="Times New Roman" w:hAnsi="Times New Roman" w:cs="Times New Roman"/>
          <w:color w:val="202020"/>
          <w:spacing w:val="30"/>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from</w:t>
      </w:r>
      <w:r w:rsidRPr="00D76FC2">
        <w:rPr>
          <w:rFonts w:ascii="Times New Roman" w:eastAsia="Times New Roman" w:hAnsi="Times New Roman" w:cs="Times New Roman"/>
          <w:color w:val="202020"/>
          <w:spacing w:val="30"/>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animals</w:t>
      </w:r>
      <w:r w:rsidRPr="00D76FC2">
        <w:rPr>
          <w:rFonts w:ascii="Times New Roman" w:eastAsia="Times New Roman" w:hAnsi="Times New Roman" w:cs="Times New Roman"/>
          <w:color w:val="202020"/>
          <w:spacing w:val="31"/>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in</w:t>
      </w:r>
      <w:r w:rsidRPr="00D76FC2">
        <w:rPr>
          <w:rFonts w:ascii="Times New Roman" w:eastAsia="Times New Roman" w:hAnsi="Times New Roman" w:cs="Times New Roman"/>
          <w:color w:val="202020"/>
          <w:spacing w:val="35"/>
          <w:kern w:val="0"/>
          <w:sz w:val="24"/>
          <w:szCs w:val="24"/>
          <w:lang w:val="en-US"/>
          <w14:ligatures w14:val="none"/>
        </w:rPr>
        <w:t xml:space="preserve"> </w:t>
      </w:r>
      <w:r w:rsidRPr="00D76FC2">
        <w:rPr>
          <w:rFonts w:ascii="Times New Roman" w:eastAsia="Times New Roman" w:hAnsi="Times New Roman" w:cs="Times New Roman"/>
          <w:color w:val="202020"/>
          <w:spacing w:val="-1"/>
          <w:kern w:val="0"/>
          <w:sz w:val="24"/>
          <w:szCs w:val="24"/>
          <w:lang w:val="en-US"/>
          <w14:ligatures w14:val="none"/>
        </w:rPr>
        <w:t>southern</w:t>
      </w:r>
      <w:r w:rsidRPr="00D76FC2">
        <w:rPr>
          <w:rFonts w:ascii="Times New Roman" w:eastAsia="Times New Roman" w:hAnsi="Times New Roman" w:cs="Times New Roman"/>
          <w:color w:val="202020"/>
          <w:spacing w:val="30"/>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 xml:space="preserve">China. </w:t>
      </w:r>
      <w:r w:rsidRPr="00D76FC2">
        <w:rPr>
          <w:rFonts w:ascii="Times New Roman" w:eastAsia="Times New Roman" w:hAnsi="Times New Roman" w:cs="Times New Roman"/>
          <w:i/>
          <w:color w:val="202020"/>
          <w:spacing w:val="-1"/>
          <w:kern w:val="0"/>
          <w:sz w:val="24"/>
          <w:szCs w:val="24"/>
          <w:lang w:val="en-US"/>
          <w14:ligatures w14:val="none"/>
        </w:rPr>
        <w:t>Science</w:t>
      </w:r>
      <w:r w:rsidRPr="00D76FC2">
        <w:rPr>
          <w:rFonts w:ascii="Times New Roman" w:eastAsia="Times New Roman" w:hAnsi="Times New Roman" w:cs="Times New Roman"/>
          <w:i/>
          <w:color w:val="202020"/>
          <w:spacing w:val="32"/>
          <w:kern w:val="0"/>
          <w:sz w:val="24"/>
          <w:szCs w:val="24"/>
          <w:lang w:val="en-US"/>
          <w14:ligatures w14:val="none"/>
        </w:rPr>
        <w:t xml:space="preserve"> </w:t>
      </w:r>
      <w:r w:rsidRPr="00D76FC2">
        <w:rPr>
          <w:rFonts w:ascii="Times New Roman" w:eastAsia="Times New Roman" w:hAnsi="Times New Roman" w:cs="Times New Roman"/>
          <w:i/>
          <w:color w:val="202020"/>
          <w:spacing w:val="-2"/>
          <w:kern w:val="0"/>
          <w:sz w:val="24"/>
          <w:szCs w:val="24"/>
          <w:lang w:val="en-US"/>
          <w14:ligatures w14:val="none"/>
        </w:rPr>
        <w:t>(New</w:t>
      </w:r>
      <w:r w:rsidRPr="00D76FC2">
        <w:rPr>
          <w:rFonts w:ascii="Times New Roman" w:eastAsia="Times New Roman" w:hAnsi="Times New Roman" w:cs="Times New Roman"/>
          <w:i/>
          <w:color w:val="202020"/>
          <w:spacing w:val="81"/>
          <w:kern w:val="0"/>
          <w:sz w:val="24"/>
          <w:szCs w:val="24"/>
          <w:lang w:val="en-US"/>
          <w14:ligatures w14:val="none"/>
        </w:rPr>
        <w:t xml:space="preserve"> </w:t>
      </w:r>
      <w:r w:rsidRPr="00D76FC2">
        <w:rPr>
          <w:rFonts w:ascii="Times New Roman" w:eastAsia="Times New Roman" w:hAnsi="Times New Roman" w:cs="Times New Roman"/>
          <w:i/>
          <w:color w:val="202020"/>
          <w:kern w:val="0"/>
          <w:sz w:val="24"/>
          <w:szCs w:val="24"/>
          <w:lang w:val="en-US"/>
          <w14:ligatures w14:val="none"/>
        </w:rPr>
        <w:t xml:space="preserve">York, </w:t>
      </w:r>
      <w:r w:rsidRPr="00D76FC2">
        <w:rPr>
          <w:rFonts w:ascii="Times New Roman" w:eastAsia="Times New Roman" w:hAnsi="Times New Roman" w:cs="Times New Roman"/>
          <w:i/>
          <w:color w:val="202020"/>
          <w:spacing w:val="-1"/>
          <w:kern w:val="0"/>
          <w:sz w:val="24"/>
          <w:szCs w:val="24"/>
          <w:lang w:val="en-US"/>
          <w14:ligatures w14:val="none"/>
        </w:rPr>
        <w:t>N.Y.)</w:t>
      </w:r>
      <w:r w:rsidRPr="00D76FC2">
        <w:rPr>
          <w:rFonts w:ascii="Times New Roman" w:eastAsia="Times New Roman" w:hAnsi="Times New Roman" w:cs="Times New Roman"/>
          <w:color w:val="202020"/>
          <w:spacing w:val="-1"/>
          <w:kern w:val="0"/>
          <w:sz w:val="24"/>
          <w:szCs w:val="24"/>
          <w:lang w:val="en-US"/>
          <w14:ligatures w14:val="none"/>
        </w:rPr>
        <w:t>,</w:t>
      </w:r>
      <w:r w:rsidRPr="00D76FC2">
        <w:rPr>
          <w:rFonts w:ascii="Times New Roman" w:eastAsia="Times New Roman" w:hAnsi="Times New Roman" w:cs="Times New Roman"/>
          <w:color w:val="202020"/>
          <w:kern w:val="0"/>
          <w:sz w:val="24"/>
          <w:szCs w:val="24"/>
          <w:lang w:val="en-US"/>
          <w14:ligatures w14:val="none"/>
        </w:rPr>
        <w:t xml:space="preserve"> </w:t>
      </w:r>
      <w:r w:rsidRPr="00D76FC2">
        <w:rPr>
          <w:rFonts w:ascii="Times New Roman" w:eastAsia="Times New Roman" w:hAnsi="Times New Roman" w:cs="Times New Roman"/>
          <w:i/>
          <w:color w:val="202020"/>
          <w:spacing w:val="-1"/>
          <w:kern w:val="0"/>
          <w:sz w:val="24"/>
          <w:szCs w:val="24"/>
          <w:lang w:val="en-US"/>
          <w14:ligatures w14:val="none"/>
        </w:rPr>
        <w:t>302</w:t>
      </w:r>
      <w:r w:rsidRPr="00D76FC2">
        <w:rPr>
          <w:rFonts w:ascii="Times New Roman" w:eastAsia="Times New Roman" w:hAnsi="Times New Roman" w:cs="Times New Roman"/>
          <w:color w:val="202020"/>
          <w:spacing w:val="-1"/>
          <w:kern w:val="0"/>
          <w:sz w:val="24"/>
          <w:szCs w:val="24"/>
          <w:lang w:val="en-US"/>
          <w14:ligatures w14:val="none"/>
        </w:rPr>
        <w:t>(5643),</w:t>
      </w:r>
      <w:r w:rsidRPr="00D76FC2">
        <w:rPr>
          <w:rFonts w:ascii="Times New Roman" w:eastAsia="Times New Roman" w:hAnsi="Times New Roman" w:cs="Times New Roman"/>
          <w:color w:val="202020"/>
          <w:kern w:val="0"/>
          <w:sz w:val="24"/>
          <w:szCs w:val="24"/>
          <w:lang w:val="en-US"/>
          <w14:ligatures w14:val="none"/>
        </w:rPr>
        <w:t xml:space="preserve"> 276–278. </w:t>
      </w:r>
      <w:hyperlink r:id="rId67">
        <w:r w:rsidRPr="00D76FC2">
          <w:rPr>
            <w:rFonts w:ascii="Times New Roman" w:eastAsia="Times New Roman" w:hAnsi="Times New Roman" w:cs="Times New Roman"/>
            <w:color w:val="0000FF"/>
            <w:spacing w:val="-1"/>
            <w:kern w:val="0"/>
            <w:sz w:val="24"/>
            <w:szCs w:val="24"/>
            <w:u w:val="single" w:color="0000FF"/>
            <w:lang w:val="en-US"/>
            <w14:ligatures w14:val="none"/>
          </w:rPr>
          <w:t>https://doi.org/10.1126/science.1087139</w:t>
        </w:r>
        <w:r w:rsidRPr="00D76FC2">
          <w:rPr>
            <w:rFonts w:ascii="Times New Roman" w:eastAsia="Times New Roman" w:hAnsi="Times New Roman" w:cs="Times New Roman"/>
            <w:color w:val="202020"/>
            <w:spacing w:val="-1"/>
            <w:kern w:val="0"/>
            <w:sz w:val="24"/>
            <w:szCs w:val="24"/>
            <w:lang w:val="en-US"/>
            <w14:ligatures w14:val="none"/>
          </w:rPr>
          <w:t>.</w:t>
        </w:r>
      </w:hyperlink>
    </w:p>
    <w:p w14:paraId="0C77C4C3" w14:textId="77777777" w:rsidR="00D76FC2" w:rsidRPr="00D76FC2" w:rsidRDefault="00D76FC2" w:rsidP="00FC5D07">
      <w:pPr>
        <w:widowControl w:val="0"/>
        <w:numPr>
          <w:ilvl w:val="0"/>
          <w:numId w:val="6"/>
        </w:numPr>
        <w:tabs>
          <w:tab w:val="left" w:pos="477"/>
        </w:tabs>
        <w:spacing w:before="240" w:after="240" w:line="240" w:lineRule="auto"/>
        <w:ind w:right="121"/>
        <w:rPr>
          <w:rFonts w:ascii="Times New Roman" w:eastAsia="Times New Roman" w:hAnsi="Times New Roman" w:cs="Times New Roman"/>
          <w:kern w:val="0"/>
          <w:sz w:val="24"/>
          <w:szCs w:val="24"/>
          <w:lang w:val="en-US"/>
          <w14:ligatures w14:val="none"/>
        </w:rPr>
      </w:pPr>
      <w:r w:rsidRPr="00D76FC2">
        <w:rPr>
          <w:rFonts w:ascii="Times New Roman" w:eastAsia="Times New Roman" w:hAnsi="Times New Roman" w:cs="Times New Roman"/>
          <w:color w:val="202020"/>
          <w:spacing w:val="-1"/>
          <w:kern w:val="0"/>
          <w:sz w:val="24"/>
          <w:szCs w:val="24"/>
          <w:lang w:val="en-US"/>
          <w14:ligatures w14:val="none"/>
        </w:rPr>
        <w:t>Kilbourne</w:t>
      </w:r>
      <w:r w:rsidRPr="00D76FC2">
        <w:rPr>
          <w:rFonts w:ascii="Times New Roman" w:eastAsia="Times New Roman" w:hAnsi="Times New Roman" w:cs="Times New Roman"/>
          <w:color w:val="202020"/>
          <w:spacing w:val="42"/>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E.</w:t>
      </w:r>
      <w:r w:rsidRPr="00D76FC2">
        <w:rPr>
          <w:rFonts w:ascii="Times New Roman" w:eastAsia="Times New Roman" w:hAnsi="Times New Roman" w:cs="Times New Roman"/>
          <w:color w:val="202020"/>
          <w:spacing w:val="42"/>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D.</w:t>
      </w:r>
      <w:r w:rsidRPr="00D76FC2">
        <w:rPr>
          <w:rFonts w:ascii="Times New Roman" w:eastAsia="Times New Roman" w:hAnsi="Times New Roman" w:cs="Times New Roman"/>
          <w:color w:val="202020"/>
          <w:spacing w:val="42"/>
          <w:kern w:val="0"/>
          <w:sz w:val="24"/>
          <w:szCs w:val="24"/>
          <w:lang w:val="en-US"/>
          <w14:ligatures w14:val="none"/>
        </w:rPr>
        <w:t xml:space="preserve"> </w:t>
      </w:r>
      <w:r w:rsidRPr="00D76FC2">
        <w:rPr>
          <w:rFonts w:ascii="Times New Roman" w:eastAsia="Times New Roman" w:hAnsi="Times New Roman" w:cs="Times New Roman"/>
          <w:color w:val="202020"/>
          <w:spacing w:val="-1"/>
          <w:kern w:val="0"/>
          <w:sz w:val="24"/>
          <w:szCs w:val="24"/>
          <w:lang w:val="en-US"/>
          <w14:ligatures w14:val="none"/>
        </w:rPr>
        <w:t>(2006).</w:t>
      </w:r>
      <w:r w:rsidRPr="00D76FC2">
        <w:rPr>
          <w:rFonts w:ascii="Times New Roman" w:eastAsia="Times New Roman" w:hAnsi="Times New Roman" w:cs="Times New Roman"/>
          <w:color w:val="202020"/>
          <w:spacing w:val="46"/>
          <w:kern w:val="0"/>
          <w:sz w:val="24"/>
          <w:szCs w:val="24"/>
          <w:lang w:val="en-US"/>
          <w14:ligatures w14:val="none"/>
        </w:rPr>
        <w:t xml:space="preserve"> </w:t>
      </w:r>
      <w:r w:rsidRPr="00D76FC2">
        <w:rPr>
          <w:rFonts w:ascii="Times New Roman" w:eastAsia="Times New Roman" w:hAnsi="Times New Roman" w:cs="Times New Roman"/>
          <w:color w:val="202020"/>
          <w:spacing w:val="-1"/>
          <w:kern w:val="0"/>
          <w:sz w:val="24"/>
          <w:szCs w:val="24"/>
          <w:lang w:val="en-US"/>
          <w14:ligatures w14:val="none"/>
        </w:rPr>
        <w:t>Influenza</w:t>
      </w:r>
      <w:r w:rsidRPr="00D76FC2">
        <w:rPr>
          <w:rFonts w:ascii="Times New Roman" w:eastAsia="Times New Roman" w:hAnsi="Times New Roman" w:cs="Times New Roman"/>
          <w:color w:val="202020"/>
          <w:spacing w:val="42"/>
          <w:kern w:val="0"/>
          <w:sz w:val="24"/>
          <w:szCs w:val="24"/>
          <w:lang w:val="en-US"/>
          <w14:ligatures w14:val="none"/>
        </w:rPr>
        <w:t xml:space="preserve"> </w:t>
      </w:r>
      <w:r w:rsidRPr="00D76FC2">
        <w:rPr>
          <w:rFonts w:ascii="Times New Roman" w:eastAsia="Times New Roman" w:hAnsi="Times New Roman" w:cs="Times New Roman"/>
          <w:color w:val="202020"/>
          <w:spacing w:val="-1"/>
          <w:kern w:val="0"/>
          <w:sz w:val="24"/>
          <w:szCs w:val="24"/>
          <w:lang w:val="en-US"/>
          <w14:ligatures w14:val="none"/>
        </w:rPr>
        <w:t>pandemics</w:t>
      </w:r>
      <w:r w:rsidRPr="00D76FC2">
        <w:rPr>
          <w:rFonts w:ascii="Times New Roman" w:eastAsia="Times New Roman" w:hAnsi="Times New Roman" w:cs="Times New Roman"/>
          <w:color w:val="202020"/>
          <w:spacing w:val="43"/>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of</w:t>
      </w:r>
      <w:r w:rsidRPr="00D76FC2">
        <w:rPr>
          <w:rFonts w:ascii="Times New Roman" w:eastAsia="Times New Roman" w:hAnsi="Times New Roman" w:cs="Times New Roman"/>
          <w:color w:val="202020"/>
          <w:spacing w:val="44"/>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the</w:t>
      </w:r>
      <w:r w:rsidRPr="00D76FC2">
        <w:rPr>
          <w:rFonts w:ascii="Times New Roman" w:eastAsia="Times New Roman" w:hAnsi="Times New Roman" w:cs="Times New Roman"/>
          <w:color w:val="202020"/>
          <w:spacing w:val="42"/>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20th</w:t>
      </w:r>
      <w:r w:rsidRPr="00D76FC2">
        <w:rPr>
          <w:rFonts w:ascii="Times New Roman" w:eastAsia="Times New Roman" w:hAnsi="Times New Roman" w:cs="Times New Roman"/>
          <w:color w:val="202020"/>
          <w:spacing w:val="43"/>
          <w:kern w:val="0"/>
          <w:sz w:val="24"/>
          <w:szCs w:val="24"/>
          <w:lang w:val="en-US"/>
          <w14:ligatures w14:val="none"/>
        </w:rPr>
        <w:t xml:space="preserve"> </w:t>
      </w:r>
      <w:r w:rsidRPr="00D76FC2">
        <w:rPr>
          <w:rFonts w:ascii="Times New Roman" w:eastAsia="Times New Roman" w:hAnsi="Times New Roman" w:cs="Times New Roman"/>
          <w:color w:val="202020"/>
          <w:spacing w:val="-1"/>
          <w:kern w:val="0"/>
          <w:sz w:val="24"/>
          <w:szCs w:val="24"/>
          <w:lang w:val="en-US"/>
          <w14:ligatures w14:val="none"/>
        </w:rPr>
        <w:t>century.</w:t>
      </w:r>
      <w:r w:rsidRPr="00D76FC2">
        <w:rPr>
          <w:rFonts w:ascii="Times New Roman" w:eastAsia="Times New Roman" w:hAnsi="Times New Roman" w:cs="Times New Roman"/>
          <w:color w:val="202020"/>
          <w:spacing w:val="4"/>
          <w:kern w:val="0"/>
          <w:sz w:val="24"/>
          <w:szCs w:val="24"/>
          <w:lang w:val="en-US"/>
          <w14:ligatures w14:val="none"/>
        </w:rPr>
        <w:t xml:space="preserve"> </w:t>
      </w:r>
      <w:r w:rsidRPr="00D76FC2">
        <w:rPr>
          <w:rFonts w:ascii="Times New Roman" w:eastAsia="Times New Roman" w:hAnsi="Times New Roman" w:cs="Times New Roman"/>
          <w:i/>
          <w:color w:val="202020"/>
          <w:kern w:val="0"/>
          <w:sz w:val="24"/>
          <w:szCs w:val="24"/>
          <w:lang w:val="en-US"/>
          <w14:ligatures w14:val="none"/>
        </w:rPr>
        <w:t>Emerging</w:t>
      </w:r>
      <w:r w:rsidRPr="00D76FC2">
        <w:rPr>
          <w:rFonts w:ascii="Times New Roman" w:eastAsia="Times New Roman" w:hAnsi="Times New Roman" w:cs="Times New Roman"/>
          <w:i/>
          <w:color w:val="202020"/>
          <w:spacing w:val="43"/>
          <w:kern w:val="0"/>
          <w:sz w:val="24"/>
          <w:szCs w:val="24"/>
          <w:lang w:val="en-US"/>
          <w14:ligatures w14:val="none"/>
        </w:rPr>
        <w:t xml:space="preserve"> </w:t>
      </w:r>
      <w:r w:rsidRPr="00D76FC2">
        <w:rPr>
          <w:rFonts w:ascii="Times New Roman" w:eastAsia="Times New Roman" w:hAnsi="Times New Roman" w:cs="Times New Roman"/>
          <w:i/>
          <w:color w:val="202020"/>
          <w:spacing w:val="-1"/>
          <w:kern w:val="0"/>
          <w:sz w:val="24"/>
          <w:szCs w:val="24"/>
          <w:lang w:val="en-US"/>
          <w14:ligatures w14:val="none"/>
        </w:rPr>
        <w:t>infectious</w:t>
      </w:r>
      <w:r w:rsidRPr="00D76FC2">
        <w:rPr>
          <w:rFonts w:ascii="Times New Roman" w:eastAsia="Times New Roman" w:hAnsi="Times New Roman" w:cs="Times New Roman"/>
          <w:i/>
          <w:color w:val="202020"/>
          <w:spacing w:val="69"/>
          <w:kern w:val="0"/>
          <w:sz w:val="24"/>
          <w:szCs w:val="24"/>
          <w:lang w:val="en-US"/>
          <w14:ligatures w14:val="none"/>
        </w:rPr>
        <w:t xml:space="preserve"> </w:t>
      </w:r>
      <w:r w:rsidRPr="00D76FC2">
        <w:rPr>
          <w:rFonts w:ascii="Times New Roman" w:eastAsia="Times New Roman" w:hAnsi="Times New Roman" w:cs="Times New Roman"/>
          <w:i/>
          <w:color w:val="202020"/>
          <w:spacing w:val="-1"/>
          <w:kern w:val="0"/>
          <w:sz w:val="24"/>
          <w:szCs w:val="24"/>
          <w:lang w:val="en-US"/>
          <w14:ligatures w14:val="none"/>
        </w:rPr>
        <w:t>diseases</w:t>
      </w:r>
      <w:r w:rsidRPr="00D76FC2">
        <w:rPr>
          <w:rFonts w:ascii="Times New Roman" w:eastAsia="Times New Roman" w:hAnsi="Times New Roman" w:cs="Times New Roman"/>
          <w:color w:val="202020"/>
          <w:spacing w:val="-1"/>
          <w:kern w:val="0"/>
          <w:sz w:val="24"/>
          <w:szCs w:val="24"/>
          <w:lang w:val="en-US"/>
          <w14:ligatures w14:val="none"/>
        </w:rPr>
        <w:t>,</w:t>
      </w:r>
      <w:r w:rsidRPr="00D76FC2">
        <w:rPr>
          <w:rFonts w:ascii="Times New Roman" w:eastAsia="Times New Roman" w:hAnsi="Times New Roman" w:cs="Times New Roman"/>
          <w:color w:val="202020"/>
          <w:kern w:val="0"/>
          <w:sz w:val="24"/>
          <w:szCs w:val="24"/>
          <w:lang w:val="en-US"/>
          <w14:ligatures w14:val="none"/>
        </w:rPr>
        <w:t xml:space="preserve"> </w:t>
      </w:r>
      <w:r w:rsidRPr="00D76FC2">
        <w:rPr>
          <w:rFonts w:ascii="Times New Roman" w:eastAsia="Times New Roman" w:hAnsi="Times New Roman" w:cs="Times New Roman"/>
          <w:i/>
          <w:color w:val="202020"/>
          <w:spacing w:val="-1"/>
          <w:kern w:val="0"/>
          <w:sz w:val="24"/>
          <w:szCs w:val="24"/>
          <w:lang w:val="en-US"/>
          <w14:ligatures w14:val="none"/>
        </w:rPr>
        <w:t>12</w:t>
      </w:r>
      <w:r w:rsidRPr="00D76FC2">
        <w:rPr>
          <w:rFonts w:ascii="Times New Roman" w:eastAsia="Times New Roman" w:hAnsi="Times New Roman" w:cs="Times New Roman"/>
          <w:color w:val="202020"/>
          <w:spacing w:val="-1"/>
          <w:kern w:val="0"/>
          <w:sz w:val="24"/>
          <w:szCs w:val="24"/>
          <w:lang w:val="en-US"/>
          <w14:ligatures w14:val="none"/>
        </w:rPr>
        <w:t>(1),</w:t>
      </w:r>
      <w:r w:rsidRPr="00D76FC2">
        <w:rPr>
          <w:rFonts w:ascii="Times New Roman" w:eastAsia="Times New Roman" w:hAnsi="Times New Roman" w:cs="Times New Roman"/>
          <w:color w:val="202020"/>
          <w:kern w:val="0"/>
          <w:sz w:val="24"/>
          <w:szCs w:val="24"/>
          <w:lang w:val="en-US"/>
          <w14:ligatures w14:val="none"/>
        </w:rPr>
        <w:t xml:space="preserve"> 9–14. </w:t>
      </w:r>
      <w:hyperlink r:id="rId68">
        <w:r w:rsidRPr="00D76FC2">
          <w:rPr>
            <w:rFonts w:ascii="Times New Roman" w:eastAsia="Times New Roman" w:hAnsi="Times New Roman" w:cs="Times New Roman"/>
            <w:color w:val="0000FF"/>
            <w:spacing w:val="-1"/>
            <w:kern w:val="0"/>
            <w:sz w:val="24"/>
            <w:szCs w:val="24"/>
            <w:u w:val="single" w:color="0000FF"/>
            <w:lang w:val="en-US"/>
            <w14:ligatures w14:val="none"/>
          </w:rPr>
          <w:t>https://doi.org/10.3201/eid1201.051254</w:t>
        </w:r>
      </w:hyperlink>
      <w:r w:rsidRPr="00D76FC2">
        <w:rPr>
          <w:rFonts w:ascii="Times New Roman" w:eastAsia="Times New Roman" w:hAnsi="Times New Roman" w:cs="Times New Roman"/>
          <w:color w:val="202020"/>
          <w:spacing w:val="-1"/>
          <w:kern w:val="0"/>
          <w:sz w:val="24"/>
          <w:szCs w:val="24"/>
          <w:lang w:val="en-US"/>
          <w14:ligatures w14:val="none"/>
        </w:rPr>
        <w:t>.</w:t>
      </w:r>
    </w:p>
    <w:p w14:paraId="26ADB75B" w14:textId="77777777" w:rsidR="00D76FC2" w:rsidRPr="00D76FC2" w:rsidRDefault="00D76FC2" w:rsidP="00FC5D07">
      <w:pPr>
        <w:widowControl w:val="0"/>
        <w:numPr>
          <w:ilvl w:val="0"/>
          <w:numId w:val="6"/>
        </w:numPr>
        <w:tabs>
          <w:tab w:val="left" w:pos="477"/>
        </w:tabs>
        <w:spacing w:before="240" w:after="240" w:line="240" w:lineRule="auto"/>
        <w:ind w:right="115"/>
        <w:jc w:val="both"/>
        <w:rPr>
          <w:rFonts w:ascii="Times New Roman" w:eastAsia="Times New Roman" w:hAnsi="Times New Roman" w:cs="Times New Roman"/>
          <w:kern w:val="0"/>
          <w:sz w:val="24"/>
          <w:szCs w:val="24"/>
          <w:lang w:val="en-US"/>
          <w14:ligatures w14:val="none"/>
        </w:rPr>
      </w:pPr>
      <w:r w:rsidRPr="00D76FC2">
        <w:rPr>
          <w:rFonts w:ascii="Times New Roman" w:eastAsia="Times New Roman" w:hAnsi="Times New Roman" w:cs="Times New Roman"/>
          <w:color w:val="202020"/>
          <w:spacing w:val="-1"/>
          <w:kern w:val="0"/>
          <w:sz w:val="24"/>
          <w:szCs w:val="24"/>
          <w:lang w:val="en-US"/>
          <w14:ligatures w14:val="none"/>
        </w:rPr>
        <w:t>Plowright,</w:t>
      </w:r>
      <w:r w:rsidRPr="00D76FC2">
        <w:rPr>
          <w:rFonts w:ascii="Times New Roman" w:eastAsia="Times New Roman" w:hAnsi="Times New Roman" w:cs="Times New Roman"/>
          <w:color w:val="202020"/>
          <w:spacing w:val="2"/>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R.</w:t>
      </w:r>
      <w:r w:rsidRPr="00D76FC2">
        <w:rPr>
          <w:rFonts w:ascii="Times New Roman" w:eastAsia="Times New Roman" w:hAnsi="Times New Roman" w:cs="Times New Roman"/>
          <w:color w:val="202020"/>
          <w:spacing w:val="2"/>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K.,</w:t>
      </w:r>
      <w:r w:rsidRPr="00D76FC2">
        <w:rPr>
          <w:rFonts w:ascii="Times New Roman" w:eastAsia="Times New Roman" w:hAnsi="Times New Roman" w:cs="Times New Roman"/>
          <w:color w:val="202020"/>
          <w:spacing w:val="1"/>
          <w:kern w:val="0"/>
          <w:sz w:val="24"/>
          <w:szCs w:val="24"/>
          <w:lang w:val="en-US"/>
          <w14:ligatures w14:val="none"/>
        </w:rPr>
        <w:t xml:space="preserve"> </w:t>
      </w:r>
      <w:r w:rsidRPr="00D76FC2">
        <w:rPr>
          <w:rFonts w:ascii="Times New Roman" w:eastAsia="Times New Roman" w:hAnsi="Times New Roman" w:cs="Times New Roman"/>
          <w:color w:val="202020"/>
          <w:spacing w:val="-1"/>
          <w:kern w:val="0"/>
          <w:sz w:val="24"/>
          <w:szCs w:val="24"/>
          <w:lang w:val="en-US"/>
          <w14:ligatures w14:val="none"/>
        </w:rPr>
        <w:t>Parrish,</w:t>
      </w:r>
      <w:r w:rsidRPr="00D76FC2">
        <w:rPr>
          <w:rFonts w:ascii="Times New Roman" w:eastAsia="Times New Roman" w:hAnsi="Times New Roman" w:cs="Times New Roman"/>
          <w:color w:val="202020"/>
          <w:spacing w:val="2"/>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C.</w:t>
      </w:r>
      <w:r w:rsidRPr="00D76FC2">
        <w:rPr>
          <w:rFonts w:ascii="Times New Roman" w:eastAsia="Times New Roman" w:hAnsi="Times New Roman" w:cs="Times New Roman"/>
          <w:color w:val="202020"/>
          <w:spacing w:val="2"/>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R.,</w:t>
      </w:r>
      <w:r w:rsidRPr="00D76FC2">
        <w:rPr>
          <w:rFonts w:ascii="Times New Roman" w:eastAsia="Times New Roman" w:hAnsi="Times New Roman" w:cs="Times New Roman"/>
          <w:color w:val="202020"/>
          <w:spacing w:val="2"/>
          <w:kern w:val="0"/>
          <w:sz w:val="24"/>
          <w:szCs w:val="24"/>
          <w:lang w:val="en-US"/>
          <w14:ligatures w14:val="none"/>
        </w:rPr>
        <w:t xml:space="preserve"> </w:t>
      </w:r>
      <w:r w:rsidRPr="00D76FC2">
        <w:rPr>
          <w:rFonts w:ascii="Times New Roman" w:eastAsia="Times New Roman" w:hAnsi="Times New Roman" w:cs="Times New Roman"/>
          <w:color w:val="202020"/>
          <w:spacing w:val="-1"/>
          <w:kern w:val="0"/>
          <w:sz w:val="24"/>
          <w:szCs w:val="24"/>
          <w:lang w:val="en-US"/>
          <w14:ligatures w14:val="none"/>
        </w:rPr>
        <w:t>McCallum,</w:t>
      </w:r>
      <w:r w:rsidRPr="00D76FC2">
        <w:rPr>
          <w:rFonts w:ascii="Times New Roman" w:eastAsia="Times New Roman" w:hAnsi="Times New Roman" w:cs="Times New Roman"/>
          <w:color w:val="202020"/>
          <w:kern w:val="0"/>
          <w:sz w:val="24"/>
          <w:szCs w:val="24"/>
          <w:lang w:val="en-US"/>
          <w14:ligatures w14:val="none"/>
        </w:rPr>
        <w:t xml:space="preserve"> H.,</w:t>
      </w:r>
      <w:r w:rsidRPr="00D76FC2">
        <w:rPr>
          <w:rFonts w:ascii="Times New Roman" w:eastAsia="Times New Roman" w:hAnsi="Times New Roman" w:cs="Times New Roman"/>
          <w:color w:val="202020"/>
          <w:spacing w:val="1"/>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Hudson,</w:t>
      </w:r>
      <w:r w:rsidRPr="00D76FC2">
        <w:rPr>
          <w:rFonts w:ascii="Times New Roman" w:eastAsia="Times New Roman" w:hAnsi="Times New Roman" w:cs="Times New Roman"/>
          <w:color w:val="202020"/>
          <w:spacing w:val="1"/>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P. J.,</w:t>
      </w:r>
      <w:r w:rsidRPr="00D76FC2">
        <w:rPr>
          <w:rFonts w:ascii="Times New Roman" w:eastAsia="Times New Roman" w:hAnsi="Times New Roman" w:cs="Times New Roman"/>
          <w:color w:val="202020"/>
          <w:spacing w:val="2"/>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Ko,</w:t>
      </w:r>
      <w:r w:rsidRPr="00D76FC2">
        <w:rPr>
          <w:rFonts w:ascii="Times New Roman" w:eastAsia="Times New Roman" w:hAnsi="Times New Roman" w:cs="Times New Roman"/>
          <w:color w:val="202020"/>
          <w:spacing w:val="1"/>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A.</w:t>
      </w:r>
      <w:r w:rsidRPr="00D76FC2">
        <w:rPr>
          <w:rFonts w:ascii="Times New Roman" w:eastAsia="Times New Roman" w:hAnsi="Times New Roman" w:cs="Times New Roman"/>
          <w:color w:val="202020"/>
          <w:spacing w:val="1"/>
          <w:kern w:val="0"/>
          <w:sz w:val="24"/>
          <w:szCs w:val="24"/>
          <w:lang w:val="en-US"/>
          <w14:ligatures w14:val="none"/>
        </w:rPr>
        <w:t xml:space="preserve"> </w:t>
      </w:r>
      <w:r w:rsidRPr="00D76FC2">
        <w:rPr>
          <w:rFonts w:ascii="Times New Roman" w:eastAsia="Times New Roman" w:hAnsi="Times New Roman" w:cs="Times New Roman"/>
          <w:color w:val="202020"/>
          <w:spacing w:val="-2"/>
          <w:kern w:val="0"/>
          <w:sz w:val="24"/>
          <w:szCs w:val="24"/>
          <w:lang w:val="en-US"/>
          <w14:ligatures w14:val="none"/>
        </w:rPr>
        <w:t>I.,</w:t>
      </w:r>
      <w:r w:rsidRPr="00D76FC2">
        <w:rPr>
          <w:rFonts w:ascii="Times New Roman" w:eastAsia="Times New Roman" w:hAnsi="Times New Roman" w:cs="Times New Roman"/>
          <w:color w:val="202020"/>
          <w:spacing w:val="2"/>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Graham,</w:t>
      </w:r>
      <w:r w:rsidRPr="00D76FC2">
        <w:rPr>
          <w:rFonts w:ascii="Times New Roman" w:eastAsia="Times New Roman" w:hAnsi="Times New Roman" w:cs="Times New Roman"/>
          <w:color w:val="202020"/>
          <w:spacing w:val="2"/>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A.</w:t>
      </w:r>
      <w:r w:rsidRPr="00D76FC2">
        <w:rPr>
          <w:rFonts w:ascii="Times New Roman" w:eastAsia="Times New Roman" w:hAnsi="Times New Roman" w:cs="Times New Roman"/>
          <w:color w:val="202020"/>
          <w:spacing w:val="4"/>
          <w:kern w:val="0"/>
          <w:sz w:val="24"/>
          <w:szCs w:val="24"/>
          <w:lang w:val="en-US"/>
          <w14:ligatures w14:val="none"/>
        </w:rPr>
        <w:t xml:space="preserve"> </w:t>
      </w:r>
      <w:r w:rsidRPr="00D76FC2">
        <w:rPr>
          <w:rFonts w:ascii="Times New Roman" w:eastAsia="Times New Roman" w:hAnsi="Times New Roman" w:cs="Times New Roman"/>
          <w:color w:val="202020"/>
          <w:spacing w:val="-2"/>
          <w:kern w:val="0"/>
          <w:sz w:val="24"/>
          <w:szCs w:val="24"/>
          <w:lang w:val="en-US"/>
          <w14:ligatures w14:val="none"/>
        </w:rPr>
        <w:t>L.,</w:t>
      </w:r>
      <w:r w:rsidRPr="00D76FC2">
        <w:rPr>
          <w:rFonts w:ascii="Times New Roman" w:eastAsia="Times New Roman" w:hAnsi="Times New Roman" w:cs="Times New Roman"/>
          <w:color w:val="202020"/>
          <w:spacing w:val="4"/>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&amp;</w:t>
      </w:r>
      <w:r w:rsidRPr="00D76FC2">
        <w:rPr>
          <w:rFonts w:ascii="Times New Roman" w:eastAsia="Times New Roman" w:hAnsi="Times New Roman" w:cs="Times New Roman"/>
          <w:color w:val="202020"/>
          <w:spacing w:val="43"/>
          <w:kern w:val="0"/>
          <w:sz w:val="24"/>
          <w:szCs w:val="24"/>
          <w:lang w:val="en-US"/>
          <w14:ligatures w14:val="none"/>
        </w:rPr>
        <w:t xml:space="preserve"> </w:t>
      </w:r>
      <w:r w:rsidRPr="00D76FC2">
        <w:rPr>
          <w:rFonts w:ascii="Times New Roman" w:eastAsia="Times New Roman" w:hAnsi="Times New Roman" w:cs="Times New Roman"/>
          <w:color w:val="202020"/>
          <w:spacing w:val="-1"/>
          <w:kern w:val="0"/>
          <w:sz w:val="24"/>
          <w:szCs w:val="24"/>
          <w:lang w:val="en-US"/>
          <w14:ligatures w14:val="none"/>
        </w:rPr>
        <w:t>Lloyd-Smith,</w:t>
      </w:r>
      <w:r w:rsidRPr="00D76FC2">
        <w:rPr>
          <w:rFonts w:ascii="Times New Roman" w:eastAsia="Times New Roman" w:hAnsi="Times New Roman" w:cs="Times New Roman"/>
          <w:color w:val="202020"/>
          <w:spacing w:val="7"/>
          <w:kern w:val="0"/>
          <w:sz w:val="24"/>
          <w:szCs w:val="24"/>
          <w:lang w:val="en-US"/>
          <w14:ligatures w14:val="none"/>
        </w:rPr>
        <w:t xml:space="preserve"> </w:t>
      </w:r>
      <w:r w:rsidRPr="00D76FC2">
        <w:rPr>
          <w:rFonts w:ascii="Times New Roman" w:eastAsia="Times New Roman" w:hAnsi="Times New Roman" w:cs="Times New Roman"/>
          <w:color w:val="202020"/>
          <w:spacing w:val="1"/>
          <w:kern w:val="0"/>
          <w:sz w:val="24"/>
          <w:szCs w:val="24"/>
          <w:lang w:val="en-US"/>
          <w14:ligatures w14:val="none"/>
        </w:rPr>
        <w:t>J.</w:t>
      </w:r>
      <w:r w:rsidRPr="00D76FC2">
        <w:rPr>
          <w:rFonts w:ascii="Times New Roman" w:eastAsia="Times New Roman" w:hAnsi="Times New Roman" w:cs="Times New Roman"/>
          <w:color w:val="202020"/>
          <w:spacing w:val="6"/>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O.</w:t>
      </w:r>
      <w:r w:rsidRPr="00D76FC2">
        <w:rPr>
          <w:rFonts w:ascii="Times New Roman" w:eastAsia="Times New Roman" w:hAnsi="Times New Roman" w:cs="Times New Roman"/>
          <w:color w:val="202020"/>
          <w:spacing w:val="8"/>
          <w:kern w:val="0"/>
          <w:sz w:val="24"/>
          <w:szCs w:val="24"/>
          <w:lang w:val="en-US"/>
          <w14:ligatures w14:val="none"/>
        </w:rPr>
        <w:t xml:space="preserve"> </w:t>
      </w:r>
      <w:r w:rsidRPr="00D76FC2">
        <w:rPr>
          <w:rFonts w:ascii="Times New Roman" w:eastAsia="Times New Roman" w:hAnsi="Times New Roman" w:cs="Times New Roman"/>
          <w:color w:val="202020"/>
          <w:spacing w:val="-1"/>
          <w:kern w:val="0"/>
          <w:sz w:val="24"/>
          <w:szCs w:val="24"/>
          <w:lang w:val="en-US"/>
          <w14:ligatures w14:val="none"/>
        </w:rPr>
        <w:t>(2017).</w:t>
      </w:r>
      <w:r w:rsidRPr="00D76FC2">
        <w:rPr>
          <w:rFonts w:ascii="Times New Roman" w:eastAsia="Times New Roman" w:hAnsi="Times New Roman" w:cs="Times New Roman"/>
          <w:color w:val="202020"/>
          <w:spacing w:val="6"/>
          <w:kern w:val="0"/>
          <w:sz w:val="24"/>
          <w:szCs w:val="24"/>
          <w:lang w:val="en-US"/>
          <w14:ligatures w14:val="none"/>
        </w:rPr>
        <w:t xml:space="preserve"> </w:t>
      </w:r>
      <w:r w:rsidRPr="00D76FC2">
        <w:rPr>
          <w:rFonts w:ascii="Times New Roman" w:eastAsia="Times New Roman" w:hAnsi="Times New Roman" w:cs="Times New Roman"/>
          <w:color w:val="202020"/>
          <w:spacing w:val="-1"/>
          <w:kern w:val="0"/>
          <w:sz w:val="24"/>
          <w:szCs w:val="24"/>
          <w:lang w:val="en-US"/>
          <w14:ligatures w14:val="none"/>
        </w:rPr>
        <w:t>Pathways</w:t>
      </w:r>
      <w:r w:rsidRPr="00D76FC2">
        <w:rPr>
          <w:rFonts w:ascii="Times New Roman" w:eastAsia="Times New Roman" w:hAnsi="Times New Roman" w:cs="Times New Roman"/>
          <w:color w:val="202020"/>
          <w:spacing w:val="9"/>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 xml:space="preserve">to </w:t>
      </w:r>
      <w:r w:rsidRPr="00D76FC2">
        <w:rPr>
          <w:rFonts w:ascii="Times New Roman" w:eastAsia="Times New Roman" w:hAnsi="Times New Roman" w:cs="Times New Roman"/>
          <w:color w:val="202020"/>
          <w:spacing w:val="9"/>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 xml:space="preserve">zoonotic </w:t>
      </w:r>
      <w:r w:rsidRPr="00D76FC2">
        <w:rPr>
          <w:rFonts w:ascii="Times New Roman" w:eastAsia="Times New Roman" w:hAnsi="Times New Roman" w:cs="Times New Roman"/>
          <w:color w:val="202020"/>
          <w:spacing w:val="10"/>
          <w:kern w:val="0"/>
          <w:sz w:val="24"/>
          <w:szCs w:val="24"/>
          <w:lang w:val="en-US"/>
          <w14:ligatures w14:val="none"/>
        </w:rPr>
        <w:t xml:space="preserve"> </w:t>
      </w:r>
      <w:r w:rsidRPr="00D76FC2">
        <w:rPr>
          <w:rFonts w:ascii="Times New Roman" w:eastAsia="Times New Roman" w:hAnsi="Times New Roman" w:cs="Times New Roman"/>
          <w:color w:val="202020"/>
          <w:spacing w:val="-1"/>
          <w:kern w:val="0"/>
          <w:sz w:val="24"/>
          <w:szCs w:val="24"/>
          <w:lang w:val="en-US"/>
          <w14:ligatures w14:val="none"/>
        </w:rPr>
        <w:t>spillover.</w:t>
      </w:r>
      <w:r w:rsidRPr="00D76FC2">
        <w:rPr>
          <w:rFonts w:ascii="Times New Roman" w:eastAsia="Times New Roman" w:hAnsi="Times New Roman" w:cs="Times New Roman"/>
          <w:color w:val="202020"/>
          <w:kern w:val="0"/>
          <w:sz w:val="24"/>
          <w:szCs w:val="24"/>
          <w:lang w:val="en-US"/>
          <w14:ligatures w14:val="none"/>
        </w:rPr>
        <w:t xml:space="preserve"> </w:t>
      </w:r>
      <w:r w:rsidRPr="00D76FC2">
        <w:rPr>
          <w:rFonts w:ascii="Times New Roman" w:eastAsia="Times New Roman" w:hAnsi="Times New Roman" w:cs="Times New Roman"/>
          <w:i/>
          <w:color w:val="202020"/>
          <w:kern w:val="0"/>
          <w:sz w:val="24"/>
          <w:szCs w:val="24"/>
          <w:lang w:val="en-US"/>
          <w14:ligatures w14:val="none"/>
        </w:rPr>
        <w:t xml:space="preserve">Nature </w:t>
      </w:r>
      <w:r w:rsidRPr="00D76FC2">
        <w:rPr>
          <w:rFonts w:ascii="Times New Roman" w:eastAsia="Times New Roman" w:hAnsi="Times New Roman" w:cs="Times New Roman"/>
          <w:i/>
          <w:color w:val="202020"/>
          <w:spacing w:val="6"/>
          <w:kern w:val="0"/>
          <w:sz w:val="24"/>
          <w:szCs w:val="24"/>
          <w:lang w:val="en-US"/>
          <w14:ligatures w14:val="none"/>
        </w:rPr>
        <w:t xml:space="preserve"> </w:t>
      </w:r>
      <w:r w:rsidRPr="00D76FC2">
        <w:rPr>
          <w:rFonts w:ascii="Times New Roman" w:eastAsia="Times New Roman" w:hAnsi="Times New Roman" w:cs="Times New Roman"/>
          <w:i/>
          <w:color w:val="202020"/>
          <w:spacing w:val="-1"/>
          <w:kern w:val="0"/>
          <w:sz w:val="24"/>
          <w:szCs w:val="24"/>
          <w:lang w:val="en-US"/>
          <w14:ligatures w14:val="none"/>
        </w:rPr>
        <w:t>reviews.</w:t>
      </w:r>
      <w:r w:rsidRPr="00D76FC2">
        <w:rPr>
          <w:rFonts w:ascii="Times New Roman" w:eastAsia="Times New Roman" w:hAnsi="Times New Roman" w:cs="Times New Roman"/>
          <w:i/>
          <w:color w:val="202020"/>
          <w:spacing w:val="69"/>
          <w:kern w:val="0"/>
          <w:sz w:val="24"/>
          <w:szCs w:val="24"/>
          <w:lang w:val="en-US"/>
          <w14:ligatures w14:val="none"/>
        </w:rPr>
        <w:t xml:space="preserve"> </w:t>
      </w:r>
      <w:r w:rsidRPr="00D76FC2">
        <w:rPr>
          <w:rFonts w:ascii="Times New Roman" w:eastAsia="Times New Roman" w:hAnsi="Times New Roman" w:cs="Times New Roman"/>
          <w:i/>
          <w:color w:val="202020"/>
          <w:spacing w:val="-1"/>
          <w:kern w:val="0"/>
          <w:sz w:val="24"/>
          <w:szCs w:val="24"/>
          <w:lang w:val="en-US"/>
          <w14:ligatures w14:val="none"/>
        </w:rPr>
        <w:t>Microbiology</w:t>
      </w:r>
      <w:r w:rsidRPr="00D76FC2">
        <w:rPr>
          <w:rFonts w:ascii="Times New Roman" w:eastAsia="Times New Roman" w:hAnsi="Times New Roman" w:cs="Times New Roman"/>
          <w:color w:val="202020"/>
          <w:spacing w:val="-1"/>
          <w:kern w:val="0"/>
          <w:sz w:val="24"/>
          <w:szCs w:val="24"/>
          <w:lang w:val="en-US"/>
          <w14:ligatures w14:val="none"/>
        </w:rPr>
        <w:t>,</w:t>
      </w:r>
      <w:r w:rsidRPr="00D76FC2">
        <w:rPr>
          <w:rFonts w:ascii="Times New Roman" w:eastAsia="Times New Roman" w:hAnsi="Times New Roman" w:cs="Times New Roman"/>
          <w:color w:val="202020"/>
          <w:kern w:val="0"/>
          <w:sz w:val="24"/>
          <w:szCs w:val="24"/>
          <w:lang w:val="en-US"/>
          <w14:ligatures w14:val="none"/>
        </w:rPr>
        <w:t xml:space="preserve"> </w:t>
      </w:r>
      <w:r w:rsidRPr="00D76FC2">
        <w:rPr>
          <w:rFonts w:ascii="Times New Roman" w:eastAsia="Times New Roman" w:hAnsi="Times New Roman" w:cs="Times New Roman"/>
          <w:i/>
          <w:color w:val="202020"/>
          <w:spacing w:val="-1"/>
          <w:kern w:val="0"/>
          <w:sz w:val="24"/>
          <w:szCs w:val="24"/>
          <w:lang w:val="en-US"/>
          <w14:ligatures w14:val="none"/>
        </w:rPr>
        <w:t>15</w:t>
      </w:r>
      <w:r w:rsidRPr="00D76FC2">
        <w:rPr>
          <w:rFonts w:ascii="Times New Roman" w:eastAsia="Times New Roman" w:hAnsi="Times New Roman" w:cs="Times New Roman"/>
          <w:color w:val="202020"/>
          <w:spacing w:val="-1"/>
          <w:kern w:val="0"/>
          <w:sz w:val="24"/>
          <w:szCs w:val="24"/>
          <w:lang w:val="en-US"/>
          <w14:ligatures w14:val="none"/>
        </w:rPr>
        <w:t>(8),</w:t>
      </w:r>
      <w:r w:rsidRPr="00D76FC2">
        <w:rPr>
          <w:rFonts w:ascii="Times New Roman" w:eastAsia="Times New Roman" w:hAnsi="Times New Roman" w:cs="Times New Roman"/>
          <w:color w:val="202020"/>
          <w:kern w:val="0"/>
          <w:sz w:val="24"/>
          <w:szCs w:val="24"/>
          <w:lang w:val="en-US"/>
          <w14:ligatures w14:val="none"/>
        </w:rPr>
        <w:t xml:space="preserve"> 502–510. </w:t>
      </w:r>
      <w:hyperlink r:id="rId69">
        <w:r w:rsidRPr="00D76FC2">
          <w:rPr>
            <w:rFonts w:ascii="Times New Roman" w:eastAsia="Times New Roman" w:hAnsi="Times New Roman" w:cs="Times New Roman"/>
            <w:color w:val="0000FF"/>
            <w:spacing w:val="-1"/>
            <w:kern w:val="0"/>
            <w:sz w:val="24"/>
            <w:szCs w:val="24"/>
            <w:u w:val="single" w:color="0000FF"/>
            <w:lang w:val="en-US"/>
            <w14:ligatures w14:val="none"/>
          </w:rPr>
          <w:t>https://doi.org/10.1038/nrmicro.2017.45</w:t>
        </w:r>
      </w:hyperlink>
      <w:r w:rsidRPr="00D76FC2">
        <w:rPr>
          <w:rFonts w:ascii="Times New Roman" w:eastAsia="Times New Roman" w:hAnsi="Times New Roman" w:cs="Times New Roman"/>
          <w:color w:val="202020"/>
          <w:spacing w:val="-1"/>
          <w:kern w:val="0"/>
          <w:sz w:val="24"/>
          <w:szCs w:val="24"/>
          <w:lang w:val="en-US"/>
          <w14:ligatures w14:val="none"/>
        </w:rPr>
        <w:t>.</w:t>
      </w:r>
    </w:p>
    <w:p w14:paraId="059433D3" w14:textId="77777777" w:rsidR="00D76FC2" w:rsidRPr="00D76FC2" w:rsidRDefault="00D76FC2" w:rsidP="00FC5D07">
      <w:pPr>
        <w:widowControl w:val="0"/>
        <w:numPr>
          <w:ilvl w:val="0"/>
          <w:numId w:val="6"/>
        </w:numPr>
        <w:tabs>
          <w:tab w:val="left" w:pos="477"/>
        </w:tabs>
        <w:spacing w:before="240" w:after="240" w:line="240" w:lineRule="auto"/>
        <w:ind w:right="115"/>
        <w:jc w:val="both"/>
        <w:rPr>
          <w:rFonts w:ascii="Times New Roman" w:eastAsia="Times New Roman" w:hAnsi="Times New Roman" w:cs="Times New Roman"/>
          <w:kern w:val="0"/>
          <w:sz w:val="24"/>
          <w:szCs w:val="24"/>
          <w:lang w:val="en-US"/>
          <w14:ligatures w14:val="none"/>
        </w:rPr>
      </w:pPr>
      <w:r w:rsidRPr="00D76FC2">
        <w:rPr>
          <w:rFonts w:ascii="Times New Roman" w:eastAsia="Times New Roman" w:hAnsi="Times New Roman" w:cs="Times New Roman"/>
          <w:color w:val="202020"/>
          <w:spacing w:val="-1"/>
          <w:kern w:val="0"/>
          <w:sz w:val="24"/>
          <w:szCs w:val="24"/>
          <w:lang w:val="en-US"/>
          <w14:ligatures w14:val="none"/>
        </w:rPr>
        <w:t>Begeman,</w:t>
      </w:r>
      <w:r w:rsidRPr="00D76FC2">
        <w:rPr>
          <w:rFonts w:ascii="Times New Roman" w:eastAsia="Times New Roman" w:hAnsi="Times New Roman" w:cs="Times New Roman"/>
          <w:color w:val="202020"/>
          <w:kern w:val="0"/>
          <w:sz w:val="24"/>
          <w:szCs w:val="24"/>
          <w:lang w:val="en-US"/>
          <w14:ligatures w14:val="none"/>
        </w:rPr>
        <w:t xml:space="preserve"> </w:t>
      </w:r>
      <w:r w:rsidRPr="00D76FC2">
        <w:rPr>
          <w:rFonts w:ascii="Times New Roman" w:eastAsia="Times New Roman" w:hAnsi="Times New Roman" w:cs="Times New Roman"/>
          <w:color w:val="202020"/>
          <w:spacing w:val="-2"/>
          <w:kern w:val="0"/>
          <w:sz w:val="24"/>
          <w:szCs w:val="24"/>
          <w:lang w:val="en-US"/>
          <w14:ligatures w14:val="none"/>
        </w:rPr>
        <w:t>L.,</w:t>
      </w:r>
      <w:r w:rsidRPr="00D76FC2">
        <w:rPr>
          <w:rFonts w:ascii="Times New Roman" w:eastAsia="Times New Roman" w:hAnsi="Times New Roman" w:cs="Times New Roman"/>
          <w:color w:val="202020"/>
          <w:spacing w:val="-3"/>
          <w:kern w:val="0"/>
          <w:sz w:val="24"/>
          <w:szCs w:val="24"/>
          <w:lang w:val="en-US"/>
          <w14:ligatures w14:val="none"/>
        </w:rPr>
        <w:t xml:space="preserve"> </w:t>
      </w:r>
      <w:r w:rsidRPr="00D76FC2">
        <w:rPr>
          <w:rFonts w:ascii="Times New Roman" w:eastAsia="Times New Roman" w:hAnsi="Times New Roman" w:cs="Times New Roman"/>
          <w:color w:val="202020"/>
          <w:spacing w:val="-1"/>
          <w:kern w:val="0"/>
          <w:sz w:val="24"/>
          <w:szCs w:val="24"/>
          <w:lang w:val="en-US"/>
          <w14:ligatures w14:val="none"/>
        </w:rPr>
        <w:t>van</w:t>
      </w:r>
      <w:r w:rsidRPr="00D76FC2">
        <w:rPr>
          <w:rFonts w:ascii="Times New Roman" w:eastAsia="Times New Roman" w:hAnsi="Times New Roman" w:cs="Times New Roman"/>
          <w:color w:val="202020"/>
          <w:spacing w:val="-3"/>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Riel,</w:t>
      </w:r>
      <w:r w:rsidRPr="00D76FC2">
        <w:rPr>
          <w:rFonts w:ascii="Times New Roman" w:eastAsia="Times New Roman" w:hAnsi="Times New Roman" w:cs="Times New Roman"/>
          <w:color w:val="202020"/>
          <w:spacing w:val="-3"/>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D.,</w:t>
      </w:r>
      <w:r w:rsidRPr="00D76FC2">
        <w:rPr>
          <w:rFonts w:ascii="Times New Roman" w:eastAsia="Times New Roman" w:hAnsi="Times New Roman" w:cs="Times New Roman"/>
          <w:color w:val="202020"/>
          <w:spacing w:val="-3"/>
          <w:kern w:val="0"/>
          <w:sz w:val="24"/>
          <w:szCs w:val="24"/>
          <w:lang w:val="en-US"/>
          <w14:ligatures w14:val="none"/>
        </w:rPr>
        <w:t xml:space="preserve"> </w:t>
      </w:r>
      <w:r w:rsidRPr="00D76FC2">
        <w:rPr>
          <w:rFonts w:ascii="Times New Roman" w:eastAsia="Times New Roman" w:hAnsi="Times New Roman" w:cs="Times New Roman"/>
          <w:color w:val="202020"/>
          <w:spacing w:val="-1"/>
          <w:kern w:val="0"/>
          <w:sz w:val="24"/>
          <w:szCs w:val="24"/>
          <w:lang w:val="en-US"/>
          <w14:ligatures w14:val="none"/>
        </w:rPr>
        <w:t>Koopmans,</w:t>
      </w:r>
      <w:r w:rsidRPr="00D76FC2">
        <w:rPr>
          <w:rFonts w:ascii="Times New Roman" w:eastAsia="Times New Roman" w:hAnsi="Times New Roman" w:cs="Times New Roman"/>
          <w:color w:val="202020"/>
          <w:spacing w:val="-3"/>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M.</w:t>
      </w:r>
      <w:r w:rsidRPr="00D76FC2">
        <w:rPr>
          <w:rFonts w:ascii="Times New Roman" w:eastAsia="Times New Roman" w:hAnsi="Times New Roman" w:cs="Times New Roman"/>
          <w:color w:val="202020"/>
          <w:spacing w:val="-5"/>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P.</w:t>
      </w:r>
      <w:r w:rsidRPr="00D76FC2">
        <w:rPr>
          <w:rFonts w:ascii="Times New Roman" w:eastAsia="Times New Roman" w:hAnsi="Times New Roman" w:cs="Times New Roman"/>
          <w:color w:val="202020"/>
          <w:spacing w:val="-3"/>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G.,</w:t>
      </w:r>
      <w:r w:rsidRPr="00D76FC2">
        <w:rPr>
          <w:rFonts w:ascii="Times New Roman" w:eastAsia="Times New Roman" w:hAnsi="Times New Roman" w:cs="Times New Roman"/>
          <w:color w:val="202020"/>
          <w:spacing w:val="-3"/>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&amp;</w:t>
      </w:r>
      <w:r w:rsidRPr="00D76FC2">
        <w:rPr>
          <w:rFonts w:ascii="Times New Roman" w:eastAsia="Times New Roman" w:hAnsi="Times New Roman" w:cs="Times New Roman"/>
          <w:color w:val="202020"/>
          <w:spacing w:val="-5"/>
          <w:kern w:val="0"/>
          <w:sz w:val="24"/>
          <w:szCs w:val="24"/>
          <w:lang w:val="en-US"/>
          <w14:ligatures w14:val="none"/>
        </w:rPr>
        <w:t xml:space="preserve"> </w:t>
      </w:r>
      <w:r w:rsidRPr="00D76FC2">
        <w:rPr>
          <w:rFonts w:ascii="Times New Roman" w:eastAsia="Times New Roman" w:hAnsi="Times New Roman" w:cs="Times New Roman"/>
          <w:color w:val="202020"/>
          <w:spacing w:val="-1"/>
          <w:kern w:val="0"/>
          <w:sz w:val="24"/>
          <w:szCs w:val="24"/>
          <w:lang w:val="en-US"/>
          <w14:ligatures w14:val="none"/>
        </w:rPr>
        <w:t>Kuiken,</w:t>
      </w:r>
      <w:r w:rsidRPr="00D76FC2">
        <w:rPr>
          <w:rFonts w:ascii="Times New Roman" w:eastAsia="Times New Roman" w:hAnsi="Times New Roman" w:cs="Times New Roman"/>
          <w:color w:val="202020"/>
          <w:spacing w:val="-3"/>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T.</w:t>
      </w:r>
      <w:r w:rsidRPr="00D76FC2">
        <w:rPr>
          <w:rFonts w:ascii="Times New Roman" w:eastAsia="Times New Roman" w:hAnsi="Times New Roman" w:cs="Times New Roman"/>
          <w:color w:val="202020"/>
          <w:spacing w:val="-3"/>
          <w:kern w:val="0"/>
          <w:sz w:val="24"/>
          <w:szCs w:val="24"/>
          <w:lang w:val="en-US"/>
          <w14:ligatures w14:val="none"/>
        </w:rPr>
        <w:t xml:space="preserve"> </w:t>
      </w:r>
      <w:r w:rsidRPr="00D76FC2">
        <w:rPr>
          <w:rFonts w:ascii="Times New Roman" w:eastAsia="Times New Roman" w:hAnsi="Times New Roman" w:cs="Times New Roman"/>
          <w:color w:val="202020"/>
          <w:spacing w:val="-1"/>
          <w:kern w:val="0"/>
          <w:sz w:val="24"/>
          <w:szCs w:val="24"/>
          <w:lang w:val="en-US"/>
          <w14:ligatures w14:val="none"/>
        </w:rPr>
        <w:t>(2023).</w:t>
      </w:r>
      <w:r w:rsidRPr="00D76FC2">
        <w:rPr>
          <w:rFonts w:ascii="Times New Roman" w:eastAsia="Times New Roman" w:hAnsi="Times New Roman" w:cs="Times New Roman"/>
          <w:color w:val="202020"/>
          <w:spacing w:val="-4"/>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The</w:t>
      </w:r>
      <w:r w:rsidRPr="00D76FC2">
        <w:rPr>
          <w:rFonts w:ascii="Times New Roman" w:eastAsia="Times New Roman" w:hAnsi="Times New Roman" w:cs="Times New Roman"/>
          <w:color w:val="202020"/>
          <w:spacing w:val="-4"/>
          <w:kern w:val="0"/>
          <w:sz w:val="24"/>
          <w:szCs w:val="24"/>
          <w:lang w:val="en-US"/>
          <w14:ligatures w14:val="none"/>
        </w:rPr>
        <w:t xml:space="preserve"> </w:t>
      </w:r>
      <w:r w:rsidRPr="00D76FC2">
        <w:rPr>
          <w:rFonts w:ascii="Times New Roman" w:eastAsia="Times New Roman" w:hAnsi="Times New Roman" w:cs="Times New Roman"/>
          <w:color w:val="202020"/>
          <w:spacing w:val="-1"/>
          <w:kern w:val="0"/>
          <w:sz w:val="24"/>
          <w:szCs w:val="24"/>
          <w:lang w:val="en-US"/>
          <w14:ligatures w14:val="none"/>
        </w:rPr>
        <w:t>pathogenesis</w:t>
      </w:r>
      <w:r w:rsidRPr="00D76FC2">
        <w:rPr>
          <w:rFonts w:ascii="Times New Roman" w:eastAsia="Times New Roman" w:hAnsi="Times New Roman" w:cs="Times New Roman"/>
          <w:color w:val="202020"/>
          <w:spacing w:val="-2"/>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of</w:t>
      </w:r>
      <w:r w:rsidRPr="00D76FC2">
        <w:rPr>
          <w:rFonts w:ascii="Times New Roman" w:eastAsia="Times New Roman" w:hAnsi="Times New Roman" w:cs="Times New Roman"/>
          <w:color w:val="202020"/>
          <w:spacing w:val="65"/>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zoonotic</w:t>
      </w:r>
      <w:r w:rsidRPr="00D76FC2">
        <w:rPr>
          <w:rFonts w:ascii="Times New Roman" w:eastAsia="Times New Roman" w:hAnsi="Times New Roman" w:cs="Times New Roman"/>
          <w:color w:val="202020"/>
          <w:spacing w:val="25"/>
          <w:kern w:val="0"/>
          <w:sz w:val="24"/>
          <w:szCs w:val="24"/>
          <w:lang w:val="en-US"/>
          <w14:ligatures w14:val="none"/>
        </w:rPr>
        <w:t xml:space="preserve"> </w:t>
      </w:r>
      <w:r w:rsidRPr="00D76FC2">
        <w:rPr>
          <w:rFonts w:ascii="Times New Roman" w:eastAsia="Times New Roman" w:hAnsi="Times New Roman" w:cs="Times New Roman"/>
          <w:color w:val="202020"/>
          <w:spacing w:val="-1"/>
          <w:kern w:val="0"/>
          <w:sz w:val="24"/>
          <w:szCs w:val="24"/>
          <w:lang w:val="en-US"/>
          <w14:ligatures w14:val="none"/>
        </w:rPr>
        <w:t>viral</w:t>
      </w:r>
      <w:r w:rsidRPr="00D76FC2">
        <w:rPr>
          <w:rFonts w:ascii="Times New Roman" w:eastAsia="Times New Roman" w:hAnsi="Times New Roman" w:cs="Times New Roman"/>
          <w:color w:val="202020"/>
          <w:spacing w:val="26"/>
          <w:kern w:val="0"/>
          <w:sz w:val="24"/>
          <w:szCs w:val="24"/>
          <w:lang w:val="en-US"/>
          <w14:ligatures w14:val="none"/>
        </w:rPr>
        <w:t xml:space="preserve"> </w:t>
      </w:r>
      <w:r w:rsidRPr="00D76FC2">
        <w:rPr>
          <w:rFonts w:ascii="Times New Roman" w:eastAsia="Times New Roman" w:hAnsi="Times New Roman" w:cs="Times New Roman"/>
          <w:color w:val="202020"/>
          <w:spacing w:val="-1"/>
          <w:kern w:val="0"/>
          <w:sz w:val="24"/>
          <w:szCs w:val="24"/>
          <w:lang w:val="en-US"/>
          <w14:ligatures w14:val="none"/>
        </w:rPr>
        <w:t>infections:</w:t>
      </w:r>
      <w:r w:rsidRPr="00D76FC2">
        <w:rPr>
          <w:rFonts w:ascii="Times New Roman" w:eastAsia="Times New Roman" w:hAnsi="Times New Roman" w:cs="Times New Roman"/>
          <w:color w:val="202020"/>
          <w:spacing w:val="29"/>
          <w:kern w:val="0"/>
          <w:sz w:val="24"/>
          <w:szCs w:val="24"/>
          <w:lang w:val="en-US"/>
          <w14:ligatures w14:val="none"/>
        </w:rPr>
        <w:t xml:space="preserve"> </w:t>
      </w:r>
      <w:r w:rsidRPr="00D76FC2">
        <w:rPr>
          <w:rFonts w:ascii="Times New Roman" w:eastAsia="Times New Roman" w:hAnsi="Times New Roman" w:cs="Times New Roman"/>
          <w:color w:val="202020"/>
          <w:spacing w:val="-1"/>
          <w:kern w:val="0"/>
          <w:sz w:val="24"/>
          <w:szCs w:val="24"/>
          <w:lang w:val="en-US"/>
          <w14:ligatures w14:val="none"/>
        </w:rPr>
        <w:t>Lessons</w:t>
      </w:r>
      <w:r w:rsidRPr="00D76FC2">
        <w:rPr>
          <w:rFonts w:ascii="Times New Roman" w:eastAsia="Times New Roman" w:hAnsi="Times New Roman" w:cs="Times New Roman"/>
          <w:color w:val="202020"/>
          <w:spacing w:val="26"/>
          <w:kern w:val="0"/>
          <w:sz w:val="24"/>
          <w:szCs w:val="24"/>
          <w:lang w:val="en-US"/>
          <w14:ligatures w14:val="none"/>
        </w:rPr>
        <w:t xml:space="preserve"> </w:t>
      </w:r>
      <w:r w:rsidRPr="00D76FC2">
        <w:rPr>
          <w:rFonts w:ascii="Times New Roman" w:eastAsia="Times New Roman" w:hAnsi="Times New Roman" w:cs="Times New Roman"/>
          <w:color w:val="202020"/>
          <w:spacing w:val="-1"/>
          <w:kern w:val="0"/>
          <w:sz w:val="24"/>
          <w:szCs w:val="24"/>
          <w:lang w:val="en-US"/>
          <w14:ligatures w14:val="none"/>
        </w:rPr>
        <w:t>learned</w:t>
      </w:r>
      <w:r w:rsidRPr="00D76FC2">
        <w:rPr>
          <w:rFonts w:ascii="Times New Roman" w:eastAsia="Times New Roman" w:hAnsi="Times New Roman" w:cs="Times New Roman"/>
          <w:color w:val="202020"/>
          <w:spacing w:val="26"/>
          <w:kern w:val="0"/>
          <w:sz w:val="24"/>
          <w:szCs w:val="24"/>
          <w:lang w:val="en-US"/>
          <w14:ligatures w14:val="none"/>
        </w:rPr>
        <w:t xml:space="preserve"> </w:t>
      </w:r>
      <w:r w:rsidRPr="00D76FC2">
        <w:rPr>
          <w:rFonts w:ascii="Times New Roman" w:eastAsia="Times New Roman" w:hAnsi="Times New Roman" w:cs="Times New Roman"/>
          <w:color w:val="202020"/>
          <w:spacing w:val="2"/>
          <w:kern w:val="0"/>
          <w:sz w:val="24"/>
          <w:szCs w:val="24"/>
          <w:lang w:val="en-US"/>
          <w14:ligatures w14:val="none"/>
        </w:rPr>
        <w:t>by</w:t>
      </w:r>
      <w:r w:rsidRPr="00D76FC2">
        <w:rPr>
          <w:rFonts w:ascii="Times New Roman" w:eastAsia="Times New Roman" w:hAnsi="Times New Roman" w:cs="Times New Roman"/>
          <w:color w:val="202020"/>
          <w:spacing w:val="23"/>
          <w:kern w:val="0"/>
          <w:sz w:val="24"/>
          <w:szCs w:val="24"/>
          <w:lang w:val="en-US"/>
          <w14:ligatures w14:val="none"/>
        </w:rPr>
        <w:t xml:space="preserve"> </w:t>
      </w:r>
      <w:r w:rsidRPr="00D76FC2">
        <w:rPr>
          <w:rFonts w:ascii="Times New Roman" w:eastAsia="Times New Roman" w:hAnsi="Times New Roman" w:cs="Times New Roman"/>
          <w:color w:val="202020"/>
          <w:spacing w:val="-1"/>
          <w:kern w:val="0"/>
          <w:sz w:val="24"/>
          <w:szCs w:val="24"/>
          <w:lang w:val="en-US"/>
          <w14:ligatures w14:val="none"/>
        </w:rPr>
        <w:t>studying</w:t>
      </w:r>
      <w:r w:rsidRPr="00D76FC2">
        <w:rPr>
          <w:rFonts w:ascii="Times New Roman" w:eastAsia="Times New Roman" w:hAnsi="Times New Roman" w:cs="Times New Roman"/>
          <w:color w:val="202020"/>
          <w:spacing w:val="26"/>
          <w:kern w:val="0"/>
          <w:sz w:val="24"/>
          <w:szCs w:val="24"/>
          <w:lang w:val="en-US"/>
          <w14:ligatures w14:val="none"/>
        </w:rPr>
        <w:t xml:space="preserve"> </w:t>
      </w:r>
      <w:r w:rsidRPr="00D76FC2">
        <w:rPr>
          <w:rFonts w:ascii="Times New Roman" w:eastAsia="Times New Roman" w:hAnsi="Times New Roman" w:cs="Times New Roman"/>
          <w:color w:val="202020"/>
          <w:spacing w:val="-1"/>
          <w:kern w:val="0"/>
          <w:sz w:val="24"/>
          <w:szCs w:val="24"/>
          <w:lang w:val="en-US"/>
          <w14:ligatures w14:val="none"/>
        </w:rPr>
        <w:t>reservoir</w:t>
      </w:r>
      <w:r w:rsidRPr="00D76FC2">
        <w:rPr>
          <w:rFonts w:ascii="Times New Roman" w:eastAsia="Times New Roman" w:hAnsi="Times New Roman" w:cs="Times New Roman"/>
          <w:color w:val="202020"/>
          <w:spacing w:val="25"/>
          <w:kern w:val="0"/>
          <w:sz w:val="24"/>
          <w:szCs w:val="24"/>
          <w:lang w:val="en-US"/>
          <w14:ligatures w14:val="none"/>
        </w:rPr>
        <w:t xml:space="preserve"> </w:t>
      </w:r>
      <w:r w:rsidRPr="00D76FC2">
        <w:rPr>
          <w:rFonts w:ascii="Times New Roman" w:eastAsia="Times New Roman" w:hAnsi="Times New Roman" w:cs="Times New Roman"/>
          <w:color w:val="202020"/>
          <w:kern w:val="0"/>
          <w:sz w:val="24"/>
          <w:szCs w:val="24"/>
          <w:lang w:val="en-US"/>
          <w14:ligatures w14:val="none"/>
        </w:rPr>
        <w:t>hosts.</w:t>
      </w:r>
      <w:r w:rsidRPr="00D76FC2">
        <w:rPr>
          <w:rFonts w:ascii="Times New Roman" w:eastAsia="Times New Roman" w:hAnsi="Times New Roman" w:cs="Times New Roman"/>
          <w:color w:val="202020"/>
          <w:spacing w:val="6"/>
          <w:kern w:val="0"/>
          <w:sz w:val="24"/>
          <w:szCs w:val="24"/>
          <w:lang w:val="en-US"/>
          <w14:ligatures w14:val="none"/>
        </w:rPr>
        <w:t xml:space="preserve"> </w:t>
      </w:r>
      <w:r w:rsidRPr="00D76FC2">
        <w:rPr>
          <w:rFonts w:ascii="Times New Roman" w:eastAsia="Times New Roman" w:hAnsi="Times New Roman" w:cs="Times New Roman"/>
          <w:i/>
          <w:color w:val="202020"/>
          <w:spacing w:val="-1"/>
          <w:kern w:val="0"/>
          <w:sz w:val="24"/>
          <w:szCs w:val="24"/>
          <w:lang w:val="en-US"/>
          <w14:ligatures w14:val="none"/>
        </w:rPr>
        <w:t>Frontiers</w:t>
      </w:r>
      <w:r w:rsidRPr="00D76FC2">
        <w:rPr>
          <w:rFonts w:ascii="Times New Roman" w:eastAsia="Times New Roman" w:hAnsi="Times New Roman" w:cs="Times New Roman"/>
          <w:i/>
          <w:color w:val="202020"/>
          <w:spacing w:val="26"/>
          <w:kern w:val="0"/>
          <w:sz w:val="24"/>
          <w:szCs w:val="24"/>
          <w:lang w:val="en-US"/>
          <w14:ligatures w14:val="none"/>
        </w:rPr>
        <w:t xml:space="preserve"> </w:t>
      </w:r>
      <w:r w:rsidRPr="00D76FC2">
        <w:rPr>
          <w:rFonts w:ascii="Times New Roman" w:eastAsia="Times New Roman" w:hAnsi="Times New Roman" w:cs="Times New Roman"/>
          <w:i/>
          <w:color w:val="202020"/>
          <w:kern w:val="0"/>
          <w:sz w:val="24"/>
          <w:szCs w:val="24"/>
          <w:lang w:val="en-US"/>
          <w14:ligatures w14:val="none"/>
        </w:rPr>
        <w:t>in</w:t>
      </w:r>
      <w:r w:rsidRPr="00D76FC2">
        <w:rPr>
          <w:rFonts w:ascii="Times New Roman" w:eastAsia="Times New Roman" w:hAnsi="Times New Roman" w:cs="Times New Roman"/>
          <w:i/>
          <w:color w:val="202020"/>
          <w:spacing w:val="96"/>
          <w:kern w:val="0"/>
          <w:sz w:val="24"/>
          <w:szCs w:val="24"/>
          <w:lang w:val="en-US"/>
          <w14:ligatures w14:val="none"/>
        </w:rPr>
        <w:t xml:space="preserve"> </w:t>
      </w:r>
      <w:r w:rsidRPr="00D76FC2">
        <w:rPr>
          <w:rFonts w:ascii="Times New Roman" w:eastAsia="Times New Roman" w:hAnsi="Times New Roman" w:cs="Times New Roman"/>
          <w:i/>
          <w:color w:val="202020"/>
          <w:spacing w:val="-1"/>
          <w:kern w:val="0"/>
          <w:sz w:val="24"/>
          <w:szCs w:val="24"/>
          <w:lang w:val="en-US"/>
          <w14:ligatures w14:val="none"/>
        </w:rPr>
        <w:t>microbiology</w:t>
      </w:r>
      <w:r w:rsidRPr="00D76FC2">
        <w:rPr>
          <w:rFonts w:ascii="Times New Roman" w:eastAsia="Times New Roman" w:hAnsi="Times New Roman" w:cs="Times New Roman"/>
          <w:color w:val="202020"/>
          <w:spacing w:val="-1"/>
          <w:kern w:val="0"/>
          <w:sz w:val="24"/>
          <w:szCs w:val="24"/>
          <w:lang w:val="en-US"/>
          <w14:ligatures w14:val="none"/>
        </w:rPr>
        <w:t>,</w:t>
      </w:r>
      <w:r w:rsidRPr="00D76FC2">
        <w:rPr>
          <w:rFonts w:ascii="Times New Roman" w:eastAsia="Times New Roman" w:hAnsi="Times New Roman" w:cs="Times New Roman"/>
          <w:color w:val="202020"/>
          <w:kern w:val="0"/>
          <w:sz w:val="24"/>
          <w:szCs w:val="24"/>
          <w:lang w:val="en-US"/>
          <w14:ligatures w14:val="none"/>
        </w:rPr>
        <w:t xml:space="preserve"> </w:t>
      </w:r>
      <w:r w:rsidRPr="00D76FC2">
        <w:rPr>
          <w:rFonts w:ascii="Times New Roman" w:eastAsia="Times New Roman" w:hAnsi="Times New Roman" w:cs="Times New Roman"/>
          <w:i/>
          <w:color w:val="202020"/>
          <w:kern w:val="0"/>
          <w:sz w:val="24"/>
          <w:szCs w:val="24"/>
          <w:lang w:val="en-US"/>
          <w14:ligatures w14:val="none"/>
        </w:rPr>
        <w:t>14</w:t>
      </w:r>
      <w:r w:rsidRPr="00D76FC2">
        <w:rPr>
          <w:rFonts w:ascii="Times New Roman" w:eastAsia="Times New Roman" w:hAnsi="Times New Roman" w:cs="Times New Roman"/>
          <w:color w:val="202020"/>
          <w:kern w:val="0"/>
          <w:sz w:val="24"/>
          <w:szCs w:val="24"/>
          <w:lang w:val="en-US"/>
          <w14:ligatures w14:val="none"/>
        </w:rPr>
        <w:t xml:space="preserve">, 1151524. </w:t>
      </w:r>
      <w:hyperlink r:id="rId70">
        <w:r w:rsidRPr="00D76FC2">
          <w:rPr>
            <w:rFonts w:ascii="Times New Roman" w:eastAsia="Times New Roman" w:hAnsi="Times New Roman" w:cs="Times New Roman"/>
            <w:color w:val="0000FF"/>
            <w:spacing w:val="-1"/>
            <w:kern w:val="0"/>
            <w:sz w:val="24"/>
            <w:szCs w:val="24"/>
            <w:u w:val="single" w:color="0000FF"/>
            <w:lang w:val="en-US"/>
            <w14:ligatures w14:val="none"/>
          </w:rPr>
          <w:t>https://doi.org/10.3389/fmicb.2023.1151524</w:t>
        </w:r>
      </w:hyperlink>
      <w:r w:rsidRPr="00D76FC2">
        <w:rPr>
          <w:rFonts w:ascii="Times New Roman" w:eastAsia="Times New Roman" w:hAnsi="Times New Roman" w:cs="Times New Roman"/>
          <w:color w:val="202020"/>
          <w:spacing w:val="-1"/>
          <w:kern w:val="0"/>
          <w:sz w:val="24"/>
          <w:szCs w:val="24"/>
          <w:lang w:val="en-US"/>
          <w14:ligatures w14:val="none"/>
        </w:rPr>
        <w:t>.</w:t>
      </w:r>
    </w:p>
    <w:p w14:paraId="639D3837" w14:textId="77777777" w:rsidR="00D76FC2" w:rsidRPr="00D76FC2" w:rsidRDefault="00D76FC2" w:rsidP="00FC5D07">
      <w:pPr>
        <w:widowControl w:val="0"/>
        <w:numPr>
          <w:ilvl w:val="0"/>
          <w:numId w:val="6"/>
        </w:numPr>
        <w:tabs>
          <w:tab w:val="left" w:pos="477"/>
          <w:tab w:val="left" w:pos="2165"/>
          <w:tab w:val="left" w:pos="2830"/>
          <w:tab w:val="left" w:pos="4344"/>
          <w:tab w:val="left" w:pos="5670"/>
          <w:tab w:val="left" w:pos="6762"/>
          <w:tab w:val="left" w:pos="7875"/>
        </w:tabs>
        <w:spacing w:before="240" w:after="240" w:line="240" w:lineRule="auto"/>
        <w:ind w:right="116"/>
        <w:rPr>
          <w:rFonts w:ascii="Times New Roman" w:eastAsia="Times New Roman" w:hAnsi="Times New Roman" w:cs="Times New Roman"/>
          <w:kern w:val="0"/>
          <w:sz w:val="24"/>
          <w:szCs w:val="24"/>
          <w:lang w:val="en-US"/>
          <w14:ligatures w14:val="none"/>
        </w:rPr>
      </w:pPr>
      <w:r w:rsidRPr="00D76FC2">
        <w:rPr>
          <w:rFonts w:ascii="Times New Roman" w:eastAsia="Calibri" w:hAnsi="Calibri" w:cs="Times New Roman"/>
          <w:kern w:val="0"/>
          <w:sz w:val="24"/>
          <w:lang w:val="en-US"/>
          <w14:ligatures w14:val="none"/>
        </w:rPr>
        <w:t xml:space="preserve">World </w:t>
      </w:r>
      <w:r w:rsidRPr="00D76FC2">
        <w:rPr>
          <w:rFonts w:ascii="Times New Roman" w:eastAsia="Calibri" w:hAnsi="Calibri" w:cs="Times New Roman"/>
          <w:spacing w:val="25"/>
          <w:kern w:val="0"/>
          <w:sz w:val="24"/>
          <w:lang w:val="en-US"/>
          <w14:ligatures w14:val="none"/>
        </w:rPr>
        <w:t xml:space="preserve"> </w:t>
      </w:r>
      <w:r w:rsidRPr="00D76FC2">
        <w:rPr>
          <w:rFonts w:ascii="Times New Roman" w:eastAsia="Calibri" w:hAnsi="Calibri" w:cs="Times New Roman"/>
          <w:spacing w:val="-1"/>
          <w:kern w:val="0"/>
          <w:sz w:val="24"/>
          <w:lang w:val="en-US"/>
          <w14:ligatures w14:val="none"/>
        </w:rPr>
        <w:t>Health</w:t>
      </w:r>
      <w:r w:rsidRPr="00D76FC2">
        <w:rPr>
          <w:rFonts w:ascii="Times New Roman" w:eastAsia="Calibri" w:hAnsi="Calibri" w:cs="Times New Roman"/>
          <w:kern w:val="0"/>
          <w:sz w:val="24"/>
          <w:lang w:val="en-US"/>
          <w14:ligatures w14:val="none"/>
        </w:rPr>
        <w:t xml:space="preserve"> </w:t>
      </w:r>
      <w:r w:rsidRPr="00D76FC2">
        <w:rPr>
          <w:rFonts w:ascii="Times New Roman" w:eastAsia="Calibri" w:hAnsi="Calibri" w:cs="Times New Roman"/>
          <w:spacing w:val="26"/>
          <w:kern w:val="0"/>
          <w:sz w:val="24"/>
          <w:lang w:val="en-US"/>
          <w14:ligatures w14:val="none"/>
        </w:rPr>
        <w:t xml:space="preserve"> </w:t>
      </w:r>
      <w:r w:rsidRPr="00D76FC2">
        <w:rPr>
          <w:rFonts w:ascii="Times New Roman" w:eastAsia="Calibri" w:hAnsi="Calibri" w:cs="Times New Roman"/>
          <w:spacing w:val="-1"/>
          <w:kern w:val="0"/>
          <w:sz w:val="24"/>
          <w:lang w:val="en-US"/>
          <w14:ligatures w14:val="none"/>
        </w:rPr>
        <w:t>Organization.</w:t>
      </w:r>
      <w:r w:rsidRPr="00D76FC2">
        <w:rPr>
          <w:rFonts w:ascii="Times New Roman" w:eastAsia="Calibri" w:hAnsi="Calibri" w:cs="Times New Roman"/>
          <w:kern w:val="0"/>
          <w:sz w:val="24"/>
          <w:lang w:val="en-US"/>
          <w14:ligatures w14:val="none"/>
        </w:rPr>
        <w:t xml:space="preserve"> </w:t>
      </w:r>
      <w:r w:rsidRPr="00D76FC2">
        <w:rPr>
          <w:rFonts w:ascii="Times New Roman" w:eastAsia="Calibri" w:hAnsi="Calibri" w:cs="Times New Roman"/>
          <w:spacing w:val="26"/>
          <w:kern w:val="0"/>
          <w:sz w:val="24"/>
          <w:lang w:val="en-US"/>
          <w14:ligatures w14:val="none"/>
        </w:rPr>
        <w:t xml:space="preserve"> </w:t>
      </w:r>
      <w:r w:rsidRPr="00D76FC2">
        <w:rPr>
          <w:rFonts w:ascii="Times New Roman" w:eastAsia="Calibri" w:hAnsi="Calibri" w:cs="Times New Roman"/>
          <w:spacing w:val="-1"/>
          <w:kern w:val="0"/>
          <w:sz w:val="24"/>
          <w:lang w:val="en-US"/>
          <w14:ligatures w14:val="none"/>
        </w:rPr>
        <w:t>(2022)</w:t>
      </w:r>
      <w:r w:rsidRPr="00D76FC2">
        <w:rPr>
          <w:rFonts w:ascii="Times New Roman" w:eastAsia="Calibri" w:hAnsi="Calibri" w:cs="Times New Roman"/>
          <w:kern w:val="0"/>
          <w:sz w:val="24"/>
          <w:lang w:val="en-US"/>
          <w14:ligatures w14:val="none"/>
        </w:rPr>
        <w:t xml:space="preserve"> </w:t>
      </w:r>
      <w:r w:rsidRPr="00D76FC2">
        <w:rPr>
          <w:rFonts w:ascii="Times New Roman" w:eastAsia="Calibri" w:hAnsi="Calibri" w:cs="Times New Roman"/>
          <w:spacing w:val="30"/>
          <w:kern w:val="0"/>
          <w:sz w:val="24"/>
          <w:lang w:val="en-US"/>
          <w14:ligatures w14:val="none"/>
        </w:rPr>
        <w:t xml:space="preserve"> </w:t>
      </w:r>
      <w:r w:rsidRPr="00D76FC2">
        <w:rPr>
          <w:rFonts w:ascii="Times New Roman" w:eastAsia="Calibri" w:hAnsi="Calibri" w:cs="Times New Roman"/>
          <w:i/>
          <w:spacing w:val="-2"/>
          <w:kern w:val="0"/>
          <w:sz w:val="24"/>
          <w:lang w:val="en-US"/>
          <w14:ligatures w14:val="none"/>
        </w:rPr>
        <w:t>WHO</w:t>
      </w:r>
      <w:r w:rsidRPr="00D76FC2">
        <w:rPr>
          <w:rFonts w:ascii="Times New Roman" w:eastAsia="Calibri" w:hAnsi="Calibri" w:cs="Times New Roman"/>
          <w:i/>
          <w:kern w:val="0"/>
          <w:sz w:val="24"/>
          <w:lang w:val="en-US"/>
          <w14:ligatures w14:val="none"/>
        </w:rPr>
        <w:t xml:space="preserve"> </w:t>
      </w:r>
      <w:r w:rsidRPr="00D76FC2">
        <w:rPr>
          <w:rFonts w:ascii="Times New Roman" w:eastAsia="Calibri" w:hAnsi="Calibri" w:cs="Times New Roman"/>
          <w:i/>
          <w:spacing w:val="25"/>
          <w:kern w:val="0"/>
          <w:sz w:val="24"/>
          <w:lang w:val="en-US"/>
          <w14:ligatures w14:val="none"/>
        </w:rPr>
        <w:t xml:space="preserve"> </w:t>
      </w:r>
      <w:r w:rsidRPr="00D76FC2">
        <w:rPr>
          <w:rFonts w:ascii="Times New Roman" w:eastAsia="Calibri" w:hAnsi="Calibri" w:cs="Times New Roman"/>
          <w:i/>
          <w:kern w:val="0"/>
          <w:sz w:val="24"/>
          <w:lang w:val="en-US"/>
          <w14:ligatures w14:val="none"/>
        </w:rPr>
        <w:t xml:space="preserve">priority </w:t>
      </w:r>
      <w:r w:rsidRPr="00D76FC2">
        <w:rPr>
          <w:rFonts w:ascii="Times New Roman" w:eastAsia="Calibri" w:hAnsi="Calibri" w:cs="Times New Roman"/>
          <w:i/>
          <w:spacing w:val="26"/>
          <w:kern w:val="0"/>
          <w:sz w:val="24"/>
          <w:lang w:val="en-US"/>
          <w14:ligatures w14:val="none"/>
        </w:rPr>
        <w:t xml:space="preserve"> </w:t>
      </w:r>
      <w:r w:rsidRPr="00D76FC2">
        <w:rPr>
          <w:rFonts w:ascii="Times New Roman" w:eastAsia="Calibri" w:hAnsi="Calibri" w:cs="Times New Roman"/>
          <w:i/>
          <w:kern w:val="0"/>
          <w:sz w:val="24"/>
          <w:lang w:val="en-US"/>
          <w14:ligatures w14:val="none"/>
        </w:rPr>
        <w:t xml:space="preserve">pathogens </w:t>
      </w:r>
      <w:r w:rsidRPr="00D76FC2">
        <w:rPr>
          <w:rFonts w:ascii="Times New Roman" w:eastAsia="Calibri" w:hAnsi="Calibri" w:cs="Times New Roman"/>
          <w:i/>
          <w:spacing w:val="25"/>
          <w:kern w:val="0"/>
          <w:sz w:val="24"/>
          <w:lang w:val="en-US"/>
          <w14:ligatures w14:val="none"/>
        </w:rPr>
        <w:t xml:space="preserve"> </w:t>
      </w:r>
      <w:r w:rsidRPr="00D76FC2">
        <w:rPr>
          <w:rFonts w:ascii="Times New Roman" w:eastAsia="Calibri" w:hAnsi="Calibri" w:cs="Times New Roman"/>
          <w:i/>
          <w:kern w:val="0"/>
          <w:sz w:val="24"/>
          <w:lang w:val="en-US"/>
          <w14:ligatures w14:val="none"/>
        </w:rPr>
        <w:t xml:space="preserve">list </w:t>
      </w:r>
      <w:r w:rsidRPr="00D76FC2">
        <w:rPr>
          <w:rFonts w:ascii="Times New Roman" w:eastAsia="Calibri" w:hAnsi="Calibri" w:cs="Times New Roman"/>
          <w:i/>
          <w:spacing w:val="26"/>
          <w:kern w:val="0"/>
          <w:sz w:val="24"/>
          <w:lang w:val="en-US"/>
          <w14:ligatures w14:val="none"/>
        </w:rPr>
        <w:t xml:space="preserve"> </w:t>
      </w:r>
      <w:r w:rsidRPr="00D76FC2">
        <w:rPr>
          <w:rFonts w:ascii="Times New Roman" w:eastAsia="Calibri" w:hAnsi="Calibri" w:cs="Times New Roman"/>
          <w:i/>
          <w:kern w:val="0"/>
          <w:sz w:val="24"/>
          <w:lang w:val="en-US"/>
          <w14:ligatures w14:val="none"/>
        </w:rPr>
        <w:t xml:space="preserve">for </w:t>
      </w:r>
      <w:r w:rsidRPr="00D76FC2">
        <w:rPr>
          <w:rFonts w:ascii="Times New Roman" w:eastAsia="Calibri" w:hAnsi="Calibri" w:cs="Times New Roman"/>
          <w:i/>
          <w:spacing w:val="24"/>
          <w:kern w:val="0"/>
          <w:sz w:val="24"/>
          <w:lang w:val="en-US"/>
          <w14:ligatures w14:val="none"/>
        </w:rPr>
        <w:t xml:space="preserve"> </w:t>
      </w:r>
      <w:r w:rsidRPr="00D76FC2">
        <w:rPr>
          <w:rFonts w:ascii="Times New Roman" w:eastAsia="Calibri" w:hAnsi="Calibri" w:cs="Times New Roman"/>
          <w:i/>
          <w:spacing w:val="-1"/>
          <w:kern w:val="0"/>
          <w:sz w:val="24"/>
          <w:lang w:val="en-US"/>
          <w14:ligatures w14:val="none"/>
        </w:rPr>
        <w:t>research</w:t>
      </w:r>
      <w:r w:rsidRPr="00D76FC2">
        <w:rPr>
          <w:rFonts w:ascii="Times New Roman" w:eastAsia="Calibri" w:hAnsi="Calibri" w:cs="Times New Roman"/>
          <w:i/>
          <w:kern w:val="0"/>
          <w:sz w:val="24"/>
          <w:lang w:val="en-US"/>
          <w14:ligatures w14:val="none"/>
        </w:rPr>
        <w:t xml:space="preserve"> </w:t>
      </w:r>
      <w:r w:rsidRPr="00D76FC2">
        <w:rPr>
          <w:rFonts w:ascii="Times New Roman" w:eastAsia="Calibri" w:hAnsi="Calibri" w:cs="Times New Roman"/>
          <w:i/>
          <w:spacing w:val="26"/>
          <w:kern w:val="0"/>
          <w:sz w:val="24"/>
          <w:lang w:val="en-US"/>
          <w14:ligatures w14:val="none"/>
        </w:rPr>
        <w:t xml:space="preserve"> </w:t>
      </w:r>
      <w:r w:rsidRPr="00D76FC2">
        <w:rPr>
          <w:rFonts w:ascii="Times New Roman" w:eastAsia="Calibri" w:hAnsi="Calibri" w:cs="Times New Roman"/>
          <w:i/>
          <w:kern w:val="0"/>
          <w:sz w:val="24"/>
          <w:lang w:val="en-US"/>
          <w14:ligatures w14:val="none"/>
        </w:rPr>
        <w:t>and</w:t>
      </w:r>
      <w:r w:rsidRPr="00D76FC2">
        <w:rPr>
          <w:rFonts w:ascii="Times New Roman" w:eastAsia="Calibri" w:hAnsi="Calibri" w:cs="Times New Roman"/>
          <w:i/>
          <w:spacing w:val="59"/>
          <w:kern w:val="0"/>
          <w:sz w:val="24"/>
          <w:lang w:val="en-US"/>
          <w14:ligatures w14:val="none"/>
        </w:rPr>
        <w:t xml:space="preserve"> </w:t>
      </w:r>
      <w:r w:rsidRPr="00D76FC2">
        <w:rPr>
          <w:rFonts w:ascii="Times New Roman" w:eastAsia="Calibri" w:hAnsi="Calibri" w:cs="Times New Roman"/>
          <w:i/>
          <w:spacing w:val="-1"/>
          <w:kern w:val="0"/>
          <w:sz w:val="24"/>
          <w:lang w:val="en-US"/>
          <w14:ligatures w14:val="none"/>
        </w:rPr>
        <w:t>development</w:t>
      </w:r>
      <w:r w:rsidRPr="00D76FC2">
        <w:rPr>
          <w:rFonts w:ascii="Times New Roman" w:eastAsia="Calibri" w:hAnsi="Calibri" w:cs="Times New Roman"/>
          <w:i/>
          <w:spacing w:val="-1"/>
          <w:kern w:val="0"/>
          <w:sz w:val="24"/>
          <w:lang w:val="en-US"/>
          <w14:ligatures w14:val="none"/>
        </w:rPr>
        <w:tab/>
      </w:r>
      <w:r w:rsidRPr="00D76FC2">
        <w:rPr>
          <w:rFonts w:ascii="Times New Roman" w:eastAsia="Calibri" w:hAnsi="Calibri" w:cs="Times New Roman"/>
          <w:i/>
          <w:w w:val="95"/>
          <w:kern w:val="0"/>
          <w:sz w:val="24"/>
          <w:lang w:val="en-US"/>
          <w14:ligatures w14:val="none"/>
        </w:rPr>
        <w:t>in</w:t>
      </w:r>
      <w:r w:rsidRPr="00D76FC2">
        <w:rPr>
          <w:rFonts w:ascii="Times New Roman" w:eastAsia="Calibri" w:hAnsi="Calibri" w:cs="Times New Roman"/>
          <w:i/>
          <w:w w:val="95"/>
          <w:kern w:val="0"/>
          <w:sz w:val="24"/>
          <w:lang w:val="en-US"/>
          <w14:ligatures w14:val="none"/>
        </w:rPr>
        <w:tab/>
      </w:r>
      <w:r w:rsidRPr="00D76FC2">
        <w:rPr>
          <w:rFonts w:ascii="Times New Roman" w:eastAsia="Calibri" w:hAnsi="Calibri" w:cs="Times New Roman"/>
          <w:i/>
          <w:spacing w:val="-1"/>
          <w:kern w:val="0"/>
          <w:sz w:val="24"/>
          <w:lang w:val="en-US"/>
          <w14:ligatures w14:val="none"/>
        </w:rPr>
        <w:t>emergency</w:t>
      </w:r>
      <w:r w:rsidRPr="00D76FC2">
        <w:rPr>
          <w:rFonts w:ascii="Times New Roman" w:eastAsia="Calibri" w:hAnsi="Calibri" w:cs="Times New Roman"/>
          <w:i/>
          <w:spacing w:val="-1"/>
          <w:kern w:val="0"/>
          <w:sz w:val="24"/>
          <w:lang w:val="en-US"/>
          <w14:ligatures w14:val="none"/>
        </w:rPr>
        <w:tab/>
      </w:r>
      <w:r w:rsidRPr="00D76FC2">
        <w:rPr>
          <w:rFonts w:ascii="Times New Roman" w:eastAsia="Calibri" w:hAnsi="Calibri" w:cs="Times New Roman"/>
          <w:i/>
          <w:kern w:val="0"/>
          <w:sz w:val="24"/>
          <w:lang w:val="en-US"/>
          <w14:ligatures w14:val="none"/>
        </w:rPr>
        <w:t>contexts</w:t>
      </w:r>
      <w:r w:rsidRPr="00D76FC2">
        <w:rPr>
          <w:rFonts w:ascii="Times New Roman" w:eastAsia="Calibri" w:hAnsi="Calibri" w:cs="Times New Roman"/>
          <w:kern w:val="0"/>
          <w:sz w:val="24"/>
          <w:lang w:val="en-US"/>
          <w14:ligatures w14:val="none"/>
        </w:rPr>
        <w:t>.</w:t>
      </w:r>
      <w:r w:rsidRPr="00D76FC2">
        <w:rPr>
          <w:rFonts w:ascii="Times New Roman" w:eastAsia="Calibri" w:hAnsi="Calibri" w:cs="Times New Roman"/>
          <w:kern w:val="0"/>
          <w:sz w:val="24"/>
          <w:lang w:val="en-US"/>
          <w14:ligatures w14:val="none"/>
        </w:rPr>
        <w:tab/>
        <w:t>World</w:t>
      </w:r>
      <w:r w:rsidRPr="00D76FC2">
        <w:rPr>
          <w:rFonts w:ascii="Times New Roman" w:eastAsia="Calibri" w:hAnsi="Calibri" w:cs="Times New Roman"/>
          <w:kern w:val="0"/>
          <w:sz w:val="24"/>
          <w:lang w:val="en-US"/>
          <w14:ligatures w14:val="none"/>
        </w:rPr>
        <w:tab/>
      </w:r>
      <w:r w:rsidRPr="00D76FC2">
        <w:rPr>
          <w:rFonts w:ascii="Times New Roman" w:eastAsia="Calibri" w:hAnsi="Calibri" w:cs="Times New Roman"/>
          <w:spacing w:val="-1"/>
          <w:kern w:val="0"/>
          <w:sz w:val="24"/>
          <w:lang w:val="en-US"/>
          <w14:ligatures w14:val="none"/>
        </w:rPr>
        <w:t>Health</w:t>
      </w:r>
      <w:r w:rsidRPr="00D76FC2">
        <w:rPr>
          <w:rFonts w:ascii="Times New Roman" w:eastAsia="Calibri" w:hAnsi="Calibri" w:cs="Times New Roman"/>
          <w:spacing w:val="-1"/>
          <w:kern w:val="0"/>
          <w:sz w:val="24"/>
          <w:lang w:val="en-US"/>
          <w14:ligatures w14:val="none"/>
        </w:rPr>
        <w:tab/>
        <w:t>Organization.</w:t>
      </w:r>
      <w:r w:rsidRPr="00D76FC2">
        <w:rPr>
          <w:rFonts w:ascii="Times New Roman" w:eastAsia="Calibri" w:hAnsi="Calibri" w:cs="Times New Roman"/>
          <w:kern w:val="0"/>
          <w:sz w:val="24"/>
          <w:lang w:val="en-US"/>
          <w14:ligatures w14:val="none"/>
        </w:rPr>
        <w:t xml:space="preserve"> </w:t>
      </w:r>
      <w:r w:rsidRPr="00D76FC2">
        <w:rPr>
          <w:rFonts w:ascii="Times New Roman" w:eastAsia="Calibri" w:hAnsi="Calibri" w:cs="Times New Roman"/>
          <w:color w:val="0000FF"/>
          <w:kern w:val="0"/>
          <w:sz w:val="24"/>
          <w:lang w:val="en-US"/>
          <w14:ligatures w14:val="none"/>
        </w:rPr>
        <w:t xml:space="preserve"> </w:t>
      </w:r>
      <w:hyperlink r:id="rId71">
        <w:r w:rsidRPr="00D76FC2">
          <w:rPr>
            <w:rFonts w:ascii="Times New Roman" w:eastAsia="Calibri" w:hAnsi="Calibri" w:cs="Times New Roman"/>
            <w:color w:val="0000FF"/>
            <w:spacing w:val="-1"/>
            <w:kern w:val="0"/>
            <w:sz w:val="24"/>
            <w:u w:val="single" w:color="0000FF"/>
            <w:lang w:val="en-US"/>
            <w14:ligatures w14:val="none"/>
          </w:rPr>
          <w:t>https://cdn.who.int/media/docs/default-source/blue-print/rd-blueprint_prioritization-</w:t>
        </w:r>
      </w:hyperlink>
      <w:r w:rsidRPr="00D76FC2">
        <w:rPr>
          <w:rFonts w:ascii="Times New Roman" w:eastAsia="Calibri" w:hAnsi="Calibri" w:cs="Times New Roman"/>
          <w:color w:val="0000FF"/>
          <w:kern w:val="0"/>
          <w:sz w:val="24"/>
          <w:lang w:val="en-US"/>
          <w14:ligatures w14:val="none"/>
        </w:rPr>
        <w:t xml:space="preserve"> </w:t>
      </w:r>
      <w:hyperlink r:id="rId72">
        <w:r w:rsidRPr="00D76FC2">
          <w:rPr>
            <w:rFonts w:ascii="Times New Roman" w:eastAsia="Calibri" w:hAnsi="Calibri" w:cs="Times New Roman"/>
            <w:color w:val="0000FF"/>
            <w:kern w:val="0"/>
            <w:sz w:val="24"/>
            <w:lang w:val="en-US"/>
            <w14:ligatures w14:val="none"/>
          </w:rPr>
          <w:t xml:space="preserve">  </w:t>
        </w:r>
        <w:r w:rsidRPr="00D76FC2">
          <w:rPr>
            <w:rFonts w:ascii="Times New Roman" w:eastAsia="Calibri" w:hAnsi="Calibri" w:cs="Times New Roman"/>
            <w:color w:val="0000FF"/>
            <w:spacing w:val="-1"/>
            <w:kern w:val="0"/>
            <w:sz w:val="24"/>
            <w:u w:val="single" w:color="0000FF"/>
            <w:lang w:val="en-US"/>
            <w14:ligatures w14:val="none"/>
          </w:rPr>
          <w:t>2022_concept-note_v.1.pdf?sfvrsn=260e4e8f_3</w:t>
        </w:r>
      </w:hyperlink>
    </w:p>
    <w:p w14:paraId="252DCFC6" w14:textId="77777777" w:rsidR="00D76FC2" w:rsidRPr="00D76FC2" w:rsidRDefault="00D76FC2" w:rsidP="00FC5D07">
      <w:pPr>
        <w:widowControl w:val="0"/>
        <w:numPr>
          <w:ilvl w:val="0"/>
          <w:numId w:val="6"/>
        </w:numPr>
        <w:tabs>
          <w:tab w:val="left" w:pos="477"/>
        </w:tabs>
        <w:spacing w:before="240" w:after="240" w:line="240" w:lineRule="auto"/>
        <w:ind w:right="120"/>
        <w:jc w:val="both"/>
        <w:rPr>
          <w:rFonts w:ascii="Times New Roman" w:eastAsia="Times New Roman" w:hAnsi="Times New Roman" w:cs="Times New Roman"/>
          <w:kern w:val="0"/>
          <w:sz w:val="24"/>
          <w:szCs w:val="24"/>
          <w:lang w:val="en-US"/>
          <w14:ligatures w14:val="none"/>
        </w:rPr>
      </w:pPr>
      <w:r w:rsidRPr="00D76FC2">
        <w:rPr>
          <w:rFonts w:ascii="Times New Roman" w:eastAsia="Times New Roman" w:hAnsi="Times New Roman" w:cs="Times New Roman"/>
          <w:kern w:val="0"/>
          <w:sz w:val="24"/>
          <w:szCs w:val="24"/>
          <w:lang w:val="en-US"/>
          <w14:ligatures w14:val="none"/>
        </w:rPr>
        <w:t>World</w:t>
      </w:r>
      <w:r w:rsidRPr="00D76FC2">
        <w:rPr>
          <w:rFonts w:ascii="Times New Roman" w:eastAsia="Times New Roman" w:hAnsi="Times New Roman" w:cs="Times New Roman"/>
          <w:spacing w:val="2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Health</w:t>
      </w:r>
      <w:r w:rsidRPr="00D76FC2">
        <w:rPr>
          <w:rFonts w:ascii="Times New Roman" w:eastAsia="Times New Roman" w:hAnsi="Times New Roman" w:cs="Times New Roman"/>
          <w:spacing w:val="2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Organization.</w:t>
      </w:r>
      <w:r w:rsidRPr="00D76FC2">
        <w:rPr>
          <w:rFonts w:ascii="Times New Roman" w:eastAsia="Times New Roman" w:hAnsi="Times New Roman" w:cs="Times New Roman"/>
          <w:spacing w:val="2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(2025)</w:t>
      </w:r>
      <w:r w:rsidRPr="00D76FC2">
        <w:rPr>
          <w:rFonts w:ascii="Times New Roman" w:eastAsia="Times New Roman" w:hAnsi="Times New Roman" w:cs="Times New Roman"/>
          <w:spacing w:val="2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Updated</w:t>
      </w:r>
      <w:r w:rsidRPr="00D76FC2">
        <w:rPr>
          <w:rFonts w:ascii="Times New Roman" w:eastAsia="Times New Roman" w:hAnsi="Times New Roman" w:cs="Times New Roman"/>
          <w:spacing w:val="2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joint</w:t>
      </w:r>
      <w:r w:rsidRPr="00D76FC2">
        <w:rPr>
          <w:rFonts w:ascii="Times New Roman" w:eastAsia="Times New Roman" w:hAnsi="Times New Roman" w:cs="Times New Roman"/>
          <w:spacing w:val="2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FAO/WHO/WOAH</w:t>
      </w:r>
      <w:r w:rsidRPr="00D76FC2">
        <w:rPr>
          <w:rFonts w:ascii="Times New Roman" w:eastAsia="Times New Roman" w:hAnsi="Times New Roman" w:cs="Times New Roman"/>
          <w:spacing w:val="2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public</w:t>
      </w:r>
      <w:r w:rsidRPr="00D76FC2">
        <w:rPr>
          <w:rFonts w:ascii="Times New Roman" w:eastAsia="Times New Roman" w:hAnsi="Times New Roman" w:cs="Times New Roman"/>
          <w:spacing w:val="2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health</w:t>
      </w:r>
      <w:r w:rsidRPr="00D76FC2">
        <w:rPr>
          <w:rFonts w:ascii="Times New Roman" w:eastAsia="Times New Roman" w:hAnsi="Times New Roman" w:cs="Times New Roman"/>
          <w:spacing w:val="8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assessment</w:t>
      </w:r>
      <w:r w:rsidRPr="00D76FC2">
        <w:rPr>
          <w:rFonts w:ascii="Times New Roman" w:eastAsia="Times New Roman" w:hAnsi="Times New Roman" w:cs="Times New Roman"/>
          <w:spacing w:val="45"/>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of</w:t>
      </w:r>
      <w:r w:rsidRPr="00D76FC2">
        <w:rPr>
          <w:rFonts w:ascii="Times New Roman" w:eastAsia="Times New Roman" w:hAnsi="Times New Roman" w:cs="Times New Roman"/>
          <w:spacing w:val="4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recent</w:t>
      </w:r>
      <w:r w:rsidRPr="00D76FC2">
        <w:rPr>
          <w:rFonts w:ascii="Times New Roman" w:eastAsia="Times New Roman" w:hAnsi="Times New Roman" w:cs="Times New Roman"/>
          <w:spacing w:val="4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influenza</w:t>
      </w:r>
      <w:r w:rsidRPr="00D76FC2">
        <w:rPr>
          <w:rFonts w:ascii="Times New Roman" w:eastAsia="Times New Roman" w:hAnsi="Times New Roman" w:cs="Times New Roman"/>
          <w:spacing w:val="44"/>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A(H5)</w:t>
      </w:r>
      <w:r w:rsidRPr="00D76FC2">
        <w:rPr>
          <w:rFonts w:ascii="Times New Roman" w:eastAsia="Times New Roman" w:hAnsi="Times New Roman" w:cs="Times New Roman"/>
          <w:spacing w:val="4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virus</w:t>
      </w:r>
      <w:r w:rsidRPr="00D76FC2">
        <w:rPr>
          <w:rFonts w:ascii="Times New Roman" w:eastAsia="Times New Roman" w:hAnsi="Times New Roman" w:cs="Times New Roman"/>
          <w:spacing w:val="4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events</w:t>
      </w:r>
      <w:r w:rsidRPr="00D76FC2">
        <w:rPr>
          <w:rFonts w:ascii="Times New Roman" w:eastAsia="Times New Roman" w:hAnsi="Times New Roman" w:cs="Times New Roman"/>
          <w:spacing w:val="4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in</w:t>
      </w:r>
      <w:r w:rsidRPr="00D76FC2">
        <w:rPr>
          <w:rFonts w:ascii="Times New Roman" w:eastAsia="Times New Roman" w:hAnsi="Times New Roman" w:cs="Times New Roman"/>
          <w:spacing w:val="45"/>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animals</w:t>
      </w:r>
      <w:r w:rsidRPr="00D76FC2">
        <w:rPr>
          <w:rFonts w:ascii="Times New Roman" w:eastAsia="Times New Roman" w:hAnsi="Times New Roman" w:cs="Times New Roman"/>
          <w:spacing w:val="4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45"/>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 xml:space="preserve">people. </w:t>
      </w:r>
      <w:r w:rsidRPr="00D76FC2">
        <w:rPr>
          <w:rFonts w:ascii="Times New Roman" w:eastAsia="Times New Roman" w:hAnsi="Times New Roman" w:cs="Times New Roman"/>
          <w:color w:val="0000FF"/>
          <w:kern w:val="0"/>
          <w:sz w:val="24"/>
          <w:szCs w:val="24"/>
          <w:lang w:val="en-US"/>
          <w14:ligatures w14:val="none"/>
        </w:rPr>
        <w:t xml:space="preserve"> </w:t>
      </w:r>
      <w:hyperlink r:id="rId73">
        <w:r w:rsidRPr="00D76FC2">
          <w:rPr>
            <w:rFonts w:ascii="Times New Roman" w:eastAsia="Times New Roman" w:hAnsi="Times New Roman" w:cs="Times New Roman"/>
            <w:color w:val="0000FF"/>
            <w:spacing w:val="-1"/>
            <w:kern w:val="0"/>
            <w:sz w:val="24"/>
            <w:szCs w:val="24"/>
            <w:u w:val="single" w:color="0000FF"/>
            <w:lang w:val="en-US"/>
            <w14:ligatures w14:val="none"/>
          </w:rPr>
          <w:t>https://openknowledge.fao.org/items/040b7191-454a-4eaa-9206-632859d23b64</w:t>
        </w:r>
      </w:hyperlink>
    </w:p>
    <w:p w14:paraId="37936F62" w14:textId="77777777" w:rsidR="00D76FC2" w:rsidRPr="00D76FC2" w:rsidRDefault="00D76FC2" w:rsidP="00FC5D07">
      <w:pPr>
        <w:widowControl w:val="0"/>
        <w:numPr>
          <w:ilvl w:val="0"/>
          <w:numId w:val="6"/>
        </w:numPr>
        <w:tabs>
          <w:tab w:val="left" w:pos="477"/>
        </w:tabs>
        <w:spacing w:before="240" w:after="240" w:line="240" w:lineRule="auto"/>
        <w:ind w:right="116"/>
        <w:jc w:val="both"/>
        <w:rPr>
          <w:rFonts w:ascii="Times New Roman" w:eastAsia="Times New Roman" w:hAnsi="Times New Roman" w:cs="Times New Roman"/>
          <w:kern w:val="0"/>
          <w:sz w:val="24"/>
          <w:szCs w:val="24"/>
          <w:lang w:val="en-US"/>
          <w14:ligatures w14:val="none"/>
        </w:rPr>
      </w:pPr>
      <w:r w:rsidRPr="00D76FC2">
        <w:rPr>
          <w:rFonts w:ascii="Times New Roman" w:eastAsia="Calibri" w:hAnsi="Calibri" w:cs="Times New Roman"/>
          <w:kern w:val="0"/>
          <w:sz w:val="24"/>
          <w:lang w:val="en-US"/>
          <w14:ligatures w14:val="none"/>
        </w:rPr>
        <w:t>World</w:t>
      </w:r>
      <w:r w:rsidRPr="00D76FC2">
        <w:rPr>
          <w:rFonts w:ascii="Times New Roman" w:eastAsia="Calibri" w:hAnsi="Calibri" w:cs="Times New Roman"/>
          <w:spacing w:val="52"/>
          <w:kern w:val="0"/>
          <w:sz w:val="24"/>
          <w:lang w:val="en-US"/>
          <w14:ligatures w14:val="none"/>
        </w:rPr>
        <w:t xml:space="preserve"> </w:t>
      </w:r>
      <w:r w:rsidRPr="00D76FC2">
        <w:rPr>
          <w:rFonts w:ascii="Times New Roman" w:eastAsia="Calibri" w:hAnsi="Calibri" w:cs="Times New Roman"/>
          <w:spacing w:val="-1"/>
          <w:kern w:val="0"/>
          <w:sz w:val="24"/>
          <w:lang w:val="en-US"/>
          <w14:ligatures w14:val="none"/>
        </w:rPr>
        <w:t>Health</w:t>
      </w:r>
      <w:r w:rsidRPr="00D76FC2">
        <w:rPr>
          <w:rFonts w:ascii="Times New Roman" w:eastAsia="Calibri" w:hAnsi="Calibri" w:cs="Times New Roman"/>
          <w:spacing w:val="52"/>
          <w:kern w:val="0"/>
          <w:sz w:val="24"/>
          <w:lang w:val="en-US"/>
          <w14:ligatures w14:val="none"/>
        </w:rPr>
        <w:t xml:space="preserve"> </w:t>
      </w:r>
      <w:r w:rsidRPr="00D76FC2">
        <w:rPr>
          <w:rFonts w:ascii="Times New Roman" w:eastAsia="Calibri" w:hAnsi="Calibri" w:cs="Times New Roman"/>
          <w:spacing w:val="-1"/>
          <w:kern w:val="0"/>
          <w:sz w:val="24"/>
          <w:lang w:val="en-US"/>
          <w14:ligatures w14:val="none"/>
        </w:rPr>
        <w:t>Organization.</w:t>
      </w:r>
      <w:r w:rsidRPr="00D76FC2">
        <w:rPr>
          <w:rFonts w:ascii="Times New Roman" w:eastAsia="Calibri" w:hAnsi="Calibri" w:cs="Times New Roman"/>
          <w:spacing w:val="52"/>
          <w:kern w:val="0"/>
          <w:sz w:val="24"/>
          <w:lang w:val="en-US"/>
          <w14:ligatures w14:val="none"/>
        </w:rPr>
        <w:t xml:space="preserve"> </w:t>
      </w:r>
      <w:r w:rsidRPr="00D76FC2">
        <w:rPr>
          <w:rFonts w:ascii="Times New Roman" w:eastAsia="Calibri" w:hAnsi="Calibri" w:cs="Times New Roman"/>
          <w:spacing w:val="-1"/>
          <w:kern w:val="0"/>
          <w:sz w:val="24"/>
          <w:lang w:val="en-US"/>
          <w14:ligatures w14:val="none"/>
        </w:rPr>
        <w:t>(2021).</w:t>
      </w:r>
      <w:r w:rsidRPr="00D76FC2">
        <w:rPr>
          <w:rFonts w:ascii="Times New Roman" w:eastAsia="Calibri" w:hAnsi="Calibri" w:cs="Times New Roman"/>
          <w:spacing w:val="54"/>
          <w:kern w:val="0"/>
          <w:sz w:val="24"/>
          <w:lang w:val="en-US"/>
          <w14:ligatures w14:val="none"/>
        </w:rPr>
        <w:t xml:space="preserve"> </w:t>
      </w:r>
      <w:r w:rsidRPr="00D76FC2">
        <w:rPr>
          <w:rFonts w:ascii="Times New Roman" w:eastAsia="Calibri" w:hAnsi="Calibri" w:cs="Times New Roman"/>
          <w:i/>
          <w:spacing w:val="-1"/>
          <w:kern w:val="0"/>
          <w:sz w:val="24"/>
          <w:lang w:val="en-US"/>
          <w14:ligatures w14:val="none"/>
        </w:rPr>
        <w:t>Genomic</w:t>
      </w:r>
      <w:r w:rsidRPr="00D76FC2">
        <w:rPr>
          <w:rFonts w:ascii="Times New Roman" w:eastAsia="Calibri" w:hAnsi="Calibri" w:cs="Times New Roman"/>
          <w:i/>
          <w:spacing w:val="51"/>
          <w:kern w:val="0"/>
          <w:sz w:val="24"/>
          <w:lang w:val="en-US"/>
          <w14:ligatures w14:val="none"/>
        </w:rPr>
        <w:t xml:space="preserve"> </w:t>
      </w:r>
      <w:r w:rsidRPr="00D76FC2">
        <w:rPr>
          <w:rFonts w:ascii="Times New Roman" w:eastAsia="Calibri" w:hAnsi="Calibri" w:cs="Times New Roman"/>
          <w:i/>
          <w:spacing w:val="-1"/>
          <w:kern w:val="0"/>
          <w:sz w:val="24"/>
          <w:lang w:val="en-US"/>
          <w14:ligatures w14:val="none"/>
        </w:rPr>
        <w:t>sequencing</w:t>
      </w:r>
      <w:r w:rsidRPr="00D76FC2">
        <w:rPr>
          <w:rFonts w:ascii="Times New Roman" w:eastAsia="Calibri" w:hAnsi="Calibri" w:cs="Times New Roman"/>
          <w:i/>
          <w:spacing w:val="53"/>
          <w:kern w:val="0"/>
          <w:sz w:val="24"/>
          <w:lang w:val="en-US"/>
          <w14:ligatures w14:val="none"/>
        </w:rPr>
        <w:t xml:space="preserve"> </w:t>
      </w:r>
      <w:r w:rsidRPr="00D76FC2">
        <w:rPr>
          <w:rFonts w:ascii="Times New Roman" w:eastAsia="Calibri" w:hAnsi="Calibri" w:cs="Times New Roman"/>
          <w:i/>
          <w:kern w:val="0"/>
          <w:sz w:val="24"/>
          <w:lang w:val="en-US"/>
          <w14:ligatures w14:val="none"/>
        </w:rPr>
        <w:t>of</w:t>
      </w:r>
      <w:r w:rsidRPr="00D76FC2">
        <w:rPr>
          <w:rFonts w:ascii="Times New Roman" w:eastAsia="Calibri" w:hAnsi="Calibri" w:cs="Times New Roman"/>
          <w:i/>
          <w:spacing w:val="53"/>
          <w:kern w:val="0"/>
          <w:sz w:val="24"/>
          <w:lang w:val="en-US"/>
          <w14:ligatures w14:val="none"/>
        </w:rPr>
        <w:t xml:space="preserve"> </w:t>
      </w:r>
      <w:r w:rsidRPr="00D76FC2">
        <w:rPr>
          <w:rFonts w:ascii="Times New Roman" w:eastAsia="Calibri" w:hAnsi="Calibri" w:cs="Times New Roman"/>
          <w:i/>
          <w:kern w:val="0"/>
          <w:sz w:val="24"/>
          <w:lang w:val="en-US"/>
          <w14:ligatures w14:val="none"/>
        </w:rPr>
        <w:t>SARS-CoV-2:</w:t>
      </w:r>
      <w:r w:rsidRPr="00D76FC2">
        <w:rPr>
          <w:rFonts w:ascii="Times New Roman" w:eastAsia="Calibri" w:hAnsi="Calibri" w:cs="Times New Roman"/>
          <w:i/>
          <w:spacing w:val="51"/>
          <w:kern w:val="0"/>
          <w:sz w:val="24"/>
          <w:lang w:val="en-US"/>
          <w14:ligatures w14:val="none"/>
        </w:rPr>
        <w:t xml:space="preserve"> </w:t>
      </w:r>
      <w:r w:rsidRPr="00D76FC2">
        <w:rPr>
          <w:rFonts w:ascii="Times New Roman" w:eastAsia="Calibri" w:hAnsi="Calibri" w:cs="Times New Roman"/>
          <w:i/>
          <w:kern w:val="0"/>
          <w:sz w:val="24"/>
          <w:lang w:val="en-US"/>
          <w14:ligatures w14:val="none"/>
        </w:rPr>
        <w:t>A</w:t>
      </w:r>
      <w:r w:rsidRPr="00D76FC2">
        <w:rPr>
          <w:rFonts w:ascii="Times New Roman" w:eastAsia="Calibri" w:hAnsi="Calibri" w:cs="Times New Roman"/>
          <w:i/>
          <w:spacing w:val="52"/>
          <w:kern w:val="0"/>
          <w:sz w:val="24"/>
          <w:lang w:val="en-US"/>
          <w14:ligatures w14:val="none"/>
        </w:rPr>
        <w:t xml:space="preserve"> </w:t>
      </w:r>
      <w:r w:rsidRPr="00D76FC2">
        <w:rPr>
          <w:rFonts w:ascii="Times New Roman" w:eastAsia="Calibri" w:hAnsi="Calibri" w:cs="Times New Roman"/>
          <w:i/>
          <w:kern w:val="0"/>
          <w:sz w:val="24"/>
          <w:lang w:val="en-US"/>
          <w14:ligatures w14:val="none"/>
        </w:rPr>
        <w:t>guide</w:t>
      </w:r>
      <w:r w:rsidRPr="00D76FC2">
        <w:rPr>
          <w:rFonts w:ascii="Times New Roman" w:eastAsia="Calibri" w:hAnsi="Calibri" w:cs="Times New Roman"/>
          <w:i/>
          <w:spacing w:val="52"/>
          <w:kern w:val="0"/>
          <w:sz w:val="24"/>
          <w:lang w:val="en-US"/>
          <w14:ligatures w14:val="none"/>
        </w:rPr>
        <w:t xml:space="preserve"> </w:t>
      </w:r>
      <w:r w:rsidRPr="00D76FC2">
        <w:rPr>
          <w:rFonts w:ascii="Times New Roman" w:eastAsia="Calibri" w:hAnsi="Calibri" w:cs="Times New Roman"/>
          <w:i/>
          <w:kern w:val="0"/>
          <w:sz w:val="24"/>
          <w:lang w:val="en-US"/>
          <w14:ligatures w14:val="none"/>
        </w:rPr>
        <w:t>to</w:t>
      </w:r>
      <w:r w:rsidRPr="00D76FC2">
        <w:rPr>
          <w:rFonts w:ascii="Times New Roman" w:eastAsia="Calibri" w:hAnsi="Calibri" w:cs="Times New Roman"/>
          <w:i/>
          <w:spacing w:val="69"/>
          <w:kern w:val="0"/>
          <w:sz w:val="24"/>
          <w:lang w:val="en-US"/>
          <w14:ligatures w14:val="none"/>
        </w:rPr>
        <w:t xml:space="preserve"> </w:t>
      </w:r>
      <w:r w:rsidRPr="00D76FC2">
        <w:rPr>
          <w:rFonts w:ascii="Times New Roman" w:eastAsia="Calibri" w:hAnsi="Calibri" w:cs="Times New Roman"/>
          <w:i/>
          <w:spacing w:val="-1"/>
          <w:kern w:val="0"/>
          <w:sz w:val="24"/>
          <w:lang w:val="en-US"/>
          <w14:ligatures w14:val="none"/>
        </w:rPr>
        <w:t>implementation</w:t>
      </w:r>
      <w:r w:rsidRPr="00D76FC2">
        <w:rPr>
          <w:rFonts w:ascii="Times New Roman" w:eastAsia="Calibri" w:hAnsi="Calibri" w:cs="Times New Roman"/>
          <w:i/>
          <w:spacing w:val="24"/>
          <w:kern w:val="0"/>
          <w:sz w:val="24"/>
          <w:lang w:val="en-US"/>
          <w14:ligatures w14:val="none"/>
        </w:rPr>
        <w:t xml:space="preserve"> </w:t>
      </w:r>
      <w:r w:rsidRPr="00D76FC2">
        <w:rPr>
          <w:rFonts w:ascii="Times New Roman" w:eastAsia="Calibri" w:hAnsi="Calibri" w:cs="Times New Roman"/>
          <w:i/>
          <w:kern w:val="0"/>
          <w:sz w:val="24"/>
          <w:lang w:val="en-US"/>
          <w14:ligatures w14:val="none"/>
        </w:rPr>
        <w:t>for</w:t>
      </w:r>
      <w:r w:rsidRPr="00D76FC2">
        <w:rPr>
          <w:rFonts w:ascii="Times New Roman" w:eastAsia="Calibri" w:hAnsi="Calibri" w:cs="Times New Roman"/>
          <w:i/>
          <w:spacing w:val="24"/>
          <w:kern w:val="0"/>
          <w:sz w:val="24"/>
          <w:lang w:val="en-US"/>
          <w14:ligatures w14:val="none"/>
        </w:rPr>
        <w:t xml:space="preserve"> </w:t>
      </w:r>
      <w:r w:rsidRPr="00D76FC2">
        <w:rPr>
          <w:rFonts w:ascii="Times New Roman" w:eastAsia="Calibri" w:hAnsi="Calibri" w:cs="Times New Roman"/>
          <w:i/>
          <w:spacing w:val="-1"/>
          <w:kern w:val="0"/>
          <w:sz w:val="24"/>
          <w:lang w:val="en-US"/>
          <w14:ligatures w14:val="none"/>
        </w:rPr>
        <w:t>maximum</w:t>
      </w:r>
      <w:r w:rsidRPr="00D76FC2">
        <w:rPr>
          <w:rFonts w:ascii="Times New Roman" w:eastAsia="Calibri" w:hAnsi="Calibri" w:cs="Times New Roman"/>
          <w:i/>
          <w:spacing w:val="23"/>
          <w:kern w:val="0"/>
          <w:sz w:val="24"/>
          <w:lang w:val="en-US"/>
          <w14:ligatures w14:val="none"/>
        </w:rPr>
        <w:t xml:space="preserve"> </w:t>
      </w:r>
      <w:r w:rsidRPr="00D76FC2">
        <w:rPr>
          <w:rFonts w:ascii="Times New Roman" w:eastAsia="Calibri" w:hAnsi="Calibri" w:cs="Times New Roman"/>
          <w:i/>
          <w:spacing w:val="-1"/>
          <w:kern w:val="0"/>
          <w:sz w:val="24"/>
          <w:lang w:val="en-US"/>
          <w14:ligatures w14:val="none"/>
        </w:rPr>
        <w:t>impact</w:t>
      </w:r>
      <w:r w:rsidRPr="00D76FC2">
        <w:rPr>
          <w:rFonts w:ascii="Times New Roman" w:eastAsia="Calibri" w:hAnsi="Calibri" w:cs="Times New Roman"/>
          <w:i/>
          <w:spacing w:val="24"/>
          <w:kern w:val="0"/>
          <w:sz w:val="24"/>
          <w:lang w:val="en-US"/>
          <w14:ligatures w14:val="none"/>
        </w:rPr>
        <w:t xml:space="preserve"> </w:t>
      </w:r>
      <w:r w:rsidRPr="00D76FC2">
        <w:rPr>
          <w:rFonts w:ascii="Times New Roman" w:eastAsia="Calibri" w:hAnsi="Calibri" w:cs="Times New Roman"/>
          <w:i/>
          <w:kern w:val="0"/>
          <w:sz w:val="24"/>
          <w:lang w:val="en-US"/>
          <w14:ligatures w14:val="none"/>
        </w:rPr>
        <w:t>on</w:t>
      </w:r>
      <w:r w:rsidRPr="00D76FC2">
        <w:rPr>
          <w:rFonts w:ascii="Times New Roman" w:eastAsia="Calibri" w:hAnsi="Calibri" w:cs="Times New Roman"/>
          <w:i/>
          <w:spacing w:val="23"/>
          <w:kern w:val="0"/>
          <w:sz w:val="24"/>
          <w:lang w:val="en-US"/>
          <w14:ligatures w14:val="none"/>
        </w:rPr>
        <w:t xml:space="preserve"> </w:t>
      </w:r>
      <w:r w:rsidRPr="00D76FC2">
        <w:rPr>
          <w:rFonts w:ascii="Times New Roman" w:eastAsia="Calibri" w:hAnsi="Calibri" w:cs="Times New Roman"/>
          <w:i/>
          <w:spacing w:val="-1"/>
          <w:kern w:val="0"/>
          <w:sz w:val="24"/>
          <w:lang w:val="en-US"/>
          <w14:ligatures w14:val="none"/>
        </w:rPr>
        <w:t>public</w:t>
      </w:r>
      <w:r w:rsidRPr="00D76FC2">
        <w:rPr>
          <w:rFonts w:ascii="Times New Roman" w:eastAsia="Calibri" w:hAnsi="Calibri" w:cs="Times New Roman"/>
          <w:i/>
          <w:spacing w:val="22"/>
          <w:kern w:val="0"/>
          <w:sz w:val="24"/>
          <w:lang w:val="en-US"/>
          <w14:ligatures w14:val="none"/>
        </w:rPr>
        <w:t xml:space="preserve"> </w:t>
      </w:r>
      <w:r w:rsidRPr="00D76FC2">
        <w:rPr>
          <w:rFonts w:ascii="Times New Roman" w:eastAsia="Calibri" w:hAnsi="Calibri" w:cs="Times New Roman"/>
          <w:i/>
          <w:kern w:val="0"/>
          <w:sz w:val="24"/>
          <w:lang w:val="en-US"/>
          <w14:ligatures w14:val="none"/>
        </w:rPr>
        <w:t>health</w:t>
      </w:r>
      <w:r w:rsidRPr="00D76FC2">
        <w:rPr>
          <w:rFonts w:ascii="Times New Roman" w:eastAsia="Calibri" w:hAnsi="Calibri" w:cs="Times New Roman"/>
          <w:kern w:val="0"/>
          <w:sz w:val="24"/>
          <w:lang w:val="en-US"/>
          <w14:ligatures w14:val="none"/>
        </w:rPr>
        <w:t>.</w:t>
      </w:r>
      <w:r w:rsidRPr="00D76FC2">
        <w:rPr>
          <w:rFonts w:ascii="Times New Roman" w:eastAsia="Calibri" w:hAnsi="Calibri" w:cs="Times New Roman"/>
          <w:spacing w:val="23"/>
          <w:kern w:val="0"/>
          <w:sz w:val="24"/>
          <w:lang w:val="en-US"/>
          <w14:ligatures w14:val="none"/>
        </w:rPr>
        <w:t xml:space="preserve"> </w:t>
      </w:r>
      <w:r w:rsidRPr="00D76FC2">
        <w:rPr>
          <w:rFonts w:ascii="Times New Roman" w:eastAsia="Calibri" w:hAnsi="Calibri" w:cs="Times New Roman"/>
          <w:kern w:val="0"/>
          <w:sz w:val="24"/>
          <w:lang w:val="en-US"/>
          <w14:ligatures w14:val="none"/>
        </w:rPr>
        <w:t>World</w:t>
      </w:r>
      <w:r w:rsidRPr="00D76FC2">
        <w:rPr>
          <w:rFonts w:ascii="Times New Roman" w:eastAsia="Calibri" w:hAnsi="Calibri" w:cs="Times New Roman"/>
          <w:spacing w:val="23"/>
          <w:kern w:val="0"/>
          <w:sz w:val="24"/>
          <w:lang w:val="en-US"/>
          <w14:ligatures w14:val="none"/>
        </w:rPr>
        <w:t xml:space="preserve"> </w:t>
      </w:r>
      <w:r w:rsidRPr="00D76FC2">
        <w:rPr>
          <w:rFonts w:ascii="Times New Roman" w:eastAsia="Calibri" w:hAnsi="Calibri" w:cs="Times New Roman"/>
          <w:spacing w:val="-1"/>
          <w:kern w:val="0"/>
          <w:sz w:val="24"/>
          <w:lang w:val="en-US"/>
          <w14:ligatures w14:val="none"/>
        </w:rPr>
        <w:t>Health</w:t>
      </w:r>
      <w:r w:rsidRPr="00D76FC2">
        <w:rPr>
          <w:rFonts w:ascii="Times New Roman" w:eastAsia="Calibri" w:hAnsi="Calibri" w:cs="Times New Roman"/>
          <w:spacing w:val="21"/>
          <w:kern w:val="0"/>
          <w:sz w:val="24"/>
          <w:lang w:val="en-US"/>
          <w14:ligatures w14:val="none"/>
        </w:rPr>
        <w:t xml:space="preserve"> </w:t>
      </w:r>
      <w:r w:rsidRPr="00D76FC2">
        <w:rPr>
          <w:rFonts w:ascii="Times New Roman" w:eastAsia="Calibri" w:hAnsi="Calibri" w:cs="Times New Roman"/>
          <w:spacing w:val="-1"/>
          <w:kern w:val="0"/>
          <w:sz w:val="24"/>
          <w:lang w:val="en-US"/>
          <w14:ligatures w14:val="none"/>
        </w:rPr>
        <w:t>Organization.</w:t>
      </w:r>
      <w:r w:rsidRPr="00D76FC2">
        <w:rPr>
          <w:rFonts w:ascii="Times New Roman" w:eastAsia="Calibri" w:hAnsi="Calibri" w:cs="Times New Roman"/>
          <w:kern w:val="0"/>
          <w:sz w:val="24"/>
          <w:lang w:val="en-US"/>
          <w14:ligatures w14:val="none"/>
        </w:rPr>
        <w:t xml:space="preserve"> </w:t>
      </w:r>
      <w:r w:rsidRPr="00D76FC2">
        <w:rPr>
          <w:rFonts w:ascii="Times New Roman" w:eastAsia="Calibri" w:hAnsi="Calibri" w:cs="Times New Roman"/>
          <w:color w:val="0000FF"/>
          <w:kern w:val="0"/>
          <w:sz w:val="24"/>
          <w:lang w:val="en-US"/>
          <w14:ligatures w14:val="none"/>
        </w:rPr>
        <w:t xml:space="preserve"> </w:t>
      </w:r>
      <w:hyperlink r:id="rId74">
        <w:r w:rsidRPr="00D76FC2">
          <w:rPr>
            <w:rFonts w:ascii="Times New Roman" w:eastAsia="Calibri" w:hAnsi="Calibri" w:cs="Times New Roman"/>
            <w:color w:val="0000FF"/>
            <w:spacing w:val="-1"/>
            <w:kern w:val="0"/>
            <w:sz w:val="24"/>
            <w:u w:val="single" w:color="0000FF"/>
            <w:lang w:val="en-US"/>
            <w14:ligatures w14:val="none"/>
          </w:rPr>
          <w:t>https://www.who.int/publications/i/item/9789240018440</w:t>
        </w:r>
        <w:r w:rsidRPr="00D76FC2">
          <w:rPr>
            <w:rFonts w:ascii="Times New Roman" w:eastAsia="Calibri" w:hAnsi="Calibri" w:cs="Times New Roman"/>
            <w:color w:val="0000FF"/>
            <w:spacing w:val="3"/>
            <w:kern w:val="0"/>
            <w:sz w:val="24"/>
            <w:u w:val="single" w:color="0000FF"/>
            <w:lang w:val="en-US"/>
            <w14:ligatures w14:val="none"/>
          </w:rPr>
          <w:t xml:space="preserve"> </w:t>
        </w:r>
      </w:hyperlink>
      <w:r w:rsidRPr="00D76FC2">
        <w:rPr>
          <w:rFonts w:ascii="Times New Roman" w:eastAsia="Calibri" w:hAnsi="Calibri" w:cs="Times New Roman"/>
          <w:kern w:val="0"/>
          <w:sz w:val="24"/>
          <w:lang w:val="en-US"/>
          <w14:ligatures w14:val="none"/>
        </w:rPr>
        <w:t>.</w:t>
      </w:r>
    </w:p>
    <w:p w14:paraId="2E24E6C8" w14:textId="77777777" w:rsidR="00D76FC2" w:rsidRPr="00D76FC2" w:rsidRDefault="00D76FC2" w:rsidP="00A846F4">
      <w:pPr>
        <w:widowControl w:val="0"/>
        <w:tabs>
          <w:tab w:val="left" w:pos="477"/>
        </w:tabs>
        <w:spacing w:before="240" w:after="240" w:line="240" w:lineRule="auto"/>
        <w:ind w:right="116"/>
        <w:rPr>
          <w:rFonts w:ascii="Times New Roman" w:eastAsia="Times New Roman" w:hAnsi="Times New Roman" w:cs="Times New Roman"/>
          <w:kern w:val="0"/>
          <w:sz w:val="24"/>
          <w:szCs w:val="24"/>
          <w:lang w:val="en-US"/>
          <w14:ligatures w14:val="none"/>
        </w:rPr>
      </w:pPr>
    </w:p>
    <w:p w14:paraId="58B65AE0" w14:textId="77777777" w:rsidR="00D76FC2" w:rsidRPr="00D76FC2" w:rsidRDefault="00D76FC2" w:rsidP="00FC5D07">
      <w:pPr>
        <w:widowControl w:val="0"/>
        <w:numPr>
          <w:ilvl w:val="0"/>
          <w:numId w:val="6"/>
        </w:numPr>
        <w:tabs>
          <w:tab w:val="left" w:pos="477"/>
        </w:tabs>
        <w:spacing w:before="240" w:after="240" w:line="240" w:lineRule="auto"/>
        <w:ind w:right="116"/>
        <w:rPr>
          <w:rFonts w:ascii="Times New Roman" w:eastAsia="Times New Roman" w:hAnsi="Times New Roman" w:cs="Times New Roman"/>
          <w:kern w:val="0"/>
          <w:sz w:val="24"/>
          <w:szCs w:val="24"/>
          <w:lang w:val="en-US"/>
          <w14:ligatures w14:val="none"/>
        </w:rPr>
      </w:pPr>
      <w:r w:rsidRPr="00D76FC2">
        <w:rPr>
          <w:rFonts w:ascii="Times New Roman" w:eastAsia="Times New Roman" w:hAnsi="Times New Roman" w:cs="Times New Roman"/>
          <w:kern w:val="0"/>
          <w:sz w:val="24"/>
          <w:szCs w:val="24"/>
          <w:lang w:val="en-US"/>
          <w14:ligatures w14:val="none"/>
        </w:rPr>
        <w:t>World</w:t>
      </w:r>
      <w:r w:rsidRPr="00D76FC2">
        <w:rPr>
          <w:rFonts w:ascii="Times New Roman" w:eastAsia="Times New Roman" w:hAnsi="Times New Roman" w:cs="Times New Roman"/>
          <w:spacing w:val="1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Health</w:t>
      </w:r>
      <w:r w:rsidRPr="00D76FC2">
        <w:rPr>
          <w:rFonts w:ascii="Times New Roman" w:eastAsia="Times New Roman" w:hAnsi="Times New Roman" w:cs="Times New Roman"/>
          <w:spacing w:val="14"/>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Organization.</w:t>
      </w:r>
      <w:r w:rsidRPr="00D76FC2">
        <w:rPr>
          <w:rFonts w:ascii="Times New Roman" w:eastAsia="Times New Roman" w:hAnsi="Times New Roman" w:cs="Times New Roman"/>
          <w:spacing w:val="14"/>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(2023).</w:t>
      </w:r>
      <w:r w:rsidRPr="00D76FC2">
        <w:rPr>
          <w:rFonts w:ascii="Times New Roman" w:eastAsia="Times New Roman" w:hAnsi="Times New Roman" w:cs="Times New Roman"/>
          <w:spacing w:val="15"/>
          <w:kern w:val="0"/>
          <w:sz w:val="24"/>
          <w:szCs w:val="24"/>
          <w:lang w:val="en-US"/>
          <w14:ligatures w14:val="none"/>
        </w:rPr>
        <w:t xml:space="preserve"> </w:t>
      </w:r>
      <w:r w:rsidRPr="00D76FC2">
        <w:rPr>
          <w:rFonts w:ascii="Times New Roman" w:eastAsia="Times New Roman" w:hAnsi="Times New Roman" w:cs="Times New Roman"/>
          <w:i/>
          <w:kern w:val="0"/>
          <w:sz w:val="24"/>
          <w:szCs w:val="24"/>
          <w:lang w:val="en-US"/>
          <w14:ligatures w14:val="none"/>
        </w:rPr>
        <w:t>Nipah</w:t>
      </w:r>
      <w:r w:rsidRPr="00D76FC2">
        <w:rPr>
          <w:rFonts w:ascii="Times New Roman" w:eastAsia="Times New Roman" w:hAnsi="Times New Roman" w:cs="Times New Roman"/>
          <w:i/>
          <w:spacing w:val="14"/>
          <w:kern w:val="0"/>
          <w:sz w:val="24"/>
          <w:szCs w:val="24"/>
          <w:lang w:val="en-US"/>
          <w14:ligatures w14:val="none"/>
        </w:rPr>
        <w:t xml:space="preserve"> </w:t>
      </w:r>
      <w:r w:rsidRPr="00D76FC2">
        <w:rPr>
          <w:rFonts w:ascii="Times New Roman" w:eastAsia="Times New Roman" w:hAnsi="Times New Roman" w:cs="Times New Roman"/>
          <w:i/>
          <w:spacing w:val="-1"/>
          <w:kern w:val="0"/>
          <w:sz w:val="24"/>
          <w:szCs w:val="24"/>
          <w:lang w:val="en-US"/>
          <w14:ligatures w14:val="none"/>
        </w:rPr>
        <w:t>virus:</w:t>
      </w:r>
      <w:r w:rsidRPr="00D76FC2">
        <w:rPr>
          <w:rFonts w:ascii="Times New Roman" w:eastAsia="Times New Roman" w:hAnsi="Times New Roman" w:cs="Times New Roman"/>
          <w:i/>
          <w:spacing w:val="13"/>
          <w:kern w:val="0"/>
          <w:sz w:val="24"/>
          <w:szCs w:val="24"/>
          <w:lang w:val="en-US"/>
          <w14:ligatures w14:val="none"/>
        </w:rPr>
        <w:t xml:space="preserve"> </w:t>
      </w:r>
      <w:r w:rsidRPr="00D76FC2">
        <w:rPr>
          <w:rFonts w:ascii="Times New Roman" w:eastAsia="Times New Roman" w:hAnsi="Times New Roman" w:cs="Times New Roman"/>
          <w:i/>
          <w:spacing w:val="-1"/>
          <w:kern w:val="0"/>
          <w:sz w:val="24"/>
          <w:szCs w:val="24"/>
          <w:lang w:val="en-US"/>
          <w14:ligatures w14:val="none"/>
        </w:rPr>
        <w:t>Fact</w:t>
      </w:r>
      <w:r w:rsidRPr="00D76FC2">
        <w:rPr>
          <w:rFonts w:ascii="Times New Roman" w:eastAsia="Times New Roman" w:hAnsi="Times New Roman" w:cs="Times New Roman"/>
          <w:i/>
          <w:spacing w:val="14"/>
          <w:kern w:val="0"/>
          <w:sz w:val="24"/>
          <w:szCs w:val="24"/>
          <w:lang w:val="en-US"/>
          <w14:ligatures w14:val="none"/>
        </w:rPr>
        <w:t xml:space="preserve"> </w:t>
      </w:r>
      <w:r w:rsidRPr="00D76FC2">
        <w:rPr>
          <w:rFonts w:ascii="Times New Roman" w:eastAsia="Times New Roman" w:hAnsi="Times New Roman" w:cs="Times New Roman"/>
          <w:i/>
          <w:kern w:val="0"/>
          <w:sz w:val="24"/>
          <w:szCs w:val="24"/>
          <w:lang w:val="en-US"/>
          <w14:ligatures w14:val="none"/>
        </w:rPr>
        <w:t>sheet</w:t>
      </w:r>
      <w:r w:rsidRPr="00D76FC2">
        <w:rPr>
          <w:rFonts w:ascii="Times New Roman" w:eastAsia="Times New Roman" w:hAnsi="Times New Roman" w:cs="Times New Roman"/>
          <w:kern w:val="0"/>
          <w:sz w:val="24"/>
          <w:szCs w:val="24"/>
          <w:lang w:val="en-US"/>
          <w14:ligatures w14:val="none"/>
        </w:rPr>
        <w:t>.</w:t>
      </w:r>
      <w:r w:rsidRPr="00D76FC2">
        <w:rPr>
          <w:rFonts w:ascii="Times New Roman" w:eastAsia="Times New Roman" w:hAnsi="Times New Roman" w:cs="Times New Roman"/>
          <w:spacing w:val="1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World</w:t>
      </w:r>
      <w:r w:rsidRPr="00D76FC2">
        <w:rPr>
          <w:rFonts w:ascii="Times New Roman" w:eastAsia="Times New Roman" w:hAnsi="Times New Roman" w:cs="Times New Roman"/>
          <w:spacing w:val="1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Health</w:t>
      </w:r>
      <w:r w:rsidRPr="00D76FC2">
        <w:rPr>
          <w:rFonts w:ascii="Times New Roman" w:eastAsia="Times New Roman" w:hAnsi="Times New Roman" w:cs="Times New Roman"/>
          <w:spacing w:val="14"/>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Organization.</w:t>
      </w:r>
      <w:r w:rsidRPr="00D76FC2">
        <w:rPr>
          <w:rFonts w:ascii="Times New Roman" w:eastAsia="Times New Roman" w:hAnsi="Times New Roman" w:cs="Times New Roman"/>
          <w:kern w:val="0"/>
          <w:sz w:val="24"/>
          <w:szCs w:val="24"/>
          <w:lang w:val="en-US"/>
          <w14:ligatures w14:val="none"/>
        </w:rPr>
        <w:t xml:space="preserve"> </w:t>
      </w:r>
      <w:r w:rsidRPr="00D76FC2">
        <w:rPr>
          <w:rFonts w:ascii="Times New Roman" w:eastAsia="Times New Roman" w:hAnsi="Times New Roman" w:cs="Times New Roman"/>
          <w:color w:val="0000FF"/>
          <w:kern w:val="0"/>
          <w:sz w:val="24"/>
          <w:szCs w:val="24"/>
          <w:lang w:val="en-US"/>
          <w14:ligatures w14:val="none"/>
        </w:rPr>
        <w:t xml:space="preserve"> </w:t>
      </w:r>
      <w:hyperlink r:id="rId75">
        <w:r w:rsidRPr="00D76FC2">
          <w:rPr>
            <w:rFonts w:ascii="Times New Roman" w:eastAsia="Times New Roman" w:hAnsi="Times New Roman" w:cs="Times New Roman"/>
            <w:color w:val="0000FF"/>
            <w:spacing w:val="-1"/>
            <w:kern w:val="0"/>
            <w:sz w:val="24"/>
            <w:szCs w:val="24"/>
            <w:u w:val="single" w:color="0000FF"/>
            <w:lang w:val="en-US"/>
            <w14:ligatures w14:val="none"/>
          </w:rPr>
          <w:t>https://www.who.int/news-room/fact-sheets/detail/nipah-virus?utm_source=chatgpt.com</w:t>
        </w:r>
        <w:r w:rsidRPr="00D76FC2">
          <w:rPr>
            <w:rFonts w:ascii="Times New Roman" w:eastAsia="Times New Roman" w:hAnsi="Times New Roman" w:cs="Times New Roman"/>
            <w:color w:val="0000FF"/>
            <w:spacing w:val="1"/>
            <w:kern w:val="0"/>
            <w:sz w:val="24"/>
            <w:szCs w:val="24"/>
            <w:u w:val="single" w:color="0000FF"/>
            <w:lang w:val="en-US"/>
            <w14:ligatures w14:val="none"/>
          </w:rPr>
          <w:t xml:space="preserve"> </w:t>
        </w:r>
      </w:hyperlink>
      <w:r w:rsidRPr="00D76FC2">
        <w:rPr>
          <w:rFonts w:ascii="Times New Roman" w:eastAsia="Times New Roman" w:hAnsi="Times New Roman" w:cs="Times New Roman"/>
          <w:kern w:val="0"/>
          <w:sz w:val="24"/>
          <w:szCs w:val="24"/>
          <w:lang w:val="en-US"/>
          <w14:ligatures w14:val="none"/>
        </w:rPr>
        <w:t>.</w:t>
      </w:r>
    </w:p>
    <w:p w14:paraId="4D640DCA" w14:textId="77777777" w:rsidR="00D76FC2" w:rsidRPr="00D76FC2" w:rsidRDefault="00D76FC2" w:rsidP="00FC5D07">
      <w:pPr>
        <w:widowControl w:val="0"/>
        <w:numPr>
          <w:ilvl w:val="0"/>
          <w:numId w:val="6"/>
        </w:numPr>
        <w:tabs>
          <w:tab w:val="left" w:pos="477"/>
        </w:tabs>
        <w:spacing w:before="240" w:after="240" w:line="240" w:lineRule="auto"/>
        <w:ind w:right="121"/>
        <w:rPr>
          <w:rFonts w:ascii="Times New Roman" w:eastAsia="Times New Roman" w:hAnsi="Times New Roman" w:cs="Times New Roman"/>
          <w:kern w:val="0"/>
          <w:sz w:val="24"/>
          <w:szCs w:val="24"/>
          <w:lang w:val="en-US"/>
          <w14:ligatures w14:val="none"/>
        </w:rPr>
      </w:pPr>
      <w:r w:rsidRPr="00D76FC2">
        <w:rPr>
          <w:rFonts w:ascii="Times New Roman" w:eastAsia="Calibri" w:hAnsi="Calibri" w:cs="Times New Roman"/>
          <w:kern w:val="0"/>
          <w:sz w:val="24"/>
          <w:lang w:val="en-US"/>
          <w14:ligatures w14:val="none"/>
        </w:rPr>
        <w:t>World</w:t>
      </w:r>
      <w:r w:rsidRPr="00D76FC2">
        <w:rPr>
          <w:rFonts w:ascii="Times New Roman" w:eastAsia="Calibri" w:hAnsi="Calibri" w:cs="Times New Roman"/>
          <w:spacing w:val="16"/>
          <w:kern w:val="0"/>
          <w:sz w:val="24"/>
          <w:lang w:val="en-US"/>
          <w14:ligatures w14:val="none"/>
        </w:rPr>
        <w:t xml:space="preserve"> </w:t>
      </w:r>
      <w:r w:rsidRPr="00D76FC2">
        <w:rPr>
          <w:rFonts w:ascii="Times New Roman" w:eastAsia="Calibri" w:hAnsi="Calibri" w:cs="Times New Roman"/>
          <w:spacing w:val="-1"/>
          <w:kern w:val="0"/>
          <w:sz w:val="24"/>
          <w:lang w:val="en-US"/>
          <w14:ligatures w14:val="none"/>
        </w:rPr>
        <w:t>Health</w:t>
      </w:r>
      <w:r w:rsidRPr="00D76FC2">
        <w:rPr>
          <w:rFonts w:ascii="Times New Roman" w:eastAsia="Calibri" w:hAnsi="Calibri" w:cs="Times New Roman"/>
          <w:spacing w:val="16"/>
          <w:kern w:val="0"/>
          <w:sz w:val="24"/>
          <w:lang w:val="en-US"/>
          <w14:ligatures w14:val="none"/>
        </w:rPr>
        <w:t xml:space="preserve"> </w:t>
      </w:r>
      <w:r w:rsidRPr="00D76FC2">
        <w:rPr>
          <w:rFonts w:ascii="Times New Roman" w:eastAsia="Calibri" w:hAnsi="Calibri" w:cs="Times New Roman"/>
          <w:spacing w:val="-1"/>
          <w:kern w:val="0"/>
          <w:sz w:val="24"/>
          <w:lang w:val="en-US"/>
          <w14:ligatures w14:val="none"/>
        </w:rPr>
        <w:t>Organization.</w:t>
      </w:r>
      <w:r w:rsidRPr="00D76FC2">
        <w:rPr>
          <w:rFonts w:ascii="Times New Roman" w:eastAsia="Calibri" w:hAnsi="Calibri" w:cs="Times New Roman"/>
          <w:spacing w:val="16"/>
          <w:kern w:val="0"/>
          <w:sz w:val="24"/>
          <w:lang w:val="en-US"/>
          <w14:ligatures w14:val="none"/>
        </w:rPr>
        <w:t xml:space="preserve"> </w:t>
      </w:r>
      <w:r w:rsidRPr="00D76FC2">
        <w:rPr>
          <w:rFonts w:ascii="Times New Roman" w:eastAsia="Calibri" w:hAnsi="Calibri" w:cs="Times New Roman"/>
          <w:spacing w:val="-1"/>
          <w:kern w:val="0"/>
          <w:sz w:val="24"/>
          <w:lang w:val="en-US"/>
          <w14:ligatures w14:val="none"/>
        </w:rPr>
        <w:t>(2024).</w:t>
      </w:r>
      <w:r w:rsidRPr="00D76FC2">
        <w:rPr>
          <w:rFonts w:ascii="Times New Roman" w:eastAsia="Calibri" w:hAnsi="Calibri" w:cs="Times New Roman"/>
          <w:spacing w:val="18"/>
          <w:kern w:val="0"/>
          <w:sz w:val="24"/>
          <w:lang w:val="en-US"/>
          <w14:ligatures w14:val="none"/>
        </w:rPr>
        <w:t xml:space="preserve"> </w:t>
      </w:r>
      <w:r w:rsidRPr="00D76FC2">
        <w:rPr>
          <w:rFonts w:ascii="Times New Roman" w:eastAsia="Calibri" w:hAnsi="Calibri" w:cs="Times New Roman"/>
          <w:i/>
          <w:kern w:val="0"/>
          <w:sz w:val="24"/>
          <w:lang w:val="en-US"/>
          <w14:ligatures w14:val="none"/>
        </w:rPr>
        <w:t>Ebola</w:t>
      </w:r>
      <w:r w:rsidRPr="00D76FC2">
        <w:rPr>
          <w:rFonts w:ascii="Times New Roman" w:eastAsia="Calibri" w:hAnsi="Calibri" w:cs="Times New Roman"/>
          <w:i/>
          <w:spacing w:val="16"/>
          <w:kern w:val="0"/>
          <w:sz w:val="24"/>
          <w:lang w:val="en-US"/>
          <w14:ligatures w14:val="none"/>
        </w:rPr>
        <w:t xml:space="preserve"> </w:t>
      </w:r>
      <w:r w:rsidRPr="00D76FC2">
        <w:rPr>
          <w:rFonts w:ascii="Times New Roman" w:eastAsia="Calibri" w:hAnsi="Calibri" w:cs="Times New Roman"/>
          <w:i/>
          <w:kern w:val="0"/>
          <w:sz w:val="24"/>
          <w:lang w:val="en-US"/>
          <w14:ligatures w14:val="none"/>
        </w:rPr>
        <w:t>and</w:t>
      </w:r>
      <w:r w:rsidRPr="00D76FC2">
        <w:rPr>
          <w:rFonts w:ascii="Times New Roman" w:eastAsia="Calibri" w:hAnsi="Calibri" w:cs="Times New Roman"/>
          <w:i/>
          <w:spacing w:val="16"/>
          <w:kern w:val="0"/>
          <w:sz w:val="24"/>
          <w:lang w:val="en-US"/>
          <w14:ligatures w14:val="none"/>
        </w:rPr>
        <w:t xml:space="preserve"> </w:t>
      </w:r>
      <w:r w:rsidRPr="00D76FC2">
        <w:rPr>
          <w:rFonts w:ascii="Times New Roman" w:eastAsia="Calibri" w:hAnsi="Calibri" w:cs="Times New Roman"/>
          <w:i/>
          <w:kern w:val="0"/>
          <w:sz w:val="24"/>
          <w:lang w:val="en-US"/>
          <w14:ligatures w14:val="none"/>
        </w:rPr>
        <w:t>Marburg</w:t>
      </w:r>
      <w:r w:rsidRPr="00D76FC2">
        <w:rPr>
          <w:rFonts w:ascii="Times New Roman" w:eastAsia="Calibri" w:hAnsi="Calibri" w:cs="Times New Roman"/>
          <w:i/>
          <w:spacing w:val="17"/>
          <w:kern w:val="0"/>
          <w:sz w:val="24"/>
          <w:lang w:val="en-US"/>
          <w14:ligatures w14:val="none"/>
        </w:rPr>
        <w:t xml:space="preserve"> </w:t>
      </w:r>
      <w:r w:rsidRPr="00D76FC2">
        <w:rPr>
          <w:rFonts w:ascii="Times New Roman" w:eastAsia="Calibri" w:hAnsi="Calibri" w:cs="Times New Roman"/>
          <w:i/>
          <w:spacing w:val="-1"/>
          <w:kern w:val="0"/>
          <w:sz w:val="24"/>
          <w:lang w:val="en-US"/>
          <w14:ligatures w14:val="none"/>
        </w:rPr>
        <w:t>virus</w:t>
      </w:r>
      <w:r w:rsidRPr="00D76FC2">
        <w:rPr>
          <w:rFonts w:ascii="Times New Roman" w:eastAsia="Calibri" w:hAnsi="Calibri" w:cs="Times New Roman"/>
          <w:i/>
          <w:spacing w:val="17"/>
          <w:kern w:val="0"/>
          <w:sz w:val="24"/>
          <w:lang w:val="en-US"/>
          <w14:ligatures w14:val="none"/>
        </w:rPr>
        <w:t xml:space="preserve"> </w:t>
      </w:r>
      <w:r w:rsidRPr="00D76FC2">
        <w:rPr>
          <w:rFonts w:ascii="Times New Roman" w:eastAsia="Calibri" w:hAnsi="Calibri" w:cs="Times New Roman"/>
          <w:i/>
          <w:kern w:val="0"/>
          <w:sz w:val="24"/>
          <w:lang w:val="en-US"/>
          <w14:ligatures w14:val="none"/>
        </w:rPr>
        <w:t>disease</w:t>
      </w:r>
      <w:r w:rsidRPr="00D76FC2">
        <w:rPr>
          <w:rFonts w:ascii="Times New Roman" w:eastAsia="Calibri" w:hAnsi="Calibri" w:cs="Times New Roman"/>
          <w:i/>
          <w:spacing w:val="15"/>
          <w:kern w:val="0"/>
          <w:sz w:val="24"/>
          <w:lang w:val="en-US"/>
          <w14:ligatures w14:val="none"/>
        </w:rPr>
        <w:t xml:space="preserve"> </w:t>
      </w:r>
      <w:r w:rsidRPr="00D76FC2">
        <w:rPr>
          <w:rFonts w:ascii="Times New Roman" w:eastAsia="Calibri" w:hAnsi="Calibri" w:cs="Times New Roman"/>
          <w:i/>
          <w:spacing w:val="-1"/>
          <w:kern w:val="0"/>
          <w:sz w:val="24"/>
          <w:lang w:val="en-US"/>
          <w14:ligatures w14:val="none"/>
        </w:rPr>
        <w:t>outbreaks:</w:t>
      </w:r>
      <w:r w:rsidRPr="00D76FC2">
        <w:rPr>
          <w:rFonts w:ascii="Times New Roman" w:eastAsia="Calibri" w:hAnsi="Calibri" w:cs="Times New Roman"/>
          <w:i/>
          <w:spacing w:val="16"/>
          <w:kern w:val="0"/>
          <w:sz w:val="24"/>
          <w:lang w:val="en-US"/>
          <w14:ligatures w14:val="none"/>
        </w:rPr>
        <w:t xml:space="preserve"> </w:t>
      </w:r>
      <w:r w:rsidRPr="00D76FC2">
        <w:rPr>
          <w:rFonts w:ascii="Times New Roman" w:eastAsia="Calibri" w:hAnsi="Calibri" w:cs="Times New Roman"/>
          <w:i/>
          <w:kern w:val="0"/>
          <w:sz w:val="24"/>
          <w:lang w:val="en-US"/>
          <w14:ligatures w14:val="none"/>
        </w:rPr>
        <w:t>Global</w:t>
      </w:r>
      <w:r w:rsidRPr="00D76FC2">
        <w:rPr>
          <w:rFonts w:ascii="Times New Roman" w:eastAsia="Calibri" w:hAnsi="Calibri" w:cs="Times New Roman"/>
          <w:i/>
          <w:spacing w:val="67"/>
          <w:kern w:val="0"/>
          <w:sz w:val="24"/>
          <w:lang w:val="en-US"/>
          <w14:ligatures w14:val="none"/>
        </w:rPr>
        <w:t xml:space="preserve"> </w:t>
      </w:r>
      <w:r w:rsidRPr="00D76FC2">
        <w:rPr>
          <w:rFonts w:ascii="Times New Roman" w:eastAsia="Calibri" w:hAnsi="Calibri" w:cs="Times New Roman"/>
          <w:i/>
          <w:spacing w:val="-1"/>
          <w:kern w:val="0"/>
          <w:sz w:val="24"/>
          <w:lang w:val="en-US"/>
          <w14:ligatures w14:val="none"/>
        </w:rPr>
        <w:t>overview</w:t>
      </w:r>
      <w:r w:rsidRPr="00D76FC2">
        <w:rPr>
          <w:rFonts w:ascii="Times New Roman" w:eastAsia="Calibri" w:hAnsi="Calibri" w:cs="Times New Roman"/>
          <w:spacing w:val="-1"/>
          <w:kern w:val="0"/>
          <w:sz w:val="24"/>
          <w:lang w:val="en-US"/>
          <w14:ligatures w14:val="none"/>
        </w:rPr>
        <w:t>.</w:t>
      </w:r>
      <w:r w:rsidRPr="00D76FC2">
        <w:rPr>
          <w:rFonts w:ascii="Times New Roman" w:eastAsia="Calibri" w:hAnsi="Calibri" w:cs="Times New Roman"/>
          <w:kern w:val="0"/>
          <w:sz w:val="24"/>
          <w:lang w:val="en-US"/>
          <w14:ligatures w14:val="none"/>
        </w:rPr>
        <w:t xml:space="preserve"> </w:t>
      </w:r>
      <w:hyperlink r:id="rId76">
        <w:r w:rsidRPr="00D76FC2">
          <w:rPr>
            <w:rFonts w:ascii="Times New Roman" w:eastAsia="Calibri" w:hAnsi="Calibri" w:cs="Times New Roman"/>
            <w:color w:val="0000FF"/>
            <w:spacing w:val="-1"/>
            <w:kern w:val="0"/>
            <w:sz w:val="24"/>
            <w:u w:val="single" w:color="0000FF"/>
            <w:lang w:val="en-US"/>
            <w14:ligatures w14:val="none"/>
          </w:rPr>
          <w:t>https://www.who.int/publications/i/item/9789240098381</w:t>
        </w:r>
      </w:hyperlink>
      <w:r w:rsidRPr="00D76FC2">
        <w:rPr>
          <w:rFonts w:ascii="Times New Roman" w:eastAsia="Calibri" w:hAnsi="Calibri" w:cs="Times New Roman"/>
          <w:spacing w:val="-1"/>
          <w:kern w:val="0"/>
          <w:sz w:val="24"/>
          <w:lang w:val="en-US"/>
          <w14:ligatures w14:val="none"/>
        </w:rPr>
        <w:t>.</w:t>
      </w:r>
    </w:p>
    <w:p w14:paraId="344D16B5" w14:textId="77777777" w:rsidR="00D76FC2" w:rsidRPr="00D76FC2" w:rsidRDefault="00D76FC2" w:rsidP="00FC5D07">
      <w:pPr>
        <w:widowControl w:val="0"/>
        <w:numPr>
          <w:ilvl w:val="0"/>
          <w:numId w:val="6"/>
        </w:numPr>
        <w:tabs>
          <w:tab w:val="left" w:pos="477"/>
        </w:tabs>
        <w:spacing w:before="240" w:after="0" w:line="240" w:lineRule="auto"/>
        <w:rPr>
          <w:rFonts w:ascii="Times New Roman" w:eastAsia="Times New Roman" w:hAnsi="Times New Roman" w:cs="Times New Roman"/>
          <w:kern w:val="0"/>
          <w:sz w:val="24"/>
          <w:szCs w:val="24"/>
          <w:lang w:val="en-US"/>
          <w14:ligatures w14:val="none"/>
        </w:rPr>
      </w:pPr>
      <w:r w:rsidRPr="00D76FC2">
        <w:rPr>
          <w:rFonts w:ascii="Times New Roman" w:eastAsia="Times New Roman" w:hAnsi="Times New Roman" w:cs="Times New Roman"/>
          <w:spacing w:val="-1"/>
          <w:kern w:val="0"/>
          <w:sz w:val="24"/>
          <w:szCs w:val="24"/>
          <w:lang w:val="en-US"/>
          <w14:ligatures w14:val="none"/>
        </w:rPr>
        <w:t>Pigott,</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D.</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M.,</w:t>
      </w:r>
      <w:r w:rsidRPr="00D76FC2">
        <w:rPr>
          <w:rFonts w:ascii="Times New Roman" w:eastAsia="Times New Roman" w:hAnsi="Times New Roman" w:cs="Times New Roman"/>
          <w:spacing w:val="7"/>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Golding,</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N.,</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Mylne,</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A.,</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Huang,</w:t>
      </w:r>
      <w:r w:rsidRPr="00D76FC2">
        <w:rPr>
          <w:rFonts w:ascii="Times New Roman" w:eastAsia="Times New Roman" w:hAnsi="Times New Roman" w:cs="Times New Roman"/>
          <w:spacing w:val="9"/>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Z.,</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Weiss,</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D.</w:t>
      </w:r>
      <w:r w:rsidRPr="00D76FC2">
        <w:rPr>
          <w:rFonts w:ascii="Times New Roman" w:eastAsia="Times New Roman" w:hAnsi="Times New Roman" w:cs="Times New Roman"/>
          <w:spacing w:val="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J.,</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spacing w:val="-2"/>
          <w:kern w:val="0"/>
          <w:sz w:val="24"/>
          <w:szCs w:val="24"/>
          <w:lang w:val="en-US"/>
          <w14:ligatures w14:val="none"/>
        </w:rPr>
        <w:t>Brady,</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O.</w:t>
      </w:r>
      <w:r w:rsidRPr="00D76FC2">
        <w:rPr>
          <w:rFonts w:ascii="Times New Roman" w:eastAsia="Times New Roman" w:hAnsi="Times New Roman" w:cs="Times New Roman"/>
          <w:spacing w:val="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J.,</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Kraemer,</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M.</w:t>
      </w:r>
    </w:p>
    <w:p w14:paraId="0C6CF499" w14:textId="77777777" w:rsidR="00D76FC2" w:rsidRPr="00D76FC2" w:rsidRDefault="00D76FC2" w:rsidP="00A846F4">
      <w:pPr>
        <w:widowControl w:val="0"/>
        <w:spacing w:after="0" w:line="240" w:lineRule="auto"/>
        <w:ind w:left="426" w:right="119"/>
        <w:rPr>
          <w:rFonts w:ascii="Times New Roman" w:eastAsia="Times New Roman" w:hAnsi="Times New Roman" w:cs="Times New Roman"/>
          <w:kern w:val="0"/>
          <w:sz w:val="24"/>
          <w:szCs w:val="24"/>
          <w:lang w:val="en-US"/>
          <w14:ligatures w14:val="none"/>
        </w:rPr>
      </w:pPr>
      <w:r w:rsidRPr="00D76FC2">
        <w:rPr>
          <w:rFonts w:ascii="Times New Roman" w:eastAsia="Times New Roman" w:hAnsi="Times New Roman" w:cs="Times New Roman"/>
          <w:kern w:val="0"/>
          <w:sz w:val="24"/>
          <w:szCs w:val="24"/>
          <w:lang w:val="en-US"/>
          <w14:ligatures w14:val="none"/>
        </w:rPr>
        <w:t>U.</w:t>
      </w:r>
      <w:r w:rsidRPr="00D76FC2">
        <w:rPr>
          <w:rFonts w:ascii="Times New Roman" w:eastAsia="Times New Roman" w:hAnsi="Times New Roman" w:cs="Times New Roman"/>
          <w:spacing w:val="25"/>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G.,</w:t>
      </w:r>
      <w:r w:rsidRPr="00D76FC2">
        <w:rPr>
          <w:rFonts w:ascii="Times New Roman" w:eastAsia="Times New Roman" w:hAnsi="Times New Roman" w:cs="Times New Roman"/>
          <w:spacing w:val="2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Hay,</w:t>
      </w:r>
      <w:r w:rsidRPr="00D76FC2">
        <w:rPr>
          <w:rFonts w:ascii="Times New Roman" w:eastAsia="Times New Roman" w:hAnsi="Times New Roman" w:cs="Times New Roman"/>
          <w:spacing w:val="2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S.</w:t>
      </w:r>
      <w:r w:rsidRPr="00D76FC2">
        <w:rPr>
          <w:rFonts w:ascii="Times New Roman" w:eastAsia="Times New Roman" w:hAnsi="Times New Roman" w:cs="Times New Roman"/>
          <w:spacing w:val="28"/>
          <w:kern w:val="0"/>
          <w:sz w:val="24"/>
          <w:szCs w:val="24"/>
          <w:lang w:val="en-US"/>
          <w14:ligatures w14:val="none"/>
        </w:rPr>
        <w:t xml:space="preserve"> </w:t>
      </w:r>
      <w:r w:rsidRPr="00D76FC2">
        <w:rPr>
          <w:rFonts w:ascii="Times New Roman" w:eastAsia="Times New Roman" w:hAnsi="Times New Roman" w:cs="Times New Roman"/>
          <w:spacing w:val="-2"/>
          <w:kern w:val="0"/>
          <w:sz w:val="24"/>
          <w:szCs w:val="24"/>
          <w:lang w:val="en-US"/>
          <w14:ligatures w14:val="none"/>
        </w:rPr>
        <w:t>I.,</w:t>
      </w:r>
      <w:r w:rsidRPr="00D76FC2">
        <w:rPr>
          <w:rFonts w:ascii="Times New Roman" w:eastAsia="Times New Roman" w:hAnsi="Times New Roman" w:cs="Times New Roman"/>
          <w:spacing w:val="2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&amp;</w:t>
      </w:r>
      <w:r w:rsidRPr="00D76FC2">
        <w:rPr>
          <w:rFonts w:ascii="Times New Roman" w:eastAsia="Times New Roman" w:hAnsi="Times New Roman" w:cs="Times New Roman"/>
          <w:spacing w:val="2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Gething,</w:t>
      </w:r>
      <w:r w:rsidRPr="00D76FC2">
        <w:rPr>
          <w:rFonts w:ascii="Times New Roman" w:eastAsia="Times New Roman" w:hAnsi="Times New Roman" w:cs="Times New Roman"/>
          <w:spacing w:val="2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P.</w:t>
      </w:r>
      <w:r w:rsidRPr="00D76FC2">
        <w:rPr>
          <w:rFonts w:ascii="Times New Roman" w:eastAsia="Times New Roman" w:hAnsi="Times New Roman" w:cs="Times New Roman"/>
          <w:spacing w:val="2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W.</w:t>
      </w:r>
      <w:r w:rsidRPr="00D76FC2">
        <w:rPr>
          <w:rFonts w:ascii="Times New Roman" w:eastAsia="Times New Roman" w:hAnsi="Times New Roman" w:cs="Times New Roman"/>
          <w:spacing w:val="2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(2016).</w:t>
      </w:r>
      <w:r w:rsidRPr="00D76FC2">
        <w:rPr>
          <w:rFonts w:ascii="Times New Roman" w:eastAsia="Times New Roman" w:hAnsi="Times New Roman" w:cs="Times New Roman"/>
          <w:spacing w:val="25"/>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Mapping</w:t>
      </w:r>
      <w:r w:rsidRPr="00D76FC2">
        <w:rPr>
          <w:rFonts w:ascii="Times New Roman" w:eastAsia="Times New Roman" w:hAnsi="Times New Roman" w:cs="Times New Roman"/>
          <w:spacing w:val="2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the</w:t>
      </w:r>
      <w:r w:rsidRPr="00D76FC2">
        <w:rPr>
          <w:rFonts w:ascii="Times New Roman" w:eastAsia="Times New Roman" w:hAnsi="Times New Roman" w:cs="Times New Roman"/>
          <w:spacing w:val="25"/>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zoonotic</w:t>
      </w:r>
      <w:r w:rsidRPr="00D76FC2">
        <w:rPr>
          <w:rFonts w:ascii="Times New Roman" w:eastAsia="Times New Roman" w:hAnsi="Times New Roman" w:cs="Times New Roman"/>
          <w:spacing w:val="25"/>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niche</w:t>
      </w:r>
      <w:r w:rsidRPr="00D76FC2">
        <w:rPr>
          <w:rFonts w:ascii="Times New Roman" w:eastAsia="Times New Roman" w:hAnsi="Times New Roman" w:cs="Times New Roman"/>
          <w:spacing w:val="27"/>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of</w:t>
      </w:r>
      <w:r w:rsidRPr="00D76FC2">
        <w:rPr>
          <w:rFonts w:ascii="Times New Roman" w:eastAsia="Times New Roman" w:hAnsi="Times New Roman" w:cs="Times New Roman"/>
          <w:spacing w:val="25"/>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Ebola</w:t>
      </w:r>
      <w:r w:rsidRPr="00D76FC2">
        <w:rPr>
          <w:rFonts w:ascii="Times New Roman" w:eastAsia="Times New Roman" w:hAnsi="Times New Roman" w:cs="Times New Roman"/>
          <w:spacing w:val="25"/>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virus</w:t>
      </w:r>
      <w:r w:rsidRPr="00D76FC2">
        <w:rPr>
          <w:rFonts w:ascii="Times New Roman" w:eastAsia="Times New Roman" w:hAnsi="Times New Roman" w:cs="Times New Roman"/>
          <w:spacing w:val="3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 xml:space="preserve">disease </w:t>
      </w:r>
      <w:r w:rsidRPr="00D76FC2">
        <w:rPr>
          <w:rFonts w:ascii="Times New Roman" w:eastAsia="Times New Roman" w:hAnsi="Times New Roman" w:cs="Times New Roman"/>
          <w:kern w:val="0"/>
          <w:sz w:val="24"/>
          <w:szCs w:val="24"/>
          <w:lang w:val="en-US"/>
          <w14:ligatures w14:val="none"/>
        </w:rPr>
        <w:t xml:space="preserve">in </w:t>
      </w:r>
      <w:r w:rsidRPr="00D76FC2">
        <w:rPr>
          <w:rFonts w:ascii="Times New Roman" w:eastAsia="Times New Roman" w:hAnsi="Times New Roman" w:cs="Times New Roman"/>
          <w:spacing w:val="-1"/>
          <w:kern w:val="0"/>
          <w:sz w:val="24"/>
          <w:szCs w:val="24"/>
          <w:lang w:val="en-US"/>
          <w14:ligatures w14:val="none"/>
        </w:rPr>
        <w:t>Africa.</w:t>
      </w:r>
      <w:r w:rsidRPr="00D76FC2">
        <w:rPr>
          <w:rFonts w:ascii="Times New Roman" w:eastAsia="Times New Roman" w:hAnsi="Times New Roman" w:cs="Times New Roman"/>
          <w:kern w:val="0"/>
          <w:sz w:val="24"/>
          <w:szCs w:val="24"/>
          <w:lang w:val="en-US"/>
          <w14:ligatures w14:val="none"/>
        </w:rPr>
        <w:t xml:space="preserve"> </w:t>
      </w:r>
      <w:r w:rsidRPr="00D76FC2">
        <w:rPr>
          <w:rFonts w:ascii="Times New Roman" w:eastAsia="Times New Roman" w:hAnsi="Times New Roman" w:cs="Times New Roman"/>
          <w:i/>
          <w:spacing w:val="-1"/>
          <w:kern w:val="0"/>
          <w:sz w:val="24"/>
          <w:szCs w:val="24"/>
          <w:lang w:val="en-US"/>
          <w14:ligatures w14:val="none"/>
        </w:rPr>
        <w:t>eLife,</w:t>
      </w:r>
      <w:r w:rsidRPr="00D76FC2">
        <w:rPr>
          <w:rFonts w:ascii="Times New Roman" w:eastAsia="Times New Roman" w:hAnsi="Times New Roman" w:cs="Times New Roman"/>
          <w:i/>
          <w:kern w:val="0"/>
          <w:sz w:val="24"/>
          <w:szCs w:val="24"/>
          <w:lang w:val="en-US"/>
          <w14:ligatures w14:val="none"/>
        </w:rPr>
        <w:t xml:space="preserve"> </w:t>
      </w:r>
      <w:r w:rsidRPr="00D76FC2">
        <w:rPr>
          <w:rFonts w:ascii="Times New Roman" w:eastAsia="Times New Roman" w:hAnsi="Times New Roman" w:cs="Times New Roman"/>
          <w:i/>
          <w:spacing w:val="1"/>
          <w:kern w:val="0"/>
          <w:sz w:val="24"/>
          <w:szCs w:val="24"/>
          <w:lang w:val="en-US"/>
          <w14:ligatures w14:val="none"/>
        </w:rPr>
        <w:t>5</w:t>
      </w:r>
      <w:r w:rsidRPr="00D76FC2">
        <w:rPr>
          <w:rFonts w:ascii="Times New Roman" w:eastAsia="Times New Roman" w:hAnsi="Times New Roman" w:cs="Times New Roman"/>
          <w:spacing w:val="1"/>
          <w:kern w:val="0"/>
          <w:sz w:val="24"/>
          <w:szCs w:val="24"/>
          <w:lang w:val="en-US"/>
          <w14:ligatures w14:val="none"/>
        </w:rPr>
        <w:t>,</w:t>
      </w:r>
      <w:r w:rsidRPr="00D76FC2">
        <w:rPr>
          <w:rFonts w:ascii="Times New Roman" w:eastAsia="Times New Roman" w:hAnsi="Times New Roman" w:cs="Times New Roman"/>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e16412.</w:t>
      </w:r>
      <w:r w:rsidRPr="00D76FC2">
        <w:rPr>
          <w:rFonts w:ascii="Times New Roman" w:eastAsia="Times New Roman" w:hAnsi="Times New Roman" w:cs="Times New Roman"/>
          <w:kern w:val="0"/>
          <w:sz w:val="24"/>
          <w:szCs w:val="24"/>
          <w:lang w:val="en-US"/>
          <w14:ligatures w14:val="none"/>
        </w:rPr>
        <w:t xml:space="preserve"> </w:t>
      </w:r>
      <w:hyperlink r:id="rId77">
        <w:r w:rsidRPr="00D76FC2">
          <w:rPr>
            <w:rFonts w:ascii="Times New Roman" w:eastAsia="Times New Roman" w:hAnsi="Times New Roman" w:cs="Times New Roman"/>
            <w:color w:val="0000FF"/>
            <w:spacing w:val="-1"/>
            <w:kern w:val="0"/>
            <w:sz w:val="24"/>
            <w:szCs w:val="24"/>
            <w:u w:val="single" w:color="0000FF"/>
            <w:lang w:val="en-US"/>
            <w14:ligatures w14:val="none"/>
          </w:rPr>
          <w:t>https://doi.org/10.7554/eLife.16412</w:t>
        </w:r>
      </w:hyperlink>
    </w:p>
    <w:p w14:paraId="01959F98" w14:textId="77777777" w:rsidR="00D76FC2" w:rsidRPr="00D76FC2" w:rsidRDefault="00D76FC2" w:rsidP="00FC5D07">
      <w:pPr>
        <w:widowControl w:val="0"/>
        <w:numPr>
          <w:ilvl w:val="0"/>
          <w:numId w:val="6"/>
        </w:numPr>
        <w:tabs>
          <w:tab w:val="left" w:pos="477"/>
        </w:tabs>
        <w:spacing w:before="240" w:after="240" w:line="240" w:lineRule="auto"/>
        <w:ind w:right="112"/>
        <w:jc w:val="both"/>
        <w:rPr>
          <w:rFonts w:ascii="Times New Roman" w:eastAsia="Times New Roman" w:hAnsi="Times New Roman" w:cs="Times New Roman"/>
          <w:kern w:val="0"/>
          <w:sz w:val="24"/>
          <w:szCs w:val="24"/>
          <w:lang w:val="en-US"/>
          <w14:ligatures w14:val="none"/>
        </w:rPr>
      </w:pPr>
      <w:r w:rsidRPr="00D76FC2">
        <w:rPr>
          <w:rFonts w:ascii="Times New Roman" w:eastAsia="Times New Roman" w:hAnsi="Times New Roman" w:cs="Times New Roman"/>
          <w:kern w:val="0"/>
          <w:sz w:val="24"/>
          <w:szCs w:val="24"/>
          <w:lang w:val="en-US"/>
          <w14:ligatures w14:val="none"/>
        </w:rPr>
        <w:t>World</w:t>
      </w:r>
      <w:r w:rsidRPr="00D76FC2">
        <w:rPr>
          <w:rFonts w:ascii="Times New Roman" w:eastAsia="Times New Roman" w:hAnsi="Times New Roman" w:cs="Times New Roman"/>
          <w:spacing w:val="-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Health</w:t>
      </w:r>
      <w:r w:rsidRPr="00D76FC2">
        <w:rPr>
          <w:rFonts w:ascii="Times New Roman" w:eastAsia="Times New Roman" w:hAnsi="Times New Roman" w:cs="Times New Roman"/>
          <w:spacing w:val="-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Organization.</w:t>
      </w:r>
      <w:r w:rsidRPr="00D76FC2">
        <w:rPr>
          <w:rFonts w:ascii="Times New Roman" w:eastAsia="Times New Roman" w:hAnsi="Times New Roman" w:cs="Times New Roman"/>
          <w:spacing w:val="-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(2024).</w:t>
      </w:r>
      <w:r w:rsidRPr="00D76FC2">
        <w:rPr>
          <w:rFonts w:ascii="Times New Roman" w:eastAsia="Times New Roman" w:hAnsi="Times New Roman" w:cs="Times New Roman"/>
          <w:spacing w:val="-7"/>
          <w:kern w:val="0"/>
          <w:sz w:val="24"/>
          <w:szCs w:val="24"/>
          <w:lang w:val="en-US"/>
          <w14:ligatures w14:val="none"/>
        </w:rPr>
        <w:t xml:space="preserve"> </w:t>
      </w:r>
      <w:r w:rsidRPr="00D76FC2">
        <w:rPr>
          <w:rFonts w:ascii="Times New Roman" w:eastAsia="Times New Roman" w:hAnsi="Times New Roman" w:cs="Times New Roman"/>
          <w:i/>
          <w:spacing w:val="-1"/>
          <w:kern w:val="0"/>
          <w:sz w:val="24"/>
          <w:szCs w:val="24"/>
          <w:lang w:val="en-US"/>
          <w14:ligatures w14:val="none"/>
        </w:rPr>
        <w:t>Multi-country</w:t>
      </w:r>
      <w:r w:rsidRPr="00D76FC2">
        <w:rPr>
          <w:rFonts w:ascii="Times New Roman" w:eastAsia="Times New Roman" w:hAnsi="Times New Roman" w:cs="Times New Roman"/>
          <w:i/>
          <w:spacing w:val="-9"/>
          <w:kern w:val="0"/>
          <w:sz w:val="24"/>
          <w:szCs w:val="24"/>
          <w:lang w:val="en-US"/>
          <w14:ligatures w14:val="none"/>
        </w:rPr>
        <w:t xml:space="preserve"> </w:t>
      </w:r>
      <w:r w:rsidRPr="00D76FC2">
        <w:rPr>
          <w:rFonts w:ascii="Times New Roman" w:eastAsia="Times New Roman" w:hAnsi="Times New Roman" w:cs="Times New Roman"/>
          <w:i/>
          <w:kern w:val="0"/>
          <w:sz w:val="24"/>
          <w:szCs w:val="24"/>
          <w:lang w:val="en-US"/>
          <w14:ligatures w14:val="none"/>
        </w:rPr>
        <w:t>mpox</w:t>
      </w:r>
      <w:r w:rsidRPr="00D76FC2">
        <w:rPr>
          <w:rFonts w:ascii="Times New Roman" w:eastAsia="Times New Roman" w:hAnsi="Times New Roman" w:cs="Times New Roman"/>
          <w:i/>
          <w:spacing w:val="-9"/>
          <w:kern w:val="0"/>
          <w:sz w:val="24"/>
          <w:szCs w:val="24"/>
          <w:lang w:val="en-US"/>
          <w14:ligatures w14:val="none"/>
        </w:rPr>
        <w:t xml:space="preserve"> </w:t>
      </w:r>
      <w:r w:rsidRPr="00D76FC2">
        <w:rPr>
          <w:rFonts w:ascii="Times New Roman" w:eastAsia="Times New Roman" w:hAnsi="Times New Roman" w:cs="Times New Roman"/>
          <w:i/>
          <w:spacing w:val="-1"/>
          <w:kern w:val="0"/>
          <w:sz w:val="24"/>
          <w:szCs w:val="24"/>
          <w:lang w:val="en-US"/>
          <w14:ligatures w14:val="none"/>
        </w:rPr>
        <w:t>outbreak:</w:t>
      </w:r>
      <w:r w:rsidRPr="00D76FC2">
        <w:rPr>
          <w:rFonts w:ascii="Times New Roman" w:eastAsia="Times New Roman" w:hAnsi="Times New Roman" w:cs="Times New Roman"/>
          <w:i/>
          <w:spacing w:val="-8"/>
          <w:kern w:val="0"/>
          <w:sz w:val="24"/>
          <w:szCs w:val="24"/>
          <w:lang w:val="en-US"/>
          <w14:ligatures w14:val="none"/>
        </w:rPr>
        <w:t xml:space="preserve"> </w:t>
      </w:r>
      <w:r w:rsidRPr="00D76FC2">
        <w:rPr>
          <w:rFonts w:ascii="Times New Roman" w:eastAsia="Times New Roman" w:hAnsi="Times New Roman" w:cs="Times New Roman"/>
          <w:i/>
          <w:kern w:val="0"/>
          <w:sz w:val="24"/>
          <w:szCs w:val="24"/>
          <w:lang w:val="en-US"/>
          <w14:ligatures w14:val="none"/>
        </w:rPr>
        <w:t>Situation</w:t>
      </w:r>
      <w:r w:rsidRPr="00D76FC2">
        <w:rPr>
          <w:rFonts w:ascii="Times New Roman" w:eastAsia="Times New Roman" w:hAnsi="Times New Roman" w:cs="Times New Roman"/>
          <w:i/>
          <w:spacing w:val="-8"/>
          <w:kern w:val="0"/>
          <w:sz w:val="24"/>
          <w:szCs w:val="24"/>
          <w:lang w:val="en-US"/>
          <w14:ligatures w14:val="none"/>
        </w:rPr>
        <w:t xml:space="preserve"> </w:t>
      </w:r>
      <w:r w:rsidRPr="00D76FC2">
        <w:rPr>
          <w:rFonts w:ascii="Times New Roman" w:eastAsia="Times New Roman" w:hAnsi="Times New Roman" w:cs="Times New Roman"/>
          <w:i/>
          <w:kern w:val="0"/>
          <w:sz w:val="24"/>
          <w:szCs w:val="24"/>
          <w:lang w:val="en-US"/>
          <w14:ligatures w14:val="none"/>
        </w:rPr>
        <w:t>update</w:t>
      </w:r>
      <w:r w:rsidRPr="00D76FC2">
        <w:rPr>
          <w:rFonts w:ascii="Times New Roman" w:eastAsia="Times New Roman" w:hAnsi="Times New Roman" w:cs="Times New Roman"/>
          <w:kern w:val="0"/>
          <w:sz w:val="24"/>
          <w:szCs w:val="24"/>
          <w:lang w:val="en-US"/>
          <w14:ligatures w14:val="none"/>
        </w:rPr>
        <w:t>.</w:t>
      </w:r>
      <w:r w:rsidRPr="00D76FC2">
        <w:rPr>
          <w:rFonts w:ascii="Times New Roman" w:eastAsia="Times New Roman" w:hAnsi="Times New Roman" w:cs="Times New Roman"/>
          <w:spacing w:val="-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World</w:t>
      </w:r>
      <w:r w:rsidRPr="00D76FC2">
        <w:rPr>
          <w:rFonts w:ascii="Times New Roman" w:eastAsia="Times New Roman" w:hAnsi="Times New Roman" w:cs="Times New Roman"/>
          <w:spacing w:val="7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Health</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Organization.</w:t>
      </w:r>
      <w:r w:rsidRPr="00D76FC2">
        <w:rPr>
          <w:rFonts w:ascii="Times New Roman" w:eastAsia="Times New Roman" w:hAnsi="Times New Roman" w:cs="Times New Roman"/>
          <w:spacing w:val="8"/>
          <w:kern w:val="0"/>
          <w:sz w:val="24"/>
          <w:szCs w:val="24"/>
          <w:lang w:val="en-US"/>
          <w14:ligatures w14:val="none"/>
        </w:rPr>
        <w:t xml:space="preserve"> </w:t>
      </w:r>
      <w:hyperlink r:id="rId78">
        <w:r w:rsidRPr="00D76FC2">
          <w:rPr>
            <w:rFonts w:ascii="Times New Roman" w:eastAsia="Times New Roman" w:hAnsi="Times New Roman" w:cs="Times New Roman"/>
            <w:color w:val="0000FF"/>
            <w:spacing w:val="-1"/>
            <w:kern w:val="0"/>
            <w:sz w:val="24"/>
            <w:szCs w:val="24"/>
            <w:u w:val="single" w:color="0000FF"/>
            <w:lang w:val="en-US"/>
            <w14:ligatures w14:val="none"/>
          </w:rPr>
          <w:t>https://www.who.int/publications/m/item/multi-country-outbreak-of-</w:t>
        </w:r>
      </w:hyperlink>
      <w:r w:rsidRPr="00D76FC2">
        <w:rPr>
          <w:rFonts w:ascii="Times New Roman" w:eastAsia="Times New Roman" w:hAnsi="Times New Roman" w:cs="Times New Roman"/>
          <w:color w:val="0000FF"/>
          <w:kern w:val="0"/>
          <w:sz w:val="24"/>
          <w:szCs w:val="24"/>
          <w:lang w:val="en-US"/>
          <w14:ligatures w14:val="none"/>
        </w:rPr>
        <w:t xml:space="preserve"> </w:t>
      </w:r>
      <w:hyperlink r:id="rId79">
        <w:r w:rsidRPr="00D76FC2">
          <w:rPr>
            <w:rFonts w:ascii="Times New Roman" w:eastAsia="Times New Roman" w:hAnsi="Times New Roman" w:cs="Times New Roman"/>
            <w:color w:val="0000FF"/>
            <w:kern w:val="0"/>
            <w:sz w:val="24"/>
            <w:szCs w:val="24"/>
            <w:lang w:val="en-US"/>
            <w14:ligatures w14:val="none"/>
          </w:rPr>
          <w:t xml:space="preserve">  </w:t>
        </w:r>
        <w:r w:rsidRPr="00D76FC2">
          <w:rPr>
            <w:rFonts w:ascii="Times New Roman" w:eastAsia="Times New Roman" w:hAnsi="Times New Roman" w:cs="Times New Roman"/>
            <w:color w:val="0000FF"/>
            <w:spacing w:val="-1"/>
            <w:kern w:val="0"/>
            <w:sz w:val="24"/>
            <w:szCs w:val="24"/>
            <w:u w:val="single" w:color="0000FF"/>
            <w:lang w:val="en-US"/>
            <w14:ligatures w14:val="none"/>
          </w:rPr>
          <w:t>mpox--external-situation-report-34--28-june-2024</w:t>
        </w:r>
      </w:hyperlink>
    </w:p>
    <w:p w14:paraId="12C6F309" w14:textId="5DA1D09D" w:rsidR="00D76FC2" w:rsidRPr="00D76FC2" w:rsidRDefault="00D76FC2" w:rsidP="00FC5D07">
      <w:pPr>
        <w:widowControl w:val="0"/>
        <w:numPr>
          <w:ilvl w:val="0"/>
          <w:numId w:val="6"/>
        </w:numPr>
        <w:tabs>
          <w:tab w:val="left" w:pos="477"/>
        </w:tabs>
        <w:spacing w:before="240" w:after="240" w:line="240" w:lineRule="auto"/>
        <w:ind w:right="115"/>
        <w:jc w:val="both"/>
        <w:rPr>
          <w:rFonts w:ascii="Times New Roman" w:eastAsia="Times New Roman" w:hAnsi="Times New Roman" w:cs="Times New Roman"/>
          <w:kern w:val="0"/>
          <w:sz w:val="24"/>
          <w:szCs w:val="24"/>
          <w:lang w:val="en-US"/>
          <w14:ligatures w14:val="none"/>
        </w:rPr>
      </w:pPr>
      <w:r w:rsidRPr="00D76FC2">
        <w:rPr>
          <w:rFonts w:ascii="Times New Roman" w:eastAsia="Times New Roman" w:hAnsi="Times New Roman" w:cs="Times New Roman"/>
          <w:spacing w:val="-1"/>
          <w:kern w:val="0"/>
          <w:sz w:val="24"/>
          <w:szCs w:val="24"/>
          <w:lang w:val="en-US"/>
          <w14:ligatures w14:val="none"/>
        </w:rPr>
        <w:t>Messina,</w:t>
      </w:r>
      <w:r w:rsidRPr="00D76FC2">
        <w:rPr>
          <w:rFonts w:ascii="Times New Roman" w:eastAsia="Times New Roman" w:hAnsi="Times New Roman" w:cs="Times New Roman"/>
          <w:spacing w:val="9"/>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J.</w:t>
      </w:r>
      <w:r w:rsidRPr="00D76FC2">
        <w:rPr>
          <w:rFonts w:ascii="Times New Roman" w:eastAsia="Times New Roman" w:hAnsi="Times New Roman" w:cs="Times New Roman"/>
          <w:spacing w:val="9"/>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P.,</w:t>
      </w:r>
      <w:r w:rsidRPr="00D76FC2">
        <w:rPr>
          <w:rFonts w:ascii="Times New Roman" w:eastAsia="Times New Roman" w:hAnsi="Times New Roman" w:cs="Times New Roman"/>
          <w:spacing w:val="9"/>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Brady,</w:t>
      </w:r>
      <w:r w:rsidRPr="00D76FC2">
        <w:rPr>
          <w:rFonts w:ascii="Times New Roman" w:eastAsia="Times New Roman" w:hAnsi="Times New Roman" w:cs="Times New Roman"/>
          <w:spacing w:val="1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O.</w:t>
      </w:r>
      <w:r w:rsidRPr="00D76FC2">
        <w:rPr>
          <w:rFonts w:ascii="Times New Roman" w:eastAsia="Times New Roman" w:hAnsi="Times New Roman" w:cs="Times New Roman"/>
          <w:spacing w:val="1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J.,</w:t>
      </w:r>
      <w:r w:rsidRPr="00D76FC2">
        <w:rPr>
          <w:rFonts w:ascii="Times New Roman" w:eastAsia="Times New Roman" w:hAnsi="Times New Roman" w:cs="Times New Roman"/>
          <w:spacing w:val="9"/>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Golding,</w:t>
      </w:r>
      <w:r w:rsidRPr="00D76FC2">
        <w:rPr>
          <w:rFonts w:ascii="Times New Roman" w:eastAsia="Times New Roman" w:hAnsi="Times New Roman" w:cs="Times New Roman"/>
          <w:spacing w:val="9"/>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N.,</w:t>
      </w:r>
      <w:r w:rsidRPr="00D76FC2">
        <w:rPr>
          <w:rFonts w:ascii="Times New Roman" w:eastAsia="Times New Roman" w:hAnsi="Times New Roman" w:cs="Times New Roman"/>
          <w:spacing w:val="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Kraemer,</w:t>
      </w:r>
      <w:r w:rsidRPr="00D76FC2">
        <w:rPr>
          <w:rFonts w:ascii="Times New Roman" w:eastAsia="Times New Roman" w:hAnsi="Times New Roman" w:cs="Times New Roman"/>
          <w:spacing w:val="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M.</w:t>
      </w:r>
      <w:r w:rsidRPr="00D76FC2">
        <w:rPr>
          <w:rFonts w:ascii="Times New Roman" w:eastAsia="Times New Roman" w:hAnsi="Times New Roman" w:cs="Times New Roman"/>
          <w:spacing w:val="9"/>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U.</w:t>
      </w:r>
      <w:r w:rsidRPr="00D76FC2">
        <w:rPr>
          <w:rFonts w:ascii="Times New Roman" w:eastAsia="Times New Roman" w:hAnsi="Times New Roman" w:cs="Times New Roman"/>
          <w:spacing w:val="1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G.,</w:t>
      </w:r>
      <w:r w:rsidRPr="00D76FC2">
        <w:rPr>
          <w:rFonts w:ascii="Times New Roman" w:eastAsia="Times New Roman" w:hAnsi="Times New Roman" w:cs="Times New Roman"/>
          <w:spacing w:val="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Wint,</w:t>
      </w:r>
      <w:r w:rsidRPr="00D76FC2">
        <w:rPr>
          <w:rFonts w:ascii="Times New Roman" w:eastAsia="Times New Roman" w:hAnsi="Times New Roman" w:cs="Times New Roman"/>
          <w:spacing w:val="9"/>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G.</w:t>
      </w:r>
      <w:r w:rsidRPr="00D76FC2">
        <w:rPr>
          <w:rFonts w:ascii="Times New Roman" w:eastAsia="Times New Roman" w:hAnsi="Times New Roman" w:cs="Times New Roman"/>
          <w:spacing w:val="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R.</w:t>
      </w:r>
      <w:r w:rsidRPr="00D76FC2">
        <w:rPr>
          <w:rFonts w:ascii="Times New Roman" w:eastAsia="Times New Roman" w:hAnsi="Times New Roman" w:cs="Times New Roman"/>
          <w:spacing w:val="1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W.,</w:t>
      </w:r>
      <w:r w:rsidRPr="00D76FC2">
        <w:rPr>
          <w:rFonts w:ascii="Times New Roman" w:eastAsia="Times New Roman" w:hAnsi="Times New Roman" w:cs="Times New Roman"/>
          <w:spacing w:val="9"/>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Ray,</w:t>
      </w:r>
      <w:r w:rsidRPr="00D76FC2">
        <w:rPr>
          <w:rFonts w:ascii="Times New Roman" w:eastAsia="Times New Roman" w:hAnsi="Times New Roman" w:cs="Times New Roman"/>
          <w:spacing w:val="9"/>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S.</w:t>
      </w:r>
      <w:r w:rsidRPr="00D76FC2">
        <w:rPr>
          <w:rFonts w:ascii="Times New Roman" w:eastAsia="Times New Roman" w:hAnsi="Times New Roman" w:cs="Times New Roman"/>
          <w:spacing w:val="9"/>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E.,</w:t>
      </w:r>
      <w:r w:rsidRPr="00D76FC2">
        <w:rPr>
          <w:rFonts w:ascii="Times New Roman" w:eastAsia="Times New Roman" w:hAnsi="Times New Roman" w:cs="Times New Roman"/>
          <w:spacing w:val="36"/>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Pigott,</w:t>
      </w:r>
      <w:r w:rsidRPr="00D76FC2">
        <w:rPr>
          <w:rFonts w:ascii="Times New Roman" w:eastAsia="Times New Roman" w:hAnsi="Times New Roman" w:cs="Times New Roman"/>
          <w:spacing w:val="2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D.</w:t>
      </w:r>
      <w:r w:rsidRPr="00D76FC2">
        <w:rPr>
          <w:rFonts w:ascii="Times New Roman" w:eastAsia="Times New Roman" w:hAnsi="Times New Roman" w:cs="Times New Roman"/>
          <w:spacing w:val="2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M.,</w:t>
      </w:r>
      <w:r w:rsidRPr="00D76FC2">
        <w:rPr>
          <w:rFonts w:ascii="Times New Roman" w:eastAsia="Times New Roman" w:hAnsi="Times New Roman" w:cs="Times New Roman"/>
          <w:spacing w:val="2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Shearer,</w:t>
      </w:r>
      <w:r w:rsidRPr="00D76FC2">
        <w:rPr>
          <w:rFonts w:ascii="Times New Roman" w:eastAsia="Times New Roman" w:hAnsi="Times New Roman" w:cs="Times New Roman"/>
          <w:spacing w:val="27"/>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F.</w:t>
      </w:r>
      <w:r w:rsidRPr="00D76FC2">
        <w:rPr>
          <w:rFonts w:ascii="Times New Roman" w:eastAsia="Times New Roman" w:hAnsi="Times New Roman" w:cs="Times New Roman"/>
          <w:spacing w:val="2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M.,</w:t>
      </w:r>
      <w:r w:rsidRPr="00D76FC2">
        <w:rPr>
          <w:rFonts w:ascii="Times New Roman" w:eastAsia="Times New Roman" w:hAnsi="Times New Roman" w:cs="Times New Roman"/>
          <w:spacing w:val="2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Johnson,</w:t>
      </w:r>
      <w:r w:rsidRPr="00D76FC2">
        <w:rPr>
          <w:rFonts w:ascii="Times New Roman" w:eastAsia="Times New Roman" w:hAnsi="Times New Roman" w:cs="Times New Roman"/>
          <w:spacing w:val="2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K.,</w:t>
      </w:r>
      <w:r w:rsidRPr="00D76FC2">
        <w:rPr>
          <w:rFonts w:ascii="Times New Roman" w:eastAsia="Times New Roman" w:hAnsi="Times New Roman" w:cs="Times New Roman"/>
          <w:spacing w:val="2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Earl,</w:t>
      </w:r>
      <w:r w:rsidRPr="00D76FC2">
        <w:rPr>
          <w:rFonts w:ascii="Times New Roman" w:eastAsia="Times New Roman" w:hAnsi="Times New Roman" w:cs="Times New Roman"/>
          <w:spacing w:val="30"/>
          <w:kern w:val="0"/>
          <w:sz w:val="24"/>
          <w:szCs w:val="24"/>
          <w:lang w:val="en-US"/>
          <w14:ligatures w14:val="none"/>
        </w:rPr>
        <w:t xml:space="preserve"> </w:t>
      </w:r>
      <w:r w:rsidRPr="00D76FC2">
        <w:rPr>
          <w:rFonts w:ascii="Times New Roman" w:eastAsia="Times New Roman" w:hAnsi="Times New Roman" w:cs="Times New Roman"/>
          <w:spacing w:val="-2"/>
          <w:kern w:val="0"/>
          <w:sz w:val="24"/>
          <w:szCs w:val="24"/>
          <w:lang w:val="en-US"/>
          <w14:ligatures w14:val="none"/>
        </w:rPr>
        <w:t>L.,</w:t>
      </w:r>
      <w:r w:rsidRPr="00D76FC2">
        <w:rPr>
          <w:rFonts w:ascii="Times New Roman" w:eastAsia="Times New Roman" w:hAnsi="Times New Roman" w:cs="Times New Roman"/>
          <w:spacing w:val="2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Marczak,</w:t>
      </w:r>
      <w:r w:rsidRPr="00D76FC2">
        <w:rPr>
          <w:rFonts w:ascii="Times New Roman" w:eastAsia="Times New Roman" w:hAnsi="Times New Roman" w:cs="Times New Roman"/>
          <w:spacing w:val="30"/>
          <w:kern w:val="0"/>
          <w:sz w:val="24"/>
          <w:szCs w:val="24"/>
          <w:lang w:val="en-US"/>
          <w14:ligatures w14:val="none"/>
        </w:rPr>
        <w:t xml:space="preserve"> </w:t>
      </w:r>
      <w:r w:rsidRPr="00D76FC2">
        <w:rPr>
          <w:rFonts w:ascii="Times New Roman" w:eastAsia="Times New Roman" w:hAnsi="Times New Roman" w:cs="Times New Roman"/>
          <w:spacing w:val="-2"/>
          <w:kern w:val="0"/>
          <w:sz w:val="24"/>
          <w:szCs w:val="24"/>
          <w:lang w:val="en-US"/>
          <w14:ligatures w14:val="none"/>
        </w:rPr>
        <w:t>L.</w:t>
      </w:r>
      <w:r w:rsidRPr="00D76FC2">
        <w:rPr>
          <w:rFonts w:ascii="Times New Roman" w:eastAsia="Times New Roman" w:hAnsi="Times New Roman" w:cs="Times New Roman"/>
          <w:spacing w:val="2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B.,</w:t>
      </w:r>
      <w:r w:rsidRPr="00D76FC2">
        <w:rPr>
          <w:rFonts w:ascii="Times New Roman" w:eastAsia="Times New Roman" w:hAnsi="Times New Roman" w:cs="Times New Roman"/>
          <w:spacing w:val="2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Shirude,</w:t>
      </w:r>
      <w:r w:rsidRPr="00D76FC2">
        <w:rPr>
          <w:rFonts w:ascii="Times New Roman" w:eastAsia="Times New Roman" w:hAnsi="Times New Roman" w:cs="Times New Roman"/>
          <w:spacing w:val="2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S.,</w:t>
      </w:r>
      <w:r w:rsidRPr="00D76FC2">
        <w:rPr>
          <w:rFonts w:ascii="Times New Roman" w:eastAsia="Times New Roman" w:hAnsi="Times New Roman" w:cs="Times New Roman"/>
          <w:spacing w:val="2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Davis</w:t>
      </w:r>
      <w:r w:rsidRPr="00D76FC2">
        <w:rPr>
          <w:rFonts w:ascii="Times New Roman" w:eastAsia="Times New Roman" w:hAnsi="Times New Roman" w:cs="Times New Roman"/>
          <w:spacing w:val="5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Weaver,</w:t>
      </w:r>
      <w:r w:rsidRPr="00D76FC2">
        <w:rPr>
          <w:rFonts w:ascii="Times New Roman" w:eastAsia="Times New Roman" w:hAnsi="Times New Roman" w:cs="Times New Roman"/>
          <w:spacing w:val="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N.,</w:t>
      </w:r>
      <w:r w:rsidRPr="00D76FC2">
        <w:rPr>
          <w:rFonts w:ascii="Times New Roman" w:eastAsia="Times New Roman" w:hAnsi="Times New Roman" w:cs="Times New Roman"/>
          <w:spacing w:val="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Gilbert,</w:t>
      </w:r>
      <w:r w:rsidRPr="00D76FC2">
        <w:rPr>
          <w:rFonts w:ascii="Times New Roman" w:eastAsia="Times New Roman" w:hAnsi="Times New Roman" w:cs="Times New Roman"/>
          <w:spacing w:val="9"/>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M.,</w:t>
      </w:r>
      <w:r w:rsidRPr="00D76FC2">
        <w:rPr>
          <w:rFonts w:ascii="Times New Roman" w:eastAsia="Times New Roman" w:hAnsi="Times New Roman" w:cs="Times New Roman"/>
          <w:spacing w:val="1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Velayudhan,</w:t>
      </w:r>
      <w:r w:rsidRPr="00D76FC2">
        <w:rPr>
          <w:rFonts w:ascii="Times New Roman" w:eastAsia="Times New Roman" w:hAnsi="Times New Roman" w:cs="Times New Roman"/>
          <w:spacing w:val="9"/>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R.,</w:t>
      </w:r>
      <w:r w:rsidRPr="00D76FC2">
        <w:rPr>
          <w:rFonts w:ascii="Times New Roman" w:eastAsia="Times New Roman" w:hAnsi="Times New Roman" w:cs="Times New Roman"/>
          <w:spacing w:val="9"/>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Jones,</w:t>
      </w:r>
      <w:r w:rsidRPr="00D76FC2">
        <w:rPr>
          <w:rFonts w:ascii="Times New Roman" w:eastAsia="Times New Roman" w:hAnsi="Times New Roman" w:cs="Times New Roman"/>
          <w:spacing w:val="9"/>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K.</w:t>
      </w:r>
      <w:r w:rsidRPr="00D76FC2">
        <w:rPr>
          <w:rFonts w:ascii="Times New Roman" w:eastAsia="Times New Roman" w:hAnsi="Times New Roman" w:cs="Times New Roman"/>
          <w:spacing w:val="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E.,</w:t>
      </w:r>
      <w:r w:rsidRPr="00D76FC2">
        <w:rPr>
          <w:rFonts w:ascii="Times New Roman" w:eastAsia="Times New Roman" w:hAnsi="Times New Roman" w:cs="Times New Roman"/>
          <w:spacing w:val="9"/>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Jaenisch,</w:t>
      </w:r>
      <w:r w:rsidRPr="00D76FC2">
        <w:rPr>
          <w:rFonts w:ascii="Times New Roman" w:eastAsia="Times New Roman" w:hAnsi="Times New Roman" w:cs="Times New Roman"/>
          <w:spacing w:val="9"/>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w:t>
      </w:r>
      <w:r w:rsidRPr="00D76FC2">
        <w:rPr>
          <w:rFonts w:ascii="Times New Roman" w:eastAsia="Times New Roman" w:hAnsi="Times New Roman" w:cs="Times New Roman"/>
          <w:spacing w:val="9"/>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Scott,</w:t>
      </w:r>
      <w:r w:rsidRPr="00D76FC2">
        <w:rPr>
          <w:rFonts w:ascii="Times New Roman" w:eastAsia="Times New Roman" w:hAnsi="Times New Roman" w:cs="Times New Roman"/>
          <w:spacing w:val="9"/>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w:t>
      </w:r>
      <w:r w:rsidRPr="00D76FC2">
        <w:rPr>
          <w:rFonts w:ascii="Times New Roman" w:eastAsia="Times New Roman" w:hAnsi="Times New Roman" w:cs="Times New Roman"/>
          <w:spacing w:val="9"/>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W.,</w:t>
      </w:r>
      <w:r w:rsidRPr="00D76FC2">
        <w:rPr>
          <w:rFonts w:ascii="Times New Roman" w:eastAsia="Times New Roman" w:hAnsi="Times New Roman" w:cs="Times New Roman"/>
          <w:spacing w:val="9"/>
          <w:kern w:val="0"/>
          <w:sz w:val="24"/>
          <w:szCs w:val="24"/>
          <w:lang w:val="en-US"/>
          <w14:ligatures w14:val="none"/>
        </w:rPr>
        <w:t xml:space="preserve"> </w:t>
      </w:r>
      <w:r w:rsidRPr="00D76FC2">
        <w:rPr>
          <w:rFonts w:ascii="Times New Roman" w:eastAsia="Times New Roman" w:hAnsi="Times New Roman" w:cs="Times New Roman"/>
          <w:spacing w:val="-2"/>
          <w:kern w:val="0"/>
          <w:sz w:val="24"/>
          <w:szCs w:val="24"/>
          <w:lang w:val="en-US"/>
          <w14:ligatures w14:val="none"/>
        </w:rPr>
        <w:t>Hay,</w:t>
      </w:r>
      <w:r w:rsidRPr="00D76FC2">
        <w:rPr>
          <w:rFonts w:ascii="Times New Roman" w:eastAsia="Times New Roman" w:hAnsi="Times New Roman" w:cs="Times New Roman"/>
          <w:spacing w:val="9"/>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S.</w:t>
      </w:r>
      <w:r w:rsidRPr="00D76FC2">
        <w:rPr>
          <w:rFonts w:ascii="Times New Roman" w:eastAsia="Times New Roman" w:hAnsi="Times New Roman" w:cs="Times New Roman"/>
          <w:spacing w:val="46"/>
          <w:kern w:val="0"/>
          <w:sz w:val="24"/>
          <w:szCs w:val="24"/>
          <w:lang w:val="en-US"/>
          <w14:ligatures w14:val="none"/>
        </w:rPr>
        <w:t xml:space="preserve"> </w:t>
      </w:r>
      <w:r w:rsidRPr="00D76FC2">
        <w:rPr>
          <w:rFonts w:ascii="Times New Roman" w:eastAsia="Times New Roman" w:hAnsi="Times New Roman" w:cs="Times New Roman"/>
          <w:spacing w:val="-2"/>
          <w:kern w:val="0"/>
          <w:sz w:val="24"/>
          <w:szCs w:val="24"/>
          <w:lang w:val="en-US"/>
          <w14:ligatures w14:val="none"/>
        </w:rPr>
        <w:t>I.,</w:t>
      </w:r>
      <w:r w:rsidRPr="00D76FC2">
        <w:rPr>
          <w:rFonts w:ascii="Times New Roman" w:eastAsia="Times New Roman" w:hAnsi="Times New Roman" w:cs="Times New Roman"/>
          <w:spacing w:val="-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&amp;</w:t>
      </w:r>
      <w:r w:rsidRPr="00D76FC2">
        <w:rPr>
          <w:rFonts w:ascii="Times New Roman" w:eastAsia="Times New Roman" w:hAnsi="Times New Roman" w:cs="Times New Roman"/>
          <w:spacing w:val="-1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Smith,</w:t>
      </w:r>
      <w:r w:rsidRPr="00D76FC2">
        <w:rPr>
          <w:rFonts w:ascii="Times New Roman" w:eastAsia="Times New Roman" w:hAnsi="Times New Roman" w:cs="Times New Roman"/>
          <w:spacing w:val="-1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D.</w:t>
      </w:r>
      <w:r w:rsidRPr="00D76FC2">
        <w:rPr>
          <w:rFonts w:ascii="Times New Roman" w:eastAsia="Times New Roman" w:hAnsi="Times New Roman" w:cs="Times New Roman"/>
          <w:spacing w:val="-11"/>
          <w:kern w:val="0"/>
          <w:sz w:val="24"/>
          <w:szCs w:val="24"/>
          <w:lang w:val="en-US"/>
          <w14:ligatures w14:val="none"/>
        </w:rPr>
        <w:t xml:space="preserve"> </w:t>
      </w:r>
      <w:r w:rsidRPr="00D76FC2">
        <w:rPr>
          <w:rFonts w:ascii="Times New Roman" w:eastAsia="Times New Roman" w:hAnsi="Times New Roman" w:cs="Times New Roman"/>
          <w:spacing w:val="-3"/>
          <w:kern w:val="0"/>
          <w:sz w:val="24"/>
          <w:szCs w:val="24"/>
          <w:lang w:val="en-US"/>
          <w14:ligatures w14:val="none"/>
        </w:rPr>
        <w:t>L.</w:t>
      </w:r>
      <w:r w:rsidRPr="00D76FC2">
        <w:rPr>
          <w:rFonts w:ascii="Times New Roman" w:eastAsia="Times New Roman" w:hAnsi="Times New Roman" w:cs="Times New Roman"/>
          <w:spacing w:val="-1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(2019).</w:t>
      </w:r>
      <w:r w:rsidRPr="00D76FC2">
        <w:rPr>
          <w:rFonts w:ascii="Times New Roman" w:eastAsia="Times New Roman" w:hAnsi="Times New Roman" w:cs="Times New Roman"/>
          <w:spacing w:val="-9"/>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The</w:t>
      </w:r>
      <w:r w:rsidRPr="00D76FC2">
        <w:rPr>
          <w:rFonts w:ascii="Times New Roman" w:eastAsia="Times New Roman" w:hAnsi="Times New Roman" w:cs="Times New Roman"/>
          <w:spacing w:val="-1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global</w:t>
      </w:r>
      <w:r w:rsidRPr="00D76FC2">
        <w:rPr>
          <w:rFonts w:ascii="Times New Roman" w:eastAsia="Times New Roman" w:hAnsi="Times New Roman" w:cs="Times New Roman"/>
          <w:spacing w:val="-1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distribution</w:t>
      </w:r>
      <w:r w:rsidRPr="00D76FC2">
        <w:rPr>
          <w:rFonts w:ascii="Times New Roman" w:eastAsia="Times New Roman" w:hAnsi="Times New Roman" w:cs="Times New Roman"/>
          <w:spacing w:val="-10"/>
          <w:kern w:val="0"/>
          <w:sz w:val="24"/>
          <w:szCs w:val="24"/>
          <w:lang w:val="en-US"/>
          <w14:ligatures w14:val="none"/>
        </w:rPr>
        <w:t xml:space="preserve"> </w:t>
      </w:r>
      <w:r w:rsidRPr="00D76FC2">
        <w:rPr>
          <w:rFonts w:ascii="Times New Roman" w:eastAsia="Times New Roman" w:hAnsi="Times New Roman" w:cs="Times New Roman"/>
          <w:spacing w:val="-2"/>
          <w:kern w:val="0"/>
          <w:sz w:val="24"/>
          <w:szCs w:val="24"/>
          <w:lang w:val="en-US"/>
          <w14:ligatures w14:val="none"/>
        </w:rPr>
        <w:t>of</w:t>
      </w:r>
      <w:r w:rsidRPr="00D76FC2">
        <w:rPr>
          <w:rFonts w:ascii="Times New Roman" w:eastAsia="Times New Roman" w:hAnsi="Times New Roman" w:cs="Times New Roman"/>
          <w:spacing w:val="-1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arbovirus</w:t>
      </w:r>
      <w:r w:rsidRPr="00D76FC2">
        <w:rPr>
          <w:rFonts w:ascii="Times New Roman" w:eastAsia="Times New Roman" w:hAnsi="Times New Roman" w:cs="Times New Roman"/>
          <w:spacing w:val="-1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vectors</w:t>
      </w:r>
      <w:r w:rsidRPr="00D76FC2">
        <w:rPr>
          <w:rFonts w:ascii="Times New Roman" w:eastAsia="Times New Roman" w:hAnsi="Times New Roman" w:cs="Times New Roman"/>
          <w:spacing w:val="-1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1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transmission</w:t>
      </w:r>
      <w:r w:rsidRPr="00D76FC2">
        <w:rPr>
          <w:rFonts w:ascii="Times New Roman" w:eastAsia="Times New Roman" w:hAnsi="Times New Roman" w:cs="Times New Roman"/>
          <w:spacing w:val="-1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risk.</w:t>
      </w:r>
      <w:r w:rsidRPr="00D76FC2">
        <w:rPr>
          <w:rFonts w:ascii="Times New Roman" w:eastAsia="Times New Roman" w:hAnsi="Times New Roman" w:cs="Times New Roman"/>
          <w:spacing w:val="53"/>
          <w:kern w:val="0"/>
          <w:sz w:val="24"/>
          <w:szCs w:val="24"/>
          <w:lang w:val="en-US"/>
          <w14:ligatures w14:val="none"/>
        </w:rPr>
        <w:t xml:space="preserve"> </w:t>
      </w:r>
      <w:r w:rsidRPr="00D76FC2">
        <w:rPr>
          <w:rFonts w:ascii="Times New Roman" w:eastAsia="Times New Roman" w:hAnsi="Times New Roman" w:cs="Times New Roman"/>
          <w:i/>
          <w:spacing w:val="-1"/>
          <w:kern w:val="0"/>
          <w:sz w:val="24"/>
          <w:szCs w:val="24"/>
          <w:lang w:val="en-US"/>
          <w14:ligatures w14:val="none"/>
        </w:rPr>
        <w:t>Annual</w:t>
      </w:r>
      <w:r w:rsidRPr="00D76FC2">
        <w:rPr>
          <w:rFonts w:ascii="Times New Roman" w:eastAsia="Times New Roman" w:hAnsi="Times New Roman" w:cs="Times New Roman"/>
          <w:i/>
          <w:spacing w:val="-2"/>
          <w:kern w:val="0"/>
          <w:sz w:val="24"/>
          <w:szCs w:val="24"/>
          <w:lang w:val="en-US"/>
          <w14:ligatures w14:val="none"/>
        </w:rPr>
        <w:t xml:space="preserve"> </w:t>
      </w:r>
      <w:r w:rsidRPr="00D76FC2">
        <w:rPr>
          <w:rFonts w:ascii="Times New Roman" w:eastAsia="Times New Roman" w:hAnsi="Times New Roman" w:cs="Times New Roman"/>
          <w:i/>
          <w:spacing w:val="-1"/>
          <w:kern w:val="0"/>
          <w:sz w:val="24"/>
          <w:szCs w:val="24"/>
          <w:lang w:val="en-US"/>
          <w14:ligatures w14:val="none"/>
        </w:rPr>
        <w:t>Review</w:t>
      </w:r>
      <w:r w:rsidRPr="00D76FC2">
        <w:rPr>
          <w:rFonts w:ascii="Times New Roman" w:eastAsia="Times New Roman" w:hAnsi="Times New Roman" w:cs="Times New Roman"/>
          <w:i/>
          <w:spacing w:val="-3"/>
          <w:kern w:val="0"/>
          <w:sz w:val="24"/>
          <w:szCs w:val="24"/>
          <w:lang w:val="en-US"/>
          <w14:ligatures w14:val="none"/>
        </w:rPr>
        <w:t xml:space="preserve"> </w:t>
      </w:r>
      <w:r w:rsidRPr="00D76FC2">
        <w:rPr>
          <w:rFonts w:ascii="Times New Roman" w:eastAsia="Times New Roman" w:hAnsi="Times New Roman" w:cs="Times New Roman"/>
          <w:i/>
          <w:kern w:val="0"/>
          <w:sz w:val="24"/>
          <w:szCs w:val="24"/>
          <w:lang w:val="en-US"/>
          <w14:ligatures w14:val="none"/>
        </w:rPr>
        <w:t>of</w:t>
      </w:r>
      <w:r w:rsidRPr="00D76FC2">
        <w:rPr>
          <w:rFonts w:ascii="Times New Roman" w:eastAsia="Times New Roman" w:hAnsi="Times New Roman" w:cs="Times New Roman"/>
          <w:i/>
          <w:spacing w:val="-2"/>
          <w:kern w:val="0"/>
          <w:sz w:val="24"/>
          <w:szCs w:val="24"/>
          <w:lang w:val="en-US"/>
          <w14:ligatures w14:val="none"/>
        </w:rPr>
        <w:t xml:space="preserve"> </w:t>
      </w:r>
      <w:r w:rsidRPr="00D76FC2">
        <w:rPr>
          <w:rFonts w:ascii="Times New Roman" w:eastAsia="Times New Roman" w:hAnsi="Times New Roman" w:cs="Times New Roman"/>
          <w:i/>
          <w:spacing w:val="-1"/>
          <w:kern w:val="0"/>
          <w:sz w:val="24"/>
          <w:szCs w:val="24"/>
          <w:lang w:val="en-US"/>
          <w14:ligatures w14:val="none"/>
        </w:rPr>
        <w:t>Virology,</w:t>
      </w:r>
      <w:r w:rsidRPr="00D76FC2">
        <w:rPr>
          <w:rFonts w:ascii="Times New Roman" w:eastAsia="Times New Roman" w:hAnsi="Times New Roman" w:cs="Times New Roman"/>
          <w:i/>
          <w:spacing w:val="-3"/>
          <w:kern w:val="0"/>
          <w:sz w:val="24"/>
          <w:szCs w:val="24"/>
          <w:lang w:val="en-US"/>
          <w14:ligatures w14:val="none"/>
        </w:rPr>
        <w:t xml:space="preserve"> </w:t>
      </w:r>
      <w:r w:rsidRPr="00D76FC2">
        <w:rPr>
          <w:rFonts w:ascii="Times New Roman" w:eastAsia="Times New Roman" w:hAnsi="Times New Roman" w:cs="Times New Roman"/>
          <w:i/>
          <w:kern w:val="0"/>
          <w:sz w:val="24"/>
          <w:szCs w:val="24"/>
          <w:lang w:val="en-US"/>
          <w14:ligatures w14:val="none"/>
        </w:rPr>
        <w:t>6</w:t>
      </w:r>
      <w:r w:rsidRPr="00D76FC2">
        <w:rPr>
          <w:rFonts w:ascii="Times New Roman" w:eastAsia="Times New Roman" w:hAnsi="Times New Roman" w:cs="Times New Roman"/>
          <w:kern w:val="0"/>
          <w:sz w:val="24"/>
          <w:szCs w:val="24"/>
          <w:lang w:val="en-US"/>
          <w14:ligatures w14:val="none"/>
        </w:rPr>
        <w:t>,</w:t>
      </w:r>
      <w:r w:rsidRPr="00D76FC2">
        <w:rPr>
          <w:rFonts w:ascii="Times New Roman" w:eastAsia="Times New Roman" w:hAnsi="Times New Roman" w:cs="Times New Roman"/>
          <w:spacing w:val="-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345–365.</w:t>
      </w:r>
      <w:r w:rsidRPr="00D76FC2">
        <w:rPr>
          <w:rFonts w:ascii="Times New Roman" w:eastAsia="Times New Roman" w:hAnsi="Times New Roman" w:cs="Times New Roman"/>
          <w:spacing w:val="-3"/>
          <w:kern w:val="0"/>
          <w:sz w:val="24"/>
          <w:szCs w:val="24"/>
          <w:lang w:val="en-US"/>
          <w14:ligatures w14:val="none"/>
        </w:rPr>
        <w:t xml:space="preserve"> </w:t>
      </w:r>
      <w:hyperlink r:id="rId80">
        <w:r w:rsidRPr="00D76FC2">
          <w:rPr>
            <w:rFonts w:ascii="Times New Roman" w:eastAsia="Times New Roman" w:hAnsi="Times New Roman" w:cs="Times New Roman"/>
            <w:color w:val="0000FF"/>
            <w:spacing w:val="-1"/>
            <w:kern w:val="0"/>
            <w:sz w:val="24"/>
            <w:szCs w:val="24"/>
            <w:u w:val="single" w:color="0000FF"/>
            <w:lang w:val="en-US"/>
            <w14:ligatures w14:val="none"/>
          </w:rPr>
          <w:t>https://doi.org/10.1146/annurev-virology-092818-</w:t>
        </w:r>
      </w:hyperlink>
      <w:r w:rsidRPr="00D76FC2">
        <w:rPr>
          <w:rFonts w:ascii="Times New Roman" w:eastAsia="Times New Roman" w:hAnsi="Times New Roman" w:cs="Times New Roman"/>
          <w:color w:val="0000FF"/>
          <w:kern w:val="0"/>
          <w:sz w:val="24"/>
          <w:szCs w:val="24"/>
          <w:lang w:val="en-US"/>
          <w14:ligatures w14:val="none"/>
        </w:rPr>
        <w:t xml:space="preserve"> </w:t>
      </w:r>
      <w:hyperlink r:id="rId81">
        <w:r w:rsidRPr="00D76FC2">
          <w:rPr>
            <w:rFonts w:ascii="Times New Roman" w:eastAsia="Times New Roman" w:hAnsi="Times New Roman" w:cs="Times New Roman"/>
            <w:color w:val="0000FF"/>
            <w:kern w:val="0"/>
            <w:sz w:val="24"/>
            <w:szCs w:val="24"/>
            <w:lang w:val="en-US"/>
            <w14:ligatures w14:val="none"/>
          </w:rPr>
          <w:t xml:space="preserve"> </w:t>
        </w:r>
        <w:r w:rsidRPr="00D76FC2">
          <w:rPr>
            <w:rFonts w:ascii="Times New Roman" w:eastAsia="Times New Roman" w:hAnsi="Times New Roman" w:cs="Times New Roman"/>
            <w:color w:val="0000FF"/>
            <w:kern w:val="0"/>
            <w:sz w:val="24"/>
            <w:szCs w:val="24"/>
            <w:u w:val="single" w:color="0000FF"/>
            <w:lang w:val="en-US"/>
            <w14:ligatures w14:val="none"/>
          </w:rPr>
          <w:t>015030</w:t>
        </w:r>
      </w:hyperlink>
      <w:r w:rsidR="00EE5C82" w:rsidRPr="00202C55">
        <w:rPr>
          <w:rFonts w:ascii="Bahnschrift SemiBold" w:hAnsi="Bahnschrift SemiBold"/>
          <w:noProof/>
          <w:color w:val="000000" w:themeColor="text1"/>
          <w:sz w:val="24"/>
          <w:szCs w:val="24"/>
        </w:rPr>
        <w:drawing>
          <wp:anchor distT="0" distB="0" distL="114300" distR="114300" simplePos="0" relativeHeight="251816960" behindDoc="1" locked="0" layoutInCell="1" allowOverlap="1" wp14:anchorId="23CCF7B2" wp14:editId="1EFE9598">
            <wp:simplePos x="0" y="0"/>
            <wp:positionH relativeFrom="margin">
              <wp:posOffset>0</wp:posOffset>
            </wp:positionH>
            <wp:positionV relativeFrom="margin">
              <wp:posOffset>3239770</wp:posOffset>
            </wp:positionV>
            <wp:extent cx="5759450" cy="2382520"/>
            <wp:effectExtent l="0" t="0" r="0" b="0"/>
            <wp:wrapNone/>
            <wp:docPr id="1900274769" name="Resim 14" descr="daire, grafik, ekran görüntüsü, sanat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37598" name="Resim 14" descr="daire, grafik, ekran görüntüsü, sanat içeren bir resim&#10;&#10;Yapay zeka tarafından oluşturulmuş içerik yanlış olabilir."/>
                    <pic:cNvPicPr/>
                  </pic:nvPicPr>
                  <pic:blipFill>
                    <a:blip r:embed="rId13" cstate="print">
                      <a:alphaModFix amt="30000"/>
                      <a:extLst>
                        <a:ext uri="{28A0092B-C50C-407E-A947-70E740481C1C}">
                          <a14:useLocalDpi xmlns:a14="http://schemas.microsoft.com/office/drawing/2010/main" val="0"/>
                        </a:ext>
                      </a:extLst>
                    </a:blip>
                    <a:stretch>
                      <a:fillRect/>
                    </a:stretch>
                  </pic:blipFill>
                  <pic:spPr>
                    <a:xfrm>
                      <a:off x="0" y="0"/>
                      <a:ext cx="5759450" cy="2382520"/>
                    </a:xfrm>
                    <a:prstGeom prst="rect">
                      <a:avLst/>
                    </a:prstGeom>
                  </pic:spPr>
                </pic:pic>
              </a:graphicData>
            </a:graphic>
          </wp:anchor>
        </w:drawing>
      </w:r>
    </w:p>
    <w:p w14:paraId="74147C1F" w14:textId="77777777" w:rsidR="00D76FC2" w:rsidRPr="00D76FC2" w:rsidRDefault="00D76FC2" w:rsidP="00FC5D07">
      <w:pPr>
        <w:widowControl w:val="0"/>
        <w:numPr>
          <w:ilvl w:val="0"/>
          <w:numId w:val="6"/>
        </w:numPr>
        <w:tabs>
          <w:tab w:val="left" w:pos="477"/>
        </w:tabs>
        <w:spacing w:before="240" w:after="240" w:line="240" w:lineRule="auto"/>
        <w:ind w:right="113"/>
        <w:jc w:val="both"/>
        <w:rPr>
          <w:rFonts w:ascii="Times New Roman" w:eastAsia="Times New Roman" w:hAnsi="Times New Roman" w:cs="Times New Roman"/>
          <w:kern w:val="0"/>
          <w:sz w:val="24"/>
          <w:szCs w:val="24"/>
          <w:lang w:val="en-US"/>
          <w14:ligatures w14:val="none"/>
        </w:rPr>
      </w:pPr>
      <w:r w:rsidRPr="00D76FC2">
        <w:rPr>
          <w:rFonts w:ascii="Times New Roman" w:eastAsia="Times New Roman" w:hAnsi="Times New Roman" w:cs="Times New Roman"/>
          <w:kern w:val="0"/>
          <w:sz w:val="24"/>
          <w:szCs w:val="24"/>
          <w:lang w:val="en-US"/>
          <w14:ligatures w14:val="none"/>
        </w:rPr>
        <w:t>Allen,</w:t>
      </w:r>
      <w:r w:rsidRPr="00D76FC2">
        <w:rPr>
          <w:rFonts w:ascii="Times New Roman" w:eastAsia="Times New Roman" w:hAnsi="Times New Roman" w:cs="Times New Roman"/>
          <w:spacing w:val="1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w:t>
      </w:r>
      <w:r w:rsidRPr="00D76FC2">
        <w:rPr>
          <w:rFonts w:ascii="Times New Roman" w:eastAsia="Times New Roman" w:hAnsi="Times New Roman" w:cs="Times New Roman"/>
          <w:spacing w:val="1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Murray,</w:t>
      </w:r>
      <w:r w:rsidRPr="00D76FC2">
        <w:rPr>
          <w:rFonts w:ascii="Times New Roman" w:eastAsia="Times New Roman" w:hAnsi="Times New Roman" w:cs="Times New Roman"/>
          <w:spacing w:val="1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K.</w:t>
      </w:r>
      <w:r w:rsidRPr="00D76FC2">
        <w:rPr>
          <w:rFonts w:ascii="Times New Roman" w:eastAsia="Times New Roman" w:hAnsi="Times New Roman" w:cs="Times New Roman"/>
          <w:spacing w:val="1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A.,</w:t>
      </w:r>
      <w:r w:rsidRPr="00D76FC2">
        <w:rPr>
          <w:rFonts w:ascii="Times New Roman" w:eastAsia="Times New Roman" w:hAnsi="Times New Roman" w:cs="Times New Roman"/>
          <w:spacing w:val="1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Zambrana-Torrelio,</w:t>
      </w:r>
      <w:r w:rsidRPr="00D76FC2">
        <w:rPr>
          <w:rFonts w:ascii="Times New Roman" w:eastAsia="Times New Roman" w:hAnsi="Times New Roman" w:cs="Times New Roman"/>
          <w:spacing w:val="1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C.,</w:t>
      </w:r>
      <w:r w:rsidRPr="00D76FC2">
        <w:rPr>
          <w:rFonts w:ascii="Times New Roman" w:eastAsia="Times New Roman" w:hAnsi="Times New Roman" w:cs="Times New Roman"/>
          <w:spacing w:val="1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Morse,</w:t>
      </w:r>
      <w:r w:rsidRPr="00D76FC2">
        <w:rPr>
          <w:rFonts w:ascii="Times New Roman" w:eastAsia="Times New Roman" w:hAnsi="Times New Roman" w:cs="Times New Roman"/>
          <w:spacing w:val="1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S.</w:t>
      </w:r>
      <w:r w:rsidRPr="00D76FC2">
        <w:rPr>
          <w:rFonts w:ascii="Times New Roman" w:eastAsia="Times New Roman" w:hAnsi="Times New Roman" w:cs="Times New Roman"/>
          <w:spacing w:val="1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S.,</w:t>
      </w:r>
      <w:r w:rsidRPr="00D76FC2">
        <w:rPr>
          <w:rFonts w:ascii="Times New Roman" w:eastAsia="Times New Roman" w:hAnsi="Times New Roman" w:cs="Times New Roman"/>
          <w:spacing w:val="1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Rondinini,</w:t>
      </w:r>
      <w:r w:rsidRPr="00D76FC2">
        <w:rPr>
          <w:rFonts w:ascii="Times New Roman" w:eastAsia="Times New Roman" w:hAnsi="Times New Roman" w:cs="Times New Roman"/>
          <w:spacing w:val="17"/>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C.,</w:t>
      </w:r>
      <w:r w:rsidRPr="00D76FC2">
        <w:rPr>
          <w:rFonts w:ascii="Times New Roman" w:eastAsia="Times New Roman" w:hAnsi="Times New Roman" w:cs="Times New Roman"/>
          <w:spacing w:val="1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Di</w:t>
      </w:r>
      <w:r w:rsidRPr="00D76FC2">
        <w:rPr>
          <w:rFonts w:ascii="Times New Roman" w:eastAsia="Times New Roman" w:hAnsi="Times New Roman" w:cs="Times New Roman"/>
          <w:spacing w:val="1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Marco,</w:t>
      </w:r>
      <w:r w:rsidRPr="00D76FC2">
        <w:rPr>
          <w:rFonts w:ascii="Times New Roman" w:eastAsia="Times New Roman" w:hAnsi="Times New Roman" w:cs="Times New Roman"/>
          <w:spacing w:val="45"/>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M.,</w:t>
      </w:r>
      <w:r w:rsidRPr="00D76FC2">
        <w:rPr>
          <w:rFonts w:ascii="Times New Roman" w:eastAsia="Times New Roman" w:hAnsi="Times New Roman" w:cs="Times New Roman"/>
          <w:spacing w:val="-1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Breit,</w:t>
      </w:r>
      <w:r w:rsidRPr="00D76FC2">
        <w:rPr>
          <w:rFonts w:ascii="Times New Roman" w:eastAsia="Times New Roman" w:hAnsi="Times New Roman" w:cs="Times New Roman"/>
          <w:spacing w:val="-1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N.,</w:t>
      </w:r>
      <w:r w:rsidRPr="00D76FC2">
        <w:rPr>
          <w:rFonts w:ascii="Times New Roman" w:eastAsia="Times New Roman" w:hAnsi="Times New Roman" w:cs="Times New Roman"/>
          <w:spacing w:val="-1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Olival,</w:t>
      </w:r>
      <w:r w:rsidRPr="00D76FC2">
        <w:rPr>
          <w:rFonts w:ascii="Times New Roman" w:eastAsia="Times New Roman" w:hAnsi="Times New Roman" w:cs="Times New Roman"/>
          <w:spacing w:val="-1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K.</w:t>
      </w:r>
      <w:r w:rsidRPr="00D76FC2">
        <w:rPr>
          <w:rFonts w:ascii="Times New Roman" w:eastAsia="Times New Roman" w:hAnsi="Times New Roman" w:cs="Times New Roman"/>
          <w:spacing w:val="-1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J.,</w:t>
      </w:r>
      <w:r w:rsidRPr="00D76FC2">
        <w:rPr>
          <w:rFonts w:ascii="Times New Roman" w:eastAsia="Times New Roman" w:hAnsi="Times New Roman" w:cs="Times New Roman"/>
          <w:spacing w:val="-1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&amp;</w:t>
      </w:r>
      <w:r w:rsidRPr="00D76FC2">
        <w:rPr>
          <w:rFonts w:ascii="Times New Roman" w:eastAsia="Times New Roman" w:hAnsi="Times New Roman" w:cs="Times New Roman"/>
          <w:spacing w:val="-1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Daszak,</w:t>
      </w:r>
      <w:r w:rsidRPr="00D76FC2">
        <w:rPr>
          <w:rFonts w:ascii="Times New Roman" w:eastAsia="Times New Roman" w:hAnsi="Times New Roman" w:cs="Times New Roman"/>
          <w:spacing w:val="-1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P.</w:t>
      </w:r>
      <w:r w:rsidRPr="00D76FC2">
        <w:rPr>
          <w:rFonts w:ascii="Times New Roman" w:eastAsia="Times New Roman" w:hAnsi="Times New Roman" w:cs="Times New Roman"/>
          <w:spacing w:val="-1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(2017).</w:t>
      </w:r>
      <w:r w:rsidRPr="00D76FC2">
        <w:rPr>
          <w:rFonts w:ascii="Times New Roman" w:eastAsia="Times New Roman" w:hAnsi="Times New Roman" w:cs="Times New Roman"/>
          <w:spacing w:val="-1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Global</w:t>
      </w:r>
      <w:r w:rsidRPr="00D76FC2">
        <w:rPr>
          <w:rFonts w:ascii="Times New Roman" w:eastAsia="Times New Roman" w:hAnsi="Times New Roman" w:cs="Times New Roman"/>
          <w:spacing w:val="-1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hotspots</w:t>
      </w:r>
      <w:r w:rsidRPr="00D76FC2">
        <w:rPr>
          <w:rFonts w:ascii="Times New Roman" w:eastAsia="Times New Roman" w:hAnsi="Times New Roman" w:cs="Times New Roman"/>
          <w:spacing w:val="-9"/>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1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correlates</w:t>
      </w:r>
      <w:r w:rsidRPr="00D76FC2">
        <w:rPr>
          <w:rFonts w:ascii="Times New Roman" w:eastAsia="Times New Roman" w:hAnsi="Times New Roman" w:cs="Times New Roman"/>
          <w:spacing w:val="-1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of</w:t>
      </w:r>
      <w:r w:rsidRPr="00D76FC2">
        <w:rPr>
          <w:rFonts w:ascii="Times New Roman" w:eastAsia="Times New Roman" w:hAnsi="Times New Roman" w:cs="Times New Roman"/>
          <w:spacing w:val="-1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emerging</w:t>
      </w:r>
      <w:r w:rsidRPr="00D76FC2">
        <w:rPr>
          <w:rFonts w:ascii="Times New Roman" w:eastAsia="Times New Roman" w:hAnsi="Times New Roman" w:cs="Times New Roman"/>
          <w:spacing w:val="6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zoonotic</w:t>
      </w:r>
      <w:r w:rsidRPr="00D76FC2">
        <w:rPr>
          <w:rFonts w:ascii="Times New Roman" w:eastAsia="Times New Roman" w:hAnsi="Times New Roman" w:cs="Times New Roman"/>
          <w:spacing w:val="2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diseases.</w:t>
      </w:r>
      <w:r w:rsidRPr="00D76FC2">
        <w:rPr>
          <w:rFonts w:ascii="Times New Roman" w:eastAsia="Times New Roman" w:hAnsi="Times New Roman" w:cs="Times New Roman"/>
          <w:kern w:val="0"/>
          <w:sz w:val="24"/>
          <w:szCs w:val="24"/>
          <w:lang w:val="en-US"/>
          <w14:ligatures w14:val="none"/>
        </w:rPr>
        <w:t xml:space="preserve"> </w:t>
      </w:r>
      <w:r w:rsidRPr="00D76FC2">
        <w:rPr>
          <w:rFonts w:ascii="Times New Roman" w:eastAsia="Times New Roman" w:hAnsi="Times New Roman" w:cs="Times New Roman"/>
          <w:i/>
          <w:kern w:val="0"/>
          <w:sz w:val="24"/>
          <w:szCs w:val="24"/>
          <w:lang w:val="en-US"/>
          <w14:ligatures w14:val="none"/>
        </w:rPr>
        <w:t>Nature</w:t>
      </w:r>
      <w:r w:rsidRPr="00D76FC2">
        <w:rPr>
          <w:rFonts w:ascii="Times New Roman" w:eastAsia="Times New Roman" w:hAnsi="Times New Roman" w:cs="Times New Roman"/>
          <w:i/>
          <w:spacing w:val="23"/>
          <w:kern w:val="0"/>
          <w:sz w:val="24"/>
          <w:szCs w:val="24"/>
          <w:lang w:val="en-US"/>
          <w14:ligatures w14:val="none"/>
        </w:rPr>
        <w:t xml:space="preserve"> </w:t>
      </w:r>
      <w:r w:rsidRPr="00D76FC2">
        <w:rPr>
          <w:rFonts w:ascii="Times New Roman" w:eastAsia="Times New Roman" w:hAnsi="Times New Roman" w:cs="Times New Roman"/>
          <w:i/>
          <w:kern w:val="0"/>
          <w:sz w:val="24"/>
          <w:szCs w:val="24"/>
          <w:lang w:val="en-US"/>
          <w14:ligatures w14:val="none"/>
        </w:rPr>
        <w:t>communications</w:t>
      </w:r>
      <w:r w:rsidRPr="00D76FC2">
        <w:rPr>
          <w:rFonts w:ascii="Times New Roman" w:eastAsia="Times New Roman" w:hAnsi="Times New Roman" w:cs="Times New Roman"/>
          <w:kern w:val="0"/>
          <w:sz w:val="24"/>
          <w:szCs w:val="24"/>
          <w:lang w:val="en-US"/>
          <w14:ligatures w14:val="none"/>
        </w:rPr>
        <w:t xml:space="preserve">, </w:t>
      </w:r>
      <w:r w:rsidRPr="00D76FC2">
        <w:rPr>
          <w:rFonts w:ascii="Times New Roman" w:eastAsia="Times New Roman" w:hAnsi="Times New Roman" w:cs="Times New Roman"/>
          <w:i/>
          <w:spacing w:val="-1"/>
          <w:kern w:val="0"/>
          <w:sz w:val="24"/>
          <w:szCs w:val="24"/>
          <w:lang w:val="en-US"/>
          <w14:ligatures w14:val="none"/>
        </w:rPr>
        <w:t>8</w:t>
      </w:r>
      <w:r w:rsidRPr="00D76FC2">
        <w:rPr>
          <w:rFonts w:ascii="Times New Roman" w:eastAsia="Times New Roman" w:hAnsi="Times New Roman" w:cs="Times New Roman"/>
          <w:spacing w:val="-1"/>
          <w:kern w:val="0"/>
          <w:sz w:val="24"/>
          <w:szCs w:val="24"/>
          <w:lang w:val="en-US"/>
          <w14:ligatures w14:val="none"/>
        </w:rPr>
        <w:t>(1),</w:t>
      </w:r>
      <w:r w:rsidRPr="00D76FC2">
        <w:rPr>
          <w:rFonts w:ascii="Times New Roman" w:eastAsia="Times New Roman" w:hAnsi="Times New Roman" w:cs="Times New Roman"/>
          <w:spacing w:val="25"/>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1124.</w:t>
      </w:r>
      <w:r w:rsidRPr="00D76FC2">
        <w:rPr>
          <w:rFonts w:ascii="Times New Roman" w:eastAsia="Times New Roman" w:hAnsi="Times New Roman" w:cs="Times New Roman"/>
          <w:spacing w:val="24"/>
          <w:kern w:val="0"/>
          <w:sz w:val="24"/>
          <w:szCs w:val="24"/>
          <w:lang w:val="en-US"/>
          <w14:ligatures w14:val="none"/>
        </w:rPr>
        <w:t xml:space="preserve"> </w:t>
      </w:r>
      <w:hyperlink r:id="rId82">
        <w:r w:rsidRPr="00D76FC2">
          <w:rPr>
            <w:rFonts w:ascii="Times New Roman" w:eastAsia="Times New Roman" w:hAnsi="Times New Roman" w:cs="Times New Roman"/>
            <w:color w:val="0000FF"/>
            <w:spacing w:val="-1"/>
            <w:kern w:val="0"/>
            <w:sz w:val="24"/>
            <w:szCs w:val="24"/>
            <w:u w:val="single" w:color="0000FF"/>
            <w:lang w:val="en-US"/>
            <w14:ligatures w14:val="none"/>
          </w:rPr>
          <w:t>https://doi.org/10.1038/s41467-</w:t>
        </w:r>
      </w:hyperlink>
      <w:r w:rsidRPr="00D76FC2">
        <w:rPr>
          <w:rFonts w:ascii="Times New Roman" w:eastAsia="Times New Roman" w:hAnsi="Times New Roman" w:cs="Times New Roman"/>
          <w:color w:val="0000FF"/>
          <w:kern w:val="0"/>
          <w:sz w:val="24"/>
          <w:szCs w:val="24"/>
          <w:lang w:val="en-US"/>
          <w14:ligatures w14:val="none"/>
        </w:rPr>
        <w:t xml:space="preserve"> </w:t>
      </w:r>
      <w:hyperlink r:id="rId83">
        <w:r w:rsidRPr="00D76FC2">
          <w:rPr>
            <w:rFonts w:ascii="Times New Roman" w:eastAsia="Times New Roman" w:hAnsi="Times New Roman" w:cs="Times New Roman"/>
            <w:color w:val="0000FF"/>
            <w:kern w:val="0"/>
            <w:sz w:val="24"/>
            <w:szCs w:val="24"/>
            <w:lang w:val="en-US"/>
            <w14:ligatures w14:val="none"/>
          </w:rPr>
          <w:t xml:space="preserve"> </w:t>
        </w:r>
        <w:r w:rsidRPr="00D76FC2">
          <w:rPr>
            <w:rFonts w:ascii="Times New Roman" w:eastAsia="Times New Roman" w:hAnsi="Times New Roman" w:cs="Times New Roman"/>
            <w:color w:val="0000FF"/>
            <w:spacing w:val="-1"/>
            <w:kern w:val="0"/>
            <w:sz w:val="24"/>
            <w:szCs w:val="24"/>
            <w:u w:val="single" w:color="0000FF"/>
            <w:lang w:val="en-US"/>
            <w14:ligatures w14:val="none"/>
          </w:rPr>
          <w:t>017-00923-8</w:t>
        </w:r>
      </w:hyperlink>
    </w:p>
    <w:p w14:paraId="50EAA95F" w14:textId="77777777" w:rsidR="00D76FC2" w:rsidRPr="00D76FC2" w:rsidRDefault="00D76FC2" w:rsidP="00FC5D07">
      <w:pPr>
        <w:widowControl w:val="0"/>
        <w:numPr>
          <w:ilvl w:val="0"/>
          <w:numId w:val="6"/>
        </w:numPr>
        <w:tabs>
          <w:tab w:val="left" w:pos="477"/>
        </w:tabs>
        <w:spacing w:before="240" w:after="240" w:line="240" w:lineRule="auto"/>
        <w:ind w:right="113"/>
        <w:jc w:val="both"/>
        <w:rPr>
          <w:rFonts w:ascii="Times New Roman" w:eastAsia="Times New Roman" w:hAnsi="Times New Roman" w:cs="Times New Roman"/>
          <w:kern w:val="0"/>
          <w:sz w:val="24"/>
          <w:szCs w:val="24"/>
          <w:lang w:val="en-US"/>
          <w14:ligatures w14:val="none"/>
        </w:rPr>
      </w:pPr>
      <w:r w:rsidRPr="00D76FC2">
        <w:rPr>
          <w:rFonts w:ascii="Times New Roman" w:eastAsia="Times New Roman" w:hAnsi="Times New Roman" w:cs="Times New Roman"/>
          <w:spacing w:val="-1"/>
          <w:kern w:val="0"/>
          <w:sz w:val="24"/>
          <w:szCs w:val="24"/>
          <w:lang w:val="en-US"/>
          <w14:ligatures w14:val="none"/>
        </w:rPr>
        <w:t>Fanelli,</w:t>
      </w:r>
      <w:r w:rsidRPr="00D76FC2">
        <w:rPr>
          <w:rFonts w:ascii="Times New Roman" w:eastAsia="Times New Roman" w:hAnsi="Times New Roman" w:cs="Times New Roman"/>
          <w:spacing w:val="34"/>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A.,</w:t>
      </w:r>
      <w:r w:rsidRPr="00D76FC2">
        <w:rPr>
          <w:rFonts w:ascii="Times New Roman" w:eastAsia="Times New Roman" w:hAnsi="Times New Roman" w:cs="Times New Roman"/>
          <w:spacing w:val="3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Cescatti,</w:t>
      </w:r>
      <w:r w:rsidRPr="00D76FC2">
        <w:rPr>
          <w:rFonts w:ascii="Times New Roman" w:eastAsia="Times New Roman" w:hAnsi="Times New Roman" w:cs="Times New Roman"/>
          <w:spacing w:val="3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A.,</w:t>
      </w:r>
      <w:r w:rsidRPr="00D76FC2">
        <w:rPr>
          <w:rFonts w:ascii="Times New Roman" w:eastAsia="Times New Roman" w:hAnsi="Times New Roman" w:cs="Times New Roman"/>
          <w:spacing w:val="3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Ciscar,</w:t>
      </w:r>
      <w:r w:rsidRPr="00D76FC2">
        <w:rPr>
          <w:rFonts w:ascii="Times New Roman" w:eastAsia="Times New Roman" w:hAnsi="Times New Roman" w:cs="Times New Roman"/>
          <w:spacing w:val="3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J.</w:t>
      </w:r>
      <w:r w:rsidRPr="00D76FC2">
        <w:rPr>
          <w:rFonts w:ascii="Times New Roman" w:eastAsia="Times New Roman" w:hAnsi="Times New Roman" w:cs="Times New Roman"/>
          <w:spacing w:val="3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C.,</w:t>
      </w:r>
      <w:r w:rsidRPr="00D76FC2">
        <w:rPr>
          <w:rFonts w:ascii="Times New Roman" w:eastAsia="Times New Roman" w:hAnsi="Times New Roman" w:cs="Times New Roman"/>
          <w:spacing w:val="3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Dubois,</w:t>
      </w:r>
      <w:r w:rsidRPr="00D76FC2">
        <w:rPr>
          <w:rFonts w:ascii="Times New Roman" w:eastAsia="Times New Roman" w:hAnsi="Times New Roman" w:cs="Times New Roman"/>
          <w:spacing w:val="3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G.,</w:t>
      </w:r>
      <w:r w:rsidRPr="00D76FC2">
        <w:rPr>
          <w:rFonts w:ascii="Times New Roman" w:eastAsia="Times New Roman" w:hAnsi="Times New Roman" w:cs="Times New Roman"/>
          <w:spacing w:val="35"/>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Ibarreta,</w:t>
      </w:r>
      <w:r w:rsidRPr="00D76FC2">
        <w:rPr>
          <w:rFonts w:ascii="Times New Roman" w:eastAsia="Times New Roman" w:hAnsi="Times New Roman" w:cs="Times New Roman"/>
          <w:spacing w:val="3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D.,</w:t>
      </w:r>
      <w:r w:rsidRPr="00D76FC2">
        <w:rPr>
          <w:rFonts w:ascii="Times New Roman" w:eastAsia="Times New Roman" w:hAnsi="Times New Roman" w:cs="Times New Roman"/>
          <w:spacing w:val="37"/>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Lowe,</w:t>
      </w:r>
      <w:r w:rsidRPr="00D76FC2">
        <w:rPr>
          <w:rFonts w:ascii="Times New Roman" w:eastAsia="Times New Roman" w:hAnsi="Times New Roman" w:cs="Times New Roman"/>
          <w:spacing w:val="35"/>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R.,</w:t>
      </w:r>
      <w:r w:rsidRPr="00D76FC2">
        <w:rPr>
          <w:rFonts w:ascii="Times New Roman" w:eastAsia="Times New Roman" w:hAnsi="Times New Roman" w:cs="Times New Roman"/>
          <w:spacing w:val="3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Riccetti,</w:t>
      </w:r>
      <w:r w:rsidRPr="00D76FC2">
        <w:rPr>
          <w:rFonts w:ascii="Times New Roman" w:eastAsia="Times New Roman" w:hAnsi="Times New Roman" w:cs="Times New Roman"/>
          <w:spacing w:val="3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N.,</w:t>
      </w:r>
      <w:r w:rsidRPr="00D76FC2">
        <w:rPr>
          <w:rFonts w:ascii="Times New Roman" w:eastAsia="Times New Roman" w:hAnsi="Times New Roman" w:cs="Times New Roman"/>
          <w:spacing w:val="59"/>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Robuchon,</w:t>
      </w:r>
      <w:r w:rsidRPr="00D76FC2">
        <w:rPr>
          <w:rFonts w:ascii="Times New Roman" w:eastAsia="Times New Roman" w:hAnsi="Times New Roman" w:cs="Times New Roman"/>
          <w:spacing w:val="4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M.,</w:t>
      </w:r>
      <w:r w:rsidRPr="00D76FC2">
        <w:rPr>
          <w:rFonts w:ascii="Times New Roman" w:eastAsia="Times New Roman" w:hAnsi="Times New Roman" w:cs="Times New Roman"/>
          <w:spacing w:val="4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Capua,</w:t>
      </w:r>
      <w:r w:rsidRPr="00D76FC2">
        <w:rPr>
          <w:rFonts w:ascii="Times New Roman" w:eastAsia="Times New Roman" w:hAnsi="Times New Roman" w:cs="Times New Roman"/>
          <w:spacing w:val="42"/>
          <w:kern w:val="0"/>
          <w:sz w:val="24"/>
          <w:szCs w:val="24"/>
          <w:lang w:val="en-US"/>
          <w14:ligatures w14:val="none"/>
        </w:rPr>
        <w:t xml:space="preserve"> </w:t>
      </w:r>
      <w:r w:rsidRPr="00D76FC2">
        <w:rPr>
          <w:rFonts w:ascii="Times New Roman" w:eastAsia="Times New Roman" w:hAnsi="Times New Roman" w:cs="Times New Roman"/>
          <w:spacing w:val="-2"/>
          <w:kern w:val="0"/>
          <w:sz w:val="24"/>
          <w:szCs w:val="24"/>
          <w:lang w:val="en-US"/>
          <w14:ligatures w14:val="none"/>
        </w:rPr>
        <w:t>I.,</w:t>
      </w:r>
      <w:r w:rsidRPr="00D76FC2">
        <w:rPr>
          <w:rFonts w:ascii="Times New Roman" w:eastAsia="Times New Roman" w:hAnsi="Times New Roman" w:cs="Times New Roman"/>
          <w:spacing w:val="4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Szewczyk,</w:t>
      </w:r>
      <w:r w:rsidRPr="00D76FC2">
        <w:rPr>
          <w:rFonts w:ascii="Times New Roman" w:eastAsia="Times New Roman" w:hAnsi="Times New Roman" w:cs="Times New Roman"/>
          <w:spacing w:val="4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W.,</w:t>
      </w:r>
      <w:r w:rsidRPr="00D76FC2">
        <w:rPr>
          <w:rFonts w:ascii="Times New Roman" w:eastAsia="Times New Roman" w:hAnsi="Times New Roman" w:cs="Times New Roman"/>
          <w:spacing w:val="4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&amp;</w:t>
      </w:r>
      <w:r w:rsidRPr="00D76FC2">
        <w:rPr>
          <w:rFonts w:ascii="Times New Roman" w:eastAsia="Times New Roman" w:hAnsi="Times New Roman" w:cs="Times New Roman"/>
          <w:spacing w:val="38"/>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Massaro,</w:t>
      </w:r>
      <w:r w:rsidRPr="00D76FC2">
        <w:rPr>
          <w:rFonts w:ascii="Times New Roman" w:eastAsia="Times New Roman" w:hAnsi="Times New Roman" w:cs="Times New Roman"/>
          <w:spacing w:val="4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E.</w:t>
      </w:r>
      <w:r w:rsidRPr="00D76FC2">
        <w:rPr>
          <w:rFonts w:ascii="Times New Roman" w:eastAsia="Times New Roman" w:hAnsi="Times New Roman" w:cs="Times New Roman"/>
          <w:spacing w:val="40"/>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(2025).</w:t>
      </w:r>
      <w:r w:rsidRPr="00D76FC2">
        <w:rPr>
          <w:rFonts w:ascii="Times New Roman" w:eastAsia="Times New Roman" w:hAnsi="Times New Roman" w:cs="Times New Roman"/>
          <w:spacing w:val="39"/>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Assessing</w:t>
      </w:r>
      <w:r w:rsidRPr="00D76FC2">
        <w:rPr>
          <w:rFonts w:ascii="Times New Roman" w:eastAsia="Times New Roman" w:hAnsi="Times New Roman" w:cs="Times New Roman"/>
          <w:spacing w:val="38"/>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the</w:t>
      </w:r>
      <w:r w:rsidRPr="00D76FC2">
        <w:rPr>
          <w:rFonts w:ascii="Times New Roman" w:eastAsia="Times New Roman" w:hAnsi="Times New Roman" w:cs="Times New Roman"/>
          <w:spacing w:val="4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risk</w:t>
      </w:r>
      <w:r w:rsidRPr="00D76FC2">
        <w:rPr>
          <w:rFonts w:ascii="Times New Roman" w:eastAsia="Times New Roman" w:hAnsi="Times New Roman" w:cs="Times New Roman"/>
          <w:spacing w:val="40"/>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of</w:t>
      </w:r>
      <w:r w:rsidRPr="00D76FC2">
        <w:rPr>
          <w:rFonts w:ascii="Times New Roman" w:eastAsia="Times New Roman" w:hAnsi="Times New Roman" w:cs="Times New Roman"/>
          <w:spacing w:val="6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diseases</w:t>
      </w:r>
      <w:r w:rsidRPr="00D76FC2">
        <w:rPr>
          <w:rFonts w:ascii="Times New Roman" w:eastAsia="Times New Roman" w:hAnsi="Times New Roman" w:cs="Times New Roman"/>
          <w:spacing w:val="3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with</w:t>
      </w:r>
      <w:r w:rsidRPr="00D76FC2">
        <w:rPr>
          <w:rFonts w:ascii="Times New Roman" w:eastAsia="Times New Roman" w:hAnsi="Times New Roman" w:cs="Times New Roman"/>
          <w:spacing w:val="3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epidemic</w:t>
      </w:r>
      <w:r w:rsidRPr="00D76FC2">
        <w:rPr>
          <w:rFonts w:ascii="Times New Roman" w:eastAsia="Times New Roman" w:hAnsi="Times New Roman" w:cs="Times New Roman"/>
          <w:spacing w:val="3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and</w:t>
      </w:r>
      <w:r w:rsidRPr="00D76FC2">
        <w:rPr>
          <w:rFonts w:ascii="Times New Roman" w:eastAsia="Times New Roman" w:hAnsi="Times New Roman" w:cs="Times New Roman"/>
          <w:spacing w:val="3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pandemic</w:t>
      </w:r>
      <w:r w:rsidRPr="00D76FC2">
        <w:rPr>
          <w:rFonts w:ascii="Times New Roman" w:eastAsia="Times New Roman" w:hAnsi="Times New Roman" w:cs="Times New Roman"/>
          <w:spacing w:val="32"/>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 xml:space="preserve">potential </w:t>
      </w:r>
      <w:r w:rsidRPr="00D76FC2">
        <w:rPr>
          <w:rFonts w:ascii="Times New Roman" w:eastAsia="Times New Roman" w:hAnsi="Times New Roman" w:cs="Times New Roman"/>
          <w:spacing w:val="3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 xml:space="preserve">in </w:t>
      </w:r>
      <w:r w:rsidRPr="00D76FC2">
        <w:rPr>
          <w:rFonts w:ascii="Times New Roman" w:eastAsia="Times New Roman" w:hAnsi="Times New Roman" w:cs="Times New Roman"/>
          <w:spacing w:val="33"/>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 xml:space="preserve">a </w:t>
      </w:r>
      <w:r w:rsidRPr="00D76FC2">
        <w:rPr>
          <w:rFonts w:ascii="Times New Roman" w:eastAsia="Times New Roman" w:hAnsi="Times New Roman" w:cs="Times New Roman"/>
          <w:spacing w:val="32"/>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changing</w:t>
      </w:r>
      <w:r w:rsidRPr="00D76FC2">
        <w:rPr>
          <w:rFonts w:ascii="Times New Roman" w:eastAsia="Times New Roman" w:hAnsi="Times New Roman" w:cs="Times New Roman"/>
          <w:kern w:val="0"/>
          <w:sz w:val="24"/>
          <w:szCs w:val="24"/>
          <w:lang w:val="en-US"/>
          <w14:ligatures w14:val="none"/>
        </w:rPr>
        <w:t xml:space="preserve"> </w:t>
      </w:r>
      <w:r w:rsidRPr="00D76FC2">
        <w:rPr>
          <w:rFonts w:ascii="Times New Roman" w:eastAsia="Times New Roman" w:hAnsi="Times New Roman" w:cs="Times New Roman"/>
          <w:spacing w:val="3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world.</w:t>
      </w:r>
      <w:r w:rsidRPr="00D76FC2">
        <w:rPr>
          <w:rFonts w:ascii="Times New Roman" w:eastAsia="Times New Roman" w:hAnsi="Times New Roman" w:cs="Times New Roman"/>
          <w:spacing w:val="4"/>
          <w:kern w:val="0"/>
          <w:sz w:val="24"/>
          <w:szCs w:val="24"/>
          <w:lang w:val="en-US"/>
          <w14:ligatures w14:val="none"/>
        </w:rPr>
        <w:t xml:space="preserve"> </w:t>
      </w:r>
      <w:r w:rsidRPr="00D76FC2">
        <w:rPr>
          <w:rFonts w:ascii="Times New Roman" w:eastAsia="Times New Roman" w:hAnsi="Times New Roman" w:cs="Times New Roman"/>
          <w:i/>
          <w:spacing w:val="-1"/>
          <w:kern w:val="0"/>
          <w:sz w:val="24"/>
          <w:szCs w:val="24"/>
          <w:lang w:val="en-US"/>
          <w14:ligatures w14:val="none"/>
        </w:rPr>
        <w:t>Science</w:t>
      </w:r>
      <w:r w:rsidRPr="00D76FC2">
        <w:rPr>
          <w:rFonts w:ascii="Times New Roman" w:eastAsia="Times New Roman" w:hAnsi="Times New Roman" w:cs="Times New Roman"/>
          <w:i/>
          <w:spacing w:val="67"/>
          <w:kern w:val="0"/>
          <w:sz w:val="24"/>
          <w:szCs w:val="24"/>
          <w:lang w:val="en-US"/>
          <w14:ligatures w14:val="none"/>
        </w:rPr>
        <w:t xml:space="preserve"> </w:t>
      </w:r>
      <w:r w:rsidRPr="00D76FC2">
        <w:rPr>
          <w:rFonts w:ascii="Times New Roman" w:eastAsia="Times New Roman" w:hAnsi="Times New Roman" w:cs="Times New Roman"/>
          <w:i/>
          <w:spacing w:val="-1"/>
          <w:kern w:val="0"/>
          <w:sz w:val="24"/>
          <w:szCs w:val="24"/>
          <w:lang w:val="en-US"/>
          <w14:ligatures w14:val="none"/>
        </w:rPr>
        <w:t>advances</w:t>
      </w:r>
      <w:r w:rsidRPr="00D76FC2">
        <w:rPr>
          <w:rFonts w:ascii="Times New Roman" w:eastAsia="Times New Roman" w:hAnsi="Times New Roman" w:cs="Times New Roman"/>
          <w:spacing w:val="-1"/>
          <w:kern w:val="0"/>
          <w:sz w:val="24"/>
          <w:szCs w:val="24"/>
          <w:lang w:val="en-US"/>
          <w14:ligatures w14:val="none"/>
        </w:rPr>
        <w:t>,</w:t>
      </w:r>
      <w:r w:rsidRPr="00D76FC2">
        <w:rPr>
          <w:rFonts w:ascii="Times New Roman" w:eastAsia="Times New Roman" w:hAnsi="Times New Roman" w:cs="Times New Roman"/>
          <w:kern w:val="0"/>
          <w:sz w:val="24"/>
          <w:szCs w:val="24"/>
          <w:lang w:val="en-US"/>
          <w14:ligatures w14:val="none"/>
        </w:rPr>
        <w:t xml:space="preserve"> </w:t>
      </w:r>
      <w:r w:rsidRPr="00D76FC2">
        <w:rPr>
          <w:rFonts w:ascii="Times New Roman" w:eastAsia="Times New Roman" w:hAnsi="Times New Roman" w:cs="Times New Roman"/>
          <w:i/>
          <w:kern w:val="0"/>
          <w:sz w:val="24"/>
          <w:szCs w:val="24"/>
          <w:lang w:val="en-US"/>
          <w14:ligatures w14:val="none"/>
        </w:rPr>
        <w:t>11</w:t>
      </w:r>
      <w:r w:rsidRPr="00D76FC2">
        <w:rPr>
          <w:rFonts w:ascii="Times New Roman" w:eastAsia="Times New Roman" w:hAnsi="Times New Roman" w:cs="Times New Roman"/>
          <w:kern w:val="0"/>
          <w:sz w:val="24"/>
          <w:szCs w:val="24"/>
          <w:lang w:val="en-US"/>
          <w14:ligatures w14:val="none"/>
        </w:rPr>
        <w:t>(30), eadw6363.</w:t>
      </w:r>
      <w:r w:rsidRPr="00D76FC2">
        <w:rPr>
          <w:rFonts w:ascii="Times New Roman" w:eastAsia="Times New Roman" w:hAnsi="Times New Roman" w:cs="Times New Roman"/>
          <w:spacing w:val="1"/>
          <w:kern w:val="0"/>
          <w:sz w:val="24"/>
          <w:szCs w:val="24"/>
          <w:lang w:val="en-US"/>
          <w14:ligatures w14:val="none"/>
        </w:rPr>
        <w:t xml:space="preserve"> </w:t>
      </w:r>
      <w:hyperlink r:id="rId84">
        <w:r w:rsidRPr="00D76FC2">
          <w:rPr>
            <w:rFonts w:ascii="Times New Roman" w:eastAsia="Times New Roman" w:hAnsi="Times New Roman" w:cs="Times New Roman"/>
            <w:color w:val="0000FF"/>
            <w:spacing w:val="-1"/>
            <w:kern w:val="0"/>
            <w:sz w:val="24"/>
            <w:szCs w:val="24"/>
            <w:u w:val="single" w:color="0000FF"/>
            <w:lang w:val="en-US"/>
            <w14:ligatures w14:val="none"/>
          </w:rPr>
          <w:t>https://doi.org/10.1126/sciadv.adw6363</w:t>
        </w:r>
      </w:hyperlink>
    </w:p>
    <w:p w14:paraId="5835F1FC" w14:textId="77777777" w:rsidR="00D76FC2" w:rsidRPr="00D76FC2" w:rsidRDefault="00D76FC2" w:rsidP="00FC5D07">
      <w:pPr>
        <w:widowControl w:val="0"/>
        <w:numPr>
          <w:ilvl w:val="0"/>
          <w:numId w:val="6"/>
        </w:numPr>
        <w:tabs>
          <w:tab w:val="left" w:pos="477"/>
        </w:tabs>
        <w:spacing w:before="240" w:after="240" w:line="240" w:lineRule="auto"/>
        <w:ind w:right="114"/>
        <w:jc w:val="both"/>
        <w:rPr>
          <w:rFonts w:ascii="Times New Roman" w:eastAsia="Times New Roman" w:hAnsi="Times New Roman" w:cs="Times New Roman"/>
          <w:kern w:val="0"/>
          <w:sz w:val="24"/>
          <w:szCs w:val="24"/>
          <w:lang w:val="en-US"/>
          <w14:ligatures w14:val="none"/>
        </w:rPr>
      </w:pPr>
      <w:r w:rsidRPr="00D76FC2">
        <w:rPr>
          <w:rFonts w:ascii="Times New Roman" w:eastAsia="Calibri" w:hAnsi="Calibri" w:cs="Times New Roman"/>
          <w:kern w:val="0"/>
          <w:sz w:val="24"/>
          <w:lang w:val="en-US"/>
          <w14:ligatures w14:val="none"/>
        </w:rPr>
        <w:t xml:space="preserve">World </w:t>
      </w:r>
      <w:r w:rsidRPr="00D76FC2">
        <w:rPr>
          <w:rFonts w:ascii="Times New Roman" w:eastAsia="Calibri" w:hAnsi="Calibri" w:cs="Times New Roman"/>
          <w:spacing w:val="-1"/>
          <w:kern w:val="0"/>
          <w:sz w:val="24"/>
          <w:lang w:val="en-US"/>
          <w14:ligatures w14:val="none"/>
        </w:rPr>
        <w:t>Health</w:t>
      </w:r>
      <w:r w:rsidRPr="00D76FC2">
        <w:rPr>
          <w:rFonts w:ascii="Times New Roman" w:eastAsia="Calibri" w:hAnsi="Calibri" w:cs="Times New Roman"/>
          <w:kern w:val="0"/>
          <w:sz w:val="24"/>
          <w:lang w:val="en-US"/>
          <w14:ligatures w14:val="none"/>
        </w:rPr>
        <w:t xml:space="preserve"> </w:t>
      </w:r>
      <w:r w:rsidRPr="00D76FC2">
        <w:rPr>
          <w:rFonts w:ascii="Times New Roman" w:eastAsia="Calibri" w:hAnsi="Calibri" w:cs="Times New Roman"/>
          <w:spacing w:val="-1"/>
          <w:kern w:val="0"/>
          <w:sz w:val="24"/>
          <w:lang w:val="en-US"/>
          <w14:ligatures w14:val="none"/>
        </w:rPr>
        <w:t>Organization.</w:t>
      </w:r>
      <w:r w:rsidRPr="00D76FC2">
        <w:rPr>
          <w:rFonts w:ascii="Times New Roman" w:eastAsia="Calibri" w:hAnsi="Calibri" w:cs="Times New Roman"/>
          <w:kern w:val="0"/>
          <w:sz w:val="24"/>
          <w:lang w:val="en-US"/>
          <w14:ligatures w14:val="none"/>
        </w:rPr>
        <w:t xml:space="preserve"> </w:t>
      </w:r>
      <w:r w:rsidRPr="00D76FC2">
        <w:rPr>
          <w:rFonts w:ascii="Times New Roman" w:eastAsia="Calibri" w:hAnsi="Calibri" w:cs="Times New Roman"/>
          <w:spacing w:val="-1"/>
          <w:kern w:val="0"/>
          <w:sz w:val="24"/>
          <w:lang w:val="en-US"/>
          <w14:ligatures w14:val="none"/>
        </w:rPr>
        <w:t>(2024).</w:t>
      </w:r>
      <w:r w:rsidRPr="00D76FC2">
        <w:rPr>
          <w:rFonts w:ascii="Times New Roman" w:eastAsia="Calibri" w:hAnsi="Calibri" w:cs="Times New Roman"/>
          <w:kern w:val="0"/>
          <w:sz w:val="24"/>
          <w:lang w:val="en-US"/>
          <w14:ligatures w14:val="none"/>
        </w:rPr>
        <w:t xml:space="preserve"> </w:t>
      </w:r>
      <w:r w:rsidRPr="00D76FC2">
        <w:rPr>
          <w:rFonts w:ascii="Times New Roman" w:eastAsia="Calibri" w:hAnsi="Calibri" w:cs="Times New Roman"/>
          <w:i/>
          <w:kern w:val="0"/>
          <w:sz w:val="24"/>
          <w:lang w:val="en-US"/>
          <w14:ligatures w14:val="none"/>
        </w:rPr>
        <w:t xml:space="preserve">Global </w:t>
      </w:r>
      <w:r w:rsidRPr="00D76FC2">
        <w:rPr>
          <w:rFonts w:ascii="Times New Roman" w:eastAsia="Calibri" w:hAnsi="Calibri" w:cs="Times New Roman"/>
          <w:i/>
          <w:spacing w:val="-1"/>
          <w:kern w:val="0"/>
          <w:sz w:val="24"/>
          <w:lang w:val="en-US"/>
          <w14:ligatures w14:val="none"/>
        </w:rPr>
        <w:t>pathogen</w:t>
      </w:r>
      <w:r w:rsidRPr="00D76FC2">
        <w:rPr>
          <w:rFonts w:ascii="Times New Roman" w:eastAsia="Calibri" w:hAnsi="Calibri" w:cs="Times New Roman"/>
          <w:i/>
          <w:kern w:val="0"/>
          <w:sz w:val="24"/>
          <w:lang w:val="en-US"/>
          <w14:ligatures w14:val="none"/>
        </w:rPr>
        <w:t xml:space="preserve"> prioritization: A</w:t>
      </w:r>
      <w:r w:rsidRPr="00D76FC2">
        <w:rPr>
          <w:rFonts w:ascii="Times New Roman" w:eastAsia="Calibri" w:hAnsi="Calibri" w:cs="Times New Roman"/>
          <w:i/>
          <w:spacing w:val="-3"/>
          <w:kern w:val="0"/>
          <w:sz w:val="24"/>
          <w:lang w:val="en-US"/>
          <w14:ligatures w14:val="none"/>
        </w:rPr>
        <w:t xml:space="preserve"> </w:t>
      </w:r>
      <w:r w:rsidRPr="00D76FC2">
        <w:rPr>
          <w:rFonts w:ascii="Times New Roman" w:eastAsia="Calibri" w:hAnsi="Calibri" w:cs="Times New Roman"/>
          <w:i/>
          <w:spacing w:val="-1"/>
          <w:kern w:val="0"/>
          <w:sz w:val="24"/>
          <w:lang w:val="en-US"/>
          <w14:ligatures w14:val="none"/>
        </w:rPr>
        <w:t>scientific</w:t>
      </w:r>
      <w:r w:rsidRPr="00D76FC2">
        <w:rPr>
          <w:rFonts w:ascii="Times New Roman" w:eastAsia="Calibri" w:hAnsi="Calibri" w:cs="Times New Roman"/>
          <w:i/>
          <w:kern w:val="0"/>
          <w:sz w:val="24"/>
          <w:lang w:val="en-US"/>
          <w14:ligatures w14:val="none"/>
        </w:rPr>
        <w:t xml:space="preserve"> </w:t>
      </w:r>
      <w:r w:rsidRPr="00D76FC2">
        <w:rPr>
          <w:rFonts w:ascii="Times New Roman" w:eastAsia="Calibri" w:hAnsi="Calibri" w:cs="Times New Roman"/>
          <w:i/>
          <w:spacing w:val="-1"/>
          <w:kern w:val="0"/>
          <w:sz w:val="24"/>
          <w:lang w:val="en-US"/>
          <w14:ligatures w14:val="none"/>
        </w:rPr>
        <w:t>process</w:t>
      </w:r>
      <w:r w:rsidRPr="00D76FC2">
        <w:rPr>
          <w:rFonts w:ascii="Times New Roman" w:eastAsia="Calibri" w:hAnsi="Calibri" w:cs="Times New Roman"/>
          <w:i/>
          <w:kern w:val="0"/>
          <w:sz w:val="24"/>
          <w:lang w:val="en-US"/>
          <w14:ligatures w14:val="none"/>
        </w:rPr>
        <w:t xml:space="preserve"> to</w:t>
      </w:r>
      <w:r w:rsidRPr="00D76FC2">
        <w:rPr>
          <w:rFonts w:ascii="Times New Roman" w:eastAsia="Calibri" w:hAnsi="Calibri" w:cs="Times New Roman"/>
          <w:i/>
          <w:spacing w:val="75"/>
          <w:kern w:val="0"/>
          <w:sz w:val="24"/>
          <w:lang w:val="en-US"/>
          <w14:ligatures w14:val="none"/>
        </w:rPr>
        <w:t xml:space="preserve"> </w:t>
      </w:r>
      <w:r w:rsidRPr="00D76FC2">
        <w:rPr>
          <w:rFonts w:ascii="Times New Roman" w:eastAsia="Calibri" w:hAnsi="Calibri" w:cs="Times New Roman"/>
          <w:i/>
          <w:kern w:val="0"/>
          <w:sz w:val="24"/>
          <w:lang w:val="en-US"/>
          <w14:ligatures w14:val="none"/>
        </w:rPr>
        <w:t>inform</w:t>
      </w:r>
      <w:r w:rsidRPr="00D76FC2">
        <w:rPr>
          <w:rFonts w:ascii="Times New Roman" w:eastAsia="Calibri" w:hAnsi="Calibri" w:cs="Times New Roman"/>
          <w:i/>
          <w:spacing w:val="6"/>
          <w:kern w:val="0"/>
          <w:sz w:val="24"/>
          <w:lang w:val="en-US"/>
          <w14:ligatures w14:val="none"/>
        </w:rPr>
        <w:t xml:space="preserve"> </w:t>
      </w:r>
      <w:r w:rsidRPr="00D76FC2">
        <w:rPr>
          <w:rFonts w:ascii="Times New Roman" w:eastAsia="Calibri" w:hAnsi="Calibri" w:cs="Times New Roman"/>
          <w:i/>
          <w:spacing w:val="-1"/>
          <w:kern w:val="0"/>
          <w:sz w:val="24"/>
          <w:lang w:val="en-US"/>
          <w14:ligatures w14:val="none"/>
        </w:rPr>
        <w:t>epidemic</w:t>
      </w:r>
      <w:r w:rsidRPr="00D76FC2">
        <w:rPr>
          <w:rFonts w:ascii="Times New Roman" w:eastAsia="Calibri" w:hAnsi="Calibri" w:cs="Times New Roman"/>
          <w:i/>
          <w:spacing w:val="6"/>
          <w:kern w:val="0"/>
          <w:sz w:val="24"/>
          <w:lang w:val="en-US"/>
          <w14:ligatures w14:val="none"/>
        </w:rPr>
        <w:t xml:space="preserve"> </w:t>
      </w:r>
      <w:r w:rsidRPr="00D76FC2">
        <w:rPr>
          <w:rFonts w:ascii="Times New Roman" w:eastAsia="Calibri" w:hAnsi="Calibri" w:cs="Times New Roman"/>
          <w:i/>
          <w:kern w:val="0"/>
          <w:sz w:val="24"/>
          <w:lang w:val="en-US"/>
          <w14:ligatures w14:val="none"/>
        </w:rPr>
        <w:t>and</w:t>
      </w:r>
      <w:r w:rsidRPr="00D76FC2">
        <w:rPr>
          <w:rFonts w:ascii="Times New Roman" w:eastAsia="Calibri" w:hAnsi="Calibri" w:cs="Times New Roman"/>
          <w:i/>
          <w:spacing w:val="6"/>
          <w:kern w:val="0"/>
          <w:sz w:val="24"/>
          <w:lang w:val="en-US"/>
          <w14:ligatures w14:val="none"/>
        </w:rPr>
        <w:t xml:space="preserve"> </w:t>
      </w:r>
      <w:r w:rsidRPr="00D76FC2">
        <w:rPr>
          <w:rFonts w:ascii="Times New Roman" w:eastAsia="Calibri" w:hAnsi="Calibri" w:cs="Times New Roman"/>
          <w:i/>
          <w:spacing w:val="-1"/>
          <w:kern w:val="0"/>
          <w:sz w:val="24"/>
          <w:lang w:val="en-US"/>
          <w14:ligatures w14:val="none"/>
        </w:rPr>
        <w:t>pandemic</w:t>
      </w:r>
      <w:r w:rsidRPr="00D76FC2">
        <w:rPr>
          <w:rFonts w:ascii="Times New Roman" w:eastAsia="Calibri" w:hAnsi="Calibri" w:cs="Times New Roman"/>
          <w:i/>
          <w:spacing w:val="6"/>
          <w:kern w:val="0"/>
          <w:sz w:val="24"/>
          <w:lang w:val="en-US"/>
          <w14:ligatures w14:val="none"/>
        </w:rPr>
        <w:t xml:space="preserve"> </w:t>
      </w:r>
      <w:r w:rsidRPr="00D76FC2">
        <w:rPr>
          <w:rFonts w:ascii="Times New Roman" w:eastAsia="Calibri" w:hAnsi="Calibri" w:cs="Times New Roman"/>
          <w:i/>
          <w:spacing w:val="-1"/>
          <w:kern w:val="0"/>
          <w:sz w:val="24"/>
          <w:lang w:val="en-US"/>
          <w14:ligatures w14:val="none"/>
        </w:rPr>
        <w:t>research</w:t>
      </w:r>
      <w:r w:rsidRPr="00D76FC2">
        <w:rPr>
          <w:rFonts w:ascii="Times New Roman" w:eastAsia="Calibri" w:hAnsi="Calibri" w:cs="Times New Roman"/>
          <w:i/>
          <w:spacing w:val="6"/>
          <w:kern w:val="0"/>
          <w:sz w:val="24"/>
          <w:lang w:val="en-US"/>
          <w14:ligatures w14:val="none"/>
        </w:rPr>
        <w:t xml:space="preserve"> </w:t>
      </w:r>
      <w:r w:rsidRPr="00D76FC2">
        <w:rPr>
          <w:rFonts w:ascii="Times New Roman" w:eastAsia="Calibri" w:hAnsi="Calibri" w:cs="Times New Roman"/>
          <w:i/>
          <w:kern w:val="0"/>
          <w:sz w:val="24"/>
          <w:lang w:val="en-US"/>
          <w14:ligatures w14:val="none"/>
        </w:rPr>
        <w:t>and</w:t>
      </w:r>
      <w:r w:rsidRPr="00D76FC2">
        <w:rPr>
          <w:rFonts w:ascii="Times New Roman" w:eastAsia="Calibri" w:hAnsi="Calibri" w:cs="Times New Roman"/>
          <w:i/>
          <w:spacing w:val="6"/>
          <w:kern w:val="0"/>
          <w:sz w:val="24"/>
          <w:lang w:val="en-US"/>
          <w14:ligatures w14:val="none"/>
        </w:rPr>
        <w:t xml:space="preserve"> </w:t>
      </w:r>
      <w:r w:rsidRPr="00D76FC2">
        <w:rPr>
          <w:rFonts w:ascii="Times New Roman" w:eastAsia="Calibri" w:hAnsi="Calibri" w:cs="Times New Roman"/>
          <w:i/>
          <w:spacing w:val="-1"/>
          <w:kern w:val="0"/>
          <w:sz w:val="24"/>
          <w:lang w:val="en-US"/>
          <w14:ligatures w14:val="none"/>
        </w:rPr>
        <w:t>development</w:t>
      </w:r>
      <w:r w:rsidRPr="00D76FC2">
        <w:rPr>
          <w:rFonts w:ascii="Times New Roman" w:eastAsia="Calibri" w:hAnsi="Calibri" w:cs="Times New Roman"/>
          <w:i/>
          <w:spacing w:val="13"/>
          <w:kern w:val="0"/>
          <w:sz w:val="24"/>
          <w:lang w:val="en-US"/>
          <w14:ligatures w14:val="none"/>
        </w:rPr>
        <w:t xml:space="preserve"> </w:t>
      </w:r>
      <w:r w:rsidRPr="00D76FC2">
        <w:rPr>
          <w:rFonts w:ascii="Times New Roman" w:eastAsia="Calibri" w:hAnsi="Calibri" w:cs="Times New Roman"/>
          <w:i/>
          <w:spacing w:val="-1"/>
          <w:kern w:val="0"/>
          <w:sz w:val="24"/>
          <w:lang w:val="en-US"/>
          <w14:ligatures w14:val="none"/>
        </w:rPr>
        <w:t>preparedness</w:t>
      </w:r>
      <w:r w:rsidRPr="00D76FC2">
        <w:rPr>
          <w:rFonts w:ascii="Times New Roman" w:eastAsia="Calibri" w:hAnsi="Calibri" w:cs="Times New Roman"/>
          <w:spacing w:val="-1"/>
          <w:kern w:val="0"/>
          <w:sz w:val="24"/>
          <w:lang w:val="en-US"/>
          <w14:ligatures w14:val="none"/>
        </w:rPr>
        <w:t>.</w:t>
      </w:r>
      <w:r w:rsidRPr="00D76FC2">
        <w:rPr>
          <w:rFonts w:ascii="Times New Roman" w:eastAsia="Calibri" w:hAnsi="Calibri" w:cs="Times New Roman"/>
          <w:kern w:val="0"/>
          <w:sz w:val="24"/>
          <w:lang w:val="en-US"/>
          <w14:ligatures w14:val="none"/>
        </w:rPr>
        <w:t xml:space="preserve"> </w:t>
      </w:r>
      <w:r w:rsidRPr="00D76FC2">
        <w:rPr>
          <w:rFonts w:ascii="Times New Roman" w:eastAsia="Calibri" w:hAnsi="Calibri" w:cs="Times New Roman"/>
          <w:color w:val="0000FF"/>
          <w:kern w:val="0"/>
          <w:sz w:val="24"/>
          <w:lang w:val="en-US"/>
          <w14:ligatures w14:val="none"/>
        </w:rPr>
        <w:t xml:space="preserve"> </w:t>
      </w:r>
      <w:r w:rsidRPr="00D76FC2">
        <w:rPr>
          <w:rFonts w:ascii="Times New Roman" w:eastAsia="Calibri" w:hAnsi="Calibri" w:cs="Times New Roman"/>
          <w:color w:val="0000FF"/>
          <w:spacing w:val="-1"/>
          <w:kern w:val="0"/>
          <w:sz w:val="24"/>
          <w:u w:val="single" w:color="0000FF"/>
          <w:lang w:val="en-US"/>
          <w14:ligatures w14:val="none"/>
        </w:rPr>
        <w:t>https:/</w:t>
      </w:r>
      <w:hyperlink r:id="rId85">
        <w:r w:rsidRPr="00D76FC2">
          <w:rPr>
            <w:rFonts w:ascii="Times New Roman" w:eastAsia="Calibri" w:hAnsi="Calibri" w:cs="Times New Roman"/>
            <w:color w:val="0000FF"/>
            <w:spacing w:val="-1"/>
            <w:kern w:val="0"/>
            <w:sz w:val="24"/>
            <w:u w:val="single" w:color="0000FF"/>
            <w:lang w:val="en-US"/>
            <w14:ligatures w14:val="none"/>
          </w:rPr>
          <w:t>/www.who.int/publi</w:t>
        </w:r>
      </w:hyperlink>
      <w:r w:rsidRPr="00D76FC2">
        <w:rPr>
          <w:rFonts w:ascii="Times New Roman" w:eastAsia="Calibri" w:hAnsi="Calibri" w:cs="Times New Roman"/>
          <w:color w:val="0000FF"/>
          <w:spacing w:val="-1"/>
          <w:kern w:val="0"/>
          <w:sz w:val="24"/>
          <w:u w:val="single" w:color="0000FF"/>
          <w:lang w:val="en-US"/>
          <w14:ligatures w14:val="none"/>
        </w:rPr>
        <w:t>c</w:t>
      </w:r>
      <w:hyperlink r:id="rId86">
        <w:r w:rsidRPr="00D76FC2">
          <w:rPr>
            <w:rFonts w:ascii="Times New Roman" w:eastAsia="Calibri" w:hAnsi="Calibri" w:cs="Times New Roman"/>
            <w:color w:val="0000FF"/>
            <w:spacing w:val="-1"/>
            <w:kern w:val="0"/>
            <w:sz w:val="24"/>
            <w:u w:val="single" w:color="0000FF"/>
            <w:lang w:val="en-US"/>
            <w14:ligatures w14:val="none"/>
          </w:rPr>
          <w:t>ations/m/item/pathogen-prioritization-report</w:t>
        </w:r>
        <w:r w:rsidRPr="00D76FC2">
          <w:rPr>
            <w:rFonts w:ascii="Times New Roman" w:eastAsia="Calibri" w:hAnsi="Calibri" w:cs="Times New Roman"/>
            <w:spacing w:val="-1"/>
            <w:kern w:val="0"/>
            <w:sz w:val="24"/>
            <w:lang w:val="en-US"/>
            <w14:ligatures w14:val="none"/>
          </w:rPr>
          <w:t>.</w:t>
        </w:r>
      </w:hyperlink>
    </w:p>
    <w:p w14:paraId="28913EEB" w14:textId="77777777" w:rsidR="00D76FC2" w:rsidRPr="00D76FC2" w:rsidRDefault="00D76FC2" w:rsidP="00FC5D07">
      <w:pPr>
        <w:widowControl w:val="0"/>
        <w:numPr>
          <w:ilvl w:val="0"/>
          <w:numId w:val="6"/>
        </w:numPr>
        <w:tabs>
          <w:tab w:val="left" w:pos="477"/>
        </w:tabs>
        <w:spacing w:before="240" w:after="0" w:line="240" w:lineRule="auto"/>
        <w:ind w:left="470" w:hanging="357"/>
        <w:rPr>
          <w:rFonts w:ascii="Times New Roman" w:eastAsia="Times New Roman" w:hAnsi="Times New Roman" w:cs="Times New Roman"/>
          <w:kern w:val="0"/>
          <w:sz w:val="24"/>
          <w:szCs w:val="24"/>
          <w:lang w:val="en-US"/>
          <w14:ligatures w14:val="none"/>
        </w:rPr>
      </w:pPr>
      <w:r w:rsidRPr="00D76FC2">
        <w:rPr>
          <w:rFonts w:ascii="Times New Roman" w:eastAsia="Times New Roman" w:hAnsi="Times New Roman" w:cs="Times New Roman"/>
          <w:kern w:val="0"/>
          <w:sz w:val="24"/>
          <w:szCs w:val="24"/>
          <w:lang w:val="en-US"/>
          <w14:ligatures w14:val="none"/>
        </w:rPr>
        <w:t>Ministry</w:t>
      </w:r>
      <w:r w:rsidRPr="00D76FC2">
        <w:rPr>
          <w:rFonts w:ascii="Times New Roman" w:eastAsia="Times New Roman" w:hAnsi="Times New Roman" w:cs="Times New Roman"/>
          <w:spacing w:val="6"/>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of</w:t>
      </w:r>
      <w:r w:rsidRPr="00D76FC2">
        <w:rPr>
          <w:rFonts w:ascii="Times New Roman" w:eastAsia="Times New Roman" w:hAnsi="Times New Roman" w:cs="Times New Roman"/>
          <w:spacing w:val="13"/>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Health</w:t>
      </w:r>
      <w:r w:rsidRPr="00D76FC2">
        <w:rPr>
          <w:rFonts w:ascii="Times New Roman" w:eastAsia="Times New Roman" w:hAnsi="Times New Roman" w:cs="Times New Roman"/>
          <w:spacing w:val="1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of</w:t>
      </w:r>
      <w:r w:rsidRPr="00D76FC2">
        <w:rPr>
          <w:rFonts w:ascii="Times New Roman" w:eastAsia="Times New Roman" w:hAnsi="Times New Roman" w:cs="Times New Roman"/>
          <w:spacing w:val="11"/>
          <w:kern w:val="0"/>
          <w:sz w:val="24"/>
          <w:szCs w:val="24"/>
          <w:lang w:val="en-US"/>
          <w14:ligatures w14:val="none"/>
        </w:rPr>
        <w:t xml:space="preserve"> </w:t>
      </w:r>
      <w:r w:rsidRPr="00D76FC2">
        <w:rPr>
          <w:rFonts w:ascii="Times New Roman" w:eastAsia="Times New Roman" w:hAnsi="Times New Roman" w:cs="Times New Roman"/>
          <w:spacing w:val="-1"/>
          <w:kern w:val="0"/>
          <w:sz w:val="24"/>
          <w:szCs w:val="24"/>
          <w:lang w:val="en-US"/>
          <w14:ligatures w14:val="none"/>
        </w:rPr>
        <w:t>Turkey.</w:t>
      </w:r>
      <w:r w:rsidRPr="00D76FC2">
        <w:rPr>
          <w:rFonts w:ascii="Times New Roman" w:eastAsia="Times New Roman" w:hAnsi="Times New Roman" w:cs="Times New Roman"/>
          <w:spacing w:val="11"/>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(2019).</w:t>
      </w:r>
      <w:r w:rsidRPr="00D76FC2">
        <w:rPr>
          <w:rFonts w:ascii="Times New Roman" w:eastAsia="Times New Roman" w:hAnsi="Times New Roman" w:cs="Times New Roman"/>
          <w:spacing w:val="14"/>
          <w:kern w:val="0"/>
          <w:sz w:val="24"/>
          <w:szCs w:val="24"/>
          <w:lang w:val="en-US"/>
          <w14:ligatures w14:val="none"/>
        </w:rPr>
        <w:t xml:space="preserve"> </w:t>
      </w:r>
      <w:r w:rsidRPr="00D76FC2">
        <w:rPr>
          <w:rFonts w:ascii="Times New Roman" w:eastAsia="Times New Roman" w:hAnsi="Times New Roman" w:cs="Times New Roman"/>
          <w:i/>
          <w:kern w:val="0"/>
          <w:sz w:val="24"/>
          <w:szCs w:val="24"/>
          <w:lang w:val="en-US"/>
          <w14:ligatures w14:val="none"/>
        </w:rPr>
        <w:t>Turkey</w:t>
      </w:r>
      <w:r w:rsidRPr="00D76FC2">
        <w:rPr>
          <w:rFonts w:ascii="Times New Roman" w:eastAsia="Times New Roman" w:hAnsi="Times New Roman" w:cs="Times New Roman"/>
          <w:i/>
          <w:spacing w:val="10"/>
          <w:kern w:val="0"/>
          <w:sz w:val="24"/>
          <w:szCs w:val="24"/>
          <w:lang w:val="en-US"/>
          <w14:ligatures w14:val="none"/>
        </w:rPr>
        <w:t xml:space="preserve"> </w:t>
      </w:r>
      <w:r w:rsidRPr="00D76FC2">
        <w:rPr>
          <w:rFonts w:ascii="Times New Roman" w:eastAsia="Times New Roman" w:hAnsi="Times New Roman" w:cs="Times New Roman"/>
          <w:i/>
          <w:kern w:val="0"/>
          <w:sz w:val="24"/>
          <w:szCs w:val="24"/>
          <w:lang w:val="en-US"/>
          <w14:ligatures w14:val="none"/>
        </w:rPr>
        <w:t>Zoonotic</w:t>
      </w:r>
      <w:r w:rsidRPr="00D76FC2">
        <w:rPr>
          <w:rFonts w:ascii="Times New Roman" w:eastAsia="Times New Roman" w:hAnsi="Times New Roman" w:cs="Times New Roman"/>
          <w:i/>
          <w:spacing w:val="10"/>
          <w:kern w:val="0"/>
          <w:sz w:val="24"/>
          <w:szCs w:val="24"/>
          <w:lang w:val="en-US"/>
          <w14:ligatures w14:val="none"/>
        </w:rPr>
        <w:t xml:space="preserve"> </w:t>
      </w:r>
      <w:r w:rsidRPr="00D76FC2">
        <w:rPr>
          <w:rFonts w:ascii="Times New Roman" w:eastAsia="Times New Roman" w:hAnsi="Times New Roman" w:cs="Times New Roman"/>
          <w:i/>
          <w:spacing w:val="-1"/>
          <w:kern w:val="0"/>
          <w:sz w:val="24"/>
          <w:szCs w:val="24"/>
          <w:lang w:val="en-US"/>
          <w14:ligatures w14:val="none"/>
        </w:rPr>
        <w:t>Diseases</w:t>
      </w:r>
      <w:r w:rsidRPr="00D76FC2">
        <w:rPr>
          <w:rFonts w:ascii="Times New Roman" w:eastAsia="Times New Roman" w:hAnsi="Times New Roman" w:cs="Times New Roman"/>
          <w:i/>
          <w:spacing w:val="12"/>
          <w:kern w:val="0"/>
          <w:sz w:val="24"/>
          <w:szCs w:val="24"/>
          <w:lang w:val="en-US"/>
          <w14:ligatures w14:val="none"/>
        </w:rPr>
        <w:t xml:space="preserve"> </w:t>
      </w:r>
      <w:r w:rsidRPr="00D76FC2">
        <w:rPr>
          <w:rFonts w:ascii="Times New Roman" w:eastAsia="Times New Roman" w:hAnsi="Times New Roman" w:cs="Times New Roman"/>
          <w:i/>
          <w:kern w:val="0"/>
          <w:sz w:val="24"/>
          <w:szCs w:val="24"/>
          <w:lang w:val="en-US"/>
          <w14:ligatures w14:val="none"/>
        </w:rPr>
        <w:t>Action</w:t>
      </w:r>
      <w:r w:rsidRPr="00D76FC2">
        <w:rPr>
          <w:rFonts w:ascii="Times New Roman" w:eastAsia="Times New Roman" w:hAnsi="Times New Roman" w:cs="Times New Roman"/>
          <w:i/>
          <w:spacing w:val="11"/>
          <w:kern w:val="0"/>
          <w:sz w:val="24"/>
          <w:szCs w:val="24"/>
          <w:lang w:val="en-US"/>
          <w14:ligatures w14:val="none"/>
        </w:rPr>
        <w:t xml:space="preserve"> </w:t>
      </w:r>
      <w:r w:rsidRPr="00D76FC2">
        <w:rPr>
          <w:rFonts w:ascii="Times New Roman" w:eastAsia="Times New Roman" w:hAnsi="Times New Roman" w:cs="Times New Roman"/>
          <w:i/>
          <w:kern w:val="0"/>
          <w:sz w:val="24"/>
          <w:szCs w:val="24"/>
          <w:lang w:val="en-US"/>
          <w14:ligatures w14:val="none"/>
        </w:rPr>
        <w:t>Plan</w:t>
      </w:r>
      <w:r w:rsidRPr="00D76FC2">
        <w:rPr>
          <w:rFonts w:ascii="Times New Roman" w:eastAsia="Times New Roman" w:hAnsi="Times New Roman" w:cs="Times New Roman"/>
          <w:i/>
          <w:spacing w:val="12"/>
          <w:kern w:val="0"/>
          <w:sz w:val="24"/>
          <w:szCs w:val="24"/>
          <w:lang w:val="en-US"/>
          <w14:ligatures w14:val="none"/>
        </w:rPr>
        <w:t xml:space="preserve"> </w:t>
      </w:r>
      <w:r w:rsidRPr="00D76FC2">
        <w:rPr>
          <w:rFonts w:ascii="Times New Roman" w:eastAsia="Times New Roman" w:hAnsi="Times New Roman" w:cs="Times New Roman"/>
          <w:i/>
          <w:kern w:val="0"/>
          <w:sz w:val="24"/>
          <w:szCs w:val="24"/>
          <w:lang w:val="en-US"/>
          <w14:ligatures w14:val="none"/>
        </w:rPr>
        <w:t>2019–2023</w:t>
      </w:r>
      <w:r w:rsidRPr="00D76FC2">
        <w:rPr>
          <w:rFonts w:ascii="Times New Roman" w:eastAsia="Times New Roman" w:hAnsi="Times New Roman" w:cs="Times New Roman"/>
          <w:kern w:val="0"/>
          <w:sz w:val="24"/>
          <w:szCs w:val="24"/>
          <w:lang w:val="en-US"/>
          <w14:ligatures w14:val="none"/>
        </w:rPr>
        <w:t>.</w:t>
      </w:r>
    </w:p>
    <w:p w14:paraId="67278633" w14:textId="77777777" w:rsidR="00D76FC2" w:rsidRDefault="00D76FC2" w:rsidP="00A846F4">
      <w:pPr>
        <w:widowControl w:val="0"/>
        <w:spacing w:after="240" w:line="240" w:lineRule="auto"/>
        <w:ind w:left="426"/>
        <w:rPr>
          <w:rFonts w:ascii="Times New Roman" w:eastAsia="Times New Roman" w:hAnsi="Times New Roman" w:cs="Times New Roman"/>
          <w:spacing w:val="-1"/>
          <w:kern w:val="0"/>
          <w:sz w:val="24"/>
          <w:szCs w:val="24"/>
          <w:lang w:val="en-US"/>
          <w14:ligatures w14:val="none"/>
        </w:rPr>
      </w:pPr>
      <w:r w:rsidRPr="00D76FC2">
        <w:rPr>
          <w:rFonts w:ascii="Times New Roman" w:eastAsia="Times New Roman" w:hAnsi="Times New Roman" w:cs="Times New Roman"/>
          <w:spacing w:val="-1"/>
          <w:kern w:val="0"/>
          <w:sz w:val="24"/>
          <w:szCs w:val="24"/>
          <w:lang w:val="en-US"/>
          <w14:ligatures w14:val="none"/>
        </w:rPr>
        <w:t xml:space="preserve">Republic </w:t>
      </w:r>
      <w:r w:rsidRPr="00D76FC2">
        <w:rPr>
          <w:rFonts w:ascii="Times New Roman" w:eastAsia="Times New Roman" w:hAnsi="Times New Roman" w:cs="Times New Roman"/>
          <w:kern w:val="0"/>
          <w:sz w:val="24"/>
          <w:szCs w:val="24"/>
          <w:lang w:val="en-US"/>
          <w14:ligatures w14:val="none"/>
        </w:rPr>
        <w:t xml:space="preserve">of </w:t>
      </w:r>
      <w:r w:rsidRPr="00D76FC2">
        <w:rPr>
          <w:rFonts w:ascii="Times New Roman" w:eastAsia="Times New Roman" w:hAnsi="Times New Roman" w:cs="Times New Roman"/>
          <w:spacing w:val="-1"/>
          <w:kern w:val="0"/>
          <w:sz w:val="24"/>
          <w:szCs w:val="24"/>
          <w:lang w:val="en-US"/>
          <w14:ligatures w14:val="none"/>
        </w:rPr>
        <w:t xml:space="preserve">Türkiye </w:t>
      </w:r>
      <w:r w:rsidRPr="00D76FC2">
        <w:rPr>
          <w:rFonts w:ascii="Times New Roman" w:eastAsia="Times New Roman" w:hAnsi="Times New Roman" w:cs="Times New Roman"/>
          <w:kern w:val="0"/>
          <w:sz w:val="24"/>
          <w:szCs w:val="24"/>
          <w:lang w:val="en-US"/>
          <w14:ligatures w14:val="none"/>
        </w:rPr>
        <w:t>Ministry</w:t>
      </w:r>
      <w:r w:rsidRPr="00D76FC2">
        <w:rPr>
          <w:rFonts w:ascii="Times New Roman" w:eastAsia="Times New Roman" w:hAnsi="Times New Roman" w:cs="Times New Roman"/>
          <w:spacing w:val="-5"/>
          <w:kern w:val="0"/>
          <w:sz w:val="24"/>
          <w:szCs w:val="24"/>
          <w:lang w:val="en-US"/>
          <w14:ligatures w14:val="none"/>
        </w:rPr>
        <w:t xml:space="preserve"> </w:t>
      </w:r>
      <w:r w:rsidRPr="00D76FC2">
        <w:rPr>
          <w:rFonts w:ascii="Times New Roman" w:eastAsia="Times New Roman" w:hAnsi="Times New Roman" w:cs="Times New Roman"/>
          <w:kern w:val="0"/>
          <w:sz w:val="24"/>
          <w:szCs w:val="24"/>
          <w:lang w:val="en-US"/>
          <w14:ligatures w14:val="none"/>
        </w:rPr>
        <w:t xml:space="preserve">of </w:t>
      </w:r>
      <w:r w:rsidRPr="00D76FC2">
        <w:rPr>
          <w:rFonts w:ascii="Times New Roman" w:eastAsia="Times New Roman" w:hAnsi="Times New Roman" w:cs="Times New Roman"/>
          <w:spacing w:val="-1"/>
          <w:kern w:val="0"/>
          <w:sz w:val="24"/>
          <w:szCs w:val="24"/>
          <w:lang w:val="en-US"/>
          <w14:ligatures w14:val="none"/>
        </w:rPr>
        <w:t>Health.</w:t>
      </w:r>
      <w:r w:rsidRPr="00D76FC2">
        <w:rPr>
          <w:rFonts w:ascii="Times New Roman" w:eastAsia="Times New Roman" w:hAnsi="Times New Roman" w:cs="Times New Roman"/>
          <w:spacing w:val="2"/>
          <w:kern w:val="0"/>
          <w:sz w:val="24"/>
          <w:szCs w:val="24"/>
          <w:lang w:val="en-US"/>
          <w14:ligatures w14:val="none"/>
        </w:rPr>
        <w:t xml:space="preserve"> </w:t>
      </w:r>
      <w:hyperlink r:id="rId87">
        <w:r w:rsidRPr="00D76FC2">
          <w:rPr>
            <w:rFonts w:ascii="Times New Roman" w:eastAsia="Times New Roman" w:hAnsi="Times New Roman" w:cs="Times New Roman"/>
            <w:color w:val="0000FF"/>
            <w:spacing w:val="-1"/>
            <w:kern w:val="0"/>
            <w:sz w:val="24"/>
            <w:szCs w:val="24"/>
            <w:u w:val="single" w:color="0000FF"/>
            <w:lang w:val="en-US"/>
            <w14:ligatures w14:val="none"/>
          </w:rPr>
          <w:t>https://ekutuphane.saglik.gov.tr/Yayin/564</w:t>
        </w:r>
      </w:hyperlink>
      <w:r w:rsidRPr="00D76FC2">
        <w:rPr>
          <w:rFonts w:ascii="Times New Roman" w:eastAsia="Times New Roman" w:hAnsi="Times New Roman" w:cs="Times New Roman"/>
          <w:spacing w:val="-1"/>
          <w:kern w:val="0"/>
          <w:sz w:val="24"/>
          <w:szCs w:val="24"/>
          <w:lang w:val="en-US"/>
          <w14:ligatures w14:val="none"/>
        </w:rPr>
        <w:t>.</w:t>
      </w:r>
    </w:p>
    <w:p w14:paraId="7040FEF6" w14:textId="77777777" w:rsidR="00FC5D07" w:rsidRDefault="00FC5D07" w:rsidP="00A846F4">
      <w:pPr>
        <w:widowControl w:val="0"/>
        <w:spacing w:after="240" w:line="240" w:lineRule="auto"/>
        <w:ind w:left="426"/>
        <w:rPr>
          <w:rFonts w:ascii="Times New Roman" w:eastAsia="Times New Roman" w:hAnsi="Times New Roman" w:cs="Times New Roman"/>
          <w:spacing w:val="-1"/>
          <w:kern w:val="0"/>
          <w:sz w:val="24"/>
          <w:szCs w:val="24"/>
          <w:lang w:val="en-US"/>
          <w14:ligatures w14:val="none"/>
        </w:rPr>
      </w:pPr>
    </w:p>
    <w:p w14:paraId="578B558E" w14:textId="77777777" w:rsidR="00FC5D07" w:rsidRDefault="00FC5D07" w:rsidP="00A846F4">
      <w:pPr>
        <w:widowControl w:val="0"/>
        <w:spacing w:after="240" w:line="240" w:lineRule="auto"/>
        <w:ind w:left="426"/>
        <w:rPr>
          <w:rFonts w:ascii="Times New Roman" w:eastAsia="Times New Roman" w:hAnsi="Times New Roman" w:cs="Times New Roman"/>
          <w:spacing w:val="-1"/>
          <w:kern w:val="0"/>
          <w:sz w:val="24"/>
          <w:szCs w:val="24"/>
          <w:lang w:val="en-US"/>
          <w14:ligatures w14:val="none"/>
        </w:rPr>
      </w:pPr>
    </w:p>
    <w:p w14:paraId="0C732291" w14:textId="77777777" w:rsidR="00FC5D07" w:rsidRDefault="00FC5D07" w:rsidP="00A846F4">
      <w:pPr>
        <w:widowControl w:val="0"/>
        <w:spacing w:after="240" w:line="240" w:lineRule="auto"/>
        <w:ind w:left="426"/>
        <w:rPr>
          <w:rFonts w:ascii="Times New Roman" w:eastAsia="Times New Roman" w:hAnsi="Times New Roman" w:cs="Times New Roman"/>
          <w:spacing w:val="-1"/>
          <w:kern w:val="0"/>
          <w:sz w:val="24"/>
          <w:szCs w:val="24"/>
          <w:lang w:val="en-US"/>
          <w14:ligatures w14:val="none"/>
        </w:rPr>
      </w:pPr>
    </w:p>
    <w:p w14:paraId="37C44DB4" w14:textId="77777777" w:rsidR="00FC5D07" w:rsidRDefault="00FC5D07" w:rsidP="00A846F4">
      <w:pPr>
        <w:widowControl w:val="0"/>
        <w:spacing w:after="240" w:line="240" w:lineRule="auto"/>
        <w:ind w:left="426"/>
        <w:rPr>
          <w:rFonts w:ascii="Times New Roman" w:eastAsia="Times New Roman" w:hAnsi="Times New Roman" w:cs="Times New Roman"/>
          <w:spacing w:val="-1"/>
          <w:kern w:val="0"/>
          <w:sz w:val="24"/>
          <w:szCs w:val="24"/>
          <w:lang w:val="en-US"/>
          <w14:ligatures w14:val="none"/>
        </w:rPr>
      </w:pPr>
    </w:p>
    <w:p w14:paraId="0843A2DB" w14:textId="77777777" w:rsidR="00FC5D07" w:rsidRDefault="00FC5D07" w:rsidP="00A846F4">
      <w:pPr>
        <w:widowControl w:val="0"/>
        <w:spacing w:after="240" w:line="240" w:lineRule="auto"/>
        <w:ind w:left="426"/>
        <w:rPr>
          <w:rFonts w:ascii="Times New Roman" w:eastAsia="Times New Roman" w:hAnsi="Times New Roman" w:cs="Times New Roman"/>
          <w:spacing w:val="-1"/>
          <w:kern w:val="0"/>
          <w:sz w:val="24"/>
          <w:szCs w:val="24"/>
          <w:lang w:val="en-US"/>
          <w14:ligatures w14:val="none"/>
        </w:rPr>
      </w:pPr>
    </w:p>
    <w:p w14:paraId="4ED7E5A4" w14:textId="77777777" w:rsidR="00FC5D07" w:rsidRPr="00FC5D07" w:rsidRDefault="00FC5D07" w:rsidP="006C4D16">
      <w:pPr>
        <w:pStyle w:val="stil1konu"/>
        <w:rPr>
          <w:rFonts w:eastAsia="Times New Roman"/>
          <w:lang w:val="en-US"/>
        </w:rPr>
      </w:pPr>
      <w:bookmarkStart w:id="229" w:name="_Toc221710345"/>
      <w:r w:rsidRPr="00FC5D07">
        <w:rPr>
          <w:rFonts w:eastAsia="Calibri"/>
          <w:lang w:val="en-US"/>
        </w:rPr>
        <w:lastRenderedPageBreak/>
        <w:t>PUBLIC</w:t>
      </w:r>
      <w:r w:rsidRPr="00FC5D07">
        <w:rPr>
          <w:rFonts w:eastAsia="Calibri"/>
          <w:spacing w:val="-16"/>
          <w:lang w:val="en-US"/>
        </w:rPr>
        <w:t xml:space="preserve"> </w:t>
      </w:r>
      <w:r w:rsidRPr="00FC5D07">
        <w:rPr>
          <w:rFonts w:eastAsia="Calibri"/>
          <w:lang w:val="en-US"/>
        </w:rPr>
        <w:t>HEALTH</w:t>
      </w:r>
      <w:r w:rsidRPr="00FC5D07">
        <w:rPr>
          <w:rFonts w:eastAsia="Calibri"/>
          <w:spacing w:val="-17"/>
          <w:lang w:val="en-US"/>
        </w:rPr>
        <w:t xml:space="preserve"> </w:t>
      </w:r>
      <w:r w:rsidRPr="00FC5D07">
        <w:rPr>
          <w:rFonts w:eastAsia="Calibri"/>
          <w:lang w:val="en-US"/>
        </w:rPr>
        <w:t>IMPACTS</w:t>
      </w:r>
      <w:r w:rsidRPr="00FC5D07">
        <w:rPr>
          <w:rFonts w:eastAsia="Calibri"/>
          <w:spacing w:val="-14"/>
          <w:lang w:val="en-US"/>
        </w:rPr>
        <w:t xml:space="preserve"> </w:t>
      </w:r>
      <w:r w:rsidRPr="00FC5D07">
        <w:rPr>
          <w:rFonts w:eastAsia="Calibri"/>
          <w:lang w:val="en-US"/>
        </w:rPr>
        <w:t>OF</w:t>
      </w:r>
      <w:r w:rsidRPr="00FC5D07">
        <w:rPr>
          <w:rFonts w:eastAsia="Calibri"/>
          <w:spacing w:val="-14"/>
          <w:lang w:val="en-US"/>
        </w:rPr>
        <w:t xml:space="preserve"> </w:t>
      </w:r>
      <w:r w:rsidRPr="00FC5D07">
        <w:rPr>
          <w:rFonts w:eastAsia="Calibri"/>
          <w:lang w:val="en-US"/>
        </w:rPr>
        <w:t>ZOONOTIC</w:t>
      </w:r>
      <w:r w:rsidRPr="00FC5D07">
        <w:rPr>
          <w:rFonts w:eastAsia="Calibri"/>
          <w:spacing w:val="-17"/>
          <w:lang w:val="en-US"/>
        </w:rPr>
        <w:t xml:space="preserve"> </w:t>
      </w:r>
      <w:r w:rsidRPr="00FC5D07">
        <w:rPr>
          <w:rFonts w:eastAsia="Calibri"/>
          <w:lang w:val="en-US"/>
        </w:rPr>
        <w:t>PARASITIC</w:t>
      </w:r>
      <w:r w:rsidRPr="00FC5D07">
        <w:rPr>
          <w:rFonts w:eastAsia="Calibri"/>
          <w:spacing w:val="20"/>
          <w:w w:val="99"/>
          <w:lang w:val="en-US"/>
        </w:rPr>
        <w:t xml:space="preserve"> </w:t>
      </w:r>
      <w:r w:rsidRPr="00FC5D07">
        <w:rPr>
          <w:rFonts w:eastAsia="Calibri"/>
          <w:lang w:val="en-US"/>
        </w:rPr>
        <w:t>INFECTIONS</w:t>
      </w:r>
      <w:bookmarkEnd w:id="229"/>
    </w:p>
    <w:p w14:paraId="4B91A71C" w14:textId="77777777" w:rsidR="00FC5D07" w:rsidRDefault="00FC5D07" w:rsidP="00FC5D07">
      <w:pPr>
        <w:widowControl w:val="0"/>
        <w:spacing w:before="164" w:after="0" w:line="240" w:lineRule="auto"/>
        <w:ind w:right="144"/>
        <w:jc w:val="center"/>
        <w:rPr>
          <w:rFonts w:ascii="Times New Roman" w:eastAsia="Calibri" w:hAnsi="Calibri" w:cs="Times New Roman"/>
          <w:bCs/>
          <w:spacing w:val="-2"/>
          <w:kern w:val="0"/>
          <w:lang w:val="en-US"/>
          <w14:ligatures w14:val="none"/>
        </w:rPr>
      </w:pPr>
      <w:r w:rsidRPr="00FC5D07">
        <w:rPr>
          <w:rFonts w:ascii="Times New Roman" w:eastAsia="Calibri" w:hAnsi="Calibri" w:cs="Times New Roman"/>
          <w:bCs/>
          <w:spacing w:val="-1"/>
          <w:kern w:val="0"/>
          <w:lang w:val="en-US"/>
          <w14:ligatures w14:val="none"/>
        </w:rPr>
        <w:t xml:space="preserve">Berna </w:t>
      </w:r>
      <w:r w:rsidRPr="00FC5D07">
        <w:rPr>
          <w:rFonts w:ascii="Times New Roman" w:eastAsia="Calibri" w:hAnsi="Calibri" w:cs="Times New Roman"/>
          <w:bCs/>
          <w:spacing w:val="-2"/>
          <w:kern w:val="0"/>
          <w:lang w:val="en-US"/>
          <w14:ligatures w14:val="none"/>
        </w:rPr>
        <w:t>ERDAL</w:t>
      </w:r>
      <w:r w:rsidRPr="00FC5D07">
        <w:rPr>
          <w:rFonts w:ascii="Times New Roman" w:eastAsia="Calibri" w:hAnsi="Calibri" w:cs="Times New Roman"/>
          <w:bCs/>
          <w:spacing w:val="-2"/>
          <w:kern w:val="0"/>
          <w:vertAlign w:val="superscript"/>
          <w:lang w:val="en-US"/>
          <w14:ligatures w14:val="none"/>
        </w:rPr>
        <w:footnoteReference w:id="19"/>
      </w:r>
    </w:p>
    <w:p w14:paraId="2DC4B18B" w14:textId="77777777" w:rsidR="00FC5D07" w:rsidRPr="00FC5D07" w:rsidRDefault="00FC5D07" w:rsidP="00FC5D07">
      <w:pPr>
        <w:widowControl w:val="0"/>
        <w:spacing w:before="240" w:after="240" w:line="240" w:lineRule="auto"/>
        <w:jc w:val="both"/>
        <w:rPr>
          <w:rFonts w:ascii="Times New Roman" w:eastAsia="Calibri" w:hAnsi="Times New Roman" w:cs="Times New Roman"/>
          <w:kern w:val="0"/>
          <w:sz w:val="24"/>
          <w:szCs w:val="24"/>
          <w:lang w:val="en-US"/>
          <w14:ligatures w14:val="none"/>
        </w:rPr>
      </w:pPr>
      <w:r w:rsidRPr="00FC5D07">
        <w:rPr>
          <w:rFonts w:ascii="Times New Roman" w:eastAsia="Calibri" w:hAnsi="Times New Roman" w:cs="Times New Roman"/>
          <w:spacing w:val="-1"/>
          <w:kern w:val="0"/>
          <w:sz w:val="24"/>
          <w:szCs w:val="24"/>
          <w:lang w:val="en-US"/>
          <w14:ligatures w14:val="none"/>
        </w:rPr>
        <w:t>Zoonotic</w:t>
      </w:r>
      <w:r w:rsidRPr="00FC5D07">
        <w:rPr>
          <w:rFonts w:ascii="Times New Roman" w:eastAsia="Calibri" w:hAnsi="Times New Roman" w:cs="Times New Roman"/>
          <w:spacing w:val="28"/>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parasites</w:t>
      </w:r>
      <w:r w:rsidRPr="00FC5D07">
        <w:rPr>
          <w:rFonts w:ascii="Times New Roman" w:eastAsia="Calibri" w:hAnsi="Times New Roman" w:cs="Times New Roman"/>
          <w:spacing w:val="29"/>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are</w:t>
      </w:r>
      <w:r w:rsidRPr="00FC5D07">
        <w:rPr>
          <w:rFonts w:ascii="Times New Roman" w:eastAsia="Calibri" w:hAnsi="Times New Roman" w:cs="Times New Roman"/>
          <w:spacing w:val="30"/>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a</w:t>
      </w:r>
      <w:r w:rsidRPr="00FC5D07">
        <w:rPr>
          <w:rFonts w:ascii="Times New Roman" w:eastAsia="Calibri" w:hAnsi="Times New Roman" w:cs="Times New Roman"/>
          <w:spacing w:val="28"/>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difficult-to-control</w:t>
      </w:r>
      <w:r w:rsidRPr="00FC5D07">
        <w:rPr>
          <w:rFonts w:ascii="Times New Roman" w:eastAsia="Calibri" w:hAnsi="Times New Roman" w:cs="Times New Roman"/>
          <w:spacing w:val="29"/>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and</w:t>
      </w:r>
      <w:r w:rsidRPr="00FC5D07">
        <w:rPr>
          <w:rFonts w:ascii="Times New Roman" w:eastAsia="Calibri" w:hAnsi="Times New Roman" w:cs="Times New Roman"/>
          <w:spacing w:val="30"/>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increasingly</w:t>
      </w:r>
      <w:r w:rsidRPr="00FC5D07">
        <w:rPr>
          <w:rFonts w:ascii="Times New Roman" w:eastAsia="Calibri" w:hAnsi="Times New Roman" w:cs="Times New Roman"/>
          <w:spacing w:val="27"/>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prevalent</w:t>
      </w:r>
      <w:r w:rsidRPr="00FC5D07">
        <w:rPr>
          <w:rFonts w:ascii="Times New Roman" w:eastAsia="Calibri" w:hAnsi="Times New Roman" w:cs="Times New Roman"/>
          <w:spacing w:val="30"/>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public</w:t>
      </w:r>
      <w:r w:rsidRPr="00FC5D07">
        <w:rPr>
          <w:rFonts w:ascii="Times New Roman" w:eastAsia="Calibri" w:hAnsi="Times New Roman" w:cs="Times New Roman"/>
          <w:spacing w:val="29"/>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health</w:t>
      </w:r>
      <w:r w:rsidRPr="00FC5D07">
        <w:rPr>
          <w:rFonts w:ascii="Times New Roman" w:eastAsia="Calibri" w:hAnsi="Times New Roman" w:cs="Times New Roman"/>
          <w:spacing w:val="29"/>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problem</w:t>
      </w:r>
      <w:r w:rsidRPr="00FC5D07">
        <w:rPr>
          <w:rFonts w:ascii="Times New Roman" w:eastAsia="Calibri" w:hAnsi="Times New Roman" w:cs="Times New Roman"/>
          <w:spacing w:val="32"/>
          <w:kern w:val="0"/>
          <w:sz w:val="24"/>
          <w:szCs w:val="24"/>
          <w:lang w:val="en-US"/>
          <w14:ligatures w14:val="none"/>
        </w:rPr>
        <w:t xml:space="preserve"> </w:t>
      </w:r>
      <w:r w:rsidRPr="00FC5D07">
        <w:rPr>
          <w:rFonts w:ascii="Times New Roman" w:eastAsia="Calibri" w:hAnsi="Times New Roman" w:cs="Times New Roman"/>
          <w:spacing w:val="-2"/>
          <w:kern w:val="0"/>
          <w:sz w:val="24"/>
          <w:szCs w:val="24"/>
          <w:lang w:val="en-US"/>
          <w14:ligatures w14:val="none"/>
        </w:rPr>
        <w:t>arising</w:t>
      </w:r>
      <w:r w:rsidRPr="00FC5D07">
        <w:rPr>
          <w:rFonts w:ascii="Times New Roman" w:eastAsia="Calibri" w:hAnsi="Times New Roman" w:cs="Times New Roman"/>
          <w:spacing w:val="111"/>
          <w:w w:val="99"/>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from</w:t>
      </w:r>
      <w:r w:rsidRPr="00FC5D07">
        <w:rPr>
          <w:rFonts w:ascii="Times New Roman" w:eastAsia="Calibri" w:hAnsi="Times New Roman" w:cs="Times New Roman"/>
          <w:spacing w:val="22"/>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the</w:t>
      </w:r>
      <w:r w:rsidRPr="00FC5D07">
        <w:rPr>
          <w:rFonts w:ascii="Times New Roman" w:eastAsia="Calibri" w:hAnsi="Times New Roman" w:cs="Times New Roman"/>
          <w:spacing w:val="24"/>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interaction</w:t>
      </w:r>
      <w:r w:rsidRPr="00FC5D07">
        <w:rPr>
          <w:rFonts w:ascii="Times New Roman" w:eastAsia="Calibri" w:hAnsi="Times New Roman" w:cs="Times New Roman"/>
          <w:spacing w:val="22"/>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between</w:t>
      </w:r>
      <w:r w:rsidRPr="00FC5D07">
        <w:rPr>
          <w:rFonts w:ascii="Times New Roman" w:eastAsia="Calibri" w:hAnsi="Times New Roman" w:cs="Times New Roman"/>
          <w:spacing w:val="20"/>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humans,</w:t>
      </w:r>
      <w:r w:rsidRPr="00FC5D07">
        <w:rPr>
          <w:rFonts w:ascii="Times New Roman" w:eastAsia="Calibri" w:hAnsi="Times New Roman" w:cs="Times New Roman"/>
          <w:spacing w:val="24"/>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animals,</w:t>
      </w:r>
      <w:r w:rsidRPr="00FC5D07">
        <w:rPr>
          <w:rFonts w:ascii="Times New Roman" w:eastAsia="Calibri" w:hAnsi="Times New Roman" w:cs="Times New Roman"/>
          <w:spacing w:val="19"/>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and</w:t>
      </w:r>
      <w:r w:rsidRPr="00FC5D07">
        <w:rPr>
          <w:rFonts w:ascii="Times New Roman" w:eastAsia="Calibri" w:hAnsi="Times New Roman" w:cs="Times New Roman"/>
          <w:spacing w:val="22"/>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the</w:t>
      </w:r>
      <w:r w:rsidRPr="00FC5D07">
        <w:rPr>
          <w:rFonts w:ascii="Times New Roman" w:eastAsia="Calibri" w:hAnsi="Times New Roman" w:cs="Times New Roman"/>
          <w:spacing w:val="22"/>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environment</w:t>
      </w:r>
      <w:r w:rsidRPr="00FC5D07">
        <w:rPr>
          <w:rFonts w:ascii="Times New Roman" w:eastAsia="Calibri" w:hAnsi="Times New Roman" w:cs="Times New Roman"/>
          <w:spacing w:val="22"/>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(1,2).</w:t>
      </w:r>
      <w:r w:rsidRPr="00FC5D07">
        <w:rPr>
          <w:rFonts w:ascii="Times New Roman" w:eastAsia="Calibri" w:hAnsi="Times New Roman" w:cs="Times New Roman"/>
          <w:spacing w:val="31"/>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Although</w:t>
      </w:r>
      <w:r w:rsidRPr="00FC5D07">
        <w:rPr>
          <w:rFonts w:ascii="Times New Roman" w:eastAsia="Calibri" w:hAnsi="Times New Roman" w:cs="Times New Roman"/>
          <w:spacing w:val="25"/>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many</w:t>
      </w:r>
      <w:r w:rsidRPr="00FC5D07">
        <w:rPr>
          <w:rFonts w:ascii="Times New Roman" w:eastAsia="Calibri" w:hAnsi="Times New Roman" w:cs="Times New Roman"/>
          <w:spacing w:val="23"/>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of</w:t>
      </w:r>
      <w:r w:rsidRPr="00FC5D07">
        <w:rPr>
          <w:rFonts w:ascii="Times New Roman" w:eastAsia="Calibri" w:hAnsi="Times New Roman" w:cs="Times New Roman"/>
          <w:spacing w:val="22"/>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these</w:t>
      </w:r>
      <w:r w:rsidRPr="00FC5D07">
        <w:rPr>
          <w:rFonts w:ascii="Times New Roman" w:eastAsia="Calibri" w:hAnsi="Times New Roman" w:cs="Times New Roman"/>
          <w:spacing w:val="77"/>
          <w:w w:val="99"/>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diseases</w:t>
      </w:r>
      <w:r w:rsidRPr="00FC5D07">
        <w:rPr>
          <w:rFonts w:ascii="Times New Roman" w:eastAsia="Calibri" w:hAnsi="Times New Roman" w:cs="Times New Roman"/>
          <w:spacing w:val="5"/>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are</w:t>
      </w:r>
      <w:r w:rsidRPr="00FC5D07">
        <w:rPr>
          <w:rFonts w:ascii="Times New Roman" w:eastAsia="Calibri" w:hAnsi="Times New Roman" w:cs="Times New Roman"/>
          <w:spacing w:val="6"/>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categorized</w:t>
      </w:r>
      <w:r w:rsidRPr="00FC5D07">
        <w:rPr>
          <w:rFonts w:ascii="Times New Roman" w:eastAsia="Calibri" w:hAnsi="Times New Roman" w:cs="Times New Roman"/>
          <w:spacing w:val="4"/>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as</w:t>
      </w:r>
      <w:r w:rsidRPr="00FC5D07">
        <w:rPr>
          <w:rFonts w:ascii="Times New Roman" w:eastAsia="Calibri" w:hAnsi="Times New Roman" w:cs="Times New Roman"/>
          <w:spacing w:val="7"/>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“neglected,”</w:t>
      </w:r>
      <w:r w:rsidRPr="00FC5D07">
        <w:rPr>
          <w:rFonts w:ascii="Times New Roman" w:eastAsia="Calibri" w:hAnsi="Times New Roman" w:cs="Times New Roman"/>
          <w:spacing w:val="6"/>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they</w:t>
      </w:r>
      <w:r w:rsidRPr="00FC5D07">
        <w:rPr>
          <w:rFonts w:ascii="Times New Roman" w:eastAsia="Calibri" w:hAnsi="Times New Roman" w:cs="Times New Roman"/>
          <w:spacing w:val="7"/>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continue</w:t>
      </w:r>
      <w:r w:rsidRPr="00FC5D07">
        <w:rPr>
          <w:rFonts w:ascii="Times New Roman" w:eastAsia="Calibri" w:hAnsi="Times New Roman" w:cs="Times New Roman"/>
          <w:spacing w:val="6"/>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to</w:t>
      </w:r>
      <w:r w:rsidRPr="00FC5D07">
        <w:rPr>
          <w:rFonts w:ascii="Times New Roman" w:eastAsia="Calibri" w:hAnsi="Times New Roman" w:cs="Times New Roman"/>
          <w:spacing w:val="6"/>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cause</w:t>
      </w:r>
      <w:r w:rsidRPr="00FC5D07">
        <w:rPr>
          <w:rFonts w:ascii="Times New Roman" w:eastAsia="Calibri" w:hAnsi="Times New Roman" w:cs="Times New Roman"/>
          <w:spacing w:val="5"/>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a</w:t>
      </w:r>
      <w:r w:rsidRPr="00FC5D07">
        <w:rPr>
          <w:rFonts w:ascii="Times New Roman" w:eastAsia="Calibri" w:hAnsi="Times New Roman" w:cs="Times New Roman"/>
          <w:spacing w:val="5"/>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significant</w:t>
      </w:r>
      <w:r w:rsidRPr="00FC5D07">
        <w:rPr>
          <w:rFonts w:ascii="Times New Roman" w:eastAsia="Calibri" w:hAnsi="Times New Roman" w:cs="Times New Roman"/>
          <w:spacing w:val="6"/>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health</w:t>
      </w:r>
      <w:r w:rsidRPr="00FC5D07">
        <w:rPr>
          <w:rFonts w:ascii="Times New Roman" w:eastAsia="Calibri" w:hAnsi="Times New Roman" w:cs="Times New Roman"/>
          <w:spacing w:val="6"/>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burden</w:t>
      </w:r>
      <w:r w:rsidRPr="00FC5D07">
        <w:rPr>
          <w:rFonts w:ascii="Times New Roman" w:eastAsia="Calibri" w:hAnsi="Times New Roman" w:cs="Times New Roman"/>
          <w:spacing w:val="6"/>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on</w:t>
      </w:r>
      <w:r w:rsidRPr="00FC5D07">
        <w:rPr>
          <w:rFonts w:ascii="Times New Roman" w:eastAsia="Calibri" w:hAnsi="Times New Roman" w:cs="Times New Roman"/>
          <w:spacing w:val="7"/>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a</w:t>
      </w:r>
      <w:r w:rsidRPr="00FC5D07">
        <w:rPr>
          <w:rFonts w:ascii="Times New Roman" w:eastAsia="Calibri" w:hAnsi="Times New Roman" w:cs="Times New Roman"/>
          <w:spacing w:val="5"/>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global</w:t>
      </w:r>
      <w:r w:rsidRPr="00FC5D07">
        <w:rPr>
          <w:rFonts w:ascii="Times New Roman" w:eastAsia="Calibri" w:hAnsi="Times New Roman" w:cs="Times New Roman"/>
          <w:spacing w:val="59"/>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scale</w:t>
      </w:r>
      <w:r w:rsidRPr="00FC5D07">
        <w:rPr>
          <w:rFonts w:ascii="Times New Roman" w:eastAsia="Calibri" w:hAnsi="Times New Roman" w:cs="Times New Roman"/>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(2).</w:t>
      </w:r>
      <w:r w:rsidRPr="00FC5D07">
        <w:rPr>
          <w:rFonts w:ascii="Times New Roman" w:eastAsia="Calibri" w:hAnsi="Times New Roman" w:cs="Times New Roman"/>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 xml:space="preserve">However, </w:t>
      </w:r>
      <w:r w:rsidRPr="00FC5D07">
        <w:rPr>
          <w:rFonts w:ascii="Times New Roman" w:eastAsia="Calibri" w:hAnsi="Times New Roman" w:cs="Times New Roman"/>
          <w:kern w:val="0"/>
          <w:sz w:val="24"/>
          <w:szCs w:val="24"/>
          <w:lang w:val="en-US"/>
          <w14:ligatures w14:val="none"/>
        </w:rPr>
        <w:t>it</w:t>
      </w:r>
      <w:r w:rsidRPr="00FC5D07">
        <w:rPr>
          <w:rFonts w:ascii="Times New Roman" w:eastAsia="Calibri" w:hAnsi="Times New Roman" w:cs="Times New Roman"/>
          <w:spacing w:val="-1"/>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is</w:t>
      </w:r>
      <w:r w:rsidRPr="00FC5D07">
        <w:rPr>
          <w:rFonts w:ascii="Times New Roman" w:eastAsia="Calibri" w:hAnsi="Times New Roman" w:cs="Times New Roman"/>
          <w:spacing w:val="-2"/>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thought that</w:t>
      </w:r>
      <w:r w:rsidRPr="00FC5D07">
        <w:rPr>
          <w:rFonts w:ascii="Times New Roman" w:eastAsia="Calibri" w:hAnsi="Times New Roman" w:cs="Times New Roman"/>
          <w:spacing w:val="-3"/>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the</w:t>
      </w:r>
      <w:r w:rsidRPr="00FC5D07">
        <w:rPr>
          <w:rFonts w:ascii="Times New Roman" w:eastAsia="Calibri" w:hAnsi="Times New Roman" w:cs="Times New Roman"/>
          <w:spacing w:val="-1"/>
          <w:kern w:val="0"/>
          <w:sz w:val="24"/>
          <w:szCs w:val="24"/>
          <w:lang w:val="en-US"/>
          <w14:ligatures w14:val="none"/>
        </w:rPr>
        <w:t xml:space="preserve"> actual rate </w:t>
      </w:r>
      <w:r w:rsidRPr="00FC5D07">
        <w:rPr>
          <w:rFonts w:ascii="Times New Roman" w:eastAsia="Calibri" w:hAnsi="Times New Roman" w:cs="Times New Roman"/>
          <w:kern w:val="0"/>
          <w:sz w:val="24"/>
          <w:szCs w:val="24"/>
          <w:lang w:val="en-US"/>
          <w14:ligatures w14:val="none"/>
        </w:rPr>
        <w:t>is</w:t>
      </w:r>
      <w:r w:rsidRPr="00FC5D07">
        <w:rPr>
          <w:rFonts w:ascii="Times New Roman" w:eastAsia="Calibri" w:hAnsi="Times New Roman" w:cs="Times New Roman"/>
          <w:spacing w:val="-2"/>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higher</w:t>
      </w:r>
      <w:r w:rsidRPr="00FC5D07">
        <w:rPr>
          <w:rFonts w:ascii="Times New Roman" w:eastAsia="Calibri" w:hAnsi="Times New Roman" w:cs="Times New Roman"/>
          <w:spacing w:val="-3"/>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due</w:t>
      </w:r>
      <w:r w:rsidRPr="00FC5D07">
        <w:rPr>
          <w:rFonts w:ascii="Times New Roman" w:eastAsia="Calibri" w:hAnsi="Times New Roman" w:cs="Times New Roman"/>
          <w:spacing w:val="-4"/>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to</w:t>
      </w:r>
      <w:r w:rsidRPr="00FC5D07">
        <w:rPr>
          <w:rFonts w:ascii="Times New Roman" w:eastAsia="Calibri" w:hAnsi="Times New Roman" w:cs="Times New Roman"/>
          <w:spacing w:val="-1"/>
          <w:kern w:val="0"/>
          <w:sz w:val="24"/>
          <w:szCs w:val="24"/>
          <w:lang w:val="en-US"/>
          <w14:ligatures w14:val="none"/>
        </w:rPr>
        <w:t xml:space="preserve"> inadequate</w:t>
      </w:r>
      <w:r w:rsidRPr="00FC5D07">
        <w:rPr>
          <w:rFonts w:ascii="Times New Roman" w:eastAsia="Calibri" w:hAnsi="Times New Roman" w:cs="Times New Roman"/>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surveillance</w:t>
      </w:r>
      <w:r w:rsidRPr="00FC5D07">
        <w:rPr>
          <w:rFonts w:ascii="Times New Roman" w:eastAsia="Calibri" w:hAnsi="Times New Roman" w:cs="Times New Roman"/>
          <w:spacing w:val="1"/>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systems</w:t>
      </w:r>
      <w:r w:rsidRPr="00FC5D07">
        <w:rPr>
          <w:rFonts w:ascii="Times New Roman" w:eastAsia="Calibri" w:hAnsi="Times New Roman" w:cs="Times New Roman"/>
          <w:spacing w:val="1"/>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in</w:t>
      </w:r>
      <w:r w:rsidRPr="00FC5D07">
        <w:rPr>
          <w:rFonts w:ascii="Times New Roman" w:eastAsia="Calibri" w:hAnsi="Times New Roman" w:cs="Times New Roman"/>
          <w:spacing w:val="47"/>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many</w:t>
      </w:r>
      <w:r w:rsidRPr="00FC5D07">
        <w:rPr>
          <w:rFonts w:ascii="Times New Roman" w:eastAsia="Calibri" w:hAnsi="Times New Roman" w:cs="Times New Roman"/>
          <w:spacing w:val="-2"/>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countries</w:t>
      </w:r>
      <w:r w:rsidRPr="00FC5D07">
        <w:rPr>
          <w:rFonts w:ascii="Times New Roman" w:eastAsia="Calibri" w:hAnsi="Times New Roman" w:cs="Times New Roman"/>
          <w:spacing w:val="-3"/>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(3).</w:t>
      </w:r>
    </w:p>
    <w:p w14:paraId="6DDBE933" w14:textId="77777777" w:rsidR="00FC5D07" w:rsidRPr="00FC5D07" w:rsidRDefault="00FC5D07" w:rsidP="00FC5D07">
      <w:pPr>
        <w:widowControl w:val="0"/>
        <w:spacing w:before="240" w:after="240" w:line="240" w:lineRule="auto"/>
        <w:jc w:val="both"/>
        <w:rPr>
          <w:rFonts w:ascii="Times New Roman" w:eastAsia="Calibri" w:hAnsi="Times New Roman" w:cs="Times New Roman"/>
          <w:kern w:val="0"/>
          <w:sz w:val="24"/>
          <w:szCs w:val="24"/>
          <w:lang w:val="en-US"/>
          <w14:ligatures w14:val="none"/>
        </w:rPr>
      </w:pPr>
      <w:r w:rsidRPr="00FC5D07">
        <w:rPr>
          <w:rFonts w:ascii="Times New Roman" w:eastAsia="Calibri" w:hAnsi="Times New Roman" w:cs="Times New Roman"/>
          <w:spacing w:val="-1"/>
          <w:kern w:val="0"/>
          <w:sz w:val="24"/>
          <w:szCs w:val="24"/>
          <w:lang w:val="en-US"/>
          <w14:ligatures w14:val="none"/>
        </w:rPr>
        <w:t>Zoonotic</w:t>
      </w:r>
      <w:r w:rsidRPr="00FC5D07">
        <w:rPr>
          <w:rFonts w:ascii="Times New Roman" w:eastAsia="Calibri" w:hAnsi="Times New Roman" w:cs="Times New Roman"/>
          <w:spacing w:val="28"/>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parasites</w:t>
      </w:r>
      <w:r w:rsidRPr="00FC5D07">
        <w:rPr>
          <w:rFonts w:ascii="Times New Roman" w:eastAsia="Calibri" w:hAnsi="Times New Roman" w:cs="Times New Roman"/>
          <w:spacing w:val="28"/>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have</w:t>
      </w:r>
      <w:r w:rsidRPr="00FC5D07">
        <w:rPr>
          <w:rFonts w:ascii="Times New Roman" w:eastAsia="Calibri" w:hAnsi="Times New Roman" w:cs="Times New Roman"/>
          <w:spacing w:val="29"/>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become</w:t>
      </w:r>
      <w:r w:rsidRPr="00FC5D07">
        <w:rPr>
          <w:rFonts w:ascii="Times New Roman" w:eastAsia="Calibri" w:hAnsi="Times New Roman" w:cs="Times New Roman"/>
          <w:spacing w:val="30"/>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a</w:t>
      </w:r>
      <w:r w:rsidRPr="00FC5D07">
        <w:rPr>
          <w:rFonts w:ascii="Times New Roman" w:eastAsia="Calibri" w:hAnsi="Times New Roman" w:cs="Times New Roman"/>
          <w:spacing w:val="31"/>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multifaceted</w:t>
      </w:r>
      <w:r w:rsidRPr="00FC5D07">
        <w:rPr>
          <w:rFonts w:ascii="Times New Roman" w:eastAsia="Calibri" w:hAnsi="Times New Roman" w:cs="Times New Roman"/>
          <w:spacing w:val="30"/>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public</w:t>
      </w:r>
      <w:r w:rsidRPr="00FC5D07">
        <w:rPr>
          <w:rFonts w:ascii="Times New Roman" w:eastAsia="Calibri" w:hAnsi="Times New Roman" w:cs="Times New Roman"/>
          <w:spacing w:val="28"/>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health</w:t>
      </w:r>
      <w:r w:rsidRPr="00FC5D07">
        <w:rPr>
          <w:rFonts w:ascii="Times New Roman" w:eastAsia="Calibri" w:hAnsi="Times New Roman" w:cs="Times New Roman"/>
          <w:spacing w:val="27"/>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problem</w:t>
      </w:r>
      <w:r w:rsidRPr="00FC5D07">
        <w:rPr>
          <w:rFonts w:ascii="Times New Roman" w:eastAsia="Calibri" w:hAnsi="Times New Roman" w:cs="Times New Roman"/>
          <w:spacing w:val="28"/>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not</w:t>
      </w:r>
      <w:r w:rsidRPr="00FC5D07">
        <w:rPr>
          <w:rFonts w:ascii="Times New Roman" w:eastAsia="Calibri" w:hAnsi="Times New Roman" w:cs="Times New Roman"/>
          <w:spacing w:val="30"/>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only</w:t>
      </w:r>
      <w:r w:rsidRPr="00FC5D07">
        <w:rPr>
          <w:rFonts w:ascii="Times New Roman" w:eastAsia="Calibri" w:hAnsi="Times New Roman" w:cs="Times New Roman"/>
          <w:spacing w:val="28"/>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because</w:t>
      </w:r>
      <w:r w:rsidRPr="00FC5D07">
        <w:rPr>
          <w:rFonts w:ascii="Times New Roman" w:eastAsia="Calibri" w:hAnsi="Times New Roman" w:cs="Times New Roman"/>
          <w:spacing w:val="29"/>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they</w:t>
      </w:r>
      <w:r w:rsidRPr="00FC5D07">
        <w:rPr>
          <w:rFonts w:ascii="Times New Roman" w:eastAsia="Calibri" w:hAnsi="Times New Roman" w:cs="Times New Roman"/>
          <w:spacing w:val="29"/>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cause</w:t>
      </w:r>
      <w:r w:rsidRPr="00FC5D07">
        <w:rPr>
          <w:rFonts w:ascii="Times New Roman" w:eastAsia="Calibri" w:hAnsi="Times New Roman" w:cs="Times New Roman"/>
          <w:spacing w:val="92"/>
          <w:w w:val="99"/>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clinical</w:t>
      </w:r>
      <w:r w:rsidRPr="00FC5D07">
        <w:rPr>
          <w:rFonts w:ascii="Times New Roman" w:eastAsia="Calibri" w:hAnsi="Times New Roman" w:cs="Times New Roman"/>
          <w:spacing w:val="2"/>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disease,</w:t>
      </w:r>
      <w:r w:rsidRPr="00FC5D07">
        <w:rPr>
          <w:rFonts w:ascii="Times New Roman" w:eastAsia="Calibri" w:hAnsi="Times New Roman" w:cs="Times New Roman"/>
          <w:spacing w:val="1"/>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but</w:t>
      </w:r>
      <w:r w:rsidRPr="00FC5D07">
        <w:rPr>
          <w:rFonts w:ascii="Times New Roman" w:eastAsia="Calibri" w:hAnsi="Times New Roman" w:cs="Times New Roman"/>
          <w:spacing w:val="3"/>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also</w:t>
      </w:r>
      <w:r w:rsidRPr="00FC5D07">
        <w:rPr>
          <w:rFonts w:ascii="Times New Roman" w:eastAsia="Calibri" w:hAnsi="Times New Roman" w:cs="Times New Roman"/>
          <w:spacing w:val="1"/>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because</w:t>
      </w:r>
      <w:r w:rsidRPr="00FC5D07">
        <w:rPr>
          <w:rFonts w:ascii="Times New Roman" w:eastAsia="Calibri" w:hAnsi="Times New Roman" w:cs="Times New Roman"/>
          <w:kern w:val="0"/>
          <w:sz w:val="24"/>
          <w:szCs w:val="24"/>
          <w:lang w:val="en-US"/>
          <w14:ligatures w14:val="none"/>
        </w:rPr>
        <w:t xml:space="preserve"> they</w:t>
      </w:r>
      <w:r w:rsidRPr="00FC5D07">
        <w:rPr>
          <w:rFonts w:ascii="Times New Roman" w:eastAsia="Calibri" w:hAnsi="Times New Roman" w:cs="Times New Roman"/>
          <w:spacing w:val="3"/>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lead</w:t>
      </w:r>
      <w:r w:rsidRPr="00FC5D07">
        <w:rPr>
          <w:rFonts w:ascii="Times New Roman" w:eastAsia="Calibri" w:hAnsi="Times New Roman" w:cs="Times New Roman"/>
          <w:spacing w:val="2"/>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to</w:t>
      </w:r>
      <w:r w:rsidRPr="00FC5D07">
        <w:rPr>
          <w:rFonts w:ascii="Times New Roman" w:eastAsia="Calibri" w:hAnsi="Times New Roman" w:cs="Times New Roman"/>
          <w:spacing w:val="3"/>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economic</w:t>
      </w:r>
      <w:r w:rsidRPr="00FC5D07">
        <w:rPr>
          <w:rFonts w:ascii="Times New Roman" w:eastAsia="Calibri" w:hAnsi="Times New Roman" w:cs="Times New Roman"/>
          <w:spacing w:val="2"/>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losses,</w:t>
      </w:r>
      <w:r w:rsidRPr="00FC5D07">
        <w:rPr>
          <w:rFonts w:ascii="Times New Roman" w:eastAsia="Calibri" w:hAnsi="Times New Roman" w:cs="Times New Roman"/>
          <w:spacing w:val="2"/>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food</w:t>
      </w:r>
      <w:r w:rsidRPr="00FC5D07">
        <w:rPr>
          <w:rFonts w:ascii="Times New Roman" w:eastAsia="Calibri" w:hAnsi="Times New Roman" w:cs="Times New Roman"/>
          <w:spacing w:val="2"/>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security</w:t>
      </w:r>
      <w:r w:rsidRPr="00FC5D07">
        <w:rPr>
          <w:rFonts w:ascii="Times New Roman" w:eastAsia="Calibri" w:hAnsi="Times New Roman" w:cs="Times New Roman"/>
          <w:spacing w:val="1"/>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problems,</w:t>
      </w:r>
      <w:r w:rsidRPr="00FC5D07">
        <w:rPr>
          <w:rFonts w:ascii="Times New Roman" w:eastAsia="Calibri" w:hAnsi="Times New Roman" w:cs="Times New Roman"/>
          <w:spacing w:val="3"/>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and</w:t>
      </w:r>
      <w:r w:rsidRPr="00FC5D07">
        <w:rPr>
          <w:rFonts w:ascii="Times New Roman" w:eastAsia="Calibri" w:hAnsi="Times New Roman" w:cs="Times New Roman"/>
          <w:spacing w:val="3"/>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changes</w:t>
      </w:r>
      <w:r w:rsidRPr="00FC5D07">
        <w:rPr>
          <w:rFonts w:ascii="Times New Roman" w:eastAsia="Calibri" w:hAnsi="Times New Roman" w:cs="Times New Roman"/>
          <w:spacing w:val="3"/>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in</w:t>
      </w:r>
      <w:r w:rsidRPr="00FC5D07">
        <w:rPr>
          <w:rFonts w:ascii="Times New Roman" w:eastAsia="Calibri" w:hAnsi="Times New Roman" w:cs="Times New Roman"/>
          <w:spacing w:val="69"/>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ecosystem</w:t>
      </w:r>
      <w:r w:rsidRPr="00FC5D07">
        <w:rPr>
          <w:rFonts w:ascii="Times New Roman" w:eastAsia="Calibri" w:hAnsi="Times New Roman" w:cs="Times New Roman"/>
          <w:spacing w:val="17"/>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balances</w:t>
      </w:r>
      <w:r w:rsidRPr="00FC5D07">
        <w:rPr>
          <w:rFonts w:ascii="Times New Roman" w:eastAsia="Calibri" w:hAnsi="Times New Roman" w:cs="Times New Roman"/>
          <w:spacing w:val="17"/>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(1,2,4).</w:t>
      </w:r>
      <w:r w:rsidRPr="00FC5D07">
        <w:rPr>
          <w:rFonts w:ascii="Times New Roman" w:eastAsia="Calibri" w:hAnsi="Times New Roman" w:cs="Times New Roman"/>
          <w:spacing w:val="19"/>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Important</w:t>
      </w:r>
      <w:r w:rsidRPr="00FC5D07">
        <w:rPr>
          <w:rFonts w:ascii="Times New Roman" w:eastAsia="Calibri" w:hAnsi="Times New Roman" w:cs="Times New Roman"/>
          <w:spacing w:val="17"/>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zoonotic</w:t>
      </w:r>
      <w:r w:rsidRPr="00FC5D07">
        <w:rPr>
          <w:rFonts w:ascii="Times New Roman" w:eastAsia="Calibri" w:hAnsi="Times New Roman" w:cs="Times New Roman"/>
          <w:spacing w:val="17"/>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parasitoses</w:t>
      </w:r>
      <w:r w:rsidRPr="00FC5D07">
        <w:rPr>
          <w:rFonts w:ascii="Times New Roman" w:eastAsia="Calibri" w:hAnsi="Times New Roman" w:cs="Times New Roman"/>
          <w:spacing w:val="19"/>
          <w:kern w:val="0"/>
          <w:sz w:val="24"/>
          <w:szCs w:val="24"/>
          <w:lang w:val="en-US"/>
          <w14:ligatures w14:val="none"/>
        </w:rPr>
        <w:t xml:space="preserve"> </w:t>
      </w:r>
      <w:r w:rsidRPr="00FC5D07">
        <w:rPr>
          <w:rFonts w:ascii="Times New Roman" w:eastAsia="Calibri" w:hAnsi="Times New Roman" w:cs="Times New Roman"/>
          <w:spacing w:val="-2"/>
          <w:kern w:val="0"/>
          <w:sz w:val="24"/>
          <w:szCs w:val="24"/>
          <w:lang w:val="en-US"/>
          <w14:ligatures w14:val="none"/>
        </w:rPr>
        <w:t>in</w:t>
      </w:r>
      <w:r w:rsidRPr="00FC5D07">
        <w:rPr>
          <w:rFonts w:ascii="Times New Roman" w:eastAsia="Calibri" w:hAnsi="Times New Roman" w:cs="Times New Roman"/>
          <w:spacing w:val="18"/>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humans</w:t>
      </w:r>
      <w:r w:rsidRPr="00FC5D07">
        <w:rPr>
          <w:rFonts w:ascii="Times New Roman" w:eastAsia="Calibri" w:hAnsi="Times New Roman" w:cs="Times New Roman"/>
          <w:spacing w:val="19"/>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cause</w:t>
      </w:r>
      <w:r w:rsidRPr="00FC5D07">
        <w:rPr>
          <w:rFonts w:ascii="Times New Roman" w:eastAsia="Calibri" w:hAnsi="Times New Roman" w:cs="Times New Roman"/>
          <w:spacing w:val="19"/>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a</w:t>
      </w:r>
      <w:r w:rsidRPr="00FC5D07">
        <w:rPr>
          <w:rFonts w:ascii="Times New Roman" w:eastAsia="Calibri" w:hAnsi="Times New Roman" w:cs="Times New Roman"/>
          <w:spacing w:val="18"/>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serious</w:t>
      </w:r>
      <w:r w:rsidRPr="00FC5D07">
        <w:rPr>
          <w:rFonts w:ascii="Times New Roman" w:eastAsia="Calibri" w:hAnsi="Times New Roman" w:cs="Times New Roman"/>
          <w:spacing w:val="16"/>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morbidity</w:t>
      </w:r>
      <w:r w:rsidRPr="00FC5D07">
        <w:rPr>
          <w:rFonts w:ascii="Times New Roman" w:eastAsia="Calibri" w:hAnsi="Times New Roman" w:cs="Times New Roman"/>
          <w:spacing w:val="17"/>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and</w:t>
      </w:r>
      <w:r w:rsidRPr="00FC5D07">
        <w:rPr>
          <w:rFonts w:ascii="Times New Roman" w:eastAsia="Calibri" w:hAnsi="Times New Roman" w:cs="Times New Roman"/>
          <w:spacing w:val="71"/>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mortality</w:t>
      </w:r>
      <w:r w:rsidRPr="00FC5D07">
        <w:rPr>
          <w:rFonts w:ascii="Times New Roman" w:eastAsia="Calibri" w:hAnsi="Times New Roman" w:cs="Times New Roman"/>
          <w:spacing w:val="-3"/>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 xml:space="preserve">burden </w:t>
      </w:r>
      <w:r w:rsidRPr="00FC5D07">
        <w:rPr>
          <w:rFonts w:ascii="Times New Roman" w:eastAsia="Calibri" w:hAnsi="Times New Roman" w:cs="Times New Roman"/>
          <w:spacing w:val="-2"/>
          <w:kern w:val="0"/>
          <w:sz w:val="24"/>
          <w:szCs w:val="24"/>
          <w:lang w:val="en-US"/>
          <w14:ligatures w14:val="none"/>
        </w:rPr>
        <w:t xml:space="preserve">in many </w:t>
      </w:r>
      <w:r w:rsidRPr="00FC5D07">
        <w:rPr>
          <w:rFonts w:ascii="Times New Roman" w:eastAsia="Calibri" w:hAnsi="Times New Roman" w:cs="Times New Roman"/>
          <w:kern w:val="0"/>
          <w:sz w:val="24"/>
          <w:szCs w:val="24"/>
          <w:lang w:val="en-US"/>
          <w14:ligatures w14:val="none"/>
        </w:rPr>
        <w:t>regions</w:t>
      </w:r>
      <w:r w:rsidRPr="00FC5D07">
        <w:rPr>
          <w:rFonts w:ascii="Times New Roman" w:eastAsia="Calibri" w:hAnsi="Times New Roman" w:cs="Times New Roman"/>
          <w:spacing w:val="-3"/>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(1,5,6).</w:t>
      </w:r>
    </w:p>
    <w:p w14:paraId="288E4336" w14:textId="75582288" w:rsidR="00FC5D07" w:rsidRPr="00FC5D07" w:rsidRDefault="00FC5D07" w:rsidP="00FC5D07">
      <w:pPr>
        <w:widowControl w:val="0"/>
        <w:spacing w:before="240" w:after="240" w:line="240" w:lineRule="auto"/>
        <w:jc w:val="both"/>
        <w:rPr>
          <w:rFonts w:ascii="Times New Roman" w:eastAsia="Calibri" w:hAnsi="Times New Roman" w:cs="Times New Roman"/>
          <w:spacing w:val="-1"/>
          <w:kern w:val="0"/>
          <w:sz w:val="24"/>
          <w:szCs w:val="24"/>
          <w:lang w:val="en-US"/>
          <w14:ligatures w14:val="none"/>
        </w:rPr>
      </w:pPr>
      <w:r w:rsidRPr="00FC5D07">
        <w:rPr>
          <w:rFonts w:ascii="Times New Roman" w:eastAsia="Calibri" w:hAnsi="Times New Roman" w:cs="Times New Roman"/>
          <w:kern w:val="0"/>
          <w:sz w:val="24"/>
          <w:szCs w:val="24"/>
          <w:lang w:val="en-US"/>
          <w14:ligatures w14:val="none"/>
        </w:rPr>
        <w:t>There</w:t>
      </w:r>
      <w:r w:rsidRPr="00FC5D07">
        <w:rPr>
          <w:rFonts w:ascii="Times New Roman" w:eastAsia="Calibri" w:hAnsi="Times New Roman" w:cs="Times New Roman"/>
          <w:spacing w:val="12"/>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are</w:t>
      </w:r>
      <w:r w:rsidRPr="00FC5D07">
        <w:rPr>
          <w:rFonts w:ascii="Times New Roman" w:eastAsia="Calibri" w:hAnsi="Times New Roman" w:cs="Times New Roman"/>
          <w:spacing w:val="14"/>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some</w:t>
      </w:r>
      <w:r w:rsidRPr="00FC5D07">
        <w:rPr>
          <w:rFonts w:ascii="Times New Roman" w:eastAsia="Calibri" w:hAnsi="Times New Roman" w:cs="Times New Roman"/>
          <w:spacing w:val="13"/>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basic</w:t>
      </w:r>
      <w:r w:rsidRPr="00FC5D07">
        <w:rPr>
          <w:rFonts w:ascii="Times New Roman" w:eastAsia="Calibri" w:hAnsi="Times New Roman" w:cs="Times New Roman"/>
          <w:spacing w:val="14"/>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features</w:t>
      </w:r>
      <w:r w:rsidRPr="00FC5D07">
        <w:rPr>
          <w:rFonts w:ascii="Times New Roman" w:eastAsia="Calibri" w:hAnsi="Times New Roman" w:cs="Times New Roman"/>
          <w:spacing w:val="12"/>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that</w:t>
      </w:r>
      <w:r w:rsidRPr="00FC5D07">
        <w:rPr>
          <w:rFonts w:ascii="Times New Roman" w:eastAsia="Calibri" w:hAnsi="Times New Roman" w:cs="Times New Roman"/>
          <w:spacing w:val="14"/>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make</w:t>
      </w:r>
      <w:r w:rsidRPr="00FC5D07">
        <w:rPr>
          <w:rFonts w:ascii="Times New Roman" w:eastAsia="Calibri" w:hAnsi="Times New Roman" w:cs="Times New Roman"/>
          <w:spacing w:val="13"/>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it</w:t>
      </w:r>
      <w:r w:rsidRPr="00FC5D07">
        <w:rPr>
          <w:rFonts w:ascii="Times New Roman" w:eastAsia="Calibri" w:hAnsi="Times New Roman" w:cs="Times New Roman"/>
          <w:spacing w:val="14"/>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difficult</w:t>
      </w:r>
      <w:r w:rsidRPr="00FC5D07">
        <w:rPr>
          <w:rFonts w:ascii="Times New Roman" w:eastAsia="Calibri" w:hAnsi="Times New Roman" w:cs="Times New Roman"/>
          <w:spacing w:val="13"/>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to</w:t>
      </w:r>
      <w:r w:rsidRPr="00FC5D07">
        <w:rPr>
          <w:rFonts w:ascii="Times New Roman" w:eastAsia="Calibri" w:hAnsi="Times New Roman" w:cs="Times New Roman"/>
          <w:spacing w:val="13"/>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control</w:t>
      </w:r>
      <w:r w:rsidRPr="00FC5D07">
        <w:rPr>
          <w:rFonts w:ascii="Times New Roman" w:eastAsia="Calibri" w:hAnsi="Times New Roman" w:cs="Times New Roman"/>
          <w:spacing w:val="13"/>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zoonotic</w:t>
      </w:r>
      <w:r w:rsidRPr="00FC5D07">
        <w:rPr>
          <w:rFonts w:ascii="Times New Roman" w:eastAsia="Calibri" w:hAnsi="Times New Roman" w:cs="Times New Roman"/>
          <w:spacing w:val="12"/>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parasitic</w:t>
      </w:r>
      <w:r w:rsidRPr="00FC5D07">
        <w:rPr>
          <w:rFonts w:ascii="Times New Roman" w:eastAsia="Calibri" w:hAnsi="Times New Roman" w:cs="Times New Roman"/>
          <w:spacing w:val="12"/>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diseases.</w:t>
      </w:r>
      <w:r w:rsidRPr="00FC5D07">
        <w:rPr>
          <w:rFonts w:ascii="Times New Roman" w:eastAsia="Calibri" w:hAnsi="Times New Roman" w:cs="Times New Roman"/>
          <w:spacing w:val="22"/>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First,</w:t>
      </w:r>
      <w:r w:rsidRPr="00FC5D07">
        <w:rPr>
          <w:rFonts w:ascii="Times New Roman" w:eastAsia="Calibri" w:hAnsi="Times New Roman" w:cs="Times New Roman"/>
          <w:spacing w:val="10"/>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these</w:t>
      </w:r>
      <w:r w:rsidRPr="00FC5D07">
        <w:rPr>
          <w:rFonts w:ascii="Times New Roman" w:eastAsia="Calibri" w:hAnsi="Times New Roman" w:cs="Times New Roman"/>
          <w:spacing w:val="61"/>
          <w:w w:val="99"/>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parasites</w:t>
      </w:r>
      <w:r w:rsidRPr="00FC5D07">
        <w:rPr>
          <w:rFonts w:ascii="Times New Roman" w:eastAsia="Calibri" w:hAnsi="Times New Roman" w:cs="Times New Roman"/>
          <w:spacing w:val="10"/>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have</w:t>
      </w:r>
      <w:r w:rsidRPr="00FC5D07">
        <w:rPr>
          <w:rFonts w:ascii="Times New Roman" w:eastAsia="Calibri" w:hAnsi="Times New Roman" w:cs="Times New Roman"/>
          <w:spacing w:val="14"/>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complex</w:t>
      </w:r>
      <w:r w:rsidRPr="00FC5D07">
        <w:rPr>
          <w:rFonts w:ascii="Times New Roman" w:eastAsia="Calibri" w:hAnsi="Times New Roman" w:cs="Times New Roman"/>
          <w:spacing w:val="10"/>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life</w:t>
      </w:r>
      <w:r w:rsidRPr="00FC5D07">
        <w:rPr>
          <w:rFonts w:ascii="Times New Roman" w:eastAsia="Calibri" w:hAnsi="Times New Roman" w:cs="Times New Roman"/>
          <w:spacing w:val="14"/>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cycles</w:t>
      </w:r>
      <w:r w:rsidRPr="00FC5D07">
        <w:rPr>
          <w:rFonts w:ascii="Times New Roman" w:eastAsia="Calibri" w:hAnsi="Times New Roman" w:cs="Times New Roman"/>
          <w:spacing w:val="14"/>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that</w:t>
      </w:r>
      <w:r w:rsidRPr="00FC5D07">
        <w:rPr>
          <w:rFonts w:ascii="Times New Roman" w:eastAsia="Calibri" w:hAnsi="Times New Roman" w:cs="Times New Roman"/>
          <w:spacing w:val="14"/>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often</w:t>
      </w:r>
      <w:r w:rsidRPr="00FC5D07">
        <w:rPr>
          <w:rFonts w:ascii="Times New Roman" w:eastAsia="Calibri" w:hAnsi="Times New Roman" w:cs="Times New Roman"/>
          <w:spacing w:val="12"/>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involve</w:t>
      </w:r>
      <w:r w:rsidRPr="00FC5D07">
        <w:rPr>
          <w:rFonts w:ascii="Times New Roman" w:eastAsia="Calibri" w:hAnsi="Times New Roman" w:cs="Times New Roman"/>
          <w:spacing w:val="13"/>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multiple</w:t>
      </w:r>
      <w:r w:rsidRPr="00FC5D07">
        <w:rPr>
          <w:rFonts w:ascii="Times New Roman" w:eastAsia="Calibri" w:hAnsi="Times New Roman" w:cs="Times New Roman"/>
          <w:spacing w:val="13"/>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hosts.</w:t>
      </w:r>
      <w:r w:rsidRPr="00FC5D07">
        <w:rPr>
          <w:rFonts w:ascii="Times New Roman" w:eastAsia="Calibri" w:hAnsi="Times New Roman" w:cs="Times New Roman"/>
          <w:spacing w:val="10"/>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For</w:t>
      </w:r>
      <w:r w:rsidRPr="00FC5D07">
        <w:rPr>
          <w:rFonts w:ascii="Times New Roman" w:eastAsia="Calibri" w:hAnsi="Times New Roman" w:cs="Times New Roman"/>
          <w:spacing w:val="14"/>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example,</w:t>
      </w:r>
      <w:r w:rsidRPr="00FC5D07">
        <w:rPr>
          <w:rFonts w:ascii="Times New Roman" w:eastAsia="Calibri" w:hAnsi="Times New Roman" w:cs="Times New Roman"/>
          <w:spacing w:val="22"/>
          <w:kern w:val="0"/>
          <w:sz w:val="24"/>
          <w:szCs w:val="24"/>
          <w:lang w:val="en-US"/>
          <w14:ligatures w14:val="none"/>
        </w:rPr>
        <w:t xml:space="preserve"> </w:t>
      </w:r>
      <w:r w:rsidRPr="00FC5D07">
        <w:rPr>
          <w:rFonts w:ascii="Times New Roman" w:eastAsia="Calibri" w:hAnsi="Times New Roman" w:cs="Times New Roman"/>
          <w:i/>
          <w:spacing w:val="-1"/>
          <w:kern w:val="0"/>
          <w:sz w:val="24"/>
          <w:szCs w:val="24"/>
          <w:lang w:val="en-US"/>
          <w14:ligatures w14:val="none"/>
        </w:rPr>
        <w:t>Echinococcus</w:t>
      </w:r>
      <w:r w:rsidRPr="00FC5D07">
        <w:rPr>
          <w:rFonts w:ascii="Times New Roman" w:eastAsia="Calibri" w:hAnsi="Times New Roman" w:cs="Times New Roman"/>
          <w:i/>
          <w:spacing w:val="59"/>
          <w:kern w:val="0"/>
          <w:sz w:val="24"/>
          <w:szCs w:val="24"/>
          <w:lang w:val="en-US"/>
          <w14:ligatures w14:val="none"/>
        </w:rPr>
        <w:t xml:space="preserve"> </w:t>
      </w:r>
      <w:r w:rsidRPr="00FC5D07">
        <w:rPr>
          <w:rFonts w:ascii="Times New Roman" w:eastAsia="Calibri" w:hAnsi="Times New Roman" w:cs="Times New Roman"/>
          <w:i/>
          <w:spacing w:val="-1"/>
          <w:kern w:val="0"/>
          <w:sz w:val="24"/>
          <w:szCs w:val="24"/>
          <w:lang w:val="en-US"/>
          <w14:ligatures w14:val="none"/>
        </w:rPr>
        <w:t>granulosus</w:t>
      </w:r>
      <w:r w:rsidRPr="00FC5D07">
        <w:rPr>
          <w:rFonts w:ascii="Times New Roman" w:eastAsia="Calibri" w:hAnsi="Times New Roman" w:cs="Times New Roman"/>
          <w:i/>
          <w:spacing w:val="-6"/>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has</w:t>
      </w:r>
      <w:r w:rsidRPr="00FC5D07">
        <w:rPr>
          <w:rFonts w:ascii="Times New Roman" w:eastAsia="Calibri" w:hAnsi="Times New Roman" w:cs="Times New Roman"/>
          <w:spacing w:val="-6"/>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a</w:t>
      </w:r>
      <w:r w:rsidRPr="00FC5D07">
        <w:rPr>
          <w:rFonts w:ascii="Times New Roman" w:eastAsia="Calibri" w:hAnsi="Times New Roman" w:cs="Times New Roman"/>
          <w:spacing w:val="-6"/>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complex</w:t>
      </w:r>
      <w:r w:rsidRPr="00FC5D07">
        <w:rPr>
          <w:rFonts w:ascii="Times New Roman" w:eastAsia="Calibri" w:hAnsi="Times New Roman" w:cs="Times New Roman"/>
          <w:spacing w:val="-7"/>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life</w:t>
      </w:r>
      <w:r w:rsidRPr="00FC5D07">
        <w:rPr>
          <w:rFonts w:ascii="Times New Roman" w:eastAsia="Calibri" w:hAnsi="Times New Roman" w:cs="Times New Roman"/>
          <w:spacing w:val="-5"/>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cycle</w:t>
      </w:r>
      <w:r w:rsidRPr="00FC5D07">
        <w:rPr>
          <w:rFonts w:ascii="Times New Roman" w:eastAsia="Calibri" w:hAnsi="Times New Roman" w:cs="Times New Roman"/>
          <w:spacing w:val="-6"/>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that</w:t>
      </w:r>
      <w:r w:rsidRPr="00FC5D07">
        <w:rPr>
          <w:rFonts w:ascii="Times New Roman" w:eastAsia="Calibri" w:hAnsi="Times New Roman" w:cs="Times New Roman"/>
          <w:spacing w:val="-5"/>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revolves</w:t>
      </w:r>
      <w:r w:rsidRPr="00FC5D07">
        <w:rPr>
          <w:rFonts w:ascii="Times New Roman" w:eastAsia="Calibri" w:hAnsi="Times New Roman" w:cs="Times New Roman"/>
          <w:spacing w:val="-9"/>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between</w:t>
      </w:r>
      <w:r w:rsidRPr="00FC5D07">
        <w:rPr>
          <w:rFonts w:ascii="Times New Roman" w:eastAsia="Calibri" w:hAnsi="Times New Roman" w:cs="Times New Roman"/>
          <w:spacing w:val="-5"/>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dogs,</w:t>
      </w:r>
      <w:r w:rsidRPr="00FC5D07">
        <w:rPr>
          <w:rFonts w:ascii="Times New Roman" w:eastAsia="Calibri" w:hAnsi="Times New Roman" w:cs="Times New Roman"/>
          <w:spacing w:val="-5"/>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sheep</w:t>
      </w:r>
      <w:r w:rsidRPr="00FC5D07">
        <w:rPr>
          <w:rFonts w:ascii="Times New Roman" w:eastAsia="Calibri" w:hAnsi="Times New Roman" w:cs="Times New Roman"/>
          <w:spacing w:val="-5"/>
          <w:kern w:val="0"/>
          <w:sz w:val="24"/>
          <w:szCs w:val="24"/>
          <w:lang w:val="en-US"/>
          <w14:ligatures w14:val="none"/>
        </w:rPr>
        <w:t xml:space="preserve"> </w:t>
      </w:r>
      <w:r w:rsidRPr="00FC5D07">
        <w:rPr>
          <w:rFonts w:ascii="Times New Roman" w:eastAsia="Calibri" w:hAnsi="Times New Roman" w:cs="Times New Roman"/>
          <w:spacing w:val="-2"/>
          <w:kern w:val="0"/>
          <w:sz w:val="24"/>
          <w:szCs w:val="24"/>
          <w:lang w:val="en-US"/>
          <w14:ligatures w14:val="none"/>
        </w:rPr>
        <w:t>and</w:t>
      </w:r>
      <w:r w:rsidRPr="00FC5D07">
        <w:rPr>
          <w:rFonts w:ascii="Times New Roman" w:eastAsia="Calibri" w:hAnsi="Times New Roman" w:cs="Times New Roman"/>
          <w:spacing w:val="-5"/>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humans</w:t>
      </w:r>
      <w:r w:rsidRPr="00FC5D07">
        <w:rPr>
          <w:rFonts w:ascii="Times New Roman" w:eastAsia="Calibri" w:hAnsi="Times New Roman" w:cs="Times New Roman"/>
          <w:spacing w:val="-7"/>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(4,7).</w:t>
      </w:r>
      <w:r w:rsidRPr="00FC5D07">
        <w:rPr>
          <w:rFonts w:ascii="Times New Roman" w:eastAsia="Calibri" w:hAnsi="Times New Roman" w:cs="Times New Roman"/>
          <w:spacing w:val="-6"/>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This</w:t>
      </w:r>
      <w:r w:rsidRPr="00FC5D07">
        <w:rPr>
          <w:rFonts w:ascii="Times New Roman" w:eastAsia="Calibri" w:hAnsi="Times New Roman" w:cs="Times New Roman"/>
          <w:spacing w:val="-7"/>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structural</w:t>
      </w:r>
      <w:r w:rsidRPr="00FC5D07">
        <w:rPr>
          <w:rFonts w:ascii="Times New Roman" w:eastAsia="Calibri" w:hAnsi="Times New Roman" w:cs="Times New Roman"/>
          <w:spacing w:val="65"/>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complexity</w:t>
      </w:r>
      <w:r w:rsidRPr="00FC5D07">
        <w:rPr>
          <w:rFonts w:ascii="Times New Roman" w:eastAsia="Calibri" w:hAnsi="Times New Roman" w:cs="Times New Roman"/>
          <w:spacing w:val="-13"/>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makes</w:t>
      </w:r>
      <w:r w:rsidRPr="00FC5D07">
        <w:rPr>
          <w:rFonts w:ascii="Times New Roman" w:eastAsia="Calibri" w:hAnsi="Times New Roman" w:cs="Times New Roman"/>
          <w:spacing w:val="-12"/>
          <w:kern w:val="0"/>
          <w:sz w:val="24"/>
          <w:szCs w:val="24"/>
          <w:lang w:val="en-US"/>
          <w14:ligatures w14:val="none"/>
        </w:rPr>
        <w:t xml:space="preserve"> </w:t>
      </w:r>
      <w:r w:rsidRPr="00FC5D07">
        <w:rPr>
          <w:rFonts w:ascii="Times New Roman" w:eastAsia="Calibri" w:hAnsi="Times New Roman" w:cs="Times New Roman"/>
          <w:spacing w:val="-2"/>
          <w:kern w:val="0"/>
          <w:sz w:val="24"/>
          <w:szCs w:val="24"/>
          <w:lang w:val="en-US"/>
          <w14:ligatures w14:val="none"/>
        </w:rPr>
        <w:t>it</w:t>
      </w:r>
      <w:r w:rsidRPr="00FC5D07">
        <w:rPr>
          <w:rFonts w:ascii="Times New Roman" w:eastAsia="Calibri" w:hAnsi="Times New Roman" w:cs="Times New Roman"/>
          <w:spacing w:val="-11"/>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difficult</w:t>
      </w:r>
      <w:r w:rsidRPr="00FC5D07">
        <w:rPr>
          <w:rFonts w:ascii="Times New Roman" w:eastAsia="Calibri" w:hAnsi="Times New Roman" w:cs="Times New Roman"/>
          <w:spacing w:val="-13"/>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to</w:t>
      </w:r>
      <w:r w:rsidRPr="00FC5D07">
        <w:rPr>
          <w:rFonts w:ascii="Times New Roman" w:eastAsia="Calibri" w:hAnsi="Times New Roman" w:cs="Times New Roman"/>
          <w:spacing w:val="-11"/>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get</w:t>
      </w:r>
      <w:r w:rsidRPr="00FC5D07">
        <w:rPr>
          <w:rFonts w:ascii="Times New Roman" w:eastAsia="Calibri" w:hAnsi="Times New Roman" w:cs="Times New Roman"/>
          <w:spacing w:val="-14"/>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to</w:t>
      </w:r>
      <w:r w:rsidRPr="00FC5D07">
        <w:rPr>
          <w:rFonts w:ascii="Times New Roman" w:eastAsia="Calibri" w:hAnsi="Times New Roman" w:cs="Times New Roman"/>
          <w:spacing w:val="-13"/>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the</w:t>
      </w:r>
      <w:r w:rsidRPr="00FC5D07">
        <w:rPr>
          <w:rFonts w:ascii="Times New Roman" w:eastAsia="Calibri" w:hAnsi="Times New Roman" w:cs="Times New Roman"/>
          <w:spacing w:val="-14"/>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root</w:t>
      </w:r>
      <w:r w:rsidRPr="00FC5D07">
        <w:rPr>
          <w:rFonts w:ascii="Times New Roman" w:eastAsia="Calibri" w:hAnsi="Times New Roman" w:cs="Times New Roman"/>
          <w:spacing w:val="-11"/>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of</w:t>
      </w:r>
      <w:r w:rsidRPr="00FC5D07">
        <w:rPr>
          <w:rFonts w:ascii="Times New Roman" w:eastAsia="Calibri" w:hAnsi="Times New Roman" w:cs="Times New Roman"/>
          <w:spacing w:val="-11"/>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diseases</w:t>
      </w:r>
      <w:r w:rsidRPr="00FC5D07">
        <w:rPr>
          <w:rFonts w:ascii="Times New Roman" w:eastAsia="Calibri" w:hAnsi="Times New Roman" w:cs="Times New Roman"/>
          <w:spacing w:val="-11"/>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and</w:t>
      </w:r>
      <w:r w:rsidRPr="00FC5D07">
        <w:rPr>
          <w:rFonts w:ascii="Times New Roman" w:eastAsia="Calibri" w:hAnsi="Times New Roman" w:cs="Times New Roman"/>
          <w:spacing w:val="-13"/>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organize</w:t>
      </w:r>
      <w:r w:rsidRPr="00FC5D07">
        <w:rPr>
          <w:rFonts w:ascii="Times New Roman" w:eastAsia="Calibri" w:hAnsi="Times New Roman" w:cs="Times New Roman"/>
          <w:spacing w:val="-14"/>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control</w:t>
      </w:r>
      <w:r w:rsidRPr="00FC5D07">
        <w:rPr>
          <w:rFonts w:ascii="Times New Roman" w:eastAsia="Calibri" w:hAnsi="Times New Roman" w:cs="Times New Roman"/>
          <w:spacing w:val="-11"/>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programs</w:t>
      </w:r>
      <w:r w:rsidRPr="00FC5D07">
        <w:rPr>
          <w:rFonts w:ascii="Times New Roman" w:eastAsia="Calibri" w:hAnsi="Times New Roman" w:cs="Times New Roman"/>
          <w:spacing w:val="-12"/>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(2,7).</w:t>
      </w:r>
      <w:r w:rsidRPr="00FC5D07">
        <w:rPr>
          <w:rFonts w:ascii="Times New Roman" w:eastAsia="Calibri" w:hAnsi="Times New Roman" w:cs="Times New Roman"/>
          <w:spacing w:val="-12"/>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Secondly,</w:t>
      </w:r>
      <w:bookmarkStart w:id="230" w:name="_bookmark0"/>
      <w:bookmarkEnd w:id="230"/>
      <w:r w:rsidRPr="00FC5D07">
        <w:rPr>
          <w:rFonts w:ascii="Times New Roman" w:eastAsia="Calibri" w:hAnsi="Times New Roman" w:cs="Times New Roman"/>
          <w:spacing w:val="-1"/>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the</w:t>
      </w:r>
      <w:r w:rsidRPr="00FC5D07">
        <w:rPr>
          <w:rFonts w:ascii="Times New Roman" w:eastAsia="Calibri" w:hAnsi="Times New Roman" w:cs="Times New Roman"/>
          <w:spacing w:val="47"/>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increasing</w:t>
      </w:r>
      <w:r w:rsidRPr="00FC5D07">
        <w:rPr>
          <w:rFonts w:ascii="Times New Roman" w:eastAsia="Calibri" w:hAnsi="Times New Roman" w:cs="Times New Roman"/>
          <w:spacing w:val="47"/>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intertwining</w:t>
      </w:r>
      <w:r w:rsidRPr="00FC5D07">
        <w:rPr>
          <w:rFonts w:ascii="Times New Roman" w:eastAsia="Calibri" w:hAnsi="Times New Roman" w:cs="Times New Roman"/>
          <w:spacing w:val="47"/>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of</w:t>
      </w:r>
      <w:r w:rsidRPr="00FC5D07">
        <w:rPr>
          <w:rFonts w:ascii="Times New Roman" w:eastAsia="Calibri" w:hAnsi="Times New Roman" w:cs="Times New Roman"/>
          <w:spacing w:val="49"/>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animal</w:t>
      </w:r>
      <w:r w:rsidRPr="00FC5D07">
        <w:rPr>
          <w:rFonts w:ascii="Times New Roman" w:eastAsia="Calibri" w:hAnsi="Times New Roman" w:cs="Times New Roman"/>
          <w:spacing w:val="45"/>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populations</w:t>
      </w:r>
      <w:r w:rsidRPr="00FC5D07">
        <w:rPr>
          <w:rFonts w:ascii="Times New Roman" w:eastAsia="Calibri" w:hAnsi="Times New Roman" w:cs="Times New Roman"/>
          <w:spacing w:val="47"/>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with</w:t>
      </w:r>
      <w:r w:rsidRPr="00FC5D07">
        <w:rPr>
          <w:rFonts w:ascii="Times New Roman" w:eastAsia="Calibri" w:hAnsi="Times New Roman" w:cs="Times New Roman"/>
          <w:spacing w:val="48"/>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human</w:t>
      </w:r>
      <w:r w:rsidRPr="00FC5D07">
        <w:rPr>
          <w:rFonts w:ascii="Times New Roman" w:eastAsia="Calibri" w:hAnsi="Times New Roman" w:cs="Times New Roman"/>
          <w:spacing w:val="48"/>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settlements</w:t>
      </w:r>
      <w:r w:rsidRPr="00FC5D07">
        <w:rPr>
          <w:rFonts w:ascii="Times New Roman" w:eastAsia="Calibri" w:hAnsi="Times New Roman" w:cs="Times New Roman"/>
          <w:spacing w:val="47"/>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increases</w:t>
      </w:r>
      <w:r w:rsidRPr="00FC5D07">
        <w:rPr>
          <w:rFonts w:ascii="Times New Roman" w:eastAsia="Calibri" w:hAnsi="Times New Roman" w:cs="Times New Roman"/>
          <w:spacing w:val="47"/>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transmission,</w:t>
      </w:r>
      <w:r w:rsidRPr="00FC5D07">
        <w:rPr>
          <w:rFonts w:ascii="Times New Roman" w:eastAsia="Calibri" w:hAnsi="Times New Roman" w:cs="Times New Roman"/>
          <w:spacing w:val="73"/>
          <w:w w:val="99"/>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especially</w:t>
      </w:r>
      <w:r w:rsidRPr="00FC5D07">
        <w:rPr>
          <w:rFonts w:ascii="Times New Roman" w:eastAsia="Calibri" w:hAnsi="Times New Roman" w:cs="Times New Roman"/>
          <w:spacing w:val="40"/>
          <w:kern w:val="0"/>
          <w:sz w:val="24"/>
          <w:szCs w:val="24"/>
          <w:lang w:val="en-US"/>
          <w14:ligatures w14:val="none"/>
        </w:rPr>
        <w:t xml:space="preserve"> </w:t>
      </w:r>
      <w:r w:rsidRPr="00FC5D07">
        <w:rPr>
          <w:rFonts w:ascii="Times New Roman" w:eastAsia="Calibri" w:hAnsi="Times New Roman" w:cs="Times New Roman"/>
          <w:spacing w:val="-2"/>
          <w:kern w:val="0"/>
          <w:sz w:val="24"/>
          <w:szCs w:val="24"/>
          <w:lang w:val="en-US"/>
          <w14:ligatures w14:val="none"/>
        </w:rPr>
        <w:t>in</w:t>
      </w:r>
      <w:r w:rsidRPr="00FC5D07">
        <w:rPr>
          <w:rFonts w:ascii="Times New Roman" w:eastAsia="Calibri" w:hAnsi="Times New Roman" w:cs="Times New Roman"/>
          <w:spacing w:val="40"/>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areas</w:t>
      </w:r>
      <w:r w:rsidRPr="00FC5D07">
        <w:rPr>
          <w:rFonts w:ascii="Times New Roman" w:eastAsia="Calibri" w:hAnsi="Times New Roman" w:cs="Times New Roman"/>
          <w:spacing w:val="40"/>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where</w:t>
      </w:r>
      <w:r w:rsidRPr="00FC5D07">
        <w:rPr>
          <w:rFonts w:ascii="Times New Roman" w:eastAsia="Calibri" w:hAnsi="Times New Roman" w:cs="Times New Roman"/>
          <w:spacing w:val="42"/>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stray</w:t>
      </w:r>
      <w:r w:rsidRPr="00FC5D07">
        <w:rPr>
          <w:rFonts w:ascii="Times New Roman" w:eastAsia="Calibri" w:hAnsi="Times New Roman" w:cs="Times New Roman"/>
          <w:spacing w:val="42"/>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animals</w:t>
      </w:r>
      <w:r w:rsidRPr="00FC5D07">
        <w:rPr>
          <w:rFonts w:ascii="Times New Roman" w:eastAsia="Calibri" w:hAnsi="Times New Roman" w:cs="Times New Roman"/>
          <w:spacing w:val="39"/>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are</w:t>
      </w:r>
      <w:r w:rsidRPr="00FC5D07">
        <w:rPr>
          <w:rFonts w:ascii="Times New Roman" w:eastAsia="Calibri" w:hAnsi="Times New Roman" w:cs="Times New Roman"/>
          <w:spacing w:val="40"/>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dense</w:t>
      </w:r>
      <w:r w:rsidRPr="00FC5D07">
        <w:rPr>
          <w:rFonts w:ascii="Times New Roman" w:eastAsia="Calibri" w:hAnsi="Times New Roman" w:cs="Times New Roman"/>
          <w:spacing w:val="43"/>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(1,2).</w:t>
      </w:r>
      <w:r w:rsidRPr="00FC5D07">
        <w:rPr>
          <w:rFonts w:ascii="Times New Roman" w:eastAsia="Calibri" w:hAnsi="Times New Roman" w:cs="Times New Roman"/>
          <w:spacing w:val="41"/>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Globalization,</w:t>
      </w:r>
      <w:r w:rsidRPr="00FC5D07">
        <w:rPr>
          <w:rFonts w:ascii="Times New Roman" w:eastAsia="Calibri" w:hAnsi="Times New Roman" w:cs="Times New Roman"/>
          <w:spacing w:val="40"/>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tourism</w:t>
      </w:r>
      <w:r w:rsidRPr="00FC5D07">
        <w:rPr>
          <w:rFonts w:ascii="Times New Roman" w:eastAsia="Calibri" w:hAnsi="Times New Roman" w:cs="Times New Roman"/>
          <w:spacing w:val="39"/>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and</w:t>
      </w:r>
      <w:r w:rsidRPr="00FC5D07">
        <w:rPr>
          <w:rFonts w:ascii="Times New Roman" w:eastAsia="Calibri" w:hAnsi="Times New Roman" w:cs="Times New Roman"/>
          <w:spacing w:val="41"/>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the</w:t>
      </w:r>
      <w:r w:rsidRPr="00FC5D07">
        <w:rPr>
          <w:rFonts w:ascii="Times New Roman" w:eastAsia="Calibri" w:hAnsi="Times New Roman" w:cs="Times New Roman"/>
          <w:spacing w:val="42"/>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increase</w:t>
      </w:r>
      <w:r w:rsidRPr="00FC5D07">
        <w:rPr>
          <w:rFonts w:ascii="Times New Roman" w:eastAsia="Calibri" w:hAnsi="Times New Roman" w:cs="Times New Roman"/>
          <w:spacing w:val="42"/>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in</w:t>
      </w:r>
      <w:r w:rsidRPr="00FC5D07">
        <w:rPr>
          <w:rFonts w:ascii="Times New Roman" w:eastAsia="Calibri" w:hAnsi="Times New Roman" w:cs="Times New Roman"/>
          <w:spacing w:val="49"/>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international</w:t>
      </w:r>
      <w:r w:rsidRPr="00FC5D07">
        <w:rPr>
          <w:rFonts w:ascii="Times New Roman" w:eastAsia="Calibri" w:hAnsi="Times New Roman" w:cs="Times New Roman"/>
          <w:spacing w:val="22"/>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travel</w:t>
      </w:r>
      <w:r w:rsidRPr="00FC5D07">
        <w:rPr>
          <w:rFonts w:ascii="Times New Roman" w:eastAsia="Calibri" w:hAnsi="Times New Roman" w:cs="Times New Roman"/>
          <w:spacing w:val="21"/>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facilitate</w:t>
      </w:r>
      <w:r w:rsidRPr="00FC5D07">
        <w:rPr>
          <w:rFonts w:ascii="Times New Roman" w:eastAsia="Calibri" w:hAnsi="Times New Roman" w:cs="Times New Roman"/>
          <w:spacing w:val="22"/>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the</w:t>
      </w:r>
      <w:r w:rsidRPr="00FC5D07">
        <w:rPr>
          <w:rFonts w:ascii="Times New Roman" w:eastAsia="Calibri" w:hAnsi="Times New Roman" w:cs="Times New Roman"/>
          <w:spacing w:val="22"/>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cross-border</w:t>
      </w:r>
      <w:r w:rsidRPr="00FC5D07">
        <w:rPr>
          <w:rFonts w:ascii="Times New Roman" w:eastAsia="Calibri" w:hAnsi="Times New Roman" w:cs="Times New Roman"/>
          <w:spacing w:val="23"/>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transfer</w:t>
      </w:r>
      <w:r w:rsidRPr="00FC5D07">
        <w:rPr>
          <w:rFonts w:ascii="Times New Roman" w:eastAsia="Calibri" w:hAnsi="Times New Roman" w:cs="Times New Roman"/>
          <w:spacing w:val="22"/>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of</w:t>
      </w:r>
      <w:r w:rsidRPr="00FC5D07">
        <w:rPr>
          <w:rFonts w:ascii="Times New Roman" w:eastAsia="Calibri" w:hAnsi="Times New Roman" w:cs="Times New Roman"/>
          <w:spacing w:val="22"/>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parasitic</w:t>
      </w:r>
      <w:r w:rsidRPr="00FC5D07">
        <w:rPr>
          <w:rFonts w:ascii="Times New Roman" w:eastAsia="Calibri" w:hAnsi="Times New Roman" w:cs="Times New Roman"/>
          <w:spacing w:val="21"/>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infections</w:t>
      </w:r>
      <w:r w:rsidRPr="00FC5D07">
        <w:rPr>
          <w:rFonts w:ascii="Times New Roman" w:eastAsia="Calibri" w:hAnsi="Times New Roman" w:cs="Times New Roman"/>
          <w:spacing w:val="23"/>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(8).</w:t>
      </w:r>
      <w:r w:rsidRPr="00FC5D07">
        <w:rPr>
          <w:rFonts w:ascii="Times New Roman" w:eastAsia="Calibri" w:hAnsi="Times New Roman" w:cs="Times New Roman"/>
          <w:spacing w:val="24"/>
          <w:kern w:val="0"/>
          <w:sz w:val="24"/>
          <w:szCs w:val="24"/>
          <w:lang w:val="en-US"/>
          <w14:ligatures w14:val="none"/>
        </w:rPr>
        <w:t xml:space="preserve"> </w:t>
      </w:r>
      <w:r w:rsidRPr="00FC5D07">
        <w:rPr>
          <w:rFonts w:ascii="Times New Roman" w:eastAsia="Calibri" w:hAnsi="Times New Roman" w:cs="Times New Roman"/>
          <w:spacing w:val="-2"/>
          <w:kern w:val="0"/>
          <w:sz w:val="24"/>
          <w:szCs w:val="24"/>
          <w:lang w:val="en-US"/>
          <w14:ligatures w14:val="none"/>
        </w:rPr>
        <w:t>In</w:t>
      </w:r>
      <w:r w:rsidRPr="00FC5D07">
        <w:rPr>
          <w:rFonts w:ascii="Times New Roman" w:eastAsia="Calibri" w:hAnsi="Times New Roman" w:cs="Times New Roman"/>
          <w:spacing w:val="24"/>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addition,</w:t>
      </w:r>
      <w:r w:rsidRPr="00FC5D07">
        <w:rPr>
          <w:rFonts w:ascii="Times New Roman" w:eastAsia="Calibri" w:hAnsi="Times New Roman" w:cs="Times New Roman"/>
          <w:spacing w:val="21"/>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climate</w:t>
      </w:r>
      <w:r w:rsidRPr="00FC5D07">
        <w:rPr>
          <w:rFonts w:ascii="Times New Roman" w:eastAsia="Calibri" w:hAnsi="Times New Roman" w:cs="Times New Roman"/>
          <w:spacing w:val="107"/>
          <w:w w:val="99"/>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change</w:t>
      </w:r>
      <w:r w:rsidRPr="00FC5D07">
        <w:rPr>
          <w:rFonts w:ascii="Times New Roman" w:eastAsia="Calibri" w:hAnsi="Times New Roman" w:cs="Times New Roman"/>
          <w:spacing w:val="10"/>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expands</w:t>
      </w:r>
      <w:r w:rsidRPr="00FC5D07">
        <w:rPr>
          <w:rFonts w:ascii="Times New Roman" w:eastAsia="Calibri" w:hAnsi="Times New Roman" w:cs="Times New Roman"/>
          <w:spacing w:val="10"/>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the</w:t>
      </w:r>
      <w:r w:rsidRPr="00FC5D07">
        <w:rPr>
          <w:rFonts w:ascii="Times New Roman" w:eastAsia="Calibri" w:hAnsi="Times New Roman" w:cs="Times New Roman"/>
          <w:spacing w:val="11"/>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distribution</w:t>
      </w:r>
      <w:r w:rsidRPr="00FC5D07">
        <w:rPr>
          <w:rFonts w:ascii="Times New Roman" w:eastAsia="Calibri" w:hAnsi="Times New Roman" w:cs="Times New Roman"/>
          <w:spacing w:val="11"/>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areas</w:t>
      </w:r>
      <w:r w:rsidRPr="00FC5D07">
        <w:rPr>
          <w:rFonts w:ascii="Times New Roman" w:eastAsia="Calibri" w:hAnsi="Times New Roman" w:cs="Times New Roman"/>
          <w:spacing w:val="10"/>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of</w:t>
      </w:r>
      <w:r w:rsidRPr="00FC5D07">
        <w:rPr>
          <w:rFonts w:ascii="Times New Roman" w:eastAsia="Calibri" w:hAnsi="Times New Roman" w:cs="Times New Roman"/>
          <w:spacing w:val="12"/>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vectors</w:t>
      </w:r>
      <w:r w:rsidRPr="00FC5D07">
        <w:rPr>
          <w:rFonts w:ascii="Times New Roman" w:eastAsia="Calibri" w:hAnsi="Times New Roman" w:cs="Times New Roman"/>
          <w:spacing w:val="12"/>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and</w:t>
      </w:r>
      <w:r w:rsidRPr="00FC5D07">
        <w:rPr>
          <w:rFonts w:ascii="Times New Roman" w:eastAsia="Calibri" w:hAnsi="Times New Roman" w:cs="Times New Roman"/>
          <w:spacing w:val="11"/>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creates</w:t>
      </w:r>
      <w:r w:rsidRPr="00FC5D07">
        <w:rPr>
          <w:rFonts w:ascii="Times New Roman" w:eastAsia="Calibri" w:hAnsi="Times New Roman" w:cs="Times New Roman"/>
          <w:spacing w:val="10"/>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new</w:t>
      </w:r>
      <w:r w:rsidRPr="00FC5D07">
        <w:rPr>
          <w:rFonts w:ascii="Times New Roman" w:eastAsia="Calibri" w:hAnsi="Times New Roman" w:cs="Times New Roman"/>
          <w:spacing w:val="11"/>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infection</w:t>
      </w:r>
      <w:r w:rsidRPr="00FC5D07">
        <w:rPr>
          <w:rFonts w:ascii="Times New Roman" w:eastAsia="Calibri" w:hAnsi="Times New Roman" w:cs="Times New Roman"/>
          <w:spacing w:val="14"/>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risks</w:t>
      </w:r>
      <w:r w:rsidRPr="00FC5D07">
        <w:rPr>
          <w:rFonts w:ascii="Times New Roman" w:eastAsia="Calibri" w:hAnsi="Times New Roman" w:cs="Times New Roman"/>
          <w:spacing w:val="12"/>
          <w:kern w:val="0"/>
          <w:sz w:val="24"/>
          <w:szCs w:val="24"/>
          <w:lang w:val="en-US"/>
          <w14:ligatures w14:val="none"/>
        </w:rPr>
        <w:t xml:space="preserve"> </w:t>
      </w:r>
      <w:r w:rsidRPr="00FC5D07">
        <w:rPr>
          <w:rFonts w:ascii="Times New Roman" w:eastAsia="Calibri" w:hAnsi="Times New Roman" w:cs="Times New Roman"/>
          <w:spacing w:val="-2"/>
          <w:kern w:val="0"/>
          <w:sz w:val="24"/>
          <w:szCs w:val="24"/>
          <w:lang w:val="en-US"/>
          <w14:ligatures w14:val="none"/>
        </w:rPr>
        <w:t>in</w:t>
      </w:r>
      <w:r w:rsidRPr="00FC5D07">
        <w:rPr>
          <w:rFonts w:ascii="Times New Roman" w:eastAsia="Calibri" w:hAnsi="Times New Roman" w:cs="Times New Roman"/>
          <w:spacing w:val="10"/>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previously</w:t>
      </w:r>
      <w:r w:rsidRPr="00FC5D07">
        <w:rPr>
          <w:rFonts w:ascii="Times New Roman" w:eastAsia="Calibri" w:hAnsi="Times New Roman" w:cs="Times New Roman"/>
          <w:spacing w:val="10"/>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u</w:t>
      </w:r>
      <w:r w:rsidR="00EE5C82" w:rsidRPr="00202C55">
        <w:rPr>
          <w:rFonts w:ascii="Bahnschrift SemiBold" w:hAnsi="Bahnschrift SemiBold"/>
          <w:noProof/>
          <w:color w:val="000000" w:themeColor="text1"/>
          <w:sz w:val="24"/>
          <w:szCs w:val="24"/>
        </w:rPr>
        <w:drawing>
          <wp:anchor distT="0" distB="0" distL="114300" distR="114300" simplePos="0" relativeHeight="251819008" behindDoc="1" locked="0" layoutInCell="1" allowOverlap="1" wp14:anchorId="5131AB20" wp14:editId="462F9B88">
            <wp:simplePos x="0" y="0"/>
            <wp:positionH relativeFrom="margin">
              <wp:posOffset>0</wp:posOffset>
            </wp:positionH>
            <wp:positionV relativeFrom="margin">
              <wp:posOffset>3244215</wp:posOffset>
            </wp:positionV>
            <wp:extent cx="5759450" cy="2382520"/>
            <wp:effectExtent l="0" t="0" r="0" b="0"/>
            <wp:wrapNone/>
            <wp:docPr id="2132927545" name="Resim 14" descr="daire, grafik, ekran görüntüsü, sanat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37598" name="Resim 14" descr="daire, grafik, ekran görüntüsü, sanat içeren bir resim&#10;&#10;Yapay zeka tarafından oluşturulmuş içerik yanlış olabilir."/>
                    <pic:cNvPicPr/>
                  </pic:nvPicPr>
                  <pic:blipFill>
                    <a:blip r:embed="rId13" cstate="print">
                      <a:alphaModFix amt="30000"/>
                      <a:extLst>
                        <a:ext uri="{28A0092B-C50C-407E-A947-70E740481C1C}">
                          <a14:useLocalDpi xmlns:a14="http://schemas.microsoft.com/office/drawing/2010/main" val="0"/>
                        </a:ext>
                      </a:extLst>
                    </a:blip>
                    <a:stretch>
                      <a:fillRect/>
                    </a:stretch>
                  </pic:blipFill>
                  <pic:spPr>
                    <a:xfrm>
                      <a:off x="0" y="0"/>
                      <a:ext cx="5759450" cy="2382520"/>
                    </a:xfrm>
                    <a:prstGeom prst="rect">
                      <a:avLst/>
                    </a:prstGeom>
                  </pic:spPr>
                </pic:pic>
              </a:graphicData>
            </a:graphic>
          </wp:anchor>
        </w:drawing>
      </w:r>
      <w:r w:rsidRPr="00FC5D07">
        <w:rPr>
          <w:rFonts w:ascii="Times New Roman" w:eastAsia="Calibri" w:hAnsi="Times New Roman" w:cs="Times New Roman"/>
          <w:spacing w:val="-1"/>
          <w:kern w:val="0"/>
          <w:sz w:val="24"/>
          <w:szCs w:val="24"/>
          <w:lang w:val="en-US"/>
          <w14:ligatures w14:val="none"/>
        </w:rPr>
        <w:t>nseen</w:t>
      </w:r>
      <w:r w:rsidRPr="00FC5D07">
        <w:rPr>
          <w:rFonts w:ascii="Times New Roman" w:eastAsia="Calibri" w:hAnsi="Times New Roman" w:cs="Times New Roman"/>
          <w:spacing w:val="73"/>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regions</w:t>
      </w:r>
      <w:r w:rsidRPr="00FC5D07">
        <w:rPr>
          <w:rFonts w:ascii="Times New Roman" w:eastAsia="Calibri" w:hAnsi="Times New Roman" w:cs="Times New Roman"/>
          <w:spacing w:val="17"/>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(9).</w:t>
      </w:r>
      <w:r w:rsidRPr="00FC5D07">
        <w:rPr>
          <w:rFonts w:ascii="Times New Roman" w:eastAsia="Calibri" w:hAnsi="Times New Roman" w:cs="Times New Roman"/>
          <w:spacing w:val="18"/>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For</w:t>
      </w:r>
      <w:r w:rsidRPr="00FC5D07">
        <w:rPr>
          <w:rFonts w:ascii="Times New Roman" w:eastAsia="Calibri" w:hAnsi="Times New Roman" w:cs="Times New Roman"/>
          <w:spacing w:val="18"/>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example,</w:t>
      </w:r>
      <w:r w:rsidRPr="00FC5D07">
        <w:rPr>
          <w:rFonts w:ascii="Times New Roman" w:eastAsia="Calibri" w:hAnsi="Times New Roman" w:cs="Times New Roman"/>
          <w:spacing w:val="18"/>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it</w:t>
      </w:r>
      <w:r w:rsidRPr="00FC5D07">
        <w:rPr>
          <w:rFonts w:ascii="Times New Roman" w:eastAsia="Calibri" w:hAnsi="Times New Roman" w:cs="Times New Roman"/>
          <w:spacing w:val="19"/>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has</w:t>
      </w:r>
      <w:r w:rsidRPr="00FC5D07">
        <w:rPr>
          <w:rFonts w:ascii="Times New Roman" w:eastAsia="Calibri" w:hAnsi="Times New Roman" w:cs="Times New Roman"/>
          <w:spacing w:val="17"/>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been</w:t>
      </w:r>
      <w:r w:rsidRPr="00FC5D07">
        <w:rPr>
          <w:rFonts w:ascii="Times New Roman" w:eastAsia="Calibri" w:hAnsi="Times New Roman" w:cs="Times New Roman"/>
          <w:spacing w:val="19"/>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reported</w:t>
      </w:r>
      <w:r w:rsidRPr="00FC5D07">
        <w:rPr>
          <w:rFonts w:ascii="Times New Roman" w:eastAsia="Calibri" w:hAnsi="Times New Roman" w:cs="Times New Roman"/>
          <w:spacing w:val="18"/>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that</w:t>
      </w:r>
      <w:r w:rsidRPr="00FC5D07">
        <w:rPr>
          <w:rFonts w:ascii="Times New Roman" w:eastAsia="Calibri" w:hAnsi="Times New Roman" w:cs="Times New Roman"/>
          <w:spacing w:val="25"/>
          <w:kern w:val="0"/>
          <w:sz w:val="24"/>
          <w:szCs w:val="24"/>
          <w:lang w:val="en-US"/>
          <w14:ligatures w14:val="none"/>
        </w:rPr>
        <w:t xml:space="preserve"> </w:t>
      </w:r>
      <w:r w:rsidRPr="00FC5D07">
        <w:rPr>
          <w:rFonts w:ascii="Times New Roman" w:eastAsia="Calibri" w:hAnsi="Times New Roman" w:cs="Times New Roman"/>
          <w:i/>
          <w:spacing w:val="-1"/>
          <w:kern w:val="0"/>
          <w:sz w:val="24"/>
          <w:szCs w:val="24"/>
          <w:lang w:val="en-US"/>
          <w14:ligatures w14:val="none"/>
        </w:rPr>
        <w:t>leishmaniasis</w:t>
      </w:r>
      <w:r w:rsidRPr="00FC5D07">
        <w:rPr>
          <w:rFonts w:ascii="Times New Roman" w:eastAsia="Calibri" w:hAnsi="Times New Roman" w:cs="Times New Roman"/>
          <w:i/>
          <w:spacing w:val="18"/>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cases</w:t>
      </w:r>
      <w:r w:rsidRPr="00FC5D07">
        <w:rPr>
          <w:rFonts w:ascii="Times New Roman" w:eastAsia="Calibri" w:hAnsi="Times New Roman" w:cs="Times New Roman"/>
          <w:spacing w:val="19"/>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have</w:t>
      </w:r>
      <w:r w:rsidRPr="00FC5D07">
        <w:rPr>
          <w:rFonts w:ascii="Times New Roman" w:eastAsia="Calibri" w:hAnsi="Times New Roman" w:cs="Times New Roman"/>
          <w:spacing w:val="18"/>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shifted</w:t>
      </w:r>
      <w:r w:rsidRPr="00FC5D07">
        <w:rPr>
          <w:rFonts w:ascii="Times New Roman" w:eastAsia="Calibri" w:hAnsi="Times New Roman" w:cs="Times New Roman"/>
          <w:spacing w:val="19"/>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from</w:t>
      </w:r>
      <w:r w:rsidRPr="00FC5D07">
        <w:rPr>
          <w:rFonts w:ascii="Times New Roman" w:eastAsia="Calibri" w:hAnsi="Times New Roman" w:cs="Times New Roman"/>
          <w:spacing w:val="15"/>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the</w:t>
      </w:r>
      <w:r w:rsidRPr="00FC5D07">
        <w:rPr>
          <w:rFonts w:ascii="Times New Roman" w:eastAsia="Calibri" w:hAnsi="Times New Roman" w:cs="Times New Roman"/>
          <w:spacing w:val="49"/>
          <w:w w:val="99"/>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Mediterranean</w:t>
      </w:r>
      <w:r w:rsidRPr="00FC5D07">
        <w:rPr>
          <w:rFonts w:ascii="Times New Roman" w:eastAsia="Calibri" w:hAnsi="Times New Roman" w:cs="Times New Roman"/>
          <w:spacing w:val="-15"/>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basin</w:t>
      </w:r>
      <w:r w:rsidRPr="00FC5D07">
        <w:rPr>
          <w:rFonts w:ascii="Times New Roman" w:eastAsia="Calibri" w:hAnsi="Times New Roman" w:cs="Times New Roman"/>
          <w:spacing w:val="-15"/>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to</w:t>
      </w:r>
      <w:r w:rsidRPr="00FC5D07">
        <w:rPr>
          <w:rFonts w:ascii="Times New Roman" w:eastAsia="Calibri" w:hAnsi="Times New Roman" w:cs="Times New Roman"/>
          <w:spacing w:val="-17"/>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more</w:t>
      </w:r>
      <w:r w:rsidRPr="00FC5D07">
        <w:rPr>
          <w:rFonts w:ascii="Times New Roman" w:eastAsia="Calibri" w:hAnsi="Times New Roman" w:cs="Times New Roman"/>
          <w:spacing w:val="-15"/>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northern</w:t>
      </w:r>
      <w:r w:rsidRPr="00FC5D07">
        <w:rPr>
          <w:rFonts w:ascii="Times New Roman" w:eastAsia="Calibri" w:hAnsi="Times New Roman" w:cs="Times New Roman"/>
          <w:spacing w:val="-15"/>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regions</w:t>
      </w:r>
      <w:r w:rsidRPr="00FC5D07">
        <w:rPr>
          <w:rFonts w:ascii="Times New Roman" w:eastAsia="Calibri" w:hAnsi="Times New Roman" w:cs="Times New Roman"/>
          <w:spacing w:val="-18"/>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due</w:t>
      </w:r>
      <w:r w:rsidRPr="00FC5D07">
        <w:rPr>
          <w:rFonts w:ascii="Times New Roman" w:eastAsia="Calibri" w:hAnsi="Times New Roman" w:cs="Times New Roman"/>
          <w:spacing w:val="-15"/>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to</w:t>
      </w:r>
      <w:r w:rsidRPr="00FC5D07">
        <w:rPr>
          <w:rFonts w:ascii="Times New Roman" w:eastAsia="Calibri" w:hAnsi="Times New Roman" w:cs="Times New Roman"/>
          <w:spacing w:val="-18"/>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the</w:t>
      </w:r>
      <w:r w:rsidRPr="00FC5D07">
        <w:rPr>
          <w:rFonts w:ascii="Times New Roman" w:eastAsia="Calibri" w:hAnsi="Times New Roman" w:cs="Times New Roman"/>
          <w:spacing w:val="-14"/>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expansion</w:t>
      </w:r>
      <w:r w:rsidRPr="00FC5D07">
        <w:rPr>
          <w:rFonts w:ascii="Times New Roman" w:eastAsia="Calibri" w:hAnsi="Times New Roman" w:cs="Times New Roman"/>
          <w:spacing w:val="-14"/>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of</w:t>
      </w:r>
      <w:r w:rsidRPr="00FC5D07">
        <w:rPr>
          <w:rFonts w:ascii="Times New Roman" w:eastAsia="Calibri" w:hAnsi="Times New Roman" w:cs="Times New Roman"/>
          <w:spacing w:val="-15"/>
          <w:kern w:val="0"/>
          <w:sz w:val="24"/>
          <w:szCs w:val="24"/>
          <w:lang w:val="en-US"/>
          <w14:ligatures w14:val="none"/>
        </w:rPr>
        <w:t xml:space="preserve"> </w:t>
      </w:r>
      <w:r w:rsidRPr="00FC5D07">
        <w:rPr>
          <w:rFonts w:ascii="Times New Roman" w:eastAsia="Calibri" w:hAnsi="Times New Roman" w:cs="Times New Roman"/>
          <w:spacing w:val="-2"/>
          <w:kern w:val="0"/>
          <w:sz w:val="24"/>
          <w:szCs w:val="24"/>
          <w:lang w:val="en-US"/>
          <w14:ligatures w14:val="none"/>
        </w:rPr>
        <w:t>the</w:t>
      </w:r>
      <w:r w:rsidRPr="00FC5D07">
        <w:rPr>
          <w:rFonts w:ascii="Times New Roman" w:eastAsia="Calibri" w:hAnsi="Times New Roman" w:cs="Times New Roman"/>
          <w:spacing w:val="-15"/>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distribution</w:t>
      </w:r>
      <w:r w:rsidRPr="00FC5D07">
        <w:rPr>
          <w:rFonts w:ascii="Times New Roman" w:eastAsia="Calibri" w:hAnsi="Times New Roman" w:cs="Times New Roman"/>
          <w:spacing w:val="-16"/>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areas</w:t>
      </w:r>
      <w:r w:rsidRPr="00FC5D07">
        <w:rPr>
          <w:rFonts w:ascii="Times New Roman" w:eastAsia="Calibri" w:hAnsi="Times New Roman" w:cs="Times New Roman"/>
          <w:spacing w:val="-16"/>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of</w:t>
      </w:r>
      <w:r w:rsidRPr="00FC5D07">
        <w:rPr>
          <w:rFonts w:ascii="Times New Roman" w:eastAsia="Calibri" w:hAnsi="Times New Roman" w:cs="Times New Roman"/>
          <w:spacing w:val="-15"/>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sandflies</w:t>
      </w:r>
      <w:r w:rsidRPr="00FC5D07">
        <w:rPr>
          <w:rFonts w:ascii="Times New Roman" w:eastAsia="Calibri" w:hAnsi="Times New Roman" w:cs="Times New Roman"/>
          <w:spacing w:val="73"/>
          <w:w w:val="99"/>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(10,11).</w:t>
      </w:r>
      <w:r w:rsidRPr="00FC5D07">
        <w:rPr>
          <w:rFonts w:ascii="Times New Roman" w:eastAsia="Calibri" w:hAnsi="Times New Roman" w:cs="Times New Roman"/>
          <w:spacing w:val="11"/>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When</w:t>
      </w:r>
      <w:r w:rsidRPr="00FC5D07">
        <w:rPr>
          <w:rFonts w:ascii="Times New Roman" w:eastAsia="Calibri" w:hAnsi="Times New Roman" w:cs="Times New Roman"/>
          <w:spacing w:val="11"/>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these</w:t>
      </w:r>
      <w:r w:rsidRPr="00FC5D07">
        <w:rPr>
          <w:rFonts w:ascii="Times New Roman" w:eastAsia="Calibri" w:hAnsi="Times New Roman" w:cs="Times New Roman"/>
          <w:spacing w:val="11"/>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dynamics</w:t>
      </w:r>
      <w:r w:rsidRPr="00FC5D07">
        <w:rPr>
          <w:rFonts w:ascii="Times New Roman" w:eastAsia="Calibri" w:hAnsi="Times New Roman" w:cs="Times New Roman"/>
          <w:spacing w:val="11"/>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are</w:t>
      </w:r>
      <w:r w:rsidRPr="00FC5D07">
        <w:rPr>
          <w:rFonts w:ascii="Times New Roman" w:eastAsia="Calibri" w:hAnsi="Times New Roman" w:cs="Times New Roman"/>
          <w:spacing w:val="11"/>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evaluated</w:t>
      </w:r>
      <w:r w:rsidRPr="00FC5D07">
        <w:rPr>
          <w:rFonts w:ascii="Times New Roman" w:eastAsia="Calibri" w:hAnsi="Times New Roman" w:cs="Times New Roman"/>
          <w:spacing w:val="11"/>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together,</w:t>
      </w:r>
      <w:r w:rsidRPr="00FC5D07">
        <w:rPr>
          <w:rFonts w:ascii="Times New Roman" w:eastAsia="Calibri" w:hAnsi="Times New Roman" w:cs="Times New Roman"/>
          <w:spacing w:val="13"/>
          <w:kern w:val="0"/>
          <w:sz w:val="24"/>
          <w:szCs w:val="24"/>
          <w:lang w:val="en-US"/>
          <w14:ligatures w14:val="none"/>
        </w:rPr>
        <w:t xml:space="preserve"> </w:t>
      </w:r>
      <w:r w:rsidRPr="00FC5D07">
        <w:rPr>
          <w:rFonts w:ascii="Times New Roman" w:eastAsia="Calibri" w:hAnsi="Times New Roman" w:cs="Times New Roman"/>
          <w:spacing w:val="-2"/>
          <w:kern w:val="0"/>
          <w:sz w:val="24"/>
          <w:szCs w:val="24"/>
          <w:lang w:val="en-US"/>
          <w14:ligatures w14:val="none"/>
        </w:rPr>
        <w:t>it</w:t>
      </w:r>
      <w:r w:rsidRPr="00FC5D07">
        <w:rPr>
          <w:rFonts w:ascii="Times New Roman" w:eastAsia="Calibri" w:hAnsi="Times New Roman" w:cs="Times New Roman"/>
          <w:spacing w:val="13"/>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is</w:t>
      </w:r>
      <w:r w:rsidRPr="00FC5D07">
        <w:rPr>
          <w:rFonts w:ascii="Times New Roman" w:eastAsia="Calibri" w:hAnsi="Times New Roman" w:cs="Times New Roman"/>
          <w:spacing w:val="10"/>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seen</w:t>
      </w:r>
      <w:r w:rsidRPr="00FC5D07">
        <w:rPr>
          <w:rFonts w:ascii="Times New Roman" w:eastAsia="Calibri" w:hAnsi="Times New Roman" w:cs="Times New Roman"/>
          <w:spacing w:val="10"/>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that</w:t>
      </w:r>
      <w:r w:rsidRPr="00FC5D07">
        <w:rPr>
          <w:rFonts w:ascii="Times New Roman" w:eastAsia="Calibri" w:hAnsi="Times New Roman" w:cs="Times New Roman"/>
          <w:spacing w:val="12"/>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zoonotic</w:t>
      </w:r>
      <w:r w:rsidRPr="00FC5D07">
        <w:rPr>
          <w:rFonts w:ascii="Times New Roman" w:eastAsia="Calibri" w:hAnsi="Times New Roman" w:cs="Times New Roman"/>
          <w:spacing w:val="9"/>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parasites</w:t>
      </w:r>
      <w:r w:rsidRPr="00FC5D07">
        <w:rPr>
          <w:rFonts w:ascii="Times New Roman" w:eastAsia="Calibri" w:hAnsi="Times New Roman" w:cs="Times New Roman"/>
          <w:spacing w:val="10"/>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have</w:t>
      </w:r>
      <w:r w:rsidRPr="00FC5D07">
        <w:rPr>
          <w:rFonts w:ascii="Times New Roman" w:eastAsia="Calibri" w:hAnsi="Times New Roman" w:cs="Times New Roman"/>
          <w:spacing w:val="10"/>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become</w:t>
      </w:r>
      <w:r w:rsidRPr="00FC5D07">
        <w:rPr>
          <w:rFonts w:ascii="Times New Roman" w:eastAsia="Calibri" w:hAnsi="Times New Roman" w:cs="Times New Roman"/>
          <w:spacing w:val="91"/>
          <w:w w:val="99"/>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not</w:t>
      </w:r>
      <w:r w:rsidRPr="00FC5D07">
        <w:rPr>
          <w:rFonts w:ascii="Times New Roman" w:eastAsia="Calibri" w:hAnsi="Times New Roman" w:cs="Times New Roman"/>
          <w:spacing w:val="-2"/>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only</w:t>
      </w:r>
      <w:r w:rsidRPr="00FC5D07">
        <w:rPr>
          <w:rFonts w:ascii="Times New Roman" w:eastAsia="Calibri" w:hAnsi="Times New Roman" w:cs="Times New Roman"/>
          <w:spacing w:val="-4"/>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a</w:t>
      </w:r>
      <w:r w:rsidRPr="00FC5D07">
        <w:rPr>
          <w:rFonts w:ascii="Times New Roman" w:eastAsia="Calibri" w:hAnsi="Times New Roman" w:cs="Times New Roman"/>
          <w:spacing w:val="-1"/>
          <w:kern w:val="0"/>
          <w:sz w:val="24"/>
          <w:szCs w:val="24"/>
          <w:lang w:val="en-US"/>
          <w14:ligatures w14:val="none"/>
        </w:rPr>
        <w:t xml:space="preserve"> regional</w:t>
      </w:r>
      <w:r w:rsidRPr="00FC5D07">
        <w:rPr>
          <w:rFonts w:ascii="Times New Roman" w:eastAsia="Calibri" w:hAnsi="Times New Roman" w:cs="Times New Roman"/>
          <w:spacing w:val="-3"/>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but</w:t>
      </w:r>
      <w:r w:rsidRPr="00FC5D07">
        <w:rPr>
          <w:rFonts w:ascii="Times New Roman" w:eastAsia="Calibri" w:hAnsi="Times New Roman" w:cs="Times New Roman"/>
          <w:kern w:val="0"/>
          <w:sz w:val="24"/>
          <w:szCs w:val="24"/>
          <w:lang w:val="en-US"/>
          <w14:ligatures w14:val="none"/>
        </w:rPr>
        <w:t xml:space="preserve"> </w:t>
      </w:r>
      <w:r w:rsidRPr="00FC5D07">
        <w:rPr>
          <w:rFonts w:ascii="Times New Roman" w:eastAsia="Calibri" w:hAnsi="Times New Roman" w:cs="Times New Roman"/>
          <w:spacing w:val="-2"/>
          <w:kern w:val="0"/>
          <w:sz w:val="24"/>
          <w:szCs w:val="24"/>
          <w:lang w:val="en-US"/>
          <w14:ligatures w14:val="none"/>
        </w:rPr>
        <w:t>also</w:t>
      </w:r>
      <w:r w:rsidRPr="00FC5D07">
        <w:rPr>
          <w:rFonts w:ascii="Times New Roman" w:eastAsia="Calibri" w:hAnsi="Times New Roman" w:cs="Times New Roman"/>
          <w:kern w:val="0"/>
          <w:sz w:val="24"/>
          <w:szCs w:val="24"/>
          <w:lang w:val="en-US"/>
          <w14:ligatures w14:val="none"/>
        </w:rPr>
        <w:t xml:space="preserve"> a</w:t>
      </w:r>
      <w:r w:rsidRPr="00FC5D07">
        <w:rPr>
          <w:rFonts w:ascii="Times New Roman" w:eastAsia="Calibri" w:hAnsi="Times New Roman" w:cs="Times New Roman"/>
          <w:spacing w:val="-1"/>
          <w:kern w:val="0"/>
          <w:sz w:val="24"/>
          <w:szCs w:val="24"/>
          <w:lang w:val="en-US"/>
          <w14:ligatures w14:val="none"/>
        </w:rPr>
        <w:t xml:space="preserve"> global</w:t>
      </w:r>
      <w:r w:rsidRPr="00FC5D07">
        <w:rPr>
          <w:rFonts w:ascii="Times New Roman" w:eastAsia="Calibri" w:hAnsi="Times New Roman" w:cs="Times New Roman"/>
          <w:spacing w:val="-3"/>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public health</w:t>
      </w:r>
      <w:r w:rsidRPr="00FC5D07">
        <w:rPr>
          <w:rFonts w:ascii="Times New Roman" w:eastAsia="Calibri" w:hAnsi="Times New Roman" w:cs="Times New Roman"/>
          <w:spacing w:val="-3"/>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problem</w:t>
      </w:r>
      <w:r w:rsidRPr="00FC5D07">
        <w:rPr>
          <w:rFonts w:ascii="Times New Roman" w:eastAsia="Calibri" w:hAnsi="Times New Roman" w:cs="Times New Roman"/>
          <w:kern w:val="0"/>
          <w:sz w:val="24"/>
          <w:szCs w:val="24"/>
          <w:lang w:val="en-US"/>
          <w14:ligatures w14:val="none"/>
        </w:rPr>
        <w:t xml:space="preserve"> (1,11).</w:t>
      </w:r>
    </w:p>
    <w:p w14:paraId="74B547DB" w14:textId="77777777" w:rsidR="00FC5D07" w:rsidRPr="00FC5D07" w:rsidRDefault="00FC5D07" w:rsidP="00FC5D07">
      <w:pPr>
        <w:widowControl w:val="0"/>
        <w:spacing w:before="240" w:after="240" w:line="240" w:lineRule="auto"/>
        <w:jc w:val="both"/>
        <w:outlineLvl w:val="0"/>
        <w:rPr>
          <w:rFonts w:ascii="Times New Roman" w:eastAsia="Calibri" w:hAnsi="Times New Roman" w:cs="Times New Roman"/>
          <w:kern w:val="0"/>
          <w:sz w:val="24"/>
          <w:szCs w:val="24"/>
          <w:lang w:val="en-US"/>
          <w14:ligatures w14:val="none"/>
        </w:rPr>
      </w:pPr>
      <w:bookmarkStart w:id="231" w:name="_Toc218610439"/>
      <w:bookmarkStart w:id="232" w:name="_Toc218680684"/>
      <w:bookmarkStart w:id="233" w:name="_Toc221286233"/>
      <w:bookmarkStart w:id="234" w:name="_Toc221288070"/>
      <w:bookmarkStart w:id="235" w:name="_Toc221710346"/>
      <w:r w:rsidRPr="00FC5D07">
        <w:rPr>
          <w:rFonts w:ascii="Times New Roman" w:eastAsia="Calibri" w:hAnsi="Times New Roman" w:cs="Times New Roman"/>
          <w:b/>
          <w:bCs/>
          <w:spacing w:val="-1"/>
          <w:kern w:val="0"/>
          <w:sz w:val="24"/>
          <w:szCs w:val="24"/>
          <w:lang w:val="en-US"/>
          <w14:ligatures w14:val="none"/>
        </w:rPr>
        <w:t>Epidemiological</w:t>
      </w:r>
      <w:r w:rsidRPr="00FC5D07">
        <w:rPr>
          <w:rFonts w:ascii="Times New Roman" w:eastAsia="Calibri" w:hAnsi="Times New Roman" w:cs="Times New Roman"/>
          <w:b/>
          <w:bCs/>
          <w:spacing w:val="-11"/>
          <w:kern w:val="0"/>
          <w:sz w:val="24"/>
          <w:szCs w:val="24"/>
          <w:lang w:val="en-US"/>
          <w14:ligatures w14:val="none"/>
        </w:rPr>
        <w:t xml:space="preserve"> </w:t>
      </w:r>
      <w:r w:rsidRPr="00FC5D07">
        <w:rPr>
          <w:rFonts w:ascii="Times New Roman" w:eastAsia="Calibri" w:hAnsi="Times New Roman" w:cs="Times New Roman"/>
          <w:b/>
          <w:bCs/>
          <w:spacing w:val="-1"/>
          <w:kern w:val="0"/>
          <w:sz w:val="24"/>
          <w:szCs w:val="24"/>
          <w:lang w:val="en-US"/>
          <w14:ligatures w14:val="none"/>
        </w:rPr>
        <w:t>Situation</w:t>
      </w:r>
      <w:r w:rsidRPr="00FC5D07">
        <w:rPr>
          <w:rFonts w:ascii="Times New Roman" w:eastAsia="Calibri" w:hAnsi="Times New Roman" w:cs="Times New Roman"/>
          <w:b/>
          <w:bCs/>
          <w:spacing w:val="-10"/>
          <w:kern w:val="0"/>
          <w:sz w:val="24"/>
          <w:szCs w:val="24"/>
          <w:lang w:val="en-US"/>
          <w14:ligatures w14:val="none"/>
        </w:rPr>
        <w:t xml:space="preserve"> </w:t>
      </w:r>
      <w:r w:rsidRPr="00FC5D07">
        <w:rPr>
          <w:rFonts w:ascii="Times New Roman" w:eastAsia="Calibri" w:hAnsi="Times New Roman" w:cs="Times New Roman"/>
          <w:b/>
          <w:bCs/>
          <w:spacing w:val="-1"/>
          <w:kern w:val="0"/>
          <w:sz w:val="24"/>
          <w:szCs w:val="24"/>
          <w:lang w:val="en-US"/>
          <w14:ligatures w14:val="none"/>
        </w:rPr>
        <w:t>and</w:t>
      </w:r>
      <w:r w:rsidRPr="00FC5D07">
        <w:rPr>
          <w:rFonts w:ascii="Times New Roman" w:eastAsia="Calibri" w:hAnsi="Times New Roman" w:cs="Times New Roman"/>
          <w:b/>
          <w:bCs/>
          <w:spacing w:val="-9"/>
          <w:kern w:val="0"/>
          <w:sz w:val="24"/>
          <w:szCs w:val="24"/>
          <w:lang w:val="en-US"/>
          <w14:ligatures w14:val="none"/>
        </w:rPr>
        <w:t xml:space="preserve"> </w:t>
      </w:r>
      <w:r w:rsidRPr="00FC5D07">
        <w:rPr>
          <w:rFonts w:ascii="Times New Roman" w:eastAsia="Calibri" w:hAnsi="Times New Roman" w:cs="Times New Roman"/>
          <w:b/>
          <w:bCs/>
          <w:spacing w:val="-1"/>
          <w:kern w:val="0"/>
          <w:sz w:val="24"/>
          <w:szCs w:val="24"/>
          <w:lang w:val="en-US"/>
          <w14:ligatures w14:val="none"/>
        </w:rPr>
        <w:t>Burden</w:t>
      </w:r>
      <w:bookmarkEnd w:id="231"/>
      <w:bookmarkEnd w:id="232"/>
      <w:bookmarkEnd w:id="233"/>
      <w:bookmarkEnd w:id="234"/>
      <w:bookmarkEnd w:id="235"/>
    </w:p>
    <w:p w14:paraId="34C082C3" w14:textId="77777777" w:rsidR="00FC5D07" w:rsidRPr="00FC5D07" w:rsidRDefault="00FC5D07" w:rsidP="00FC5D07">
      <w:pPr>
        <w:widowControl w:val="0"/>
        <w:spacing w:before="240" w:after="240" w:line="240" w:lineRule="auto"/>
        <w:jc w:val="both"/>
        <w:rPr>
          <w:rFonts w:ascii="Times New Roman" w:eastAsia="Calibri" w:hAnsi="Times New Roman" w:cs="Times New Roman"/>
          <w:kern w:val="0"/>
          <w:sz w:val="24"/>
          <w:szCs w:val="24"/>
          <w:lang w:val="en-US"/>
          <w14:ligatures w14:val="none"/>
        </w:rPr>
      </w:pPr>
      <w:r w:rsidRPr="00FC5D07">
        <w:rPr>
          <w:rFonts w:ascii="Times New Roman" w:eastAsia="Calibri" w:hAnsi="Times New Roman" w:cs="Times New Roman"/>
          <w:kern w:val="0"/>
          <w:sz w:val="24"/>
          <w:szCs w:val="24"/>
          <w:lang w:val="en-US"/>
          <w14:ligatures w14:val="none"/>
        </w:rPr>
        <w:t>The</w:t>
      </w:r>
      <w:r w:rsidRPr="00FC5D07">
        <w:rPr>
          <w:rFonts w:ascii="Times New Roman" w:eastAsia="Calibri" w:hAnsi="Times New Roman" w:cs="Times New Roman"/>
          <w:spacing w:val="6"/>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burden</w:t>
      </w:r>
      <w:r w:rsidRPr="00FC5D07">
        <w:rPr>
          <w:rFonts w:ascii="Times New Roman" w:eastAsia="Calibri" w:hAnsi="Times New Roman" w:cs="Times New Roman"/>
          <w:spacing w:val="7"/>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of</w:t>
      </w:r>
      <w:r w:rsidRPr="00FC5D07">
        <w:rPr>
          <w:rFonts w:ascii="Times New Roman" w:eastAsia="Calibri" w:hAnsi="Times New Roman" w:cs="Times New Roman"/>
          <w:spacing w:val="7"/>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zoonotic</w:t>
      </w:r>
      <w:r w:rsidRPr="00FC5D07">
        <w:rPr>
          <w:rFonts w:ascii="Times New Roman" w:eastAsia="Calibri" w:hAnsi="Times New Roman" w:cs="Times New Roman"/>
          <w:spacing w:val="5"/>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parasites</w:t>
      </w:r>
      <w:r w:rsidRPr="00FC5D07">
        <w:rPr>
          <w:rFonts w:ascii="Times New Roman" w:eastAsia="Calibri" w:hAnsi="Times New Roman" w:cs="Times New Roman"/>
          <w:spacing w:val="6"/>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on</w:t>
      </w:r>
      <w:r w:rsidRPr="00FC5D07">
        <w:rPr>
          <w:rFonts w:ascii="Times New Roman" w:eastAsia="Calibri" w:hAnsi="Times New Roman" w:cs="Times New Roman"/>
          <w:spacing w:val="7"/>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the</w:t>
      </w:r>
      <w:r w:rsidRPr="00FC5D07">
        <w:rPr>
          <w:rFonts w:ascii="Times New Roman" w:eastAsia="Calibri" w:hAnsi="Times New Roman" w:cs="Times New Roman"/>
          <w:spacing w:val="8"/>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world</w:t>
      </w:r>
      <w:r w:rsidRPr="00FC5D07">
        <w:rPr>
          <w:rFonts w:ascii="Times New Roman" w:eastAsia="Calibri" w:hAnsi="Times New Roman" w:cs="Times New Roman"/>
          <w:spacing w:val="6"/>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is</w:t>
      </w:r>
      <w:r w:rsidRPr="00FC5D07">
        <w:rPr>
          <w:rFonts w:ascii="Times New Roman" w:eastAsia="Calibri" w:hAnsi="Times New Roman" w:cs="Times New Roman"/>
          <w:spacing w:val="7"/>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quite</w:t>
      </w:r>
      <w:r w:rsidRPr="00FC5D07">
        <w:rPr>
          <w:rFonts w:ascii="Times New Roman" w:eastAsia="Calibri" w:hAnsi="Times New Roman" w:cs="Times New Roman"/>
          <w:spacing w:val="8"/>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large.</w:t>
      </w:r>
      <w:r w:rsidRPr="00FC5D07">
        <w:rPr>
          <w:rFonts w:ascii="Times New Roman" w:eastAsia="Calibri" w:hAnsi="Times New Roman" w:cs="Times New Roman"/>
          <w:spacing w:val="8"/>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Toxoplasma</w:t>
      </w:r>
      <w:r w:rsidRPr="00FC5D07">
        <w:rPr>
          <w:rFonts w:ascii="Times New Roman" w:eastAsia="Calibri" w:hAnsi="Times New Roman" w:cs="Times New Roman"/>
          <w:spacing w:val="6"/>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gondii</w:t>
      </w:r>
      <w:r w:rsidRPr="00FC5D07">
        <w:rPr>
          <w:rFonts w:ascii="Times New Roman" w:eastAsia="Calibri" w:hAnsi="Times New Roman" w:cs="Times New Roman"/>
          <w:spacing w:val="6"/>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infects</w:t>
      </w:r>
      <w:r w:rsidRPr="00FC5D07">
        <w:rPr>
          <w:rFonts w:ascii="Times New Roman" w:eastAsia="Calibri" w:hAnsi="Times New Roman" w:cs="Times New Roman"/>
          <w:spacing w:val="8"/>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approximately</w:t>
      </w:r>
      <w:r w:rsidRPr="00FC5D07">
        <w:rPr>
          <w:rFonts w:ascii="Times New Roman" w:eastAsia="Calibri" w:hAnsi="Times New Roman" w:cs="Times New Roman"/>
          <w:spacing w:val="67"/>
          <w:w w:val="99"/>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30%</w:t>
      </w:r>
      <w:r w:rsidRPr="00FC5D07">
        <w:rPr>
          <w:rFonts w:ascii="Times New Roman" w:eastAsia="Calibri" w:hAnsi="Times New Roman" w:cs="Times New Roman"/>
          <w:spacing w:val="-9"/>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of</w:t>
      </w:r>
      <w:r w:rsidRPr="00FC5D07">
        <w:rPr>
          <w:rFonts w:ascii="Times New Roman" w:eastAsia="Calibri" w:hAnsi="Times New Roman" w:cs="Times New Roman"/>
          <w:spacing w:val="-7"/>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the</w:t>
      </w:r>
      <w:r w:rsidRPr="00FC5D07">
        <w:rPr>
          <w:rFonts w:ascii="Times New Roman" w:eastAsia="Calibri" w:hAnsi="Times New Roman" w:cs="Times New Roman"/>
          <w:spacing w:val="-8"/>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world</w:t>
      </w:r>
      <w:r w:rsidRPr="00FC5D07">
        <w:rPr>
          <w:rFonts w:ascii="Times New Roman" w:eastAsia="Calibri" w:hAnsi="Times New Roman" w:cs="Times New Roman"/>
          <w:spacing w:val="-8"/>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population</w:t>
      </w:r>
      <w:r w:rsidRPr="00FC5D07">
        <w:rPr>
          <w:rFonts w:ascii="Times New Roman" w:eastAsia="Calibri" w:hAnsi="Times New Roman" w:cs="Times New Roman"/>
          <w:spacing w:val="-7"/>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and</w:t>
      </w:r>
      <w:r w:rsidRPr="00FC5D07">
        <w:rPr>
          <w:rFonts w:ascii="Times New Roman" w:eastAsia="Calibri" w:hAnsi="Times New Roman" w:cs="Times New Roman"/>
          <w:spacing w:val="-8"/>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causes</w:t>
      </w:r>
      <w:r w:rsidRPr="00FC5D07">
        <w:rPr>
          <w:rFonts w:ascii="Times New Roman" w:eastAsia="Calibri" w:hAnsi="Times New Roman" w:cs="Times New Roman"/>
          <w:spacing w:val="-6"/>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a</w:t>
      </w:r>
      <w:r w:rsidRPr="00FC5D07">
        <w:rPr>
          <w:rFonts w:ascii="Times New Roman" w:eastAsia="Calibri" w:hAnsi="Times New Roman" w:cs="Times New Roman"/>
          <w:spacing w:val="-6"/>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serious</w:t>
      </w:r>
      <w:r w:rsidRPr="00FC5D07">
        <w:rPr>
          <w:rFonts w:ascii="Times New Roman" w:eastAsia="Calibri" w:hAnsi="Times New Roman" w:cs="Times New Roman"/>
          <w:spacing w:val="-9"/>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public</w:t>
      </w:r>
      <w:r w:rsidRPr="00FC5D07">
        <w:rPr>
          <w:rFonts w:ascii="Times New Roman" w:eastAsia="Calibri" w:hAnsi="Times New Roman" w:cs="Times New Roman"/>
          <w:spacing w:val="-8"/>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health</w:t>
      </w:r>
      <w:r w:rsidRPr="00FC5D07">
        <w:rPr>
          <w:rFonts w:ascii="Times New Roman" w:eastAsia="Calibri" w:hAnsi="Times New Roman" w:cs="Times New Roman"/>
          <w:spacing w:val="-8"/>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problem,</w:t>
      </w:r>
      <w:r w:rsidRPr="00FC5D07">
        <w:rPr>
          <w:rFonts w:ascii="Times New Roman" w:eastAsia="Calibri" w:hAnsi="Times New Roman" w:cs="Times New Roman"/>
          <w:spacing w:val="-9"/>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especially</w:t>
      </w:r>
      <w:r w:rsidRPr="00FC5D07">
        <w:rPr>
          <w:rFonts w:ascii="Times New Roman" w:eastAsia="Calibri" w:hAnsi="Times New Roman" w:cs="Times New Roman"/>
          <w:spacing w:val="-7"/>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in</w:t>
      </w:r>
      <w:r w:rsidRPr="00FC5D07">
        <w:rPr>
          <w:rFonts w:ascii="Times New Roman" w:eastAsia="Calibri" w:hAnsi="Times New Roman" w:cs="Times New Roman"/>
          <w:spacing w:val="-8"/>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pregnant</w:t>
      </w:r>
      <w:r w:rsidRPr="00FC5D07">
        <w:rPr>
          <w:rFonts w:ascii="Times New Roman" w:eastAsia="Calibri" w:hAnsi="Times New Roman" w:cs="Times New Roman"/>
          <w:spacing w:val="-8"/>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women,</w:t>
      </w:r>
      <w:r w:rsidRPr="00FC5D07">
        <w:rPr>
          <w:rFonts w:ascii="Times New Roman" w:eastAsia="Calibri" w:hAnsi="Times New Roman" w:cs="Times New Roman"/>
          <w:spacing w:val="83"/>
          <w:w w:val="99"/>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due</w:t>
      </w:r>
      <w:r w:rsidRPr="00FC5D07">
        <w:rPr>
          <w:rFonts w:ascii="Times New Roman" w:eastAsia="Calibri" w:hAnsi="Times New Roman" w:cs="Times New Roman"/>
          <w:spacing w:val="49"/>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to</w:t>
      </w:r>
      <w:r w:rsidRPr="00FC5D07">
        <w:rPr>
          <w:rFonts w:ascii="Times New Roman" w:eastAsia="Calibri" w:hAnsi="Times New Roman" w:cs="Times New Roman"/>
          <w:spacing w:val="49"/>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the</w:t>
      </w:r>
      <w:r w:rsidRPr="00FC5D07">
        <w:rPr>
          <w:rFonts w:ascii="Times New Roman" w:eastAsia="Calibri" w:hAnsi="Times New Roman" w:cs="Times New Roman"/>
          <w:spacing w:val="50"/>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risk</w:t>
      </w:r>
      <w:r w:rsidRPr="00FC5D07">
        <w:rPr>
          <w:rFonts w:ascii="Times New Roman" w:eastAsia="Calibri" w:hAnsi="Times New Roman" w:cs="Times New Roman"/>
          <w:spacing w:val="50"/>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of</w:t>
      </w:r>
      <w:r w:rsidRPr="00FC5D07">
        <w:rPr>
          <w:rFonts w:ascii="Times New Roman" w:eastAsia="Calibri" w:hAnsi="Times New Roman" w:cs="Times New Roman"/>
          <w:spacing w:val="52"/>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congenital</w:t>
      </w:r>
      <w:r w:rsidRPr="00FC5D07">
        <w:rPr>
          <w:rFonts w:ascii="Times New Roman" w:eastAsia="Calibri" w:hAnsi="Times New Roman" w:cs="Times New Roman"/>
          <w:spacing w:val="50"/>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infection</w:t>
      </w:r>
      <w:r w:rsidRPr="00FC5D07">
        <w:rPr>
          <w:rFonts w:ascii="Times New Roman" w:eastAsia="Calibri" w:hAnsi="Times New Roman" w:cs="Times New Roman"/>
          <w:spacing w:val="50"/>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(12).</w:t>
      </w:r>
      <w:r w:rsidRPr="00FC5D07">
        <w:rPr>
          <w:rFonts w:ascii="Times New Roman" w:eastAsia="Calibri" w:hAnsi="Times New Roman" w:cs="Times New Roman"/>
          <w:spacing w:val="1"/>
          <w:kern w:val="0"/>
          <w:sz w:val="24"/>
          <w:szCs w:val="24"/>
          <w:lang w:val="en-US"/>
          <w14:ligatures w14:val="none"/>
        </w:rPr>
        <w:t xml:space="preserve"> </w:t>
      </w:r>
      <w:r w:rsidRPr="00FC5D07">
        <w:rPr>
          <w:rFonts w:ascii="Times New Roman" w:eastAsia="Calibri" w:hAnsi="Times New Roman" w:cs="Times New Roman"/>
          <w:i/>
          <w:spacing w:val="-1"/>
          <w:kern w:val="0"/>
          <w:sz w:val="24"/>
          <w:szCs w:val="24"/>
          <w:lang w:val="en-US"/>
          <w14:ligatures w14:val="none"/>
        </w:rPr>
        <w:t>Echinococcus</w:t>
      </w:r>
      <w:r w:rsidRPr="00FC5D07">
        <w:rPr>
          <w:rFonts w:ascii="Times New Roman" w:eastAsia="Calibri" w:hAnsi="Times New Roman" w:cs="Times New Roman"/>
          <w:i/>
          <w:spacing w:val="52"/>
          <w:kern w:val="0"/>
          <w:sz w:val="24"/>
          <w:szCs w:val="24"/>
          <w:lang w:val="en-US"/>
          <w14:ligatures w14:val="none"/>
        </w:rPr>
        <w:t xml:space="preserve"> </w:t>
      </w:r>
      <w:r w:rsidRPr="00FC5D07">
        <w:rPr>
          <w:rFonts w:ascii="Times New Roman" w:eastAsia="Calibri" w:hAnsi="Times New Roman" w:cs="Times New Roman"/>
          <w:i/>
          <w:spacing w:val="-1"/>
          <w:kern w:val="0"/>
          <w:sz w:val="24"/>
          <w:szCs w:val="24"/>
          <w:lang w:val="en-US"/>
          <w14:ligatures w14:val="none"/>
        </w:rPr>
        <w:t>granulosus</w:t>
      </w:r>
      <w:r w:rsidRPr="00FC5D07">
        <w:rPr>
          <w:rFonts w:ascii="Times New Roman" w:eastAsia="Calibri" w:hAnsi="Times New Roman" w:cs="Times New Roman"/>
          <w:spacing w:val="-1"/>
          <w:kern w:val="0"/>
          <w:sz w:val="24"/>
          <w:szCs w:val="24"/>
          <w:lang w:val="en-US"/>
          <w14:ligatures w14:val="none"/>
        </w:rPr>
        <w:t>,</w:t>
      </w:r>
      <w:r w:rsidRPr="00FC5D07">
        <w:rPr>
          <w:rFonts w:ascii="Times New Roman" w:eastAsia="Calibri" w:hAnsi="Times New Roman" w:cs="Times New Roman"/>
          <w:spacing w:val="52"/>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another</w:t>
      </w:r>
      <w:r w:rsidRPr="00FC5D07">
        <w:rPr>
          <w:rFonts w:ascii="Times New Roman" w:eastAsia="Calibri" w:hAnsi="Times New Roman" w:cs="Times New Roman"/>
          <w:spacing w:val="49"/>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important</w:t>
      </w:r>
      <w:r w:rsidRPr="00FC5D07">
        <w:rPr>
          <w:rFonts w:ascii="Times New Roman" w:eastAsia="Calibri" w:hAnsi="Times New Roman" w:cs="Times New Roman"/>
          <w:spacing w:val="51"/>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zoonotic</w:t>
      </w:r>
      <w:r w:rsidRPr="00FC5D07">
        <w:rPr>
          <w:rFonts w:ascii="Times New Roman" w:eastAsia="Calibri" w:hAnsi="Times New Roman" w:cs="Times New Roman"/>
          <w:spacing w:val="73"/>
          <w:w w:val="99"/>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parasite,</w:t>
      </w:r>
      <w:r w:rsidRPr="00FC5D07">
        <w:rPr>
          <w:rFonts w:ascii="Times New Roman" w:eastAsia="Calibri" w:hAnsi="Times New Roman" w:cs="Times New Roman"/>
          <w:spacing w:val="48"/>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causes</w:t>
      </w:r>
      <w:r w:rsidRPr="00FC5D07">
        <w:rPr>
          <w:rFonts w:ascii="Times New Roman" w:eastAsia="Calibri" w:hAnsi="Times New Roman" w:cs="Times New Roman"/>
          <w:spacing w:val="48"/>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cystic</w:t>
      </w:r>
      <w:r w:rsidRPr="00FC5D07">
        <w:rPr>
          <w:rFonts w:ascii="Times New Roman" w:eastAsia="Calibri" w:hAnsi="Times New Roman" w:cs="Times New Roman"/>
          <w:spacing w:val="45"/>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echinococcosis</w:t>
      </w:r>
      <w:r w:rsidRPr="00FC5D07">
        <w:rPr>
          <w:rFonts w:ascii="Times New Roman" w:eastAsia="Calibri" w:hAnsi="Times New Roman" w:cs="Times New Roman"/>
          <w:spacing w:val="48"/>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and</w:t>
      </w:r>
      <w:r w:rsidRPr="00FC5D07">
        <w:rPr>
          <w:rFonts w:ascii="Times New Roman" w:eastAsia="Calibri" w:hAnsi="Times New Roman" w:cs="Times New Roman"/>
          <w:spacing w:val="48"/>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is</w:t>
      </w:r>
      <w:r w:rsidRPr="00FC5D07">
        <w:rPr>
          <w:rFonts w:ascii="Times New Roman" w:eastAsia="Calibri" w:hAnsi="Times New Roman" w:cs="Times New Roman"/>
          <w:spacing w:val="47"/>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endemic</w:t>
      </w:r>
      <w:r w:rsidRPr="00FC5D07">
        <w:rPr>
          <w:rFonts w:ascii="Times New Roman" w:eastAsia="Calibri" w:hAnsi="Times New Roman" w:cs="Times New Roman"/>
          <w:spacing w:val="48"/>
          <w:kern w:val="0"/>
          <w:sz w:val="24"/>
          <w:szCs w:val="24"/>
          <w:lang w:val="en-US"/>
          <w14:ligatures w14:val="none"/>
        </w:rPr>
        <w:t xml:space="preserve"> </w:t>
      </w:r>
      <w:r w:rsidRPr="00FC5D07">
        <w:rPr>
          <w:rFonts w:ascii="Times New Roman" w:eastAsia="Calibri" w:hAnsi="Times New Roman" w:cs="Times New Roman"/>
          <w:spacing w:val="-2"/>
          <w:kern w:val="0"/>
          <w:sz w:val="24"/>
          <w:szCs w:val="24"/>
          <w:lang w:val="en-US"/>
          <w14:ligatures w14:val="none"/>
        </w:rPr>
        <w:t>in</w:t>
      </w:r>
      <w:r w:rsidRPr="00FC5D07">
        <w:rPr>
          <w:rFonts w:ascii="Times New Roman" w:eastAsia="Calibri" w:hAnsi="Times New Roman" w:cs="Times New Roman"/>
          <w:spacing w:val="48"/>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many</w:t>
      </w:r>
      <w:r w:rsidRPr="00FC5D07">
        <w:rPr>
          <w:rFonts w:ascii="Times New Roman" w:eastAsia="Calibri" w:hAnsi="Times New Roman" w:cs="Times New Roman"/>
          <w:spacing w:val="44"/>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Mediterranean</w:t>
      </w:r>
      <w:r w:rsidRPr="00FC5D07">
        <w:rPr>
          <w:rFonts w:ascii="Times New Roman" w:eastAsia="Calibri" w:hAnsi="Times New Roman" w:cs="Times New Roman"/>
          <w:spacing w:val="49"/>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countries,</w:t>
      </w:r>
      <w:r w:rsidRPr="00FC5D07">
        <w:rPr>
          <w:rFonts w:ascii="Times New Roman" w:eastAsia="Calibri" w:hAnsi="Times New Roman" w:cs="Times New Roman"/>
          <w:spacing w:val="47"/>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including</w:t>
      </w:r>
      <w:r w:rsidRPr="00FC5D07">
        <w:rPr>
          <w:rFonts w:ascii="Times New Roman" w:eastAsia="Calibri" w:hAnsi="Times New Roman" w:cs="Times New Roman"/>
          <w:spacing w:val="95"/>
          <w:w w:val="99"/>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Türkiye</w:t>
      </w:r>
      <w:r w:rsidRPr="00FC5D07">
        <w:rPr>
          <w:rFonts w:ascii="Times New Roman" w:eastAsia="Calibri" w:hAnsi="Times New Roman" w:cs="Times New Roman"/>
          <w:spacing w:val="-4"/>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(13).</w:t>
      </w:r>
      <w:r w:rsidRPr="00FC5D07">
        <w:rPr>
          <w:rFonts w:ascii="Times New Roman" w:eastAsia="Calibri" w:hAnsi="Times New Roman" w:cs="Times New Roman"/>
          <w:spacing w:val="-7"/>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This</w:t>
      </w:r>
      <w:r w:rsidRPr="00FC5D07">
        <w:rPr>
          <w:rFonts w:ascii="Times New Roman" w:eastAsia="Calibri" w:hAnsi="Times New Roman" w:cs="Times New Roman"/>
          <w:spacing w:val="-7"/>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disease</w:t>
      </w:r>
      <w:r w:rsidRPr="00FC5D07">
        <w:rPr>
          <w:rFonts w:ascii="Times New Roman" w:eastAsia="Calibri" w:hAnsi="Times New Roman" w:cs="Times New Roman"/>
          <w:spacing w:val="-6"/>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causes</w:t>
      </w:r>
      <w:r w:rsidRPr="00FC5D07">
        <w:rPr>
          <w:rFonts w:ascii="Times New Roman" w:eastAsia="Calibri" w:hAnsi="Times New Roman" w:cs="Times New Roman"/>
          <w:spacing w:val="-7"/>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cyst</w:t>
      </w:r>
      <w:r w:rsidRPr="00FC5D07">
        <w:rPr>
          <w:rFonts w:ascii="Times New Roman" w:eastAsia="Calibri" w:hAnsi="Times New Roman" w:cs="Times New Roman"/>
          <w:spacing w:val="-6"/>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formation</w:t>
      </w:r>
      <w:r w:rsidRPr="00FC5D07">
        <w:rPr>
          <w:rFonts w:ascii="Times New Roman" w:eastAsia="Calibri" w:hAnsi="Times New Roman" w:cs="Times New Roman"/>
          <w:spacing w:val="-3"/>
          <w:kern w:val="0"/>
          <w:sz w:val="24"/>
          <w:szCs w:val="24"/>
          <w:lang w:val="en-US"/>
          <w14:ligatures w14:val="none"/>
        </w:rPr>
        <w:t xml:space="preserve"> </w:t>
      </w:r>
      <w:r w:rsidRPr="00FC5D07">
        <w:rPr>
          <w:rFonts w:ascii="Times New Roman" w:eastAsia="Calibri" w:hAnsi="Times New Roman" w:cs="Times New Roman"/>
          <w:spacing w:val="-2"/>
          <w:kern w:val="0"/>
          <w:sz w:val="24"/>
          <w:szCs w:val="24"/>
          <w:lang w:val="en-US"/>
          <w14:ligatures w14:val="none"/>
        </w:rPr>
        <w:t>in</w:t>
      </w:r>
      <w:r w:rsidRPr="00FC5D07">
        <w:rPr>
          <w:rFonts w:ascii="Times New Roman" w:eastAsia="Calibri" w:hAnsi="Times New Roman" w:cs="Times New Roman"/>
          <w:spacing w:val="-8"/>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various</w:t>
      </w:r>
      <w:r w:rsidRPr="00FC5D07">
        <w:rPr>
          <w:rFonts w:ascii="Times New Roman" w:eastAsia="Calibri" w:hAnsi="Times New Roman" w:cs="Times New Roman"/>
          <w:spacing w:val="-7"/>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organs,</w:t>
      </w:r>
      <w:r w:rsidRPr="00FC5D07">
        <w:rPr>
          <w:rFonts w:ascii="Times New Roman" w:eastAsia="Calibri" w:hAnsi="Times New Roman" w:cs="Times New Roman"/>
          <w:spacing w:val="-7"/>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especially</w:t>
      </w:r>
      <w:r w:rsidRPr="00FC5D07">
        <w:rPr>
          <w:rFonts w:ascii="Times New Roman" w:eastAsia="Calibri" w:hAnsi="Times New Roman" w:cs="Times New Roman"/>
          <w:spacing w:val="-5"/>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the</w:t>
      </w:r>
      <w:r w:rsidRPr="00FC5D07">
        <w:rPr>
          <w:rFonts w:ascii="Times New Roman" w:eastAsia="Calibri" w:hAnsi="Times New Roman" w:cs="Times New Roman"/>
          <w:spacing w:val="-4"/>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liver</w:t>
      </w:r>
      <w:r w:rsidRPr="00FC5D07">
        <w:rPr>
          <w:rFonts w:ascii="Times New Roman" w:eastAsia="Calibri" w:hAnsi="Times New Roman" w:cs="Times New Roman"/>
          <w:spacing w:val="-4"/>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and</w:t>
      </w:r>
      <w:r w:rsidRPr="00FC5D07">
        <w:rPr>
          <w:rFonts w:ascii="Times New Roman" w:eastAsia="Calibri" w:hAnsi="Times New Roman" w:cs="Times New Roman"/>
          <w:spacing w:val="-6"/>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lungs;</w:t>
      </w:r>
      <w:r w:rsidRPr="00FC5D07">
        <w:rPr>
          <w:rFonts w:ascii="Times New Roman" w:eastAsia="Calibri" w:hAnsi="Times New Roman" w:cs="Times New Roman"/>
          <w:spacing w:val="-7"/>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It</w:t>
      </w:r>
      <w:r w:rsidRPr="00FC5D07">
        <w:rPr>
          <w:rFonts w:ascii="Times New Roman" w:eastAsia="Calibri" w:hAnsi="Times New Roman" w:cs="Times New Roman"/>
          <w:spacing w:val="-6"/>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brings</w:t>
      </w:r>
      <w:r w:rsidRPr="00FC5D07">
        <w:rPr>
          <w:rFonts w:ascii="Times New Roman" w:eastAsia="Calibri" w:hAnsi="Times New Roman" w:cs="Times New Roman"/>
          <w:spacing w:val="65"/>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a</w:t>
      </w:r>
      <w:r w:rsidRPr="00FC5D07">
        <w:rPr>
          <w:rFonts w:ascii="Times New Roman" w:eastAsia="Calibri" w:hAnsi="Times New Roman" w:cs="Times New Roman"/>
          <w:spacing w:val="-12"/>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significant</w:t>
      </w:r>
      <w:r w:rsidRPr="00FC5D07">
        <w:rPr>
          <w:rFonts w:ascii="Times New Roman" w:eastAsia="Calibri" w:hAnsi="Times New Roman" w:cs="Times New Roman"/>
          <w:spacing w:val="-11"/>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economic</w:t>
      </w:r>
      <w:r w:rsidRPr="00FC5D07">
        <w:rPr>
          <w:rFonts w:ascii="Times New Roman" w:eastAsia="Calibri" w:hAnsi="Times New Roman" w:cs="Times New Roman"/>
          <w:spacing w:val="-15"/>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burden</w:t>
      </w:r>
      <w:r w:rsidRPr="00FC5D07">
        <w:rPr>
          <w:rFonts w:ascii="Times New Roman" w:eastAsia="Calibri" w:hAnsi="Times New Roman" w:cs="Times New Roman"/>
          <w:spacing w:val="-14"/>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to</w:t>
      </w:r>
      <w:r w:rsidRPr="00FC5D07">
        <w:rPr>
          <w:rFonts w:ascii="Times New Roman" w:eastAsia="Calibri" w:hAnsi="Times New Roman" w:cs="Times New Roman"/>
          <w:spacing w:val="-14"/>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countries</w:t>
      </w:r>
      <w:r w:rsidRPr="00FC5D07">
        <w:rPr>
          <w:rFonts w:ascii="Times New Roman" w:eastAsia="Calibri" w:hAnsi="Times New Roman" w:cs="Times New Roman"/>
          <w:spacing w:val="-14"/>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due</w:t>
      </w:r>
      <w:r w:rsidRPr="00FC5D07">
        <w:rPr>
          <w:rFonts w:ascii="Times New Roman" w:eastAsia="Calibri" w:hAnsi="Times New Roman" w:cs="Times New Roman"/>
          <w:spacing w:val="-14"/>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to</w:t>
      </w:r>
      <w:r w:rsidRPr="00FC5D07">
        <w:rPr>
          <w:rFonts w:ascii="Times New Roman" w:eastAsia="Calibri" w:hAnsi="Times New Roman" w:cs="Times New Roman"/>
          <w:spacing w:val="-10"/>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long</w:t>
      </w:r>
      <w:r w:rsidRPr="00FC5D07">
        <w:rPr>
          <w:rFonts w:ascii="Times New Roman" w:eastAsia="Calibri" w:hAnsi="Times New Roman" w:cs="Times New Roman"/>
          <w:spacing w:val="-15"/>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treatment</w:t>
      </w:r>
      <w:r w:rsidRPr="00FC5D07">
        <w:rPr>
          <w:rFonts w:ascii="Times New Roman" w:eastAsia="Calibri" w:hAnsi="Times New Roman" w:cs="Times New Roman"/>
          <w:spacing w:val="-13"/>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times,</w:t>
      </w:r>
      <w:r w:rsidRPr="00FC5D07">
        <w:rPr>
          <w:rFonts w:ascii="Times New Roman" w:eastAsia="Calibri" w:hAnsi="Times New Roman" w:cs="Times New Roman"/>
          <w:spacing w:val="-14"/>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need</w:t>
      </w:r>
      <w:r w:rsidRPr="00FC5D07">
        <w:rPr>
          <w:rFonts w:ascii="Times New Roman" w:eastAsia="Calibri" w:hAnsi="Times New Roman" w:cs="Times New Roman"/>
          <w:spacing w:val="-12"/>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for</w:t>
      </w:r>
      <w:r w:rsidRPr="00FC5D07">
        <w:rPr>
          <w:rFonts w:ascii="Times New Roman" w:eastAsia="Calibri" w:hAnsi="Times New Roman" w:cs="Times New Roman"/>
          <w:spacing w:val="-13"/>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surgery,</w:t>
      </w:r>
      <w:r w:rsidRPr="00FC5D07">
        <w:rPr>
          <w:rFonts w:ascii="Times New Roman" w:eastAsia="Calibri" w:hAnsi="Times New Roman" w:cs="Times New Roman"/>
          <w:spacing w:val="-13"/>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and</w:t>
      </w:r>
      <w:r w:rsidRPr="00FC5D07">
        <w:rPr>
          <w:rFonts w:ascii="Times New Roman" w:eastAsia="Calibri" w:hAnsi="Times New Roman" w:cs="Times New Roman"/>
          <w:spacing w:val="-15"/>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workforce</w:t>
      </w:r>
      <w:r w:rsidRPr="00FC5D07">
        <w:rPr>
          <w:rFonts w:ascii="Times New Roman" w:eastAsia="Calibri" w:hAnsi="Times New Roman" w:cs="Times New Roman"/>
          <w:spacing w:val="77"/>
          <w:w w:val="99"/>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loss</w:t>
      </w:r>
      <w:r w:rsidRPr="00FC5D07">
        <w:rPr>
          <w:rFonts w:ascii="Times New Roman" w:eastAsia="Calibri" w:hAnsi="Times New Roman" w:cs="Times New Roman"/>
          <w:spacing w:val="12"/>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(13).</w:t>
      </w:r>
      <w:r w:rsidRPr="00FC5D07">
        <w:rPr>
          <w:rFonts w:ascii="Times New Roman" w:eastAsia="Calibri" w:hAnsi="Times New Roman" w:cs="Times New Roman"/>
          <w:spacing w:val="12"/>
          <w:kern w:val="0"/>
          <w:sz w:val="24"/>
          <w:szCs w:val="24"/>
          <w:lang w:val="en-US"/>
          <w14:ligatures w14:val="none"/>
        </w:rPr>
        <w:t xml:space="preserve"> </w:t>
      </w:r>
      <w:r w:rsidRPr="00FC5D07">
        <w:rPr>
          <w:rFonts w:ascii="Times New Roman" w:eastAsia="Calibri" w:hAnsi="Times New Roman" w:cs="Times New Roman"/>
          <w:spacing w:val="-2"/>
          <w:kern w:val="0"/>
          <w:sz w:val="24"/>
          <w:szCs w:val="24"/>
          <w:lang w:val="en-US"/>
          <w14:ligatures w14:val="none"/>
        </w:rPr>
        <w:t>In</w:t>
      </w:r>
      <w:r w:rsidRPr="00FC5D07">
        <w:rPr>
          <w:rFonts w:ascii="Times New Roman" w:eastAsia="Calibri" w:hAnsi="Times New Roman" w:cs="Times New Roman"/>
          <w:spacing w:val="14"/>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addition,</w:t>
      </w:r>
      <w:r w:rsidRPr="00FC5D07">
        <w:rPr>
          <w:rFonts w:ascii="Times New Roman" w:eastAsia="Calibri" w:hAnsi="Times New Roman" w:cs="Times New Roman"/>
          <w:spacing w:val="15"/>
          <w:kern w:val="0"/>
          <w:sz w:val="24"/>
          <w:szCs w:val="24"/>
          <w:lang w:val="en-US"/>
          <w14:ligatures w14:val="none"/>
        </w:rPr>
        <w:t xml:space="preserve"> </w:t>
      </w:r>
      <w:r w:rsidRPr="00FC5D07">
        <w:rPr>
          <w:rFonts w:ascii="Times New Roman" w:eastAsia="Calibri" w:hAnsi="Times New Roman" w:cs="Times New Roman"/>
          <w:i/>
          <w:spacing w:val="-1"/>
          <w:kern w:val="0"/>
          <w:sz w:val="24"/>
          <w:szCs w:val="24"/>
          <w:lang w:val="en-US"/>
          <w14:ligatures w14:val="none"/>
        </w:rPr>
        <w:t>Leishmania</w:t>
      </w:r>
      <w:r w:rsidRPr="00FC5D07">
        <w:rPr>
          <w:rFonts w:ascii="Times New Roman" w:eastAsia="Calibri" w:hAnsi="Times New Roman" w:cs="Times New Roman"/>
          <w:i/>
          <w:spacing w:val="13"/>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species</w:t>
      </w:r>
      <w:r w:rsidRPr="00FC5D07">
        <w:rPr>
          <w:rFonts w:ascii="Times New Roman" w:eastAsia="Calibri" w:hAnsi="Times New Roman" w:cs="Times New Roman"/>
          <w:spacing w:val="13"/>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infect</w:t>
      </w:r>
      <w:r w:rsidRPr="00FC5D07">
        <w:rPr>
          <w:rFonts w:ascii="Times New Roman" w:eastAsia="Calibri" w:hAnsi="Times New Roman" w:cs="Times New Roman"/>
          <w:spacing w:val="9"/>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more</w:t>
      </w:r>
      <w:r w:rsidRPr="00FC5D07">
        <w:rPr>
          <w:rFonts w:ascii="Times New Roman" w:eastAsia="Calibri" w:hAnsi="Times New Roman" w:cs="Times New Roman"/>
          <w:spacing w:val="11"/>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than</w:t>
      </w:r>
      <w:r w:rsidRPr="00FC5D07">
        <w:rPr>
          <w:rFonts w:ascii="Times New Roman" w:eastAsia="Calibri" w:hAnsi="Times New Roman" w:cs="Times New Roman"/>
          <w:spacing w:val="12"/>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one</w:t>
      </w:r>
      <w:r w:rsidRPr="00FC5D07">
        <w:rPr>
          <w:rFonts w:ascii="Times New Roman" w:eastAsia="Calibri" w:hAnsi="Times New Roman" w:cs="Times New Roman"/>
          <w:spacing w:val="11"/>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million</w:t>
      </w:r>
      <w:r w:rsidRPr="00FC5D07">
        <w:rPr>
          <w:rFonts w:ascii="Times New Roman" w:eastAsia="Calibri" w:hAnsi="Times New Roman" w:cs="Times New Roman"/>
          <w:spacing w:val="11"/>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people</w:t>
      </w:r>
      <w:r w:rsidRPr="00FC5D07">
        <w:rPr>
          <w:rFonts w:ascii="Times New Roman" w:eastAsia="Calibri" w:hAnsi="Times New Roman" w:cs="Times New Roman"/>
          <w:spacing w:val="11"/>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every</w:t>
      </w:r>
      <w:r w:rsidRPr="00FC5D07">
        <w:rPr>
          <w:rFonts w:ascii="Times New Roman" w:eastAsia="Calibri" w:hAnsi="Times New Roman" w:cs="Times New Roman"/>
          <w:spacing w:val="10"/>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year,</w:t>
      </w:r>
      <w:r w:rsidRPr="00FC5D07">
        <w:rPr>
          <w:rFonts w:ascii="Times New Roman" w:eastAsia="Calibri" w:hAnsi="Times New Roman" w:cs="Times New Roman"/>
          <w:spacing w:val="12"/>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and</w:t>
      </w:r>
      <w:r w:rsidRPr="00FC5D07">
        <w:rPr>
          <w:rFonts w:ascii="Times New Roman" w:eastAsia="Calibri" w:hAnsi="Times New Roman" w:cs="Times New Roman"/>
          <w:spacing w:val="11"/>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visceral</w:t>
      </w:r>
      <w:r w:rsidRPr="00FC5D07">
        <w:rPr>
          <w:rFonts w:ascii="Times New Roman" w:eastAsia="Calibri" w:hAnsi="Times New Roman" w:cs="Times New Roman"/>
          <w:spacing w:val="55"/>
          <w:kern w:val="0"/>
          <w:sz w:val="24"/>
          <w:szCs w:val="24"/>
          <w:lang w:val="en-US"/>
          <w14:ligatures w14:val="none"/>
        </w:rPr>
        <w:t xml:space="preserve"> </w:t>
      </w:r>
      <w:r w:rsidRPr="00FC5D07">
        <w:rPr>
          <w:rFonts w:ascii="Times New Roman" w:eastAsia="Calibri" w:hAnsi="Times New Roman" w:cs="Times New Roman"/>
          <w:i/>
          <w:spacing w:val="-1"/>
          <w:kern w:val="0"/>
          <w:sz w:val="24"/>
          <w:szCs w:val="24"/>
          <w:lang w:val="en-US"/>
          <w14:ligatures w14:val="none"/>
        </w:rPr>
        <w:t>leishmaniasis</w:t>
      </w:r>
      <w:r w:rsidRPr="00FC5D07">
        <w:rPr>
          <w:rFonts w:ascii="Times New Roman" w:eastAsia="Calibri" w:hAnsi="Times New Roman" w:cs="Times New Roman"/>
          <w:spacing w:val="-1"/>
          <w:kern w:val="0"/>
          <w:sz w:val="24"/>
          <w:szCs w:val="24"/>
          <w:lang w:val="en-US"/>
          <w14:ligatures w14:val="none"/>
        </w:rPr>
        <w:t>,</w:t>
      </w:r>
      <w:r w:rsidRPr="00FC5D07">
        <w:rPr>
          <w:rFonts w:ascii="Times New Roman" w:eastAsia="Calibri" w:hAnsi="Times New Roman" w:cs="Times New Roman"/>
          <w:spacing w:val="44"/>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in</w:t>
      </w:r>
      <w:r w:rsidRPr="00FC5D07">
        <w:rPr>
          <w:rFonts w:ascii="Times New Roman" w:eastAsia="Calibri" w:hAnsi="Times New Roman" w:cs="Times New Roman"/>
          <w:spacing w:val="44"/>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particular,</w:t>
      </w:r>
      <w:r w:rsidRPr="00FC5D07">
        <w:rPr>
          <w:rFonts w:ascii="Times New Roman" w:eastAsia="Calibri" w:hAnsi="Times New Roman" w:cs="Times New Roman"/>
          <w:spacing w:val="45"/>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carries</w:t>
      </w:r>
      <w:r w:rsidRPr="00FC5D07">
        <w:rPr>
          <w:rFonts w:ascii="Times New Roman" w:eastAsia="Calibri" w:hAnsi="Times New Roman" w:cs="Times New Roman"/>
          <w:spacing w:val="41"/>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a</w:t>
      </w:r>
      <w:r w:rsidRPr="00FC5D07">
        <w:rPr>
          <w:rFonts w:ascii="Times New Roman" w:eastAsia="Calibri" w:hAnsi="Times New Roman" w:cs="Times New Roman"/>
          <w:spacing w:val="42"/>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high</w:t>
      </w:r>
      <w:r w:rsidRPr="00FC5D07">
        <w:rPr>
          <w:rFonts w:ascii="Times New Roman" w:eastAsia="Calibri" w:hAnsi="Times New Roman" w:cs="Times New Roman"/>
          <w:spacing w:val="42"/>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risk</w:t>
      </w:r>
      <w:r w:rsidRPr="00FC5D07">
        <w:rPr>
          <w:rFonts w:ascii="Times New Roman" w:eastAsia="Calibri" w:hAnsi="Times New Roman" w:cs="Times New Roman"/>
          <w:spacing w:val="41"/>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of</w:t>
      </w:r>
      <w:r w:rsidRPr="00FC5D07">
        <w:rPr>
          <w:rFonts w:ascii="Times New Roman" w:eastAsia="Calibri" w:hAnsi="Times New Roman" w:cs="Times New Roman"/>
          <w:spacing w:val="43"/>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mortality</w:t>
      </w:r>
      <w:r w:rsidRPr="00FC5D07">
        <w:rPr>
          <w:rFonts w:ascii="Times New Roman" w:eastAsia="Calibri" w:hAnsi="Times New Roman" w:cs="Times New Roman"/>
          <w:spacing w:val="42"/>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(6).</w:t>
      </w:r>
      <w:r w:rsidRPr="00FC5D07">
        <w:rPr>
          <w:rFonts w:ascii="Times New Roman" w:eastAsia="Calibri" w:hAnsi="Times New Roman" w:cs="Times New Roman"/>
          <w:spacing w:val="43"/>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Taenia</w:t>
      </w:r>
      <w:r w:rsidRPr="00FC5D07">
        <w:rPr>
          <w:rFonts w:ascii="Times New Roman" w:eastAsia="Calibri" w:hAnsi="Times New Roman" w:cs="Times New Roman"/>
          <w:spacing w:val="42"/>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saginata</w:t>
      </w:r>
      <w:r w:rsidRPr="00FC5D07">
        <w:rPr>
          <w:rFonts w:ascii="Times New Roman" w:eastAsia="Calibri" w:hAnsi="Times New Roman" w:cs="Times New Roman"/>
          <w:spacing w:val="41"/>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and</w:t>
      </w:r>
      <w:r w:rsidRPr="00FC5D07">
        <w:rPr>
          <w:rFonts w:ascii="Times New Roman" w:eastAsia="Calibri" w:hAnsi="Times New Roman" w:cs="Times New Roman"/>
          <w:spacing w:val="43"/>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Taenia</w:t>
      </w:r>
      <w:r w:rsidRPr="00FC5D07">
        <w:rPr>
          <w:rFonts w:ascii="Times New Roman" w:eastAsia="Calibri" w:hAnsi="Times New Roman" w:cs="Times New Roman"/>
          <w:spacing w:val="44"/>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solium,</w:t>
      </w:r>
      <w:r w:rsidRPr="00FC5D07">
        <w:rPr>
          <w:rFonts w:ascii="Times New Roman" w:eastAsia="Calibri" w:hAnsi="Times New Roman" w:cs="Times New Roman"/>
          <w:spacing w:val="75"/>
          <w:w w:val="99"/>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foodborne</w:t>
      </w:r>
      <w:r w:rsidRPr="00FC5D07">
        <w:rPr>
          <w:rFonts w:ascii="Times New Roman" w:eastAsia="Calibri" w:hAnsi="Times New Roman" w:cs="Times New Roman"/>
          <w:spacing w:val="6"/>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parasitic</w:t>
      </w:r>
      <w:r w:rsidRPr="00FC5D07">
        <w:rPr>
          <w:rFonts w:ascii="Times New Roman" w:eastAsia="Calibri" w:hAnsi="Times New Roman" w:cs="Times New Roman"/>
          <w:spacing w:val="5"/>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infections,</w:t>
      </w:r>
      <w:r w:rsidRPr="00FC5D07">
        <w:rPr>
          <w:rFonts w:ascii="Times New Roman" w:eastAsia="Calibri" w:hAnsi="Times New Roman" w:cs="Times New Roman"/>
          <w:spacing w:val="5"/>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constitute</w:t>
      </w:r>
      <w:r w:rsidRPr="00FC5D07">
        <w:rPr>
          <w:rFonts w:ascii="Times New Roman" w:eastAsia="Calibri" w:hAnsi="Times New Roman" w:cs="Times New Roman"/>
          <w:spacing w:val="4"/>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an</w:t>
      </w:r>
      <w:r w:rsidRPr="00FC5D07">
        <w:rPr>
          <w:rFonts w:ascii="Times New Roman" w:eastAsia="Calibri" w:hAnsi="Times New Roman" w:cs="Times New Roman"/>
          <w:spacing w:val="7"/>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important</w:t>
      </w:r>
      <w:r w:rsidRPr="00FC5D07">
        <w:rPr>
          <w:rFonts w:ascii="Times New Roman" w:eastAsia="Calibri" w:hAnsi="Times New Roman" w:cs="Times New Roman"/>
          <w:spacing w:val="6"/>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public</w:t>
      </w:r>
      <w:r w:rsidRPr="00FC5D07">
        <w:rPr>
          <w:rFonts w:ascii="Times New Roman" w:eastAsia="Calibri" w:hAnsi="Times New Roman" w:cs="Times New Roman"/>
          <w:spacing w:val="3"/>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health</w:t>
      </w:r>
      <w:r w:rsidRPr="00FC5D07">
        <w:rPr>
          <w:rFonts w:ascii="Times New Roman" w:eastAsia="Calibri" w:hAnsi="Times New Roman" w:cs="Times New Roman"/>
          <w:spacing w:val="6"/>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problem,</w:t>
      </w:r>
      <w:r w:rsidRPr="00FC5D07">
        <w:rPr>
          <w:rFonts w:ascii="Times New Roman" w:eastAsia="Calibri" w:hAnsi="Times New Roman" w:cs="Times New Roman"/>
          <w:spacing w:val="6"/>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especially</w:t>
      </w:r>
      <w:r w:rsidRPr="00FC5D07">
        <w:rPr>
          <w:rFonts w:ascii="Times New Roman" w:eastAsia="Calibri" w:hAnsi="Times New Roman" w:cs="Times New Roman"/>
          <w:spacing w:val="5"/>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in</w:t>
      </w:r>
      <w:r w:rsidRPr="00FC5D07">
        <w:rPr>
          <w:rFonts w:ascii="Times New Roman" w:eastAsia="Calibri" w:hAnsi="Times New Roman" w:cs="Times New Roman"/>
          <w:spacing w:val="6"/>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rural</w:t>
      </w:r>
      <w:r w:rsidRPr="00FC5D07">
        <w:rPr>
          <w:rFonts w:ascii="Times New Roman" w:eastAsia="Calibri" w:hAnsi="Times New Roman" w:cs="Times New Roman"/>
          <w:spacing w:val="3"/>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areas</w:t>
      </w:r>
      <w:r w:rsidRPr="00FC5D07">
        <w:rPr>
          <w:rFonts w:ascii="Times New Roman" w:eastAsia="Calibri" w:hAnsi="Times New Roman" w:cs="Times New Roman"/>
          <w:spacing w:val="91"/>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(14,</w:t>
      </w:r>
      <w:r w:rsidRPr="00FC5D07">
        <w:rPr>
          <w:rFonts w:ascii="Times New Roman" w:eastAsia="Calibri" w:hAnsi="Times New Roman" w:cs="Times New Roman"/>
          <w:spacing w:val="44"/>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15).</w:t>
      </w:r>
      <w:r w:rsidRPr="00FC5D07">
        <w:rPr>
          <w:rFonts w:ascii="Times New Roman" w:eastAsia="Calibri" w:hAnsi="Times New Roman" w:cs="Times New Roman"/>
          <w:spacing w:val="40"/>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Neurocysticercosis</w:t>
      </w:r>
      <w:r w:rsidRPr="00FC5D07">
        <w:rPr>
          <w:rFonts w:ascii="Times New Roman" w:eastAsia="Calibri" w:hAnsi="Times New Roman" w:cs="Times New Roman"/>
          <w:spacing w:val="44"/>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caused</w:t>
      </w:r>
      <w:r w:rsidRPr="00FC5D07">
        <w:rPr>
          <w:rFonts w:ascii="Times New Roman" w:eastAsia="Calibri" w:hAnsi="Times New Roman" w:cs="Times New Roman"/>
          <w:spacing w:val="43"/>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by</w:t>
      </w:r>
      <w:r w:rsidRPr="00FC5D07">
        <w:rPr>
          <w:rFonts w:ascii="Times New Roman" w:eastAsia="Calibri" w:hAnsi="Times New Roman" w:cs="Times New Roman"/>
          <w:spacing w:val="40"/>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Taenia</w:t>
      </w:r>
      <w:r w:rsidRPr="00FC5D07">
        <w:rPr>
          <w:rFonts w:ascii="Times New Roman" w:eastAsia="Calibri" w:hAnsi="Times New Roman" w:cs="Times New Roman"/>
          <w:spacing w:val="44"/>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solium</w:t>
      </w:r>
      <w:r w:rsidRPr="00FC5D07">
        <w:rPr>
          <w:rFonts w:ascii="Times New Roman" w:eastAsia="Calibri" w:hAnsi="Times New Roman" w:cs="Times New Roman"/>
          <w:spacing w:val="44"/>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is</w:t>
      </w:r>
      <w:r w:rsidRPr="00FC5D07">
        <w:rPr>
          <w:rFonts w:ascii="Times New Roman" w:eastAsia="Calibri" w:hAnsi="Times New Roman" w:cs="Times New Roman"/>
          <w:spacing w:val="41"/>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among</w:t>
      </w:r>
      <w:r w:rsidRPr="00FC5D07">
        <w:rPr>
          <w:rFonts w:ascii="Times New Roman" w:eastAsia="Calibri" w:hAnsi="Times New Roman" w:cs="Times New Roman"/>
          <w:spacing w:val="46"/>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the</w:t>
      </w:r>
      <w:r w:rsidRPr="00FC5D07">
        <w:rPr>
          <w:rFonts w:ascii="Times New Roman" w:eastAsia="Calibri" w:hAnsi="Times New Roman" w:cs="Times New Roman"/>
          <w:spacing w:val="42"/>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leading</w:t>
      </w:r>
      <w:r w:rsidRPr="00FC5D07">
        <w:rPr>
          <w:rFonts w:ascii="Times New Roman" w:eastAsia="Calibri" w:hAnsi="Times New Roman" w:cs="Times New Roman"/>
          <w:spacing w:val="43"/>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causes</w:t>
      </w:r>
      <w:r w:rsidRPr="00FC5D07">
        <w:rPr>
          <w:rFonts w:ascii="Times New Roman" w:eastAsia="Calibri" w:hAnsi="Times New Roman" w:cs="Times New Roman"/>
          <w:spacing w:val="44"/>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of</w:t>
      </w:r>
      <w:r w:rsidRPr="00FC5D07">
        <w:rPr>
          <w:rFonts w:ascii="Times New Roman" w:eastAsia="Calibri" w:hAnsi="Times New Roman" w:cs="Times New Roman"/>
          <w:spacing w:val="42"/>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epilepsy</w:t>
      </w:r>
      <w:r w:rsidRPr="00FC5D07">
        <w:rPr>
          <w:rFonts w:ascii="Times New Roman" w:eastAsia="Calibri" w:hAnsi="Times New Roman" w:cs="Times New Roman"/>
          <w:spacing w:val="42"/>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and</w:t>
      </w:r>
      <w:r w:rsidRPr="00FC5D07">
        <w:rPr>
          <w:rFonts w:ascii="Times New Roman" w:eastAsia="Calibri" w:hAnsi="Times New Roman" w:cs="Times New Roman"/>
          <w:spacing w:val="65"/>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neurological</w:t>
      </w:r>
      <w:r w:rsidRPr="00FC5D07">
        <w:rPr>
          <w:rFonts w:ascii="Times New Roman" w:eastAsia="Calibri" w:hAnsi="Times New Roman" w:cs="Times New Roman"/>
          <w:spacing w:val="-14"/>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disorders</w:t>
      </w:r>
      <w:r w:rsidRPr="00FC5D07">
        <w:rPr>
          <w:rFonts w:ascii="Times New Roman" w:eastAsia="Calibri" w:hAnsi="Times New Roman" w:cs="Times New Roman"/>
          <w:spacing w:val="-15"/>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(4,16).</w:t>
      </w:r>
      <w:r w:rsidRPr="00FC5D07">
        <w:rPr>
          <w:rFonts w:ascii="Times New Roman" w:eastAsia="Calibri" w:hAnsi="Times New Roman" w:cs="Times New Roman"/>
          <w:spacing w:val="-15"/>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These</w:t>
      </w:r>
      <w:r w:rsidRPr="00FC5D07">
        <w:rPr>
          <w:rFonts w:ascii="Times New Roman" w:eastAsia="Calibri" w:hAnsi="Times New Roman" w:cs="Times New Roman"/>
          <w:spacing w:val="-14"/>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examples</w:t>
      </w:r>
      <w:r w:rsidRPr="00FC5D07">
        <w:rPr>
          <w:rFonts w:ascii="Times New Roman" w:eastAsia="Calibri" w:hAnsi="Times New Roman" w:cs="Times New Roman"/>
          <w:spacing w:val="-15"/>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reveal</w:t>
      </w:r>
      <w:r w:rsidRPr="00FC5D07">
        <w:rPr>
          <w:rFonts w:ascii="Times New Roman" w:eastAsia="Calibri" w:hAnsi="Times New Roman" w:cs="Times New Roman"/>
          <w:spacing w:val="-13"/>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that</w:t>
      </w:r>
      <w:r w:rsidRPr="00FC5D07">
        <w:rPr>
          <w:rFonts w:ascii="Times New Roman" w:eastAsia="Calibri" w:hAnsi="Times New Roman" w:cs="Times New Roman"/>
          <w:spacing w:val="-14"/>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zoonotic</w:t>
      </w:r>
      <w:r w:rsidRPr="00FC5D07">
        <w:rPr>
          <w:rFonts w:ascii="Times New Roman" w:eastAsia="Calibri" w:hAnsi="Times New Roman" w:cs="Times New Roman"/>
          <w:spacing w:val="-14"/>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parasitic</w:t>
      </w:r>
      <w:r w:rsidRPr="00FC5D07">
        <w:rPr>
          <w:rFonts w:ascii="Times New Roman" w:eastAsia="Calibri" w:hAnsi="Times New Roman" w:cs="Times New Roman"/>
          <w:spacing w:val="-15"/>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infections</w:t>
      </w:r>
      <w:r w:rsidRPr="00FC5D07">
        <w:rPr>
          <w:rFonts w:ascii="Times New Roman" w:eastAsia="Calibri" w:hAnsi="Times New Roman" w:cs="Times New Roman"/>
          <w:spacing w:val="-15"/>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are</w:t>
      </w:r>
      <w:r w:rsidRPr="00FC5D07">
        <w:rPr>
          <w:rFonts w:ascii="Times New Roman" w:eastAsia="Calibri" w:hAnsi="Times New Roman" w:cs="Times New Roman"/>
          <w:spacing w:val="-13"/>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a</w:t>
      </w:r>
      <w:r w:rsidRPr="00FC5D07">
        <w:rPr>
          <w:rFonts w:ascii="Times New Roman" w:eastAsia="Calibri" w:hAnsi="Times New Roman" w:cs="Times New Roman"/>
          <w:spacing w:val="-17"/>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multifaceted</w:t>
      </w:r>
      <w:r w:rsidRPr="00FC5D07">
        <w:rPr>
          <w:rFonts w:ascii="Times New Roman" w:eastAsia="Calibri" w:hAnsi="Times New Roman" w:cs="Times New Roman"/>
          <w:spacing w:val="103"/>
          <w:w w:val="99"/>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problem</w:t>
      </w:r>
      <w:r w:rsidRPr="00FC5D07">
        <w:rPr>
          <w:rFonts w:ascii="Times New Roman" w:eastAsia="Calibri" w:hAnsi="Times New Roman" w:cs="Times New Roman"/>
          <w:spacing w:val="5"/>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that</w:t>
      </w:r>
      <w:r w:rsidRPr="00FC5D07">
        <w:rPr>
          <w:rFonts w:ascii="Times New Roman" w:eastAsia="Calibri" w:hAnsi="Times New Roman" w:cs="Times New Roman"/>
          <w:spacing w:val="6"/>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affects</w:t>
      </w:r>
      <w:r w:rsidRPr="00FC5D07">
        <w:rPr>
          <w:rFonts w:ascii="Times New Roman" w:eastAsia="Calibri" w:hAnsi="Times New Roman" w:cs="Times New Roman"/>
          <w:spacing w:val="5"/>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not</w:t>
      </w:r>
      <w:r w:rsidRPr="00FC5D07">
        <w:rPr>
          <w:rFonts w:ascii="Times New Roman" w:eastAsia="Calibri" w:hAnsi="Times New Roman" w:cs="Times New Roman"/>
          <w:spacing w:val="7"/>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only</w:t>
      </w:r>
      <w:r w:rsidRPr="00FC5D07">
        <w:rPr>
          <w:rFonts w:ascii="Times New Roman" w:eastAsia="Calibri" w:hAnsi="Times New Roman" w:cs="Times New Roman"/>
          <w:spacing w:val="5"/>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health</w:t>
      </w:r>
      <w:r w:rsidRPr="00FC5D07">
        <w:rPr>
          <w:rFonts w:ascii="Times New Roman" w:eastAsia="Calibri" w:hAnsi="Times New Roman" w:cs="Times New Roman"/>
          <w:spacing w:val="7"/>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systems</w:t>
      </w:r>
      <w:r w:rsidRPr="00FC5D07">
        <w:rPr>
          <w:rFonts w:ascii="Times New Roman" w:eastAsia="Calibri" w:hAnsi="Times New Roman" w:cs="Times New Roman"/>
          <w:spacing w:val="6"/>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but</w:t>
      </w:r>
      <w:r w:rsidRPr="00FC5D07">
        <w:rPr>
          <w:rFonts w:ascii="Times New Roman" w:eastAsia="Calibri" w:hAnsi="Times New Roman" w:cs="Times New Roman"/>
          <w:spacing w:val="7"/>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also</w:t>
      </w:r>
      <w:r w:rsidRPr="00FC5D07">
        <w:rPr>
          <w:rFonts w:ascii="Times New Roman" w:eastAsia="Calibri" w:hAnsi="Times New Roman" w:cs="Times New Roman"/>
          <w:spacing w:val="6"/>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the</w:t>
      </w:r>
      <w:r w:rsidRPr="00FC5D07">
        <w:rPr>
          <w:rFonts w:ascii="Times New Roman" w:eastAsia="Calibri" w:hAnsi="Times New Roman" w:cs="Times New Roman"/>
          <w:spacing w:val="6"/>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economic</w:t>
      </w:r>
      <w:r w:rsidRPr="00FC5D07">
        <w:rPr>
          <w:rFonts w:ascii="Times New Roman" w:eastAsia="Calibri" w:hAnsi="Times New Roman" w:cs="Times New Roman"/>
          <w:spacing w:val="5"/>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order,</w:t>
      </w:r>
      <w:r w:rsidRPr="00FC5D07">
        <w:rPr>
          <w:rFonts w:ascii="Times New Roman" w:eastAsia="Calibri" w:hAnsi="Times New Roman" w:cs="Times New Roman"/>
          <w:spacing w:val="8"/>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workforce</w:t>
      </w:r>
      <w:r w:rsidRPr="00FC5D07">
        <w:rPr>
          <w:rFonts w:ascii="Times New Roman" w:eastAsia="Calibri" w:hAnsi="Times New Roman" w:cs="Times New Roman"/>
          <w:spacing w:val="6"/>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and</w:t>
      </w:r>
      <w:r w:rsidRPr="00FC5D07">
        <w:rPr>
          <w:rFonts w:ascii="Times New Roman" w:eastAsia="Calibri" w:hAnsi="Times New Roman" w:cs="Times New Roman"/>
          <w:spacing w:val="9"/>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social</w:t>
      </w:r>
      <w:r w:rsidRPr="00FC5D07">
        <w:rPr>
          <w:rFonts w:ascii="Times New Roman" w:eastAsia="Calibri" w:hAnsi="Times New Roman" w:cs="Times New Roman"/>
          <w:spacing w:val="6"/>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life</w:t>
      </w:r>
      <w:r w:rsidRPr="00FC5D07">
        <w:rPr>
          <w:rFonts w:ascii="Times New Roman" w:eastAsia="Calibri" w:hAnsi="Times New Roman" w:cs="Times New Roman"/>
          <w:spacing w:val="16"/>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of</w:t>
      </w:r>
      <w:r w:rsidRPr="00FC5D07">
        <w:rPr>
          <w:rFonts w:ascii="Times New Roman" w:eastAsia="Calibri" w:hAnsi="Times New Roman" w:cs="Times New Roman"/>
          <w:spacing w:val="56"/>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countries</w:t>
      </w:r>
      <w:r w:rsidRPr="00FC5D07">
        <w:rPr>
          <w:rFonts w:ascii="Times New Roman" w:eastAsia="Calibri" w:hAnsi="Times New Roman" w:cs="Times New Roman"/>
          <w:spacing w:val="-10"/>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(1,2,4).</w:t>
      </w:r>
    </w:p>
    <w:p w14:paraId="58654C01" w14:textId="77777777" w:rsidR="00FC5D07" w:rsidRPr="00FC5D07" w:rsidRDefault="00FC5D07" w:rsidP="00FC5D07">
      <w:pPr>
        <w:widowControl w:val="0"/>
        <w:spacing w:before="240" w:after="240" w:line="240" w:lineRule="auto"/>
        <w:jc w:val="both"/>
        <w:outlineLvl w:val="0"/>
        <w:rPr>
          <w:rFonts w:ascii="Times New Roman" w:eastAsia="Calibri" w:hAnsi="Times New Roman" w:cs="Times New Roman"/>
          <w:kern w:val="0"/>
          <w:sz w:val="24"/>
          <w:szCs w:val="24"/>
          <w:lang w:val="en-US"/>
          <w14:ligatures w14:val="none"/>
        </w:rPr>
      </w:pPr>
      <w:bookmarkStart w:id="236" w:name="_Toc218610440"/>
      <w:bookmarkStart w:id="237" w:name="_Toc218680685"/>
      <w:bookmarkStart w:id="238" w:name="_Toc221286234"/>
      <w:bookmarkStart w:id="239" w:name="_Toc221288071"/>
      <w:bookmarkStart w:id="240" w:name="_Toc221710347"/>
      <w:r w:rsidRPr="00FC5D07">
        <w:rPr>
          <w:rFonts w:ascii="Times New Roman" w:eastAsia="Calibri" w:hAnsi="Times New Roman" w:cs="Times New Roman"/>
          <w:b/>
          <w:bCs/>
          <w:kern w:val="0"/>
          <w:sz w:val="24"/>
          <w:szCs w:val="24"/>
          <w:lang w:val="en-US"/>
          <w14:ligatures w14:val="none"/>
        </w:rPr>
        <w:lastRenderedPageBreak/>
        <w:t>Effects</w:t>
      </w:r>
      <w:r w:rsidRPr="00FC5D07">
        <w:rPr>
          <w:rFonts w:ascii="Times New Roman" w:eastAsia="Calibri" w:hAnsi="Times New Roman" w:cs="Times New Roman"/>
          <w:b/>
          <w:bCs/>
          <w:spacing w:val="-7"/>
          <w:kern w:val="0"/>
          <w:sz w:val="24"/>
          <w:szCs w:val="24"/>
          <w:lang w:val="en-US"/>
          <w14:ligatures w14:val="none"/>
        </w:rPr>
        <w:t xml:space="preserve"> </w:t>
      </w:r>
      <w:r w:rsidRPr="00FC5D07">
        <w:rPr>
          <w:rFonts w:ascii="Times New Roman" w:eastAsia="Calibri" w:hAnsi="Times New Roman" w:cs="Times New Roman"/>
          <w:b/>
          <w:bCs/>
          <w:kern w:val="0"/>
          <w:sz w:val="24"/>
          <w:szCs w:val="24"/>
          <w:lang w:val="en-US"/>
          <w14:ligatures w14:val="none"/>
        </w:rPr>
        <w:t>on</w:t>
      </w:r>
      <w:r w:rsidRPr="00FC5D07">
        <w:rPr>
          <w:rFonts w:ascii="Times New Roman" w:eastAsia="Calibri" w:hAnsi="Times New Roman" w:cs="Times New Roman"/>
          <w:b/>
          <w:bCs/>
          <w:spacing w:val="-5"/>
          <w:kern w:val="0"/>
          <w:sz w:val="24"/>
          <w:szCs w:val="24"/>
          <w:lang w:val="en-US"/>
          <w14:ligatures w14:val="none"/>
        </w:rPr>
        <w:t xml:space="preserve"> </w:t>
      </w:r>
      <w:r w:rsidRPr="00FC5D07">
        <w:rPr>
          <w:rFonts w:ascii="Times New Roman" w:eastAsia="Calibri" w:hAnsi="Times New Roman" w:cs="Times New Roman"/>
          <w:b/>
          <w:bCs/>
          <w:spacing w:val="-1"/>
          <w:kern w:val="0"/>
          <w:sz w:val="24"/>
          <w:szCs w:val="24"/>
          <w:lang w:val="en-US"/>
          <w14:ligatures w14:val="none"/>
        </w:rPr>
        <w:t>Public</w:t>
      </w:r>
      <w:r w:rsidRPr="00FC5D07">
        <w:rPr>
          <w:rFonts w:ascii="Times New Roman" w:eastAsia="Calibri" w:hAnsi="Times New Roman" w:cs="Times New Roman"/>
          <w:b/>
          <w:bCs/>
          <w:spacing w:val="-3"/>
          <w:kern w:val="0"/>
          <w:sz w:val="24"/>
          <w:szCs w:val="24"/>
          <w:lang w:val="en-US"/>
          <w14:ligatures w14:val="none"/>
        </w:rPr>
        <w:t xml:space="preserve"> </w:t>
      </w:r>
      <w:r w:rsidRPr="00FC5D07">
        <w:rPr>
          <w:rFonts w:ascii="Times New Roman" w:eastAsia="Calibri" w:hAnsi="Times New Roman" w:cs="Times New Roman"/>
          <w:b/>
          <w:bCs/>
          <w:spacing w:val="-1"/>
          <w:kern w:val="0"/>
          <w:sz w:val="24"/>
          <w:szCs w:val="24"/>
          <w:lang w:val="en-US"/>
          <w14:ligatures w14:val="none"/>
        </w:rPr>
        <w:t>Health</w:t>
      </w:r>
      <w:r w:rsidRPr="00FC5D07">
        <w:rPr>
          <w:rFonts w:ascii="Times New Roman" w:eastAsia="Calibri" w:hAnsi="Times New Roman" w:cs="Times New Roman"/>
          <w:b/>
          <w:bCs/>
          <w:spacing w:val="24"/>
          <w:w w:val="99"/>
          <w:kern w:val="0"/>
          <w:sz w:val="24"/>
          <w:szCs w:val="24"/>
          <w:lang w:val="en-US"/>
          <w14:ligatures w14:val="none"/>
        </w:rPr>
        <w:t xml:space="preserve"> </w:t>
      </w:r>
      <w:r w:rsidRPr="00FC5D07">
        <w:rPr>
          <w:rFonts w:ascii="Times New Roman" w:eastAsia="Calibri" w:hAnsi="Times New Roman" w:cs="Times New Roman"/>
          <w:b/>
          <w:bCs/>
          <w:spacing w:val="-1"/>
          <w:kern w:val="0"/>
          <w:sz w:val="24"/>
          <w:szCs w:val="24"/>
          <w:lang w:val="en-US"/>
          <w14:ligatures w14:val="none"/>
        </w:rPr>
        <w:t>Clinical</w:t>
      </w:r>
      <w:r w:rsidRPr="00FC5D07">
        <w:rPr>
          <w:rFonts w:ascii="Times New Roman" w:eastAsia="Calibri" w:hAnsi="Times New Roman" w:cs="Times New Roman"/>
          <w:b/>
          <w:bCs/>
          <w:spacing w:val="-10"/>
          <w:kern w:val="0"/>
          <w:sz w:val="24"/>
          <w:szCs w:val="24"/>
          <w:lang w:val="en-US"/>
          <w14:ligatures w14:val="none"/>
        </w:rPr>
        <w:t xml:space="preserve"> </w:t>
      </w:r>
      <w:r w:rsidRPr="00FC5D07">
        <w:rPr>
          <w:rFonts w:ascii="Times New Roman" w:eastAsia="Calibri" w:hAnsi="Times New Roman" w:cs="Times New Roman"/>
          <w:b/>
          <w:bCs/>
          <w:kern w:val="0"/>
          <w:sz w:val="24"/>
          <w:szCs w:val="24"/>
          <w:lang w:val="en-US"/>
          <w14:ligatures w14:val="none"/>
        </w:rPr>
        <w:t>Effects</w:t>
      </w:r>
      <w:bookmarkEnd w:id="236"/>
      <w:bookmarkEnd w:id="237"/>
      <w:bookmarkEnd w:id="238"/>
      <w:bookmarkEnd w:id="239"/>
      <w:bookmarkEnd w:id="240"/>
    </w:p>
    <w:p w14:paraId="4121A20C" w14:textId="77777777" w:rsidR="00FC5D07" w:rsidRPr="00FC5D07" w:rsidRDefault="00FC5D07" w:rsidP="00FC5D07">
      <w:pPr>
        <w:widowControl w:val="0"/>
        <w:spacing w:before="240" w:after="240" w:line="240" w:lineRule="auto"/>
        <w:jc w:val="both"/>
        <w:rPr>
          <w:rFonts w:ascii="Times New Roman" w:eastAsia="Calibri" w:hAnsi="Times New Roman" w:cs="Times New Roman"/>
          <w:kern w:val="0"/>
          <w:sz w:val="24"/>
          <w:szCs w:val="24"/>
          <w:lang w:val="en-US"/>
          <w14:ligatures w14:val="none"/>
        </w:rPr>
      </w:pPr>
      <w:r w:rsidRPr="00FC5D07">
        <w:rPr>
          <w:rFonts w:ascii="Times New Roman" w:eastAsia="Calibri" w:hAnsi="Times New Roman" w:cs="Times New Roman"/>
          <w:spacing w:val="-1"/>
          <w:kern w:val="0"/>
          <w:sz w:val="24"/>
          <w:szCs w:val="24"/>
          <w:lang w:val="en-US"/>
          <w14:ligatures w14:val="none"/>
        </w:rPr>
        <w:t>Zoonotic</w:t>
      </w:r>
      <w:r w:rsidRPr="00FC5D07">
        <w:rPr>
          <w:rFonts w:ascii="Times New Roman" w:eastAsia="Calibri" w:hAnsi="Times New Roman" w:cs="Times New Roman"/>
          <w:spacing w:val="5"/>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parasites</w:t>
      </w:r>
      <w:r w:rsidRPr="00FC5D07">
        <w:rPr>
          <w:rFonts w:ascii="Times New Roman" w:eastAsia="Calibri" w:hAnsi="Times New Roman" w:cs="Times New Roman"/>
          <w:spacing w:val="7"/>
          <w:kern w:val="0"/>
          <w:sz w:val="24"/>
          <w:szCs w:val="24"/>
          <w:lang w:val="en-US"/>
          <w14:ligatures w14:val="none"/>
        </w:rPr>
        <w:t xml:space="preserve"> </w:t>
      </w:r>
      <w:r w:rsidRPr="00FC5D07">
        <w:rPr>
          <w:rFonts w:ascii="Times New Roman" w:eastAsia="Calibri" w:hAnsi="Times New Roman" w:cs="Times New Roman"/>
          <w:spacing w:val="-2"/>
          <w:kern w:val="0"/>
          <w:sz w:val="24"/>
          <w:szCs w:val="24"/>
          <w:lang w:val="en-US"/>
          <w14:ligatures w14:val="none"/>
        </w:rPr>
        <w:t>can</w:t>
      </w:r>
      <w:r w:rsidRPr="00FC5D07">
        <w:rPr>
          <w:rFonts w:ascii="Times New Roman" w:eastAsia="Calibri" w:hAnsi="Times New Roman" w:cs="Times New Roman"/>
          <w:spacing w:val="6"/>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cause</w:t>
      </w:r>
      <w:r w:rsidRPr="00FC5D07">
        <w:rPr>
          <w:rFonts w:ascii="Times New Roman" w:eastAsia="Calibri" w:hAnsi="Times New Roman" w:cs="Times New Roman"/>
          <w:spacing w:val="7"/>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acute</w:t>
      </w:r>
      <w:r w:rsidRPr="00FC5D07">
        <w:rPr>
          <w:rFonts w:ascii="Times New Roman" w:eastAsia="Calibri" w:hAnsi="Times New Roman" w:cs="Times New Roman"/>
          <w:spacing w:val="6"/>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and</w:t>
      </w:r>
      <w:r w:rsidRPr="00FC5D07">
        <w:rPr>
          <w:rFonts w:ascii="Times New Roman" w:eastAsia="Calibri" w:hAnsi="Times New Roman" w:cs="Times New Roman"/>
          <w:spacing w:val="7"/>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chronic</w:t>
      </w:r>
      <w:r w:rsidRPr="00FC5D07">
        <w:rPr>
          <w:rFonts w:ascii="Times New Roman" w:eastAsia="Calibri" w:hAnsi="Times New Roman" w:cs="Times New Roman"/>
          <w:spacing w:val="5"/>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infections.</w:t>
      </w:r>
      <w:r w:rsidRPr="00FC5D07">
        <w:rPr>
          <w:rFonts w:ascii="Times New Roman" w:eastAsia="Calibri" w:hAnsi="Times New Roman" w:cs="Times New Roman"/>
          <w:spacing w:val="6"/>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While</w:t>
      </w:r>
      <w:r w:rsidRPr="00FC5D07">
        <w:rPr>
          <w:rFonts w:ascii="Times New Roman" w:eastAsia="Calibri" w:hAnsi="Times New Roman" w:cs="Times New Roman"/>
          <w:spacing w:val="6"/>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diseases</w:t>
      </w:r>
      <w:r w:rsidRPr="00FC5D07">
        <w:rPr>
          <w:rFonts w:ascii="Times New Roman" w:eastAsia="Calibri" w:hAnsi="Times New Roman" w:cs="Times New Roman"/>
          <w:spacing w:val="6"/>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such</w:t>
      </w:r>
      <w:r w:rsidRPr="00FC5D07">
        <w:rPr>
          <w:rFonts w:ascii="Times New Roman" w:eastAsia="Calibri" w:hAnsi="Times New Roman" w:cs="Times New Roman"/>
          <w:spacing w:val="6"/>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as</w:t>
      </w:r>
      <w:r w:rsidRPr="00FC5D07">
        <w:rPr>
          <w:rFonts w:ascii="Times New Roman" w:eastAsia="Calibri" w:hAnsi="Times New Roman" w:cs="Times New Roman"/>
          <w:spacing w:val="6"/>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acute</w:t>
      </w:r>
      <w:r w:rsidRPr="00FC5D07">
        <w:rPr>
          <w:rFonts w:ascii="Times New Roman" w:eastAsia="Calibri" w:hAnsi="Times New Roman" w:cs="Times New Roman"/>
          <w:spacing w:val="6"/>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toxoplasmosis</w:t>
      </w:r>
      <w:r w:rsidRPr="00FC5D07">
        <w:rPr>
          <w:rFonts w:ascii="Times New Roman" w:eastAsia="Calibri" w:hAnsi="Times New Roman" w:cs="Times New Roman"/>
          <w:spacing w:val="78"/>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and</w:t>
      </w:r>
      <w:r w:rsidRPr="00FC5D07">
        <w:rPr>
          <w:rFonts w:ascii="Times New Roman" w:eastAsia="Calibri" w:hAnsi="Times New Roman" w:cs="Times New Roman"/>
          <w:spacing w:val="44"/>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visceral</w:t>
      </w:r>
      <w:r w:rsidRPr="00FC5D07">
        <w:rPr>
          <w:rFonts w:ascii="Times New Roman" w:eastAsia="Calibri" w:hAnsi="Times New Roman" w:cs="Times New Roman"/>
          <w:spacing w:val="42"/>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leishmaniasis</w:t>
      </w:r>
      <w:r w:rsidRPr="00FC5D07">
        <w:rPr>
          <w:rFonts w:ascii="Times New Roman" w:eastAsia="Calibri" w:hAnsi="Times New Roman" w:cs="Times New Roman"/>
          <w:spacing w:val="43"/>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can</w:t>
      </w:r>
      <w:r w:rsidRPr="00FC5D07">
        <w:rPr>
          <w:rFonts w:ascii="Times New Roman" w:eastAsia="Calibri" w:hAnsi="Times New Roman" w:cs="Times New Roman"/>
          <w:spacing w:val="45"/>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lead</w:t>
      </w:r>
      <w:r w:rsidRPr="00FC5D07">
        <w:rPr>
          <w:rFonts w:ascii="Times New Roman" w:eastAsia="Calibri" w:hAnsi="Times New Roman" w:cs="Times New Roman"/>
          <w:spacing w:val="44"/>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to</w:t>
      </w:r>
      <w:r w:rsidRPr="00FC5D07">
        <w:rPr>
          <w:rFonts w:ascii="Times New Roman" w:eastAsia="Calibri" w:hAnsi="Times New Roman" w:cs="Times New Roman"/>
          <w:spacing w:val="44"/>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rapid</w:t>
      </w:r>
      <w:r w:rsidRPr="00FC5D07">
        <w:rPr>
          <w:rFonts w:ascii="Times New Roman" w:eastAsia="Calibri" w:hAnsi="Times New Roman" w:cs="Times New Roman"/>
          <w:spacing w:val="44"/>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clinical</w:t>
      </w:r>
      <w:r w:rsidRPr="00FC5D07">
        <w:rPr>
          <w:rFonts w:ascii="Times New Roman" w:eastAsia="Calibri" w:hAnsi="Times New Roman" w:cs="Times New Roman"/>
          <w:spacing w:val="44"/>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deterioration,</w:t>
      </w:r>
      <w:r w:rsidRPr="00FC5D07">
        <w:rPr>
          <w:rFonts w:ascii="Times New Roman" w:eastAsia="Calibri" w:hAnsi="Times New Roman" w:cs="Times New Roman"/>
          <w:spacing w:val="44"/>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chronic</w:t>
      </w:r>
      <w:r w:rsidRPr="00FC5D07">
        <w:rPr>
          <w:rFonts w:ascii="Times New Roman" w:eastAsia="Calibri" w:hAnsi="Times New Roman" w:cs="Times New Roman"/>
          <w:spacing w:val="43"/>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infections</w:t>
      </w:r>
      <w:r w:rsidRPr="00FC5D07">
        <w:rPr>
          <w:rFonts w:ascii="Times New Roman" w:eastAsia="Calibri" w:hAnsi="Times New Roman" w:cs="Times New Roman"/>
          <w:spacing w:val="43"/>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such</w:t>
      </w:r>
      <w:r w:rsidRPr="00FC5D07">
        <w:rPr>
          <w:rFonts w:ascii="Times New Roman" w:eastAsia="Calibri" w:hAnsi="Times New Roman" w:cs="Times New Roman"/>
          <w:spacing w:val="43"/>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as</w:t>
      </w:r>
      <w:r w:rsidRPr="00FC5D07">
        <w:rPr>
          <w:rFonts w:ascii="Times New Roman" w:eastAsia="Calibri" w:hAnsi="Times New Roman" w:cs="Times New Roman"/>
          <w:spacing w:val="44"/>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cystic</w:t>
      </w:r>
      <w:r w:rsidRPr="00FC5D07">
        <w:rPr>
          <w:rFonts w:ascii="Times New Roman" w:eastAsia="Calibri" w:hAnsi="Times New Roman" w:cs="Times New Roman"/>
          <w:spacing w:val="83"/>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echinococcosis</w:t>
      </w:r>
      <w:r w:rsidRPr="00FC5D07">
        <w:rPr>
          <w:rFonts w:ascii="Times New Roman" w:eastAsia="Calibri" w:hAnsi="Times New Roman" w:cs="Times New Roman"/>
          <w:spacing w:val="24"/>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can</w:t>
      </w:r>
      <w:r w:rsidRPr="00FC5D07">
        <w:rPr>
          <w:rFonts w:ascii="Times New Roman" w:eastAsia="Calibri" w:hAnsi="Times New Roman" w:cs="Times New Roman"/>
          <w:spacing w:val="23"/>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progress</w:t>
      </w:r>
      <w:r w:rsidRPr="00FC5D07">
        <w:rPr>
          <w:rFonts w:ascii="Times New Roman" w:eastAsia="Calibri" w:hAnsi="Times New Roman" w:cs="Times New Roman"/>
          <w:spacing w:val="24"/>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without</w:t>
      </w:r>
      <w:r w:rsidRPr="00FC5D07">
        <w:rPr>
          <w:rFonts w:ascii="Times New Roman" w:eastAsia="Calibri" w:hAnsi="Times New Roman" w:cs="Times New Roman"/>
          <w:spacing w:val="24"/>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symptoms</w:t>
      </w:r>
      <w:r w:rsidRPr="00FC5D07">
        <w:rPr>
          <w:rFonts w:ascii="Times New Roman" w:eastAsia="Calibri" w:hAnsi="Times New Roman" w:cs="Times New Roman"/>
          <w:spacing w:val="22"/>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for</w:t>
      </w:r>
      <w:r w:rsidRPr="00FC5D07">
        <w:rPr>
          <w:rFonts w:ascii="Times New Roman" w:eastAsia="Calibri" w:hAnsi="Times New Roman" w:cs="Times New Roman"/>
          <w:spacing w:val="24"/>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a</w:t>
      </w:r>
      <w:r w:rsidRPr="00FC5D07">
        <w:rPr>
          <w:rFonts w:ascii="Times New Roman" w:eastAsia="Calibri" w:hAnsi="Times New Roman" w:cs="Times New Roman"/>
          <w:spacing w:val="28"/>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long</w:t>
      </w:r>
      <w:r w:rsidRPr="00FC5D07">
        <w:rPr>
          <w:rFonts w:ascii="Times New Roman" w:eastAsia="Calibri" w:hAnsi="Times New Roman" w:cs="Times New Roman"/>
          <w:spacing w:val="21"/>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time</w:t>
      </w:r>
      <w:r w:rsidRPr="00FC5D07">
        <w:rPr>
          <w:rFonts w:ascii="Times New Roman" w:eastAsia="Calibri" w:hAnsi="Times New Roman" w:cs="Times New Roman"/>
          <w:spacing w:val="22"/>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and</w:t>
      </w:r>
      <w:r w:rsidRPr="00FC5D07">
        <w:rPr>
          <w:rFonts w:ascii="Times New Roman" w:eastAsia="Calibri" w:hAnsi="Times New Roman" w:cs="Times New Roman"/>
          <w:spacing w:val="25"/>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seriously</w:t>
      </w:r>
      <w:r w:rsidRPr="00FC5D07">
        <w:rPr>
          <w:rFonts w:ascii="Times New Roman" w:eastAsia="Calibri" w:hAnsi="Times New Roman" w:cs="Times New Roman"/>
          <w:spacing w:val="23"/>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impair</w:t>
      </w:r>
      <w:r w:rsidRPr="00FC5D07">
        <w:rPr>
          <w:rFonts w:ascii="Times New Roman" w:eastAsia="Calibri" w:hAnsi="Times New Roman" w:cs="Times New Roman"/>
          <w:spacing w:val="25"/>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organ</w:t>
      </w:r>
      <w:r w:rsidRPr="00FC5D07">
        <w:rPr>
          <w:rFonts w:ascii="Times New Roman" w:eastAsia="Calibri" w:hAnsi="Times New Roman" w:cs="Times New Roman"/>
          <w:spacing w:val="22"/>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functions</w:t>
      </w:r>
      <w:r w:rsidRPr="00FC5D07">
        <w:rPr>
          <w:rFonts w:ascii="Times New Roman" w:eastAsia="Calibri" w:hAnsi="Times New Roman" w:cs="Times New Roman"/>
          <w:spacing w:val="63"/>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(6,7).</w:t>
      </w:r>
      <w:r w:rsidRPr="00FC5D07">
        <w:rPr>
          <w:rFonts w:ascii="Times New Roman" w:eastAsia="Calibri" w:hAnsi="Times New Roman" w:cs="Times New Roman"/>
          <w:spacing w:val="-2"/>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The risk</w:t>
      </w:r>
      <w:r w:rsidRPr="00FC5D07">
        <w:rPr>
          <w:rFonts w:ascii="Times New Roman" w:eastAsia="Calibri" w:hAnsi="Times New Roman" w:cs="Times New Roman"/>
          <w:spacing w:val="-3"/>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of</w:t>
      </w:r>
      <w:r w:rsidRPr="00FC5D07">
        <w:rPr>
          <w:rFonts w:ascii="Times New Roman" w:eastAsia="Calibri" w:hAnsi="Times New Roman" w:cs="Times New Roman"/>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congenital transmission</w:t>
      </w:r>
      <w:r w:rsidRPr="00FC5D07">
        <w:rPr>
          <w:rFonts w:ascii="Times New Roman" w:eastAsia="Calibri" w:hAnsi="Times New Roman" w:cs="Times New Roman"/>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of</w:t>
      </w:r>
      <w:r w:rsidRPr="00FC5D07">
        <w:rPr>
          <w:rFonts w:ascii="Times New Roman" w:eastAsia="Calibri" w:hAnsi="Times New Roman" w:cs="Times New Roman"/>
          <w:spacing w:val="3"/>
          <w:kern w:val="0"/>
          <w:sz w:val="24"/>
          <w:szCs w:val="24"/>
          <w:lang w:val="en-US"/>
          <w14:ligatures w14:val="none"/>
        </w:rPr>
        <w:t xml:space="preserve"> </w:t>
      </w:r>
      <w:r w:rsidRPr="00FC5D07">
        <w:rPr>
          <w:rFonts w:ascii="Times New Roman" w:eastAsia="Calibri" w:hAnsi="Times New Roman" w:cs="Times New Roman"/>
          <w:i/>
          <w:spacing w:val="-1"/>
          <w:kern w:val="0"/>
          <w:sz w:val="24"/>
          <w:szCs w:val="24"/>
          <w:lang w:val="en-US"/>
          <w14:ligatures w14:val="none"/>
        </w:rPr>
        <w:t>Toxoplasma</w:t>
      </w:r>
      <w:r w:rsidRPr="00FC5D07">
        <w:rPr>
          <w:rFonts w:ascii="Times New Roman" w:eastAsia="Calibri" w:hAnsi="Times New Roman" w:cs="Times New Roman"/>
          <w:i/>
          <w:spacing w:val="-2"/>
          <w:kern w:val="0"/>
          <w:sz w:val="24"/>
          <w:szCs w:val="24"/>
          <w:lang w:val="en-US"/>
          <w14:ligatures w14:val="none"/>
        </w:rPr>
        <w:t xml:space="preserve"> </w:t>
      </w:r>
      <w:r w:rsidRPr="00FC5D07">
        <w:rPr>
          <w:rFonts w:ascii="Times New Roman" w:eastAsia="Calibri" w:hAnsi="Times New Roman" w:cs="Times New Roman"/>
          <w:i/>
          <w:spacing w:val="-1"/>
          <w:kern w:val="0"/>
          <w:sz w:val="24"/>
          <w:szCs w:val="24"/>
          <w:lang w:val="en-US"/>
          <w14:ligatures w14:val="none"/>
        </w:rPr>
        <w:t>gondii</w:t>
      </w:r>
      <w:r w:rsidRPr="00FC5D07">
        <w:rPr>
          <w:rFonts w:ascii="Times New Roman" w:eastAsia="Calibri" w:hAnsi="Times New Roman" w:cs="Times New Roman"/>
          <w:i/>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 xml:space="preserve">can </w:t>
      </w:r>
      <w:r w:rsidRPr="00FC5D07">
        <w:rPr>
          <w:rFonts w:ascii="Times New Roman" w:eastAsia="Calibri" w:hAnsi="Times New Roman" w:cs="Times New Roman"/>
          <w:kern w:val="0"/>
          <w:sz w:val="24"/>
          <w:szCs w:val="24"/>
          <w:lang w:val="en-US"/>
          <w14:ligatures w14:val="none"/>
        </w:rPr>
        <w:t xml:space="preserve">lead </w:t>
      </w:r>
      <w:r w:rsidRPr="00FC5D07">
        <w:rPr>
          <w:rFonts w:ascii="Times New Roman" w:eastAsia="Calibri" w:hAnsi="Times New Roman" w:cs="Times New Roman"/>
          <w:spacing w:val="-1"/>
          <w:kern w:val="0"/>
          <w:sz w:val="24"/>
          <w:szCs w:val="24"/>
          <w:lang w:val="en-US"/>
          <w14:ligatures w14:val="none"/>
        </w:rPr>
        <w:t>to</w:t>
      </w:r>
      <w:r w:rsidRPr="00FC5D07">
        <w:rPr>
          <w:rFonts w:ascii="Times New Roman" w:eastAsia="Calibri" w:hAnsi="Times New Roman" w:cs="Times New Roman"/>
          <w:spacing w:val="-3"/>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serious</w:t>
      </w:r>
      <w:r w:rsidRPr="00FC5D07">
        <w:rPr>
          <w:rFonts w:ascii="Times New Roman" w:eastAsia="Calibri" w:hAnsi="Times New Roman" w:cs="Times New Roman"/>
          <w:spacing w:val="-3"/>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neurological</w:t>
      </w:r>
      <w:r w:rsidRPr="00FC5D07">
        <w:rPr>
          <w:rFonts w:ascii="Times New Roman" w:eastAsia="Calibri" w:hAnsi="Times New Roman" w:cs="Times New Roman"/>
          <w:spacing w:val="-3"/>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damage</w:t>
      </w:r>
      <w:r w:rsidRPr="00FC5D07">
        <w:rPr>
          <w:rFonts w:ascii="Times New Roman" w:eastAsia="Calibri" w:hAnsi="Times New Roman" w:cs="Times New Roman"/>
          <w:spacing w:val="65"/>
          <w:w w:val="99"/>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and</w:t>
      </w:r>
      <w:r w:rsidRPr="00FC5D07">
        <w:rPr>
          <w:rFonts w:ascii="Times New Roman" w:eastAsia="Calibri" w:hAnsi="Times New Roman" w:cs="Times New Roman"/>
          <w:spacing w:val="13"/>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developmental</w:t>
      </w:r>
      <w:r w:rsidRPr="00FC5D07">
        <w:rPr>
          <w:rFonts w:ascii="Times New Roman" w:eastAsia="Calibri" w:hAnsi="Times New Roman" w:cs="Times New Roman"/>
          <w:spacing w:val="13"/>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delays</w:t>
      </w:r>
      <w:r w:rsidRPr="00FC5D07">
        <w:rPr>
          <w:rFonts w:ascii="Times New Roman" w:eastAsia="Calibri" w:hAnsi="Times New Roman" w:cs="Times New Roman"/>
          <w:spacing w:val="13"/>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in</w:t>
      </w:r>
      <w:r w:rsidRPr="00FC5D07">
        <w:rPr>
          <w:rFonts w:ascii="Times New Roman" w:eastAsia="Calibri" w:hAnsi="Times New Roman" w:cs="Times New Roman"/>
          <w:spacing w:val="16"/>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the</w:t>
      </w:r>
      <w:r w:rsidRPr="00FC5D07">
        <w:rPr>
          <w:rFonts w:ascii="Times New Roman" w:eastAsia="Calibri" w:hAnsi="Times New Roman" w:cs="Times New Roman"/>
          <w:spacing w:val="12"/>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fetus</w:t>
      </w:r>
      <w:r w:rsidRPr="00FC5D07">
        <w:rPr>
          <w:rFonts w:ascii="Times New Roman" w:eastAsia="Calibri" w:hAnsi="Times New Roman" w:cs="Times New Roman"/>
          <w:spacing w:val="15"/>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(12).</w:t>
      </w:r>
      <w:r w:rsidRPr="00FC5D07">
        <w:rPr>
          <w:rFonts w:ascii="Times New Roman" w:eastAsia="Calibri" w:hAnsi="Times New Roman" w:cs="Times New Roman"/>
          <w:spacing w:val="13"/>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At</w:t>
      </w:r>
      <w:r w:rsidRPr="00FC5D07">
        <w:rPr>
          <w:rFonts w:ascii="Times New Roman" w:eastAsia="Calibri" w:hAnsi="Times New Roman" w:cs="Times New Roman"/>
          <w:spacing w:val="16"/>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the</w:t>
      </w:r>
      <w:r w:rsidRPr="00FC5D07">
        <w:rPr>
          <w:rFonts w:ascii="Times New Roman" w:eastAsia="Calibri" w:hAnsi="Times New Roman" w:cs="Times New Roman"/>
          <w:spacing w:val="15"/>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same</w:t>
      </w:r>
      <w:r w:rsidRPr="00FC5D07">
        <w:rPr>
          <w:rFonts w:ascii="Times New Roman" w:eastAsia="Calibri" w:hAnsi="Times New Roman" w:cs="Times New Roman"/>
          <w:spacing w:val="13"/>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time,</w:t>
      </w:r>
      <w:r w:rsidRPr="00FC5D07">
        <w:rPr>
          <w:rFonts w:ascii="Times New Roman" w:eastAsia="Calibri" w:hAnsi="Times New Roman" w:cs="Times New Roman"/>
          <w:spacing w:val="12"/>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the</w:t>
      </w:r>
      <w:r w:rsidRPr="00FC5D07">
        <w:rPr>
          <w:rFonts w:ascii="Times New Roman" w:eastAsia="Calibri" w:hAnsi="Times New Roman" w:cs="Times New Roman"/>
          <w:spacing w:val="13"/>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course</w:t>
      </w:r>
      <w:r w:rsidRPr="00FC5D07">
        <w:rPr>
          <w:rFonts w:ascii="Times New Roman" w:eastAsia="Calibri" w:hAnsi="Times New Roman" w:cs="Times New Roman"/>
          <w:spacing w:val="15"/>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of</w:t>
      </w:r>
      <w:r w:rsidRPr="00FC5D07">
        <w:rPr>
          <w:rFonts w:ascii="Times New Roman" w:eastAsia="Calibri" w:hAnsi="Times New Roman" w:cs="Times New Roman"/>
          <w:spacing w:val="14"/>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these</w:t>
      </w:r>
      <w:r w:rsidRPr="00FC5D07">
        <w:rPr>
          <w:rFonts w:ascii="Times New Roman" w:eastAsia="Calibri" w:hAnsi="Times New Roman" w:cs="Times New Roman"/>
          <w:spacing w:val="13"/>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infections</w:t>
      </w:r>
      <w:r w:rsidRPr="00FC5D07">
        <w:rPr>
          <w:rFonts w:ascii="Times New Roman" w:eastAsia="Calibri" w:hAnsi="Times New Roman" w:cs="Times New Roman"/>
          <w:spacing w:val="14"/>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is</w:t>
      </w:r>
      <w:r w:rsidRPr="00FC5D07">
        <w:rPr>
          <w:rFonts w:ascii="Times New Roman" w:eastAsia="Calibri" w:hAnsi="Times New Roman" w:cs="Times New Roman"/>
          <w:spacing w:val="12"/>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much</w:t>
      </w:r>
      <w:r w:rsidRPr="00FC5D07">
        <w:rPr>
          <w:rFonts w:ascii="Times New Roman" w:eastAsia="Calibri" w:hAnsi="Times New Roman" w:cs="Times New Roman"/>
          <w:spacing w:val="63"/>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more</w:t>
      </w:r>
      <w:r w:rsidRPr="00FC5D07">
        <w:rPr>
          <w:rFonts w:ascii="Times New Roman" w:eastAsia="Calibri" w:hAnsi="Times New Roman" w:cs="Times New Roman"/>
          <w:spacing w:val="-2"/>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severe</w:t>
      </w:r>
      <w:r w:rsidRPr="00FC5D07">
        <w:rPr>
          <w:rFonts w:ascii="Times New Roman" w:eastAsia="Calibri" w:hAnsi="Times New Roman" w:cs="Times New Roman"/>
          <w:spacing w:val="-3"/>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and</w:t>
      </w:r>
      <w:r w:rsidRPr="00FC5D07">
        <w:rPr>
          <w:rFonts w:ascii="Times New Roman" w:eastAsia="Calibri" w:hAnsi="Times New Roman" w:cs="Times New Roman"/>
          <w:spacing w:val="-5"/>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mortality</w:t>
      </w:r>
      <w:r w:rsidRPr="00FC5D07">
        <w:rPr>
          <w:rFonts w:ascii="Times New Roman" w:eastAsia="Calibri" w:hAnsi="Times New Roman" w:cs="Times New Roman"/>
          <w:spacing w:val="-3"/>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rates</w:t>
      </w:r>
      <w:r w:rsidRPr="00FC5D07">
        <w:rPr>
          <w:rFonts w:ascii="Times New Roman" w:eastAsia="Calibri" w:hAnsi="Times New Roman" w:cs="Times New Roman"/>
          <w:spacing w:val="-4"/>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increase</w:t>
      </w:r>
      <w:r w:rsidRPr="00FC5D07">
        <w:rPr>
          <w:rFonts w:ascii="Times New Roman" w:eastAsia="Calibri" w:hAnsi="Times New Roman" w:cs="Times New Roman"/>
          <w:spacing w:val="-3"/>
          <w:kern w:val="0"/>
          <w:sz w:val="24"/>
          <w:szCs w:val="24"/>
          <w:lang w:val="en-US"/>
          <w14:ligatures w14:val="none"/>
        </w:rPr>
        <w:t xml:space="preserve"> </w:t>
      </w:r>
      <w:r w:rsidRPr="00FC5D07">
        <w:rPr>
          <w:rFonts w:ascii="Times New Roman" w:eastAsia="Calibri" w:hAnsi="Times New Roman" w:cs="Times New Roman"/>
          <w:spacing w:val="-2"/>
          <w:kern w:val="0"/>
          <w:sz w:val="24"/>
          <w:szCs w:val="24"/>
          <w:lang w:val="en-US"/>
          <w14:ligatures w14:val="none"/>
        </w:rPr>
        <w:t>in</w:t>
      </w:r>
      <w:r w:rsidRPr="00FC5D07">
        <w:rPr>
          <w:rFonts w:ascii="Times New Roman" w:eastAsia="Calibri" w:hAnsi="Times New Roman" w:cs="Times New Roman"/>
          <w:spacing w:val="-3"/>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immunocompromised</w:t>
      </w:r>
      <w:r w:rsidRPr="00FC5D07">
        <w:rPr>
          <w:rFonts w:ascii="Times New Roman" w:eastAsia="Calibri" w:hAnsi="Times New Roman" w:cs="Times New Roman"/>
          <w:spacing w:val="-3"/>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individuals</w:t>
      </w:r>
      <w:r w:rsidRPr="00FC5D07">
        <w:rPr>
          <w:rFonts w:ascii="Times New Roman" w:eastAsia="Calibri" w:hAnsi="Times New Roman" w:cs="Times New Roman"/>
          <w:spacing w:val="-3"/>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(6,12).</w:t>
      </w:r>
    </w:p>
    <w:p w14:paraId="71CAD92C" w14:textId="77777777" w:rsidR="00FC5D07" w:rsidRPr="00FC5D07" w:rsidRDefault="00FC5D07" w:rsidP="00FC5D07">
      <w:pPr>
        <w:widowControl w:val="0"/>
        <w:spacing w:before="240" w:after="240" w:line="240" w:lineRule="auto"/>
        <w:jc w:val="both"/>
        <w:outlineLvl w:val="0"/>
        <w:rPr>
          <w:rFonts w:ascii="Times New Roman" w:eastAsia="Calibri" w:hAnsi="Times New Roman" w:cs="Times New Roman"/>
          <w:kern w:val="0"/>
          <w:sz w:val="24"/>
          <w:szCs w:val="24"/>
          <w:lang w:val="en-US"/>
          <w14:ligatures w14:val="none"/>
        </w:rPr>
      </w:pPr>
      <w:bookmarkStart w:id="241" w:name="_Toc218610441"/>
      <w:bookmarkStart w:id="242" w:name="_Toc218680686"/>
      <w:bookmarkStart w:id="243" w:name="_Toc221286235"/>
      <w:bookmarkStart w:id="244" w:name="_Toc221288072"/>
      <w:bookmarkStart w:id="245" w:name="_Toc221710348"/>
      <w:r w:rsidRPr="00FC5D07">
        <w:rPr>
          <w:rFonts w:ascii="Times New Roman" w:eastAsia="Calibri" w:hAnsi="Times New Roman" w:cs="Times New Roman"/>
          <w:b/>
          <w:bCs/>
          <w:spacing w:val="-1"/>
          <w:kern w:val="0"/>
          <w:sz w:val="24"/>
          <w:szCs w:val="24"/>
          <w:lang w:val="en-US"/>
          <w14:ligatures w14:val="none"/>
        </w:rPr>
        <w:t>Social</w:t>
      </w:r>
      <w:r w:rsidRPr="00FC5D07">
        <w:rPr>
          <w:rFonts w:ascii="Times New Roman" w:eastAsia="Calibri" w:hAnsi="Times New Roman" w:cs="Times New Roman"/>
          <w:b/>
          <w:bCs/>
          <w:spacing w:val="-5"/>
          <w:kern w:val="0"/>
          <w:sz w:val="24"/>
          <w:szCs w:val="24"/>
          <w:lang w:val="en-US"/>
          <w14:ligatures w14:val="none"/>
        </w:rPr>
        <w:t xml:space="preserve"> </w:t>
      </w:r>
      <w:r w:rsidRPr="00FC5D07">
        <w:rPr>
          <w:rFonts w:ascii="Times New Roman" w:eastAsia="Calibri" w:hAnsi="Times New Roman" w:cs="Times New Roman"/>
          <w:b/>
          <w:bCs/>
          <w:spacing w:val="-1"/>
          <w:kern w:val="0"/>
          <w:sz w:val="24"/>
          <w:szCs w:val="24"/>
          <w:lang w:val="en-US"/>
          <w14:ligatures w14:val="none"/>
        </w:rPr>
        <w:t>and</w:t>
      </w:r>
      <w:r w:rsidRPr="00FC5D07">
        <w:rPr>
          <w:rFonts w:ascii="Times New Roman" w:eastAsia="Calibri" w:hAnsi="Times New Roman" w:cs="Times New Roman"/>
          <w:b/>
          <w:bCs/>
          <w:spacing w:val="-6"/>
          <w:kern w:val="0"/>
          <w:sz w:val="24"/>
          <w:szCs w:val="24"/>
          <w:lang w:val="en-US"/>
          <w14:ligatures w14:val="none"/>
        </w:rPr>
        <w:t xml:space="preserve"> </w:t>
      </w:r>
      <w:r w:rsidRPr="00FC5D07">
        <w:rPr>
          <w:rFonts w:ascii="Times New Roman" w:eastAsia="Calibri" w:hAnsi="Times New Roman" w:cs="Times New Roman"/>
          <w:b/>
          <w:bCs/>
          <w:spacing w:val="-1"/>
          <w:kern w:val="0"/>
          <w:sz w:val="24"/>
          <w:szCs w:val="24"/>
          <w:lang w:val="en-US"/>
          <w14:ligatures w14:val="none"/>
        </w:rPr>
        <w:t>Economic</w:t>
      </w:r>
      <w:r w:rsidRPr="00FC5D07">
        <w:rPr>
          <w:rFonts w:ascii="Times New Roman" w:eastAsia="Calibri" w:hAnsi="Times New Roman" w:cs="Times New Roman"/>
          <w:b/>
          <w:bCs/>
          <w:spacing w:val="-7"/>
          <w:kern w:val="0"/>
          <w:sz w:val="24"/>
          <w:szCs w:val="24"/>
          <w:lang w:val="en-US"/>
          <w14:ligatures w14:val="none"/>
        </w:rPr>
        <w:t xml:space="preserve"> </w:t>
      </w:r>
      <w:r w:rsidRPr="00FC5D07">
        <w:rPr>
          <w:rFonts w:ascii="Times New Roman" w:eastAsia="Calibri" w:hAnsi="Times New Roman" w:cs="Times New Roman"/>
          <w:b/>
          <w:bCs/>
          <w:spacing w:val="-1"/>
          <w:kern w:val="0"/>
          <w:sz w:val="24"/>
          <w:szCs w:val="24"/>
          <w:lang w:val="en-US"/>
          <w14:ligatures w14:val="none"/>
        </w:rPr>
        <w:t>Impacts</w:t>
      </w:r>
      <w:bookmarkEnd w:id="241"/>
      <w:bookmarkEnd w:id="242"/>
      <w:bookmarkEnd w:id="243"/>
      <w:bookmarkEnd w:id="244"/>
      <w:bookmarkEnd w:id="245"/>
    </w:p>
    <w:p w14:paraId="581F6015" w14:textId="77777777" w:rsidR="00FC5D07" w:rsidRPr="00FC5D07" w:rsidRDefault="00FC5D07" w:rsidP="00FC5D07">
      <w:pPr>
        <w:widowControl w:val="0"/>
        <w:spacing w:before="240" w:after="240" w:line="240" w:lineRule="auto"/>
        <w:jc w:val="both"/>
        <w:rPr>
          <w:rFonts w:ascii="Times New Roman" w:eastAsia="Calibri" w:hAnsi="Times New Roman" w:cs="Times New Roman"/>
          <w:kern w:val="0"/>
          <w:sz w:val="24"/>
          <w:szCs w:val="24"/>
          <w:lang w:val="en-US"/>
          <w14:ligatures w14:val="none"/>
        </w:rPr>
      </w:pPr>
      <w:r w:rsidRPr="00FC5D07">
        <w:rPr>
          <w:rFonts w:ascii="Times New Roman" w:eastAsia="Calibri" w:hAnsi="Times New Roman" w:cs="Times New Roman"/>
          <w:kern w:val="0"/>
          <w:sz w:val="24"/>
          <w:szCs w:val="24"/>
          <w:lang w:val="en-US"/>
          <w14:ligatures w14:val="none"/>
        </w:rPr>
        <w:t>These</w:t>
      </w:r>
      <w:r w:rsidRPr="00FC5D07">
        <w:rPr>
          <w:rFonts w:ascii="Times New Roman" w:eastAsia="Calibri" w:hAnsi="Times New Roman" w:cs="Times New Roman"/>
          <w:spacing w:val="5"/>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infections</w:t>
      </w:r>
      <w:r w:rsidRPr="00FC5D07">
        <w:rPr>
          <w:rFonts w:ascii="Times New Roman" w:eastAsia="Calibri" w:hAnsi="Times New Roman" w:cs="Times New Roman"/>
          <w:spacing w:val="8"/>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cause</w:t>
      </w:r>
      <w:r w:rsidRPr="00FC5D07">
        <w:rPr>
          <w:rFonts w:ascii="Times New Roman" w:eastAsia="Calibri" w:hAnsi="Times New Roman" w:cs="Times New Roman"/>
          <w:spacing w:val="7"/>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increased</w:t>
      </w:r>
      <w:r w:rsidRPr="00FC5D07">
        <w:rPr>
          <w:rFonts w:ascii="Times New Roman" w:eastAsia="Calibri" w:hAnsi="Times New Roman" w:cs="Times New Roman"/>
          <w:spacing w:val="7"/>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costs</w:t>
      </w:r>
      <w:r w:rsidRPr="00FC5D07">
        <w:rPr>
          <w:rFonts w:ascii="Times New Roman" w:eastAsia="Calibri" w:hAnsi="Times New Roman" w:cs="Times New Roman"/>
          <w:spacing w:val="4"/>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of</w:t>
      </w:r>
      <w:r w:rsidRPr="00FC5D07">
        <w:rPr>
          <w:rFonts w:ascii="Times New Roman" w:eastAsia="Calibri" w:hAnsi="Times New Roman" w:cs="Times New Roman"/>
          <w:spacing w:val="7"/>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diagnosis,</w:t>
      </w:r>
      <w:r w:rsidRPr="00FC5D07">
        <w:rPr>
          <w:rFonts w:ascii="Times New Roman" w:eastAsia="Calibri" w:hAnsi="Times New Roman" w:cs="Times New Roman"/>
          <w:spacing w:val="7"/>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treatment</w:t>
      </w:r>
      <w:r w:rsidRPr="00FC5D07">
        <w:rPr>
          <w:rFonts w:ascii="Times New Roman" w:eastAsia="Calibri" w:hAnsi="Times New Roman" w:cs="Times New Roman"/>
          <w:spacing w:val="7"/>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and</w:t>
      </w:r>
      <w:r w:rsidRPr="00FC5D07">
        <w:rPr>
          <w:rFonts w:ascii="Times New Roman" w:eastAsia="Calibri" w:hAnsi="Times New Roman" w:cs="Times New Roman"/>
          <w:spacing w:val="8"/>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care</w:t>
      </w:r>
      <w:r w:rsidRPr="00FC5D07">
        <w:rPr>
          <w:rFonts w:ascii="Times New Roman" w:eastAsia="Calibri" w:hAnsi="Times New Roman" w:cs="Times New Roman"/>
          <w:spacing w:val="7"/>
          <w:kern w:val="0"/>
          <w:sz w:val="24"/>
          <w:szCs w:val="24"/>
          <w:lang w:val="en-US"/>
          <w14:ligatures w14:val="none"/>
        </w:rPr>
        <w:t xml:space="preserve"> </w:t>
      </w:r>
      <w:r w:rsidRPr="00FC5D07">
        <w:rPr>
          <w:rFonts w:ascii="Times New Roman" w:eastAsia="Calibri" w:hAnsi="Times New Roman" w:cs="Times New Roman"/>
          <w:spacing w:val="-2"/>
          <w:kern w:val="0"/>
          <w:sz w:val="24"/>
          <w:szCs w:val="24"/>
          <w:lang w:val="en-US"/>
          <w14:ligatures w14:val="none"/>
        </w:rPr>
        <w:t>in</w:t>
      </w:r>
      <w:r w:rsidRPr="00FC5D07">
        <w:rPr>
          <w:rFonts w:ascii="Times New Roman" w:eastAsia="Calibri" w:hAnsi="Times New Roman" w:cs="Times New Roman"/>
          <w:spacing w:val="8"/>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healthcare</w:t>
      </w:r>
      <w:r w:rsidRPr="00FC5D07">
        <w:rPr>
          <w:rFonts w:ascii="Times New Roman" w:eastAsia="Calibri" w:hAnsi="Times New Roman" w:cs="Times New Roman"/>
          <w:spacing w:val="9"/>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systems</w:t>
      </w:r>
      <w:r w:rsidRPr="00FC5D07">
        <w:rPr>
          <w:rFonts w:ascii="Times New Roman" w:eastAsia="Calibri" w:hAnsi="Times New Roman" w:cs="Times New Roman"/>
          <w:spacing w:val="7"/>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(2,7).</w:t>
      </w:r>
      <w:r w:rsidRPr="00FC5D07">
        <w:rPr>
          <w:rFonts w:ascii="Times New Roman" w:eastAsia="Calibri" w:hAnsi="Times New Roman" w:cs="Times New Roman"/>
          <w:spacing w:val="7"/>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In</w:t>
      </w:r>
      <w:r w:rsidRPr="00FC5D07">
        <w:rPr>
          <w:rFonts w:ascii="Times New Roman" w:eastAsia="Calibri" w:hAnsi="Times New Roman" w:cs="Times New Roman"/>
          <w:spacing w:val="73"/>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the</w:t>
      </w:r>
      <w:r w:rsidRPr="00FC5D07">
        <w:rPr>
          <w:rFonts w:ascii="Times New Roman" w:eastAsia="Calibri" w:hAnsi="Times New Roman" w:cs="Times New Roman"/>
          <w:spacing w:val="3"/>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livestock</w:t>
      </w:r>
      <w:r w:rsidRPr="00FC5D07">
        <w:rPr>
          <w:rFonts w:ascii="Times New Roman" w:eastAsia="Calibri" w:hAnsi="Times New Roman" w:cs="Times New Roman"/>
          <w:spacing w:val="2"/>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sector,</w:t>
      </w:r>
      <w:r w:rsidRPr="00FC5D07">
        <w:rPr>
          <w:rFonts w:ascii="Times New Roman" w:eastAsia="Calibri" w:hAnsi="Times New Roman" w:cs="Times New Roman"/>
          <w:spacing w:val="2"/>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effects</w:t>
      </w:r>
      <w:r w:rsidRPr="00FC5D07">
        <w:rPr>
          <w:rFonts w:ascii="Times New Roman" w:eastAsia="Calibri" w:hAnsi="Times New Roman" w:cs="Times New Roman"/>
          <w:spacing w:val="3"/>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such</w:t>
      </w:r>
      <w:r w:rsidRPr="00FC5D07">
        <w:rPr>
          <w:rFonts w:ascii="Times New Roman" w:eastAsia="Calibri" w:hAnsi="Times New Roman" w:cs="Times New Roman"/>
          <w:spacing w:val="3"/>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as</w:t>
      </w:r>
      <w:r w:rsidRPr="00FC5D07">
        <w:rPr>
          <w:rFonts w:ascii="Times New Roman" w:eastAsia="Calibri" w:hAnsi="Times New Roman" w:cs="Times New Roman"/>
          <w:spacing w:val="3"/>
          <w:kern w:val="0"/>
          <w:sz w:val="24"/>
          <w:szCs w:val="24"/>
          <w:lang w:val="en-US"/>
          <w14:ligatures w14:val="none"/>
        </w:rPr>
        <w:t xml:space="preserve"> </w:t>
      </w:r>
      <w:r w:rsidRPr="00FC5D07">
        <w:rPr>
          <w:rFonts w:ascii="Times New Roman" w:eastAsia="Calibri" w:hAnsi="Times New Roman" w:cs="Times New Roman"/>
          <w:spacing w:val="-2"/>
          <w:kern w:val="0"/>
          <w:sz w:val="24"/>
          <w:szCs w:val="24"/>
          <w:lang w:val="en-US"/>
          <w14:ligatures w14:val="none"/>
        </w:rPr>
        <w:t>loss</w:t>
      </w:r>
      <w:r w:rsidRPr="00FC5D07">
        <w:rPr>
          <w:rFonts w:ascii="Times New Roman" w:eastAsia="Calibri" w:hAnsi="Times New Roman" w:cs="Times New Roman"/>
          <w:spacing w:val="2"/>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of</w:t>
      </w:r>
      <w:r w:rsidRPr="00FC5D07">
        <w:rPr>
          <w:rFonts w:ascii="Times New Roman" w:eastAsia="Calibri" w:hAnsi="Times New Roman" w:cs="Times New Roman"/>
          <w:spacing w:val="3"/>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productivity,</w:t>
      </w:r>
      <w:r w:rsidRPr="00FC5D07">
        <w:rPr>
          <w:rFonts w:ascii="Times New Roman" w:eastAsia="Calibri" w:hAnsi="Times New Roman" w:cs="Times New Roman"/>
          <w:spacing w:val="1"/>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low</w:t>
      </w:r>
      <w:r w:rsidRPr="00FC5D07">
        <w:rPr>
          <w:rFonts w:ascii="Times New Roman" w:eastAsia="Calibri" w:hAnsi="Times New Roman" w:cs="Times New Roman"/>
          <w:spacing w:val="2"/>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birth</w:t>
      </w:r>
      <w:r w:rsidRPr="00FC5D07">
        <w:rPr>
          <w:rFonts w:ascii="Times New Roman" w:eastAsia="Calibri" w:hAnsi="Times New Roman" w:cs="Times New Roman"/>
          <w:spacing w:val="1"/>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rates,</w:t>
      </w:r>
      <w:r w:rsidRPr="00FC5D07">
        <w:rPr>
          <w:rFonts w:ascii="Times New Roman" w:eastAsia="Calibri" w:hAnsi="Times New Roman" w:cs="Times New Roman"/>
          <w:spacing w:val="3"/>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and</w:t>
      </w:r>
      <w:r w:rsidRPr="00FC5D07">
        <w:rPr>
          <w:rFonts w:ascii="Times New Roman" w:eastAsia="Calibri" w:hAnsi="Times New Roman" w:cs="Times New Roman"/>
          <w:spacing w:val="1"/>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decrease</w:t>
      </w:r>
      <w:r w:rsidRPr="00FC5D07">
        <w:rPr>
          <w:rFonts w:ascii="Times New Roman" w:eastAsia="Calibri" w:hAnsi="Times New Roman" w:cs="Times New Roman"/>
          <w:spacing w:val="3"/>
          <w:kern w:val="0"/>
          <w:sz w:val="24"/>
          <w:szCs w:val="24"/>
          <w:lang w:val="en-US"/>
          <w14:ligatures w14:val="none"/>
        </w:rPr>
        <w:t xml:space="preserve"> </w:t>
      </w:r>
      <w:r w:rsidRPr="00FC5D07">
        <w:rPr>
          <w:rFonts w:ascii="Times New Roman" w:eastAsia="Calibri" w:hAnsi="Times New Roman" w:cs="Times New Roman"/>
          <w:spacing w:val="-2"/>
          <w:kern w:val="0"/>
          <w:sz w:val="24"/>
          <w:szCs w:val="24"/>
          <w:lang w:val="en-US"/>
          <w14:ligatures w14:val="none"/>
        </w:rPr>
        <w:t>in</w:t>
      </w:r>
      <w:r w:rsidRPr="00FC5D07">
        <w:rPr>
          <w:rFonts w:ascii="Times New Roman" w:eastAsia="Calibri" w:hAnsi="Times New Roman" w:cs="Times New Roman"/>
          <w:spacing w:val="3"/>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milk</w:t>
      </w:r>
      <w:r w:rsidRPr="00FC5D07">
        <w:rPr>
          <w:rFonts w:ascii="Times New Roman" w:eastAsia="Calibri" w:hAnsi="Times New Roman" w:cs="Times New Roman"/>
          <w:spacing w:val="2"/>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and</w:t>
      </w:r>
      <w:r w:rsidRPr="00FC5D07">
        <w:rPr>
          <w:rFonts w:ascii="Times New Roman" w:eastAsia="Calibri" w:hAnsi="Times New Roman" w:cs="Times New Roman"/>
          <w:spacing w:val="1"/>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meat</w:t>
      </w:r>
      <w:r w:rsidRPr="00FC5D07">
        <w:rPr>
          <w:rFonts w:ascii="Times New Roman" w:eastAsia="Calibri" w:hAnsi="Times New Roman" w:cs="Times New Roman"/>
          <w:spacing w:val="81"/>
          <w:w w:val="99"/>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production</w:t>
      </w:r>
      <w:r w:rsidRPr="00FC5D07">
        <w:rPr>
          <w:rFonts w:ascii="Times New Roman" w:eastAsia="Calibri" w:hAnsi="Times New Roman" w:cs="Times New Roman"/>
          <w:spacing w:val="21"/>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deepen</w:t>
      </w:r>
      <w:r w:rsidRPr="00FC5D07">
        <w:rPr>
          <w:rFonts w:ascii="Times New Roman" w:eastAsia="Calibri" w:hAnsi="Times New Roman" w:cs="Times New Roman"/>
          <w:spacing w:val="21"/>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economic</w:t>
      </w:r>
      <w:r w:rsidRPr="00FC5D07">
        <w:rPr>
          <w:rFonts w:ascii="Times New Roman" w:eastAsia="Calibri" w:hAnsi="Times New Roman" w:cs="Times New Roman"/>
          <w:spacing w:val="22"/>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losses</w:t>
      </w:r>
      <w:r w:rsidRPr="00FC5D07">
        <w:rPr>
          <w:rFonts w:ascii="Times New Roman" w:eastAsia="Calibri" w:hAnsi="Times New Roman" w:cs="Times New Roman"/>
          <w:spacing w:val="20"/>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(2,4).</w:t>
      </w:r>
      <w:r w:rsidRPr="00FC5D07">
        <w:rPr>
          <w:rFonts w:ascii="Times New Roman" w:eastAsia="Calibri" w:hAnsi="Times New Roman" w:cs="Times New Roman"/>
          <w:spacing w:val="23"/>
          <w:kern w:val="0"/>
          <w:sz w:val="24"/>
          <w:szCs w:val="24"/>
          <w:lang w:val="en-US"/>
          <w14:ligatures w14:val="none"/>
        </w:rPr>
        <w:t xml:space="preserve"> </w:t>
      </w:r>
      <w:r w:rsidRPr="00FC5D07">
        <w:rPr>
          <w:rFonts w:ascii="Times New Roman" w:eastAsia="Calibri" w:hAnsi="Times New Roman" w:cs="Times New Roman"/>
          <w:spacing w:val="-2"/>
          <w:kern w:val="0"/>
          <w:sz w:val="24"/>
          <w:szCs w:val="24"/>
          <w:lang w:val="en-US"/>
          <w14:ligatures w14:val="none"/>
        </w:rPr>
        <w:t>In</w:t>
      </w:r>
      <w:r w:rsidRPr="00FC5D07">
        <w:rPr>
          <w:rFonts w:ascii="Times New Roman" w:eastAsia="Calibri" w:hAnsi="Times New Roman" w:cs="Times New Roman"/>
          <w:spacing w:val="23"/>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addition,</w:t>
      </w:r>
      <w:r w:rsidRPr="00FC5D07">
        <w:rPr>
          <w:rFonts w:ascii="Times New Roman" w:eastAsia="Calibri" w:hAnsi="Times New Roman" w:cs="Times New Roman"/>
          <w:spacing w:val="18"/>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the</w:t>
      </w:r>
      <w:r w:rsidRPr="00FC5D07">
        <w:rPr>
          <w:rFonts w:ascii="Times New Roman" w:eastAsia="Calibri" w:hAnsi="Times New Roman" w:cs="Times New Roman"/>
          <w:spacing w:val="18"/>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presence</w:t>
      </w:r>
      <w:r w:rsidRPr="00FC5D07">
        <w:rPr>
          <w:rFonts w:ascii="Times New Roman" w:eastAsia="Calibri" w:hAnsi="Times New Roman" w:cs="Times New Roman"/>
          <w:spacing w:val="21"/>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of</w:t>
      </w:r>
      <w:r w:rsidRPr="00FC5D07">
        <w:rPr>
          <w:rFonts w:ascii="Times New Roman" w:eastAsia="Calibri" w:hAnsi="Times New Roman" w:cs="Times New Roman"/>
          <w:spacing w:val="21"/>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some</w:t>
      </w:r>
      <w:r w:rsidRPr="00FC5D07">
        <w:rPr>
          <w:rFonts w:ascii="Times New Roman" w:eastAsia="Calibri" w:hAnsi="Times New Roman" w:cs="Times New Roman"/>
          <w:spacing w:val="21"/>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parasitic</w:t>
      </w:r>
      <w:r w:rsidRPr="00FC5D07">
        <w:rPr>
          <w:rFonts w:ascii="Times New Roman" w:eastAsia="Calibri" w:hAnsi="Times New Roman" w:cs="Times New Roman"/>
          <w:spacing w:val="19"/>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infections</w:t>
      </w:r>
      <w:r w:rsidRPr="00FC5D07">
        <w:rPr>
          <w:rFonts w:ascii="Times New Roman" w:eastAsia="Calibri" w:hAnsi="Times New Roman" w:cs="Times New Roman"/>
          <w:spacing w:val="17"/>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may</w:t>
      </w:r>
      <w:r w:rsidRPr="00FC5D07">
        <w:rPr>
          <w:rFonts w:ascii="Times New Roman" w:eastAsia="Calibri" w:hAnsi="Times New Roman" w:cs="Times New Roman"/>
          <w:spacing w:val="57"/>
          <w:w w:val="99"/>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impose international restrictions</w:t>
      </w:r>
      <w:r w:rsidRPr="00FC5D07">
        <w:rPr>
          <w:rFonts w:ascii="Times New Roman" w:eastAsia="Calibri" w:hAnsi="Times New Roman" w:cs="Times New Roman"/>
          <w:spacing w:val="-2"/>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on animal</w:t>
      </w:r>
      <w:r w:rsidRPr="00FC5D07">
        <w:rPr>
          <w:rFonts w:ascii="Times New Roman" w:eastAsia="Calibri" w:hAnsi="Times New Roman" w:cs="Times New Roman"/>
          <w:spacing w:val="-2"/>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and</w:t>
      </w:r>
      <w:r w:rsidRPr="00FC5D07">
        <w:rPr>
          <w:rFonts w:ascii="Times New Roman" w:eastAsia="Calibri" w:hAnsi="Times New Roman" w:cs="Times New Roman"/>
          <w:spacing w:val="-2"/>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food</w:t>
      </w:r>
      <w:r w:rsidRPr="00FC5D07">
        <w:rPr>
          <w:rFonts w:ascii="Times New Roman" w:eastAsia="Calibri" w:hAnsi="Times New Roman" w:cs="Times New Roman"/>
          <w:spacing w:val="-3"/>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trade (4).</w:t>
      </w:r>
    </w:p>
    <w:p w14:paraId="46B5E397" w14:textId="77777777" w:rsidR="00FC5D07" w:rsidRPr="00FC5D07" w:rsidRDefault="00FC5D07" w:rsidP="00FC5D07">
      <w:pPr>
        <w:widowControl w:val="0"/>
        <w:spacing w:before="240" w:after="240" w:line="240" w:lineRule="auto"/>
        <w:jc w:val="both"/>
        <w:outlineLvl w:val="0"/>
        <w:rPr>
          <w:rFonts w:ascii="Times New Roman" w:eastAsia="Calibri" w:hAnsi="Times New Roman" w:cs="Times New Roman"/>
          <w:kern w:val="0"/>
          <w:sz w:val="24"/>
          <w:szCs w:val="24"/>
          <w:lang w:val="en-US"/>
          <w14:ligatures w14:val="none"/>
        </w:rPr>
      </w:pPr>
      <w:bookmarkStart w:id="246" w:name="_Toc218610442"/>
      <w:bookmarkStart w:id="247" w:name="_Toc218680687"/>
      <w:bookmarkStart w:id="248" w:name="_Toc221286236"/>
      <w:bookmarkStart w:id="249" w:name="_Toc221288073"/>
      <w:bookmarkStart w:id="250" w:name="_Toc221710349"/>
      <w:r w:rsidRPr="00FC5D07">
        <w:rPr>
          <w:rFonts w:ascii="Times New Roman" w:eastAsia="Calibri" w:hAnsi="Times New Roman" w:cs="Times New Roman"/>
          <w:b/>
          <w:bCs/>
          <w:spacing w:val="-1"/>
          <w:kern w:val="0"/>
          <w:sz w:val="24"/>
          <w:szCs w:val="24"/>
          <w:lang w:val="en-US"/>
          <w14:ligatures w14:val="none"/>
        </w:rPr>
        <w:t>Environmental</w:t>
      </w:r>
      <w:r w:rsidRPr="00FC5D07">
        <w:rPr>
          <w:rFonts w:ascii="Times New Roman" w:eastAsia="Calibri" w:hAnsi="Times New Roman" w:cs="Times New Roman"/>
          <w:b/>
          <w:bCs/>
          <w:spacing w:val="-8"/>
          <w:kern w:val="0"/>
          <w:sz w:val="24"/>
          <w:szCs w:val="24"/>
          <w:lang w:val="en-US"/>
          <w14:ligatures w14:val="none"/>
        </w:rPr>
        <w:t xml:space="preserve"> </w:t>
      </w:r>
      <w:r w:rsidRPr="00FC5D07">
        <w:rPr>
          <w:rFonts w:ascii="Times New Roman" w:eastAsia="Calibri" w:hAnsi="Times New Roman" w:cs="Times New Roman"/>
          <w:b/>
          <w:bCs/>
          <w:spacing w:val="-1"/>
          <w:kern w:val="0"/>
          <w:sz w:val="24"/>
          <w:szCs w:val="24"/>
          <w:lang w:val="en-US"/>
          <w14:ligatures w14:val="none"/>
        </w:rPr>
        <w:t>and</w:t>
      </w:r>
      <w:r w:rsidRPr="00FC5D07">
        <w:rPr>
          <w:rFonts w:ascii="Times New Roman" w:eastAsia="Calibri" w:hAnsi="Times New Roman" w:cs="Times New Roman"/>
          <w:b/>
          <w:bCs/>
          <w:spacing w:val="-9"/>
          <w:kern w:val="0"/>
          <w:sz w:val="24"/>
          <w:szCs w:val="24"/>
          <w:lang w:val="en-US"/>
          <w14:ligatures w14:val="none"/>
        </w:rPr>
        <w:t xml:space="preserve"> </w:t>
      </w:r>
      <w:r w:rsidRPr="00FC5D07">
        <w:rPr>
          <w:rFonts w:ascii="Times New Roman" w:eastAsia="Calibri" w:hAnsi="Times New Roman" w:cs="Times New Roman"/>
          <w:b/>
          <w:bCs/>
          <w:spacing w:val="-1"/>
          <w:kern w:val="0"/>
          <w:sz w:val="24"/>
          <w:szCs w:val="24"/>
          <w:lang w:val="en-US"/>
          <w14:ligatures w14:val="none"/>
        </w:rPr>
        <w:t>Ecological</w:t>
      </w:r>
      <w:r w:rsidRPr="00FC5D07">
        <w:rPr>
          <w:rFonts w:ascii="Times New Roman" w:eastAsia="Calibri" w:hAnsi="Times New Roman" w:cs="Times New Roman"/>
          <w:b/>
          <w:bCs/>
          <w:spacing w:val="-7"/>
          <w:kern w:val="0"/>
          <w:sz w:val="24"/>
          <w:szCs w:val="24"/>
          <w:lang w:val="en-US"/>
          <w14:ligatures w14:val="none"/>
        </w:rPr>
        <w:t xml:space="preserve"> </w:t>
      </w:r>
      <w:r w:rsidRPr="00FC5D07">
        <w:rPr>
          <w:rFonts w:ascii="Times New Roman" w:eastAsia="Calibri" w:hAnsi="Times New Roman" w:cs="Times New Roman"/>
          <w:b/>
          <w:bCs/>
          <w:spacing w:val="-1"/>
          <w:kern w:val="0"/>
          <w:sz w:val="24"/>
          <w:szCs w:val="24"/>
          <w:lang w:val="en-US"/>
          <w14:ligatures w14:val="none"/>
        </w:rPr>
        <w:t>Impacts</w:t>
      </w:r>
      <w:bookmarkEnd w:id="246"/>
      <w:bookmarkEnd w:id="247"/>
      <w:bookmarkEnd w:id="248"/>
      <w:bookmarkEnd w:id="249"/>
      <w:bookmarkEnd w:id="250"/>
    </w:p>
    <w:p w14:paraId="64455A14" w14:textId="7C170E8B" w:rsidR="00FC5D07" w:rsidRPr="00FC5D07" w:rsidRDefault="00FC5D07" w:rsidP="00FC5D07">
      <w:pPr>
        <w:widowControl w:val="0"/>
        <w:spacing w:before="240" w:after="240" w:line="240" w:lineRule="auto"/>
        <w:jc w:val="both"/>
        <w:rPr>
          <w:rFonts w:ascii="Times New Roman" w:eastAsia="Calibri" w:hAnsi="Times New Roman" w:cs="Times New Roman"/>
          <w:kern w:val="0"/>
          <w:sz w:val="24"/>
          <w:szCs w:val="24"/>
          <w:lang w:val="en-US"/>
          <w14:ligatures w14:val="none"/>
        </w:rPr>
      </w:pPr>
      <w:r w:rsidRPr="00FC5D07">
        <w:rPr>
          <w:rFonts w:ascii="Times New Roman" w:eastAsia="Calibri" w:hAnsi="Times New Roman" w:cs="Times New Roman"/>
          <w:spacing w:val="-1"/>
          <w:kern w:val="0"/>
          <w:sz w:val="24"/>
          <w:szCs w:val="24"/>
          <w:lang w:val="en-US"/>
          <w14:ligatures w14:val="none"/>
        </w:rPr>
        <w:t>Temperature</w:t>
      </w:r>
      <w:r w:rsidRPr="00FC5D07">
        <w:rPr>
          <w:rFonts w:ascii="Times New Roman" w:eastAsia="Calibri" w:hAnsi="Times New Roman" w:cs="Times New Roman"/>
          <w:spacing w:val="7"/>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increases</w:t>
      </w:r>
      <w:r w:rsidRPr="00FC5D07">
        <w:rPr>
          <w:rFonts w:ascii="Times New Roman" w:eastAsia="Calibri" w:hAnsi="Times New Roman" w:cs="Times New Roman"/>
          <w:spacing w:val="9"/>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and</w:t>
      </w:r>
      <w:r w:rsidRPr="00FC5D07">
        <w:rPr>
          <w:rFonts w:ascii="Times New Roman" w:eastAsia="Calibri" w:hAnsi="Times New Roman" w:cs="Times New Roman"/>
          <w:spacing w:val="8"/>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rainfall</w:t>
      </w:r>
      <w:r w:rsidRPr="00FC5D07">
        <w:rPr>
          <w:rFonts w:ascii="Times New Roman" w:eastAsia="Calibri" w:hAnsi="Times New Roman" w:cs="Times New Roman"/>
          <w:spacing w:val="7"/>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irregularities</w:t>
      </w:r>
      <w:r w:rsidRPr="00FC5D07">
        <w:rPr>
          <w:rFonts w:ascii="Times New Roman" w:eastAsia="Calibri" w:hAnsi="Times New Roman" w:cs="Times New Roman"/>
          <w:spacing w:val="5"/>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due</w:t>
      </w:r>
      <w:r w:rsidRPr="00FC5D07">
        <w:rPr>
          <w:rFonts w:ascii="Times New Roman" w:eastAsia="Calibri" w:hAnsi="Times New Roman" w:cs="Times New Roman"/>
          <w:spacing w:val="5"/>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to</w:t>
      </w:r>
      <w:r w:rsidRPr="00FC5D07">
        <w:rPr>
          <w:rFonts w:ascii="Times New Roman" w:eastAsia="Calibri" w:hAnsi="Times New Roman" w:cs="Times New Roman"/>
          <w:spacing w:val="7"/>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climate</w:t>
      </w:r>
      <w:r w:rsidRPr="00FC5D07">
        <w:rPr>
          <w:rFonts w:ascii="Times New Roman" w:eastAsia="Calibri" w:hAnsi="Times New Roman" w:cs="Times New Roman"/>
          <w:spacing w:val="7"/>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change</w:t>
      </w:r>
      <w:r w:rsidRPr="00FC5D07">
        <w:rPr>
          <w:rFonts w:ascii="Times New Roman" w:eastAsia="Calibri" w:hAnsi="Times New Roman" w:cs="Times New Roman"/>
          <w:spacing w:val="7"/>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increase</w:t>
      </w:r>
      <w:r w:rsidRPr="00FC5D07">
        <w:rPr>
          <w:rFonts w:ascii="Times New Roman" w:eastAsia="Calibri" w:hAnsi="Times New Roman" w:cs="Times New Roman"/>
          <w:spacing w:val="7"/>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water-</w:t>
      </w:r>
      <w:r w:rsidRPr="00FC5D07">
        <w:rPr>
          <w:rFonts w:ascii="Times New Roman" w:eastAsia="Calibri" w:hAnsi="Times New Roman" w:cs="Times New Roman"/>
          <w:spacing w:val="7"/>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and</w:t>
      </w:r>
      <w:r w:rsidRPr="00FC5D07">
        <w:rPr>
          <w:rFonts w:ascii="Times New Roman" w:eastAsia="Calibri" w:hAnsi="Times New Roman" w:cs="Times New Roman"/>
          <w:spacing w:val="8"/>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soil-borne</w:t>
      </w:r>
      <w:r w:rsidRPr="00FC5D07">
        <w:rPr>
          <w:rFonts w:ascii="Times New Roman" w:eastAsia="Calibri" w:hAnsi="Times New Roman" w:cs="Times New Roman"/>
          <w:spacing w:val="85"/>
          <w:w w:val="99"/>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parasitic</w:t>
      </w:r>
      <w:r w:rsidRPr="00FC5D07">
        <w:rPr>
          <w:rFonts w:ascii="Times New Roman" w:eastAsia="Calibri" w:hAnsi="Times New Roman" w:cs="Times New Roman"/>
          <w:spacing w:val="-10"/>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infections</w:t>
      </w:r>
      <w:r w:rsidRPr="00FC5D07">
        <w:rPr>
          <w:rFonts w:ascii="Times New Roman" w:eastAsia="Calibri" w:hAnsi="Times New Roman" w:cs="Times New Roman"/>
          <w:spacing w:val="-9"/>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(1,17).</w:t>
      </w:r>
      <w:r w:rsidRPr="00FC5D07">
        <w:rPr>
          <w:rFonts w:ascii="Times New Roman" w:eastAsia="Calibri" w:hAnsi="Times New Roman" w:cs="Times New Roman"/>
          <w:spacing w:val="-7"/>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Since</w:t>
      </w:r>
      <w:r w:rsidRPr="00FC5D07">
        <w:rPr>
          <w:rFonts w:ascii="Times New Roman" w:eastAsia="Calibri" w:hAnsi="Times New Roman" w:cs="Times New Roman"/>
          <w:spacing w:val="-7"/>
          <w:kern w:val="0"/>
          <w:sz w:val="24"/>
          <w:szCs w:val="24"/>
          <w:lang w:val="en-US"/>
          <w14:ligatures w14:val="none"/>
        </w:rPr>
        <w:t xml:space="preserve"> </w:t>
      </w:r>
      <w:r w:rsidRPr="00FC5D07">
        <w:rPr>
          <w:rFonts w:ascii="Times New Roman" w:eastAsia="Calibri" w:hAnsi="Times New Roman" w:cs="Times New Roman"/>
          <w:i/>
          <w:spacing w:val="-1"/>
          <w:kern w:val="0"/>
          <w:sz w:val="24"/>
          <w:szCs w:val="24"/>
          <w:lang w:val="en-US"/>
          <w14:ligatures w14:val="none"/>
        </w:rPr>
        <w:t>Cryptosporidium</w:t>
      </w:r>
      <w:r w:rsidRPr="00FC5D07">
        <w:rPr>
          <w:rFonts w:ascii="Times New Roman" w:eastAsia="Calibri" w:hAnsi="Times New Roman" w:cs="Times New Roman"/>
          <w:i/>
          <w:spacing w:val="-6"/>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and</w:t>
      </w:r>
      <w:r w:rsidRPr="00FC5D07">
        <w:rPr>
          <w:rFonts w:ascii="Times New Roman" w:eastAsia="Calibri" w:hAnsi="Times New Roman" w:cs="Times New Roman"/>
          <w:spacing w:val="-8"/>
          <w:kern w:val="0"/>
          <w:sz w:val="24"/>
          <w:szCs w:val="24"/>
          <w:lang w:val="en-US"/>
          <w14:ligatures w14:val="none"/>
        </w:rPr>
        <w:t xml:space="preserve"> </w:t>
      </w:r>
      <w:r w:rsidRPr="00FC5D07">
        <w:rPr>
          <w:rFonts w:ascii="Times New Roman" w:eastAsia="Calibri" w:hAnsi="Times New Roman" w:cs="Times New Roman"/>
          <w:i/>
          <w:spacing w:val="-1"/>
          <w:kern w:val="0"/>
          <w:sz w:val="24"/>
          <w:szCs w:val="24"/>
          <w:lang w:val="en-US"/>
          <w14:ligatures w14:val="none"/>
        </w:rPr>
        <w:t>Giardia</w:t>
      </w:r>
      <w:r w:rsidRPr="00FC5D07">
        <w:rPr>
          <w:rFonts w:ascii="Times New Roman" w:eastAsia="Calibri" w:hAnsi="Times New Roman" w:cs="Times New Roman"/>
          <w:i/>
          <w:spacing w:val="-7"/>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species</w:t>
      </w:r>
      <w:r w:rsidRPr="00FC5D07">
        <w:rPr>
          <w:rFonts w:ascii="Times New Roman" w:eastAsia="Calibri" w:hAnsi="Times New Roman" w:cs="Times New Roman"/>
          <w:spacing w:val="-7"/>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can</w:t>
      </w:r>
      <w:r w:rsidRPr="00FC5D07">
        <w:rPr>
          <w:rFonts w:ascii="Times New Roman" w:eastAsia="Calibri" w:hAnsi="Times New Roman" w:cs="Times New Roman"/>
          <w:spacing w:val="-8"/>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survive</w:t>
      </w:r>
      <w:r w:rsidRPr="00FC5D07">
        <w:rPr>
          <w:rFonts w:ascii="Times New Roman" w:eastAsia="Calibri" w:hAnsi="Times New Roman" w:cs="Times New Roman"/>
          <w:spacing w:val="-6"/>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in</w:t>
      </w:r>
      <w:r w:rsidRPr="00FC5D07">
        <w:rPr>
          <w:rFonts w:ascii="Times New Roman" w:eastAsia="Calibri" w:hAnsi="Times New Roman" w:cs="Times New Roman"/>
          <w:spacing w:val="-8"/>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contaminated</w:t>
      </w:r>
      <w:r w:rsidRPr="00FC5D07">
        <w:rPr>
          <w:rFonts w:ascii="Times New Roman" w:eastAsia="Calibri" w:hAnsi="Times New Roman" w:cs="Times New Roman"/>
          <w:spacing w:val="-8"/>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water</w:t>
      </w:r>
      <w:r w:rsidRPr="00FC5D07">
        <w:rPr>
          <w:rFonts w:ascii="Times New Roman" w:eastAsia="Calibri" w:hAnsi="Times New Roman" w:cs="Times New Roman"/>
          <w:spacing w:val="73"/>
          <w:w w:val="99"/>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for</w:t>
      </w:r>
      <w:r w:rsidRPr="00FC5D07">
        <w:rPr>
          <w:rFonts w:ascii="Times New Roman" w:eastAsia="Calibri" w:hAnsi="Times New Roman" w:cs="Times New Roman"/>
          <w:spacing w:val="-4"/>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a</w:t>
      </w:r>
      <w:r w:rsidRPr="00FC5D07">
        <w:rPr>
          <w:rFonts w:ascii="Times New Roman" w:eastAsia="Calibri" w:hAnsi="Times New Roman" w:cs="Times New Roman"/>
          <w:spacing w:val="-5"/>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long</w:t>
      </w:r>
      <w:r w:rsidRPr="00FC5D07">
        <w:rPr>
          <w:rFonts w:ascii="Times New Roman" w:eastAsia="Calibri" w:hAnsi="Times New Roman" w:cs="Times New Roman"/>
          <w:spacing w:val="-7"/>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time,</w:t>
      </w:r>
      <w:r w:rsidRPr="00FC5D07">
        <w:rPr>
          <w:rFonts w:ascii="Times New Roman" w:eastAsia="Calibri" w:hAnsi="Times New Roman" w:cs="Times New Roman"/>
          <w:spacing w:val="-7"/>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they</w:t>
      </w:r>
      <w:r w:rsidRPr="00FC5D07">
        <w:rPr>
          <w:rFonts w:ascii="Times New Roman" w:eastAsia="Calibri" w:hAnsi="Times New Roman" w:cs="Times New Roman"/>
          <w:spacing w:val="-5"/>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can</w:t>
      </w:r>
      <w:r w:rsidRPr="00FC5D07">
        <w:rPr>
          <w:rFonts w:ascii="Times New Roman" w:eastAsia="Calibri" w:hAnsi="Times New Roman" w:cs="Times New Roman"/>
          <w:spacing w:val="-6"/>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cause</w:t>
      </w:r>
      <w:r w:rsidRPr="00FC5D07">
        <w:rPr>
          <w:rFonts w:ascii="Times New Roman" w:eastAsia="Calibri" w:hAnsi="Times New Roman" w:cs="Times New Roman"/>
          <w:spacing w:val="-4"/>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epidemics,</w:t>
      </w:r>
      <w:r w:rsidRPr="00FC5D07">
        <w:rPr>
          <w:rFonts w:ascii="Times New Roman" w:eastAsia="Calibri" w:hAnsi="Times New Roman" w:cs="Times New Roman"/>
          <w:spacing w:val="-6"/>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especially</w:t>
      </w:r>
      <w:r w:rsidRPr="00FC5D07">
        <w:rPr>
          <w:rFonts w:ascii="Times New Roman" w:eastAsia="Calibri" w:hAnsi="Times New Roman" w:cs="Times New Roman"/>
          <w:spacing w:val="-6"/>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after</w:t>
      </w:r>
      <w:r w:rsidRPr="00FC5D07">
        <w:rPr>
          <w:rFonts w:ascii="Times New Roman" w:eastAsia="Calibri" w:hAnsi="Times New Roman" w:cs="Times New Roman"/>
          <w:spacing w:val="-7"/>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natural</w:t>
      </w:r>
      <w:r w:rsidRPr="00FC5D07">
        <w:rPr>
          <w:rFonts w:ascii="Times New Roman" w:eastAsia="Calibri" w:hAnsi="Times New Roman" w:cs="Times New Roman"/>
          <w:spacing w:val="-7"/>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disasters</w:t>
      </w:r>
      <w:r w:rsidRPr="00FC5D07">
        <w:rPr>
          <w:rFonts w:ascii="Times New Roman" w:eastAsia="Calibri" w:hAnsi="Times New Roman" w:cs="Times New Roman"/>
          <w:spacing w:val="-7"/>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and</w:t>
      </w:r>
      <w:r w:rsidRPr="00FC5D07">
        <w:rPr>
          <w:rFonts w:ascii="Times New Roman" w:eastAsia="Calibri" w:hAnsi="Times New Roman" w:cs="Times New Roman"/>
          <w:spacing w:val="-4"/>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infrastructure</w:t>
      </w:r>
      <w:r w:rsidRPr="00FC5D07">
        <w:rPr>
          <w:rFonts w:ascii="Times New Roman" w:eastAsia="Calibri" w:hAnsi="Times New Roman" w:cs="Times New Roman"/>
          <w:spacing w:val="-6"/>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problems</w:t>
      </w:r>
      <w:r w:rsidRPr="00FC5D07">
        <w:rPr>
          <w:rFonts w:ascii="Times New Roman" w:eastAsia="Calibri" w:hAnsi="Times New Roman" w:cs="Times New Roman"/>
          <w:spacing w:val="87"/>
          <w:w w:val="99"/>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(18).</w:t>
      </w:r>
      <w:r w:rsidRPr="00FC5D07">
        <w:rPr>
          <w:rFonts w:ascii="Times New Roman" w:eastAsia="Calibri" w:hAnsi="Times New Roman" w:cs="Times New Roman"/>
          <w:spacing w:val="4"/>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Urbanization</w:t>
      </w:r>
      <w:r w:rsidRPr="00FC5D07">
        <w:rPr>
          <w:rFonts w:ascii="Times New Roman" w:eastAsia="Calibri" w:hAnsi="Times New Roman" w:cs="Times New Roman"/>
          <w:spacing w:val="5"/>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and</w:t>
      </w:r>
      <w:r w:rsidRPr="00FC5D07">
        <w:rPr>
          <w:rFonts w:ascii="Times New Roman" w:eastAsia="Calibri" w:hAnsi="Times New Roman" w:cs="Times New Roman"/>
          <w:spacing w:val="4"/>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habitat</w:t>
      </w:r>
      <w:r w:rsidRPr="00FC5D07">
        <w:rPr>
          <w:rFonts w:ascii="Times New Roman" w:eastAsia="Calibri" w:hAnsi="Times New Roman" w:cs="Times New Roman"/>
          <w:spacing w:val="5"/>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shrinkage</w:t>
      </w:r>
      <w:r w:rsidRPr="00FC5D07">
        <w:rPr>
          <w:rFonts w:ascii="Times New Roman" w:eastAsia="Calibri" w:hAnsi="Times New Roman" w:cs="Times New Roman"/>
          <w:spacing w:val="4"/>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increase</w:t>
      </w:r>
      <w:r w:rsidRPr="00FC5D07">
        <w:rPr>
          <w:rFonts w:ascii="Times New Roman" w:eastAsia="Calibri" w:hAnsi="Times New Roman" w:cs="Times New Roman"/>
          <w:spacing w:val="4"/>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the</w:t>
      </w:r>
      <w:r w:rsidRPr="00FC5D07">
        <w:rPr>
          <w:rFonts w:ascii="Times New Roman" w:eastAsia="Calibri" w:hAnsi="Times New Roman" w:cs="Times New Roman"/>
          <w:spacing w:val="5"/>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risk</w:t>
      </w:r>
      <w:r w:rsidRPr="00FC5D07">
        <w:rPr>
          <w:rFonts w:ascii="Times New Roman" w:eastAsia="Calibri" w:hAnsi="Times New Roman" w:cs="Times New Roman"/>
          <w:spacing w:val="2"/>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of</w:t>
      </w:r>
      <w:r w:rsidRPr="00FC5D07">
        <w:rPr>
          <w:rFonts w:ascii="Times New Roman" w:eastAsia="Calibri" w:hAnsi="Times New Roman" w:cs="Times New Roman"/>
          <w:spacing w:val="5"/>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infection</w:t>
      </w:r>
      <w:r w:rsidRPr="00FC5D07">
        <w:rPr>
          <w:rFonts w:ascii="Times New Roman" w:eastAsia="Calibri" w:hAnsi="Times New Roman" w:cs="Times New Roman"/>
          <w:spacing w:val="4"/>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by</w:t>
      </w:r>
      <w:r w:rsidRPr="00FC5D07">
        <w:rPr>
          <w:rFonts w:ascii="Times New Roman" w:eastAsia="Calibri" w:hAnsi="Times New Roman" w:cs="Times New Roman"/>
          <w:spacing w:val="4"/>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increasing</w:t>
      </w:r>
      <w:r w:rsidRPr="00FC5D07">
        <w:rPr>
          <w:rFonts w:ascii="Times New Roman" w:eastAsia="Calibri" w:hAnsi="Times New Roman" w:cs="Times New Roman"/>
          <w:spacing w:val="3"/>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the</w:t>
      </w:r>
      <w:r w:rsidRPr="00FC5D07">
        <w:rPr>
          <w:rFonts w:ascii="Times New Roman" w:eastAsia="Calibri" w:hAnsi="Times New Roman" w:cs="Times New Roman"/>
          <w:spacing w:val="6"/>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contact</w:t>
      </w:r>
      <w:r w:rsidRPr="00FC5D07">
        <w:rPr>
          <w:rFonts w:ascii="Times New Roman" w:eastAsia="Calibri" w:hAnsi="Times New Roman" w:cs="Times New Roman"/>
          <w:spacing w:val="3"/>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of</w:t>
      </w:r>
      <w:r w:rsidRPr="00FC5D07">
        <w:rPr>
          <w:rFonts w:ascii="Times New Roman" w:eastAsia="Calibri" w:hAnsi="Times New Roman" w:cs="Times New Roman"/>
          <w:spacing w:val="4"/>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wild</w:t>
      </w:r>
      <w:r w:rsidRPr="00FC5D07">
        <w:rPr>
          <w:rFonts w:ascii="Times New Roman" w:eastAsia="Calibri" w:hAnsi="Times New Roman" w:cs="Times New Roman"/>
          <w:spacing w:val="89"/>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animals</w:t>
      </w:r>
      <w:r w:rsidRPr="00FC5D07">
        <w:rPr>
          <w:rFonts w:ascii="Times New Roman" w:eastAsia="Calibri" w:hAnsi="Times New Roman" w:cs="Times New Roman"/>
          <w:spacing w:val="-5"/>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 xml:space="preserve">with </w:t>
      </w:r>
      <w:r w:rsidR="006C6184" w:rsidRPr="00202C55">
        <w:rPr>
          <w:rFonts w:ascii="Bahnschrift SemiBold" w:hAnsi="Bahnschrift SemiBold"/>
          <w:noProof/>
          <w:color w:val="000000" w:themeColor="text1"/>
          <w:sz w:val="24"/>
          <w:szCs w:val="24"/>
        </w:rPr>
        <w:drawing>
          <wp:anchor distT="0" distB="0" distL="114300" distR="114300" simplePos="0" relativeHeight="251821056" behindDoc="1" locked="0" layoutInCell="1" allowOverlap="1" wp14:anchorId="1B95EFA5" wp14:editId="2EEC129B">
            <wp:simplePos x="0" y="0"/>
            <wp:positionH relativeFrom="margin">
              <wp:posOffset>0</wp:posOffset>
            </wp:positionH>
            <wp:positionV relativeFrom="margin">
              <wp:posOffset>3239770</wp:posOffset>
            </wp:positionV>
            <wp:extent cx="5759450" cy="2382520"/>
            <wp:effectExtent l="0" t="0" r="0" b="0"/>
            <wp:wrapNone/>
            <wp:docPr id="679519607" name="Resim 14" descr="daire, grafik, ekran görüntüsü, sanat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37598" name="Resim 14" descr="daire, grafik, ekran görüntüsü, sanat içeren bir resim&#10;&#10;Yapay zeka tarafından oluşturulmuş içerik yanlış olabilir."/>
                    <pic:cNvPicPr/>
                  </pic:nvPicPr>
                  <pic:blipFill>
                    <a:blip r:embed="rId13" cstate="print">
                      <a:alphaModFix amt="30000"/>
                      <a:extLst>
                        <a:ext uri="{28A0092B-C50C-407E-A947-70E740481C1C}">
                          <a14:useLocalDpi xmlns:a14="http://schemas.microsoft.com/office/drawing/2010/main" val="0"/>
                        </a:ext>
                      </a:extLst>
                    </a:blip>
                    <a:stretch>
                      <a:fillRect/>
                    </a:stretch>
                  </pic:blipFill>
                  <pic:spPr>
                    <a:xfrm>
                      <a:off x="0" y="0"/>
                      <a:ext cx="5759450" cy="2382520"/>
                    </a:xfrm>
                    <a:prstGeom prst="rect">
                      <a:avLst/>
                    </a:prstGeom>
                  </pic:spPr>
                </pic:pic>
              </a:graphicData>
            </a:graphic>
          </wp:anchor>
        </w:drawing>
      </w:r>
      <w:r w:rsidRPr="00FC5D07">
        <w:rPr>
          <w:rFonts w:ascii="Times New Roman" w:eastAsia="Calibri" w:hAnsi="Times New Roman" w:cs="Times New Roman"/>
          <w:spacing w:val="-1"/>
          <w:kern w:val="0"/>
          <w:sz w:val="24"/>
          <w:szCs w:val="24"/>
          <w:lang w:val="en-US"/>
          <w14:ligatures w14:val="none"/>
        </w:rPr>
        <w:t>humans</w:t>
      </w:r>
      <w:r w:rsidRPr="00FC5D07">
        <w:rPr>
          <w:rFonts w:ascii="Times New Roman" w:eastAsia="Calibri" w:hAnsi="Times New Roman" w:cs="Times New Roman"/>
          <w:spacing w:val="-3"/>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(1,2).</w:t>
      </w:r>
    </w:p>
    <w:p w14:paraId="539D9418" w14:textId="77777777" w:rsidR="00FC5D07" w:rsidRPr="00FC5D07" w:rsidRDefault="00FC5D07" w:rsidP="00FC5D07">
      <w:pPr>
        <w:widowControl w:val="0"/>
        <w:spacing w:before="240" w:after="240" w:line="240" w:lineRule="auto"/>
        <w:jc w:val="both"/>
        <w:outlineLvl w:val="0"/>
        <w:rPr>
          <w:rFonts w:ascii="Times New Roman" w:eastAsia="Calibri" w:hAnsi="Times New Roman" w:cs="Times New Roman"/>
          <w:kern w:val="0"/>
          <w:sz w:val="24"/>
          <w:szCs w:val="24"/>
          <w:lang w:val="en-US"/>
          <w14:ligatures w14:val="none"/>
        </w:rPr>
      </w:pPr>
      <w:bookmarkStart w:id="251" w:name="_Toc218610443"/>
      <w:bookmarkStart w:id="252" w:name="_Toc218680688"/>
      <w:bookmarkStart w:id="253" w:name="_Toc221286237"/>
      <w:bookmarkStart w:id="254" w:name="_Toc221288074"/>
      <w:bookmarkStart w:id="255" w:name="_Toc221710350"/>
      <w:r w:rsidRPr="00FC5D07">
        <w:rPr>
          <w:rFonts w:ascii="Times New Roman" w:eastAsia="Calibri" w:hAnsi="Times New Roman" w:cs="Times New Roman"/>
          <w:b/>
          <w:bCs/>
          <w:spacing w:val="-1"/>
          <w:kern w:val="0"/>
          <w:sz w:val="24"/>
          <w:szCs w:val="24"/>
          <w:lang w:val="en-US"/>
          <w14:ligatures w14:val="none"/>
        </w:rPr>
        <w:t>Impacts</w:t>
      </w:r>
      <w:r w:rsidRPr="00FC5D07">
        <w:rPr>
          <w:rFonts w:ascii="Times New Roman" w:eastAsia="Calibri" w:hAnsi="Times New Roman" w:cs="Times New Roman"/>
          <w:b/>
          <w:bCs/>
          <w:spacing w:val="-6"/>
          <w:kern w:val="0"/>
          <w:sz w:val="24"/>
          <w:szCs w:val="24"/>
          <w:lang w:val="en-US"/>
          <w14:ligatures w14:val="none"/>
        </w:rPr>
        <w:t xml:space="preserve"> </w:t>
      </w:r>
      <w:r w:rsidRPr="00FC5D07">
        <w:rPr>
          <w:rFonts w:ascii="Times New Roman" w:eastAsia="Calibri" w:hAnsi="Times New Roman" w:cs="Times New Roman"/>
          <w:b/>
          <w:bCs/>
          <w:kern w:val="0"/>
          <w:sz w:val="24"/>
          <w:szCs w:val="24"/>
          <w:lang w:val="en-US"/>
          <w14:ligatures w14:val="none"/>
        </w:rPr>
        <w:t>on</w:t>
      </w:r>
      <w:r w:rsidRPr="00FC5D07">
        <w:rPr>
          <w:rFonts w:ascii="Times New Roman" w:eastAsia="Calibri" w:hAnsi="Times New Roman" w:cs="Times New Roman"/>
          <w:b/>
          <w:bCs/>
          <w:spacing w:val="-6"/>
          <w:kern w:val="0"/>
          <w:sz w:val="24"/>
          <w:szCs w:val="24"/>
          <w:lang w:val="en-US"/>
          <w14:ligatures w14:val="none"/>
        </w:rPr>
        <w:t xml:space="preserve"> </w:t>
      </w:r>
      <w:r w:rsidRPr="00FC5D07">
        <w:rPr>
          <w:rFonts w:ascii="Times New Roman" w:eastAsia="Calibri" w:hAnsi="Times New Roman" w:cs="Times New Roman"/>
          <w:b/>
          <w:bCs/>
          <w:spacing w:val="-1"/>
          <w:kern w:val="0"/>
          <w:sz w:val="24"/>
          <w:szCs w:val="24"/>
          <w:lang w:val="en-US"/>
          <w14:ligatures w14:val="none"/>
        </w:rPr>
        <w:t>Food</w:t>
      </w:r>
      <w:r w:rsidRPr="00FC5D07">
        <w:rPr>
          <w:rFonts w:ascii="Times New Roman" w:eastAsia="Calibri" w:hAnsi="Times New Roman" w:cs="Times New Roman"/>
          <w:b/>
          <w:bCs/>
          <w:spacing w:val="-4"/>
          <w:kern w:val="0"/>
          <w:sz w:val="24"/>
          <w:szCs w:val="24"/>
          <w:lang w:val="en-US"/>
          <w14:ligatures w14:val="none"/>
        </w:rPr>
        <w:t xml:space="preserve"> </w:t>
      </w:r>
      <w:r w:rsidRPr="00FC5D07">
        <w:rPr>
          <w:rFonts w:ascii="Times New Roman" w:eastAsia="Calibri" w:hAnsi="Times New Roman" w:cs="Times New Roman"/>
          <w:b/>
          <w:bCs/>
          <w:spacing w:val="-1"/>
          <w:kern w:val="0"/>
          <w:sz w:val="24"/>
          <w:szCs w:val="24"/>
          <w:lang w:val="en-US"/>
          <w14:ligatures w14:val="none"/>
        </w:rPr>
        <w:t>Safety</w:t>
      </w:r>
      <w:bookmarkEnd w:id="251"/>
      <w:bookmarkEnd w:id="252"/>
      <w:bookmarkEnd w:id="253"/>
      <w:bookmarkEnd w:id="254"/>
      <w:bookmarkEnd w:id="255"/>
    </w:p>
    <w:p w14:paraId="4D6056F4" w14:textId="77777777" w:rsidR="00FC5D07" w:rsidRPr="00FC5D07" w:rsidRDefault="00FC5D07" w:rsidP="00FC5D07">
      <w:pPr>
        <w:widowControl w:val="0"/>
        <w:spacing w:before="240" w:after="240" w:line="240" w:lineRule="auto"/>
        <w:jc w:val="both"/>
        <w:rPr>
          <w:rFonts w:ascii="Times New Roman" w:eastAsia="Calibri" w:hAnsi="Times New Roman" w:cs="Times New Roman"/>
          <w:kern w:val="0"/>
          <w:sz w:val="24"/>
          <w:szCs w:val="24"/>
          <w:lang w:val="en-US"/>
          <w14:ligatures w14:val="none"/>
        </w:rPr>
      </w:pPr>
      <w:r w:rsidRPr="00FC5D07">
        <w:rPr>
          <w:rFonts w:ascii="Times New Roman" w:eastAsia="Calibri" w:hAnsi="Times New Roman" w:cs="Times New Roman"/>
          <w:spacing w:val="-1"/>
          <w:kern w:val="0"/>
          <w:sz w:val="24"/>
          <w:szCs w:val="24"/>
          <w:lang w:val="en-US"/>
          <w14:ligatures w14:val="none"/>
        </w:rPr>
        <w:t>Contamination</w:t>
      </w:r>
      <w:r w:rsidRPr="00FC5D07">
        <w:rPr>
          <w:rFonts w:ascii="Times New Roman" w:eastAsia="Calibri" w:hAnsi="Times New Roman" w:cs="Times New Roman"/>
          <w:spacing w:val="24"/>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of</w:t>
      </w:r>
      <w:r w:rsidRPr="00FC5D07">
        <w:rPr>
          <w:rFonts w:ascii="Times New Roman" w:eastAsia="Calibri" w:hAnsi="Times New Roman" w:cs="Times New Roman"/>
          <w:spacing w:val="26"/>
          <w:kern w:val="0"/>
          <w:sz w:val="24"/>
          <w:szCs w:val="24"/>
          <w:lang w:val="en-US"/>
          <w14:ligatures w14:val="none"/>
        </w:rPr>
        <w:t xml:space="preserve"> </w:t>
      </w:r>
      <w:r w:rsidRPr="00FC5D07">
        <w:rPr>
          <w:rFonts w:ascii="Times New Roman" w:eastAsia="Calibri" w:hAnsi="Times New Roman" w:cs="Times New Roman"/>
          <w:i/>
          <w:spacing w:val="-1"/>
          <w:kern w:val="0"/>
          <w:sz w:val="24"/>
          <w:szCs w:val="24"/>
          <w:lang w:val="en-US"/>
          <w14:ligatures w14:val="none"/>
        </w:rPr>
        <w:t>Taenia</w:t>
      </w:r>
      <w:r w:rsidRPr="00FC5D07">
        <w:rPr>
          <w:rFonts w:ascii="Times New Roman" w:eastAsia="Calibri" w:hAnsi="Times New Roman" w:cs="Times New Roman"/>
          <w:i/>
          <w:spacing w:val="24"/>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and</w:t>
      </w:r>
      <w:r w:rsidRPr="00FC5D07">
        <w:rPr>
          <w:rFonts w:ascii="Times New Roman" w:eastAsia="Calibri" w:hAnsi="Times New Roman" w:cs="Times New Roman"/>
          <w:spacing w:val="24"/>
          <w:kern w:val="0"/>
          <w:sz w:val="24"/>
          <w:szCs w:val="24"/>
          <w:lang w:val="en-US"/>
          <w14:ligatures w14:val="none"/>
        </w:rPr>
        <w:t xml:space="preserve"> </w:t>
      </w:r>
      <w:r w:rsidRPr="00FC5D07">
        <w:rPr>
          <w:rFonts w:ascii="Times New Roman" w:eastAsia="Calibri" w:hAnsi="Times New Roman" w:cs="Times New Roman"/>
          <w:i/>
          <w:spacing w:val="-1"/>
          <w:kern w:val="0"/>
          <w:sz w:val="24"/>
          <w:szCs w:val="24"/>
          <w:lang w:val="en-US"/>
          <w14:ligatures w14:val="none"/>
        </w:rPr>
        <w:t>Trichinella</w:t>
      </w:r>
      <w:r w:rsidRPr="00FC5D07">
        <w:rPr>
          <w:rFonts w:ascii="Times New Roman" w:eastAsia="Calibri" w:hAnsi="Times New Roman" w:cs="Times New Roman"/>
          <w:i/>
          <w:spacing w:val="25"/>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species</w:t>
      </w:r>
      <w:r w:rsidRPr="00FC5D07">
        <w:rPr>
          <w:rFonts w:ascii="Times New Roman" w:eastAsia="Calibri" w:hAnsi="Times New Roman" w:cs="Times New Roman"/>
          <w:spacing w:val="22"/>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through</w:t>
      </w:r>
      <w:r w:rsidRPr="00FC5D07">
        <w:rPr>
          <w:rFonts w:ascii="Times New Roman" w:eastAsia="Calibri" w:hAnsi="Times New Roman" w:cs="Times New Roman"/>
          <w:spacing w:val="25"/>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undercooked</w:t>
      </w:r>
      <w:r w:rsidRPr="00FC5D07">
        <w:rPr>
          <w:rFonts w:ascii="Times New Roman" w:eastAsia="Calibri" w:hAnsi="Times New Roman" w:cs="Times New Roman"/>
          <w:spacing w:val="24"/>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or</w:t>
      </w:r>
      <w:r w:rsidRPr="00FC5D07">
        <w:rPr>
          <w:rFonts w:ascii="Times New Roman" w:eastAsia="Calibri" w:hAnsi="Times New Roman" w:cs="Times New Roman"/>
          <w:spacing w:val="26"/>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raw</w:t>
      </w:r>
      <w:r w:rsidRPr="00FC5D07">
        <w:rPr>
          <w:rFonts w:ascii="Times New Roman" w:eastAsia="Calibri" w:hAnsi="Times New Roman" w:cs="Times New Roman"/>
          <w:spacing w:val="24"/>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meat</w:t>
      </w:r>
      <w:r w:rsidRPr="00FC5D07">
        <w:rPr>
          <w:rFonts w:ascii="Times New Roman" w:eastAsia="Calibri" w:hAnsi="Times New Roman" w:cs="Times New Roman"/>
          <w:spacing w:val="25"/>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shows</w:t>
      </w:r>
      <w:r w:rsidRPr="00FC5D07">
        <w:rPr>
          <w:rFonts w:ascii="Times New Roman" w:eastAsia="Calibri" w:hAnsi="Times New Roman" w:cs="Times New Roman"/>
          <w:spacing w:val="22"/>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that</w:t>
      </w:r>
      <w:r w:rsidRPr="00FC5D07">
        <w:rPr>
          <w:rFonts w:ascii="Times New Roman" w:eastAsia="Calibri" w:hAnsi="Times New Roman" w:cs="Times New Roman"/>
          <w:spacing w:val="23"/>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food</w:t>
      </w:r>
      <w:r w:rsidRPr="00FC5D07">
        <w:rPr>
          <w:rFonts w:ascii="Times New Roman" w:eastAsia="Calibri" w:hAnsi="Times New Roman" w:cs="Times New Roman"/>
          <w:spacing w:val="71"/>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safety</w:t>
      </w:r>
      <w:r w:rsidRPr="00FC5D07">
        <w:rPr>
          <w:rFonts w:ascii="Times New Roman" w:eastAsia="Calibri" w:hAnsi="Times New Roman" w:cs="Times New Roman"/>
          <w:spacing w:val="49"/>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is</w:t>
      </w:r>
      <w:r w:rsidRPr="00FC5D07">
        <w:rPr>
          <w:rFonts w:ascii="Times New Roman" w:eastAsia="Calibri" w:hAnsi="Times New Roman" w:cs="Times New Roman"/>
          <w:spacing w:val="47"/>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directly</w:t>
      </w:r>
      <w:r w:rsidRPr="00FC5D07">
        <w:rPr>
          <w:rFonts w:ascii="Times New Roman" w:eastAsia="Calibri" w:hAnsi="Times New Roman" w:cs="Times New Roman"/>
          <w:spacing w:val="49"/>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related</w:t>
      </w:r>
      <w:r w:rsidRPr="00FC5D07">
        <w:rPr>
          <w:rFonts w:ascii="Times New Roman" w:eastAsia="Calibri" w:hAnsi="Times New Roman" w:cs="Times New Roman"/>
          <w:spacing w:val="51"/>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to</w:t>
      </w:r>
      <w:r w:rsidRPr="00FC5D07">
        <w:rPr>
          <w:rFonts w:ascii="Times New Roman" w:eastAsia="Calibri" w:hAnsi="Times New Roman" w:cs="Times New Roman"/>
          <w:spacing w:val="48"/>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zoonotic</w:t>
      </w:r>
      <w:r w:rsidRPr="00FC5D07">
        <w:rPr>
          <w:rFonts w:ascii="Times New Roman" w:eastAsia="Calibri" w:hAnsi="Times New Roman" w:cs="Times New Roman"/>
          <w:spacing w:val="49"/>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parasites</w:t>
      </w:r>
      <w:r w:rsidRPr="00FC5D07">
        <w:rPr>
          <w:rFonts w:ascii="Times New Roman" w:eastAsia="Calibri" w:hAnsi="Times New Roman" w:cs="Times New Roman"/>
          <w:spacing w:val="48"/>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(4,19).</w:t>
      </w:r>
      <w:r w:rsidRPr="00FC5D07">
        <w:rPr>
          <w:rFonts w:ascii="Times New Roman" w:eastAsia="Calibri" w:hAnsi="Times New Roman" w:cs="Times New Roman"/>
          <w:spacing w:val="48"/>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Inadequate</w:t>
      </w:r>
      <w:r w:rsidRPr="00FC5D07">
        <w:rPr>
          <w:rFonts w:ascii="Times New Roman" w:eastAsia="Calibri" w:hAnsi="Times New Roman" w:cs="Times New Roman"/>
          <w:spacing w:val="48"/>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hygiene</w:t>
      </w:r>
      <w:r w:rsidRPr="00FC5D07">
        <w:rPr>
          <w:rFonts w:ascii="Times New Roman" w:eastAsia="Calibri" w:hAnsi="Times New Roman" w:cs="Times New Roman"/>
          <w:spacing w:val="48"/>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practices,</w:t>
      </w:r>
      <w:r w:rsidRPr="00FC5D07">
        <w:rPr>
          <w:rFonts w:ascii="Times New Roman" w:eastAsia="Calibri" w:hAnsi="Times New Roman" w:cs="Times New Roman"/>
          <w:spacing w:val="50"/>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inappropriate</w:t>
      </w:r>
      <w:r w:rsidRPr="00FC5D07">
        <w:rPr>
          <w:rFonts w:ascii="Times New Roman" w:eastAsia="Calibri" w:hAnsi="Times New Roman" w:cs="Times New Roman"/>
          <w:spacing w:val="107"/>
          <w:w w:val="99"/>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storage</w:t>
      </w:r>
      <w:r w:rsidRPr="00FC5D07">
        <w:rPr>
          <w:rFonts w:ascii="Times New Roman" w:eastAsia="Calibri" w:hAnsi="Times New Roman" w:cs="Times New Roman"/>
          <w:spacing w:val="3"/>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conditions</w:t>
      </w:r>
      <w:r w:rsidRPr="00FC5D07">
        <w:rPr>
          <w:rFonts w:ascii="Times New Roman" w:eastAsia="Calibri" w:hAnsi="Times New Roman" w:cs="Times New Roman"/>
          <w:spacing w:val="3"/>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or</w:t>
      </w:r>
      <w:r w:rsidRPr="00FC5D07">
        <w:rPr>
          <w:rFonts w:ascii="Times New Roman" w:eastAsia="Calibri" w:hAnsi="Times New Roman" w:cs="Times New Roman"/>
          <w:spacing w:val="3"/>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lack</w:t>
      </w:r>
      <w:r w:rsidRPr="00FC5D07">
        <w:rPr>
          <w:rFonts w:ascii="Times New Roman" w:eastAsia="Calibri" w:hAnsi="Times New Roman" w:cs="Times New Roman"/>
          <w:spacing w:val="1"/>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of</w:t>
      </w:r>
      <w:r w:rsidRPr="00FC5D07">
        <w:rPr>
          <w:rFonts w:ascii="Times New Roman" w:eastAsia="Calibri" w:hAnsi="Times New Roman" w:cs="Times New Roman"/>
          <w:spacing w:val="5"/>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biosecurity</w:t>
      </w:r>
      <w:r w:rsidRPr="00FC5D07">
        <w:rPr>
          <w:rFonts w:ascii="Times New Roman" w:eastAsia="Calibri" w:hAnsi="Times New Roman" w:cs="Times New Roman"/>
          <w:spacing w:val="2"/>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in</w:t>
      </w:r>
      <w:r w:rsidRPr="00FC5D07">
        <w:rPr>
          <w:rFonts w:ascii="Times New Roman" w:eastAsia="Calibri" w:hAnsi="Times New Roman" w:cs="Times New Roman"/>
          <w:spacing w:val="4"/>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animal</w:t>
      </w:r>
      <w:r w:rsidRPr="00FC5D07">
        <w:rPr>
          <w:rFonts w:ascii="Times New Roman" w:eastAsia="Calibri" w:hAnsi="Times New Roman" w:cs="Times New Roman"/>
          <w:spacing w:val="3"/>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products</w:t>
      </w:r>
      <w:r w:rsidRPr="00FC5D07">
        <w:rPr>
          <w:rFonts w:ascii="Times New Roman" w:eastAsia="Calibri" w:hAnsi="Times New Roman" w:cs="Times New Roman"/>
          <w:spacing w:val="3"/>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increase</w:t>
      </w:r>
      <w:r w:rsidRPr="00FC5D07">
        <w:rPr>
          <w:rFonts w:ascii="Times New Roman" w:eastAsia="Calibri" w:hAnsi="Times New Roman" w:cs="Times New Roman"/>
          <w:spacing w:val="3"/>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the</w:t>
      </w:r>
      <w:r w:rsidRPr="00FC5D07">
        <w:rPr>
          <w:rFonts w:ascii="Times New Roman" w:eastAsia="Calibri" w:hAnsi="Times New Roman" w:cs="Times New Roman"/>
          <w:spacing w:val="4"/>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risk</w:t>
      </w:r>
      <w:r w:rsidRPr="00FC5D07">
        <w:rPr>
          <w:rFonts w:ascii="Times New Roman" w:eastAsia="Calibri" w:hAnsi="Times New Roman" w:cs="Times New Roman"/>
          <w:spacing w:val="2"/>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of</w:t>
      </w:r>
      <w:r w:rsidRPr="00FC5D07">
        <w:rPr>
          <w:rFonts w:ascii="Times New Roman" w:eastAsia="Calibri" w:hAnsi="Times New Roman" w:cs="Times New Roman"/>
          <w:spacing w:val="5"/>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infection</w:t>
      </w:r>
      <w:r w:rsidRPr="00FC5D07">
        <w:rPr>
          <w:rFonts w:ascii="Times New Roman" w:eastAsia="Calibri" w:hAnsi="Times New Roman" w:cs="Times New Roman"/>
          <w:spacing w:val="4"/>
          <w:kern w:val="0"/>
          <w:sz w:val="24"/>
          <w:szCs w:val="24"/>
          <w:lang w:val="en-US"/>
          <w14:ligatures w14:val="none"/>
        </w:rPr>
        <w:t xml:space="preserve"> </w:t>
      </w:r>
      <w:r w:rsidRPr="00FC5D07">
        <w:rPr>
          <w:rFonts w:ascii="Times New Roman" w:eastAsia="Calibri" w:hAnsi="Times New Roman" w:cs="Times New Roman"/>
          <w:spacing w:val="-2"/>
          <w:kern w:val="0"/>
          <w:sz w:val="24"/>
          <w:szCs w:val="24"/>
          <w:lang w:val="en-US"/>
          <w14:ligatures w14:val="none"/>
        </w:rPr>
        <w:t>in</w:t>
      </w:r>
      <w:r w:rsidRPr="00FC5D07">
        <w:rPr>
          <w:rFonts w:ascii="Times New Roman" w:eastAsia="Calibri" w:hAnsi="Times New Roman" w:cs="Times New Roman"/>
          <w:spacing w:val="4"/>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the</w:t>
      </w:r>
      <w:r w:rsidRPr="00FC5D07">
        <w:rPr>
          <w:rFonts w:ascii="Times New Roman" w:eastAsia="Calibri" w:hAnsi="Times New Roman" w:cs="Times New Roman"/>
          <w:spacing w:val="14"/>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general</w:t>
      </w:r>
      <w:r w:rsidRPr="00FC5D07">
        <w:rPr>
          <w:rFonts w:ascii="Times New Roman" w:eastAsia="Calibri" w:hAnsi="Times New Roman" w:cs="Times New Roman"/>
          <w:spacing w:val="75"/>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population</w:t>
      </w:r>
      <w:r w:rsidRPr="00FC5D07">
        <w:rPr>
          <w:rFonts w:ascii="Times New Roman" w:eastAsia="Calibri" w:hAnsi="Times New Roman" w:cs="Times New Roman"/>
          <w:spacing w:val="-4"/>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(4,19).</w:t>
      </w:r>
    </w:p>
    <w:p w14:paraId="03F4A377" w14:textId="77777777" w:rsidR="00FC5D07" w:rsidRPr="00FC5D07" w:rsidRDefault="00FC5D07" w:rsidP="00FC5D07">
      <w:pPr>
        <w:widowControl w:val="0"/>
        <w:spacing w:before="240" w:after="240" w:line="240" w:lineRule="auto"/>
        <w:jc w:val="both"/>
        <w:outlineLvl w:val="0"/>
        <w:rPr>
          <w:rFonts w:ascii="Times New Roman" w:eastAsia="Calibri" w:hAnsi="Times New Roman" w:cs="Times New Roman"/>
          <w:kern w:val="0"/>
          <w:sz w:val="24"/>
          <w:szCs w:val="24"/>
          <w:lang w:val="en-US"/>
          <w14:ligatures w14:val="none"/>
        </w:rPr>
      </w:pPr>
      <w:bookmarkStart w:id="256" w:name="_Toc218610444"/>
      <w:bookmarkStart w:id="257" w:name="_Toc218680689"/>
      <w:bookmarkStart w:id="258" w:name="_Toc221286238"/>
      <w:bookmarkStart w:id="259" w:name="_Toc221288075"/>
      <w:bookmarkStart w:id="260" w:name="_Toc221710351"/>
      <w:r w:rsidRPr="00FC5D07">
        <w:rPr>
          <w:rFonts w:ascii="Times New Roman" w:eastAsia="Calibri" w:hAnsi="Times New Roman" w:cs="Times New Roman"/>
          <w:b/>
          <w:bCs/>
          <w:kern w:val="0"/>
          <w:sz w:val="24"/>
          <w:szCs w:val="24"/>
          <w:lang w:val="en-US"/>
          <w14:ligatures w14:val="none"/>
        </w:rPr>
        <w:t>Zoonotic</w:t>
      </w:r>
      <w:r w:rsidRPr="00FC5D07">
        <w:rPr>
          <w:rFonts w:ascii="Times New Roman" w:eastAsia="Calibri" w:hAnsi="Times New Roman" w:cs="Times New Roman"/>
          <w:b/>
          <w:bCs/>
          <w:spacing w:val="-7"/>
          <w:kern w:val="0"/>
          <w:sz w:val="24"/>
          <w:szCs w:val="24"/>
          <w:lang w:val="en-US"/>
          <w14:ligatures w14:val="none"/>
        </w:rPr>
        <w:t xml:space="preserve"> </w:t>
      </w:r>
      <w:r w:rsidRPr="00FC5D07">
        <w:rPr>
          <w:rFonts w:ascii="Times New Roman" w:eastAsia="Calibri" w:hAnsi="Times New Roman" w:cs="Times New Roman"/>
          <w:b/>
          <w:bCs/>
          <w:spacing w:val="-1"/>
          <w:kern w:val="0"/>
          <w:sz w:val="24"/>
          <w:szCs w:val="24"/>
          <w:lang w:val="en-US"/>
          <w14:ligatures w14:val="none"/>
        </w:rPr>
        <w:t>Parasitic</w:t>
      </w:r>
      <w:r w:rsidRPr="00FC5D07">
        <w:rPr>
          <w:rFonts w:ascii="Times New Roman" w:eastAsia="Calibri" w:hAnsi="Times New Roman" w:cs="Times New Roman"/>
          <w:b/>
          <w:bCs/>
          <w:spacing w:val="-6"/>
          <w:kern w:val="0"/>
          <w:sz w:val="24"/>
          <w:szCs w:val="24"/>
          <w:lang w:val="en-US"/>
          <w14:ligatures w14:val="none"/>
        </w:rPr>
        <w:t xml:space="preserve"> </w:t>
      </w:r>
      <w:r w:rsidRPr="00FC5D07">
        <w:rPr>
          <w:rFonts w:ascii="Times New Roman" w:eastAsia="Calibri" w:hAnsi="Times New Roman" w:cs="Times New Roman"/>
          <w:b/>
          <w:bCs/>
          <w:spacing w:val="-1"/>
          <w:kern w:val="0"/>
          <w:sz w:val="24"/>
          <w:szCs w:val="24"/>
          <w:lang w:val="en-US"/>
          <w14:ligatures w14:val="none"/>
        </w:rPr>
        <w:t>Infections</w:t>
      </w:r>
      <w:r w:rsidRPr="00FC5D07">
        <w:rPr>
          <w:rFonts w:ascii="Times New Roman" w:eastAsia="Calibri" w:hAnsi="Times New Roman" w:cs="Times New Roman"/>
          <w:b/>
          <w:bCs/>
          <w:spacing w:val="-6"/>
          <w:kern w:val="0"/>
          <w:sz w:val="24"/>
          <w:szCs w:val="24"/>
          <w:lang w:val="en-US"/>
          <w14:ligatures w14:val="none"/>
        </w:rPr>
        <w:t xml:space="preserve"> </w:t>
      </w:r>
      <w:r w:rsidRPr="00FC5D07">
        <w:rPr>
          <w:rFonts w:ascii="Times New Roman" w:eastAsia="Calibri" w:hAnsi="Times New Roman" w:cs="Times New Roman"/>
          <w:b/>
          <w:bCs/>
          <w:spacing w:val="-1"/>
          <w:kern w:val="0"/>
          <w:sz w:val="24"/>
          <w:szCs w:val="24"/>
          <w:lang w:val="en-US"/>
          <w14:ligatures w14:val="none"/>
        </w:rPr>
        <w:t>from</w:t>
      </w:r>
      <w:r w:rsidRPr="00FC5D07">
        <w:rPr>
          <w:rFonts w:ascii="Times New Roman" w:eastAsia="Calibri" w:hAnsi="Times New Roman" w:cs="Times New Roman"/>
          <w:b/>
          <w:bCs/>
          <w:spacing w:val="-4"/>
          <w:kern w:val="0"/>
          <w:sz w:val="24"/>
          <w:szCs w:val="24"/>
          <w:lang w:val="en-US"/>
          <w14:ligatures w14:val="none"/>
        </w:rPr>
        <w:t xml:space="preserve"> </w:t>
      </w:r>
      <w:r w:rsidRPr="00FC5D07">
        <w:rPr>
          <w:rFonts w:ascii="Times New Roman" w:eastAsia="Calibri" w:hAnsi="Times New Roman" w:cs="Times New Roman"/>
          <w:b/>
          <w:bCs/>
          <w:kern w:val="0"/>
          <w:sz w:val="24"/>
          <w:szCs w:val="24"/>
          <w:lang w:val="en-US"/>
          <w14:ligatures w14:val="none"/>
        </w:rPr>
        <w:t>a</w:t>
      </w:r>
      <w:r w:rsidRPr="00FC5D07">
        <w:rPr>
          <w:rFonts w:ascii="Times New Roman" w:eastAsia="Calibri" w:hAnsi="Times New Roman" w:cs="Times New Roman"/>
          <w:b/>
          <w:bCs/>
          <w:spacing w:val="-6"/>
          <w:kern w:val="0"/>
          <w:sz w:val="24"/>
          <w:szCs w:val="24"/>
          <w:lang w:val="en-US"/>
          <w14:ligatures w14:val="none"/>
        </w:rPr>
        <w:t xml:space="preserve"> </w:t>
      </w:r>
      <w:r w:rsidRPr="00FC5D07">
        <w:rPr>
          <w:rFonts w:ascii="Times New Roman" w:eastAsia="Calibri" w:hAnsi="Times New Roman" w:cs="Times New Roman"/>
          <w:b/>
          <w:bCs/>
          <w:kern w:val="0"/>
          <w:sz w:val="24"/>
          <w:szCs w:val="24"/>
          <w:lang w:val="en-US"/>
          <w14:ligatures w14:val="none"/>
        </w:rPr>
        <w:t>One</w:t>
      </w:r>
      <w:r w:rsidRPr="00FC5D07">
        <w:rPr>
          <w:rFonts w:ascii="Times New Roman" w:eastAsia="Calibri" w:hAnsi="Times New Roman" w:cs="Times New Roman"/>
          <w:b/>
          <w:bCs/>
          <w:spacing w:val="-5"/>
          <w:kern w:val="0"/>
          <w:sz w:val="24"/>
          <w:szCs w:val="24"/>
          <w:lang w:val="en-US"/>
          <w14:ligatures w14:val="none"/>
        </w:rPr>
        <w:t xml:space="preserve"> </w:t>
      </w:r>
      <w:r w:rsidRPr="00FC5D07">
        <w:rPr>
          <w:rFonts w:ascii="Times New Roman" w:eastAsia="Calibri" w:hAnsi="Times New Roman" w:cs="Times New Roman"/>
          <w:b/>
          <w:bCs/>
          <w:spacing w:val="-1"/>
          <w:kern w:val="0"/>
          <w:sz w:val="24"/>
          <w:szCs w:val="24"/>
          <w:lang w:val="en-US"/>
          <w14:ligatures w14:val="none"/>
        </w:rPr>
        <w:t>Health</w:t>
      </w:r>
      <w:r w:rsidRPr="00FC5D07">
        <w:rPr>
          <w:rFonts w:ascii="Times New Roman" w:eastAsia="Calibri" w:hAnsi="Times New Roman" w:cs="Times New Roman"/>
          <w:b/>
          <w:bCs/>
          <w:spacing w:val="-5"/>
          <w:kern w:val="0"/>
          <w:sz w:val="24"/>
          <w:szCs w:val="24"/>
          <w:lang w:val="en-US"/>
          <w14:ligatures w14:val="none"/>
        </w:rPr>
        <w:t xml:space="preserve"> </w:t>
      </w:r>
      <w:r w:rsidRPr="00FC5D07">
        <w:rPr>
          <w:rFonts w:ascii="Times New Roman" w:eastAsia="Calibri" w:hAnsi="Times New Roman" w:cs="Times New Roman"/>
          <w:b/>
          <w:bCs/>
          <w:spacing w:val="-1"/>
          <w:kern w:val="0"/>
          <w:sz w:val="24"/>
          <w:szCs w:val="24"/>
          <w:lang w:val="en-US"/>
          <w14:ligatures w14:val="none"/>
        </w:rPr>
        <w:t>Perspective</w:t>
      </w:r>
      <w:bookmarkEnd w:id="256"/>
      <w:bookmarkEnd w:id="257"/>
      <w:bookmarkEnd w:id="258"/>
      <w:bookmarkEnd w:id="259"/>
      <w:bookmarkEnd w:id="260"/>
    </w:p>
    <w:p w14:paraId="4FA6EDC6" w14:textId="77777777" w:rsidR="00FC5D07" w:rsidRPr="00FC5D07" w:rsidRDefault="00FC5D07" w:rsidP="00FC5D07">
      <w:pPr>
        <w:widowControl w:val="0"/>
        <w:spacing w:before="240" w:after="240" w:line="240" w:lineRule="auto"/>
        <w:jc w:val="both"/>
        <w:rPr>
          <w:rFonts w:ascii="Times New Roman" w:eastAsia="Calibri" w:hAnsi="Times New Roman" w:cs="Times New Roman"/>
          <w:kern w:val="0"/>
          <w:sz w:val="24"/>
          <w:szCs w:val="24"/>
          <w:lang w:val="en-US"/>
          <w14:ligatures w14:val="none"/>
        </w:rPr>
      </w:pPr>
      <w:r w:rsidRPr="00FC5D07">
        <w:rPr>
          <w:rFonts w:ascii="Times New Roman" w:eastAsia="Calibri" w:hAnsi="Times New Roman" w:cs="Times New Roman"/>
          <w:spacing w:val="-1"/>
          <w:kern w:val="0"/>
          <w:sz w:val="24"/>
          <w:szCs w:val="24"/>
          <w:lang w:val="en-US"/>
          <w14:ligatures w14:val="none"/>
        </w:rPr>
        <w:t>To</w:t>
      </w:r>
      <w:r w:rsidRPr="00FC5D07">
        <w:rPr>
          <w:rFonts w:ascii="Times New Roman" w:eastAsia="Calibri" w:hAnsi="Times New Roman" w:cs="Times New Roman"/>
          <w:spacing w:val="-11"/>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effectively</w:t>
      </w:r>
      <w:r w:rsidRPr="00FC5D07">
        <w:rPr>
          <w:rFonts w:ascii="Times New Roman" w:eastAsia="Calibri" w:hAnsi="Times New Roman" w:cs="Times New Roman"/>
          <w:spacing w:val="-12"/>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combat</w:t>
      </w:r>
      <w:r w:rsidRPr="00FC5D07">
        <w:rPr>
          <w:rFonts w:ascii="Times New Roman" w:eastAsia="Calibri" w:hAnsi="Times New Roman" w:cs="Times New Roman"/>
          <w:spacing w:val="-14"/>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zoonotic</w:t>
      </w:r>
      <w:r w:rsidRPr="00FC5D07">
        <w:rPr>
          <w:rFonts w:ascii="Times New Roman" w:eastAsia="Calibri" w:hAnsi="Times New Roman" w:cs="Times New Roman"/>
          <w:spacing w:val="-12"/>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parasites,</w:t>
      </w:r>
      <w:r w:rsidRPr="00FC5D07">
        <w:rPr>
          <w:rFonts w:ascii="Times New Roman" w:eastAsia="Calibri" w:hAnsi="Times New Roman" w:cs="Times New Roman"/>
          <w:spacing w:val="-14"/>
          <w:kern w:val="0"/>
          <w:sz w:val="24"/>
          <w:szCs w:val="24"/>
          <w:lang w:val="en-US"/>
          <w14:ligatures w14:val="none"/>
        </w:rPr>
        <w:t xml:space="preserve"> </w:t>
      </w:r>
      <w:r w:rsidRPr="00FC5D07">
        <w:rPr>
          <w:rFonts w:ascii="Times New Roman" w:eastAsia="Calibri" w:hAnsi="Times New Roman" w:cs="Times New Roman"/>
          <w:spacing w:val="-2"/>
          <w:kern w:val="0"/>
          <w:sz w:val="24"/>
          <w:szCs w:val="24"/>
          <w:lang w:val="en-US"/>
          <w14:ligatures w14:val="none"/>
        </w:rPr>
        <w:t>it</w:t>
      </w:r>
      <w:r w:rsidRPr="00FC5D07">
        <w:rPr>
          <w:rFonts w:ascii="Times New Roman" w:eastAsia="Calibri" w:hAnsi="Times New Roman" w:cs="Times New Roman"/>
          <w:spacing w:val="-10"/>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is</w:t>
      </w:r>
      <w:r w:rsidRPr="00FC5D07">
        <w:rPr>
          <w:rFonts w:ascii="Times New Roman" w:eastAsia="Calibri" w:hAnsi="Times New Roman" w:cs="Times New Roman"/>
          <w:spacing w:val="-15"/>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imperative</w:t>
      </w:r>
      <w:r w:rsidRPr="00FC5D07">
        <w:rPr>
          <w:rFonts w:ascii="Times New Roman" w:eastAsia="Calibri" w:hAnsi="Times New Roman" w:cs="Times New Roman"/>
          <w:spacing w:val="-13"/>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to</w:t>
      </w:r>
      <w:r w:rsidRPr="00FC5D07">
        <w:rPr>
          <w:rFonts w:ascii="Times New Roman" w:eastAsia="Calibri" w:hAnsi="Times New Roman" w:cs="Times New Roman"/>
          <w:spacing w:val="-10"/>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adopt</w:t>
      </w:r>
      <w:r w:rsidRPr="00FC5D07">
        <w:rPr>
          <w:rFonts w:ascii="Times New Roman" w:eastAsia="Calibri" w:hAnsi="Times New Roman" w:cs="Times New Roman"/>
          <w:spacing w:val="-13"/>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a</w:t>
      </w:r>
      <w:r w:rsidRPr="00FC5D07">
        <w:rPr>
          <w:rFonts w:ascii="Times New Roman" w:eastAsia="Calibri" w:hAnsi="Times New Roman" w:cs="Times New Roman"/>
          <w:spacing w:val="-10"/>
          <w:kern w:val="0"/>
          <w:sz w:val="24"/>
          <w:szCs w:val="24"/>
          <w:lang w:val="en-US"/>
          <w14:ligatures w14:val="none"/>
        </w:rPr>
        <w:t xml:space="preserve"> </w:t>
      </w:r>
      <w:r w:rsidRPr="00FC5D07">
        <w:rPr>
          <w:rFonts w:ascii="Times New Roman" w:eastAsia="Calibri" w:hAnsi="Times New Roman" w:cs="Times New Roman"/>
          <w:b/>
          <w:kern w:val="0"/>
          <w:sz w:val="24"/>
          <w:szCs w:val="24"/>
          <w:lang w:val="en-US"/>
          <w14:ligatures w14:val="none"/>
        </w:rPr>
        <w:t>One</w:t>
      </w:r>
      <w:r w:rsidRPr="00FC5D07">
        <w:rPr>
          <w:rFonts w:ascii="Times New Roman" w:eastAsia="Calibri" w:hAnsi="Times New Roman" w:cs="Times New Roman"/>
          <w:b/>
          <w:spacing w:val="-14"/>
          <w:kern w:val="0"/>
          <w:sz w:val="24"/>
          <w:szCs w:val="24"/>
          <w:lang w:val="en-US"/>
          <w14:ligatures w14:val="none"/>
        </w:rPr>
        <w:t xml:space="preserve"> </w:t>
      </w:r>
      <w:r w:rsidRPr="00FC5D07">
        <w:rPr>
          <w:rFonts w:ascii="Times New Roman" w:eastAsia="Calibri" w:hAnsi="Times New Roman" w:cs="Times New Roman"/>
          <w:b/>
          <w:spacing w:val="-1"/>
          <w:kern w:val="0"/>
          <w:sz w:val="24"/>
          <w:szCs w:val="24"/>
          <w:lang w:val="en-US"/>
          <w14:ligatures w14:val="none"/>
        </w:rPr>
        <w:t>Health</w:t>
      </w:r>
      <w:r w:rsidRPr="00FC5D07">
        <w:rPr>
          <w:rFonts w:ascii="Times New Roman" w:eastAsia="Calibri" w:hAnsi="Times New Roman" w:cs="Times New Roman"/>
          <w:b/>
          <w:spacing w:val="-10"/>
          <w:kern w:val="0"/>
          <w:sz w:val="24"/>
          <w:szCs w:val="24"/>
          <w:lang w:val="en-US"/>
          <w14:ligatures w14:val="none"/>
        </w:rPr>
        <w:t xml:space="preserve"> </w:t>
      </w:r>
      <w:r w:rsidRPr="00FC5D07">
        <w:rPr>
          <w:rFonts w:ascii="Times New Roman" w:eastAsia="Calibri" w:hAnsi="Times New Roman" w:cs="Times New Roman"/>
          <w:b/>
          <w:spacing w:val="-1"/>
          <w:kern w:val="0"/>
          <w:sz w:val="24"/>
          <w:szCs w:val="24"/>
          <w:lang w:val="en-US"/>
          <w14:ligatures w14:val="none"/>
        </w:rPr>
        <w:t>approach</w:t>
      </w:r>
      <w:r w:rsidRPr="00FC5D07">
        <w:rPr>
          <w:rFonts w:ascii="Times New Roman" w:eastAsia="Calibri" w:hAnsi="Times New Roman" w:cs="Times New Roman"/>
          <w:spacing w:val="-1"/>
          <w:kern w:val="0"/>
          <w:sz w:val="24"/>
          <w:szCs w:val="24"/>
          <w:lang w:val="en-US"/>
          <w14:ligatures w14:val="none"/>
        </w:rPr>
        <w:t>.</w:t>
      </w:r>
      <w:r w:rsidRPr="00FC5D07">
        <w:rPr>
          <w:rFonts w:ascii="Times New Roman" w:eastAsia="Calibri" w:hAnsi="Times New Roman" w:cs="Times New Roman"/>
          <w:spacing w:val="-15"/>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Multiplication</w:t>
      </w:r>
      <w:r w:rsidRPr="00FC5D07">
        <w:rPr>
          <w:rFonts w:ascii="Times New Roman" w:eastAsia="Calibri" w:hAnsi="Times New Roman" w:cs="Times New Roman"/>
          <w:spacing w:val="91"/>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and</w:t>
      </w:r>
      <w:r w:rsidRPr="00FC5D07">
        <w:rPr>
          <w:rFonts w:ascii="Times New Roman" w:eastAsia="Calibri" w:hAnsi="Times New Roman" w:cs="Times New Roman"/>
          <w:spacing w:val="16"/>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spread</w:t>
      </w:r>
      <w:r w:rsidRPr="00FC5D07">
        <w:rPr>
          <w:rFonts w:ascii="Times New Roman" w:eastAsia="Calibri" w:hAnsi="Times New Roman" w:cs="Times New Roman"/>
          <w:spacing w:val="15"/>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of</w:t>
      </w:r>
      <w:r w:rsidRPr="00FC5D07">
        <w:rPr>
          <w:rFonts w:ascii="Times New Roman" w:eastAsia="Calibri" w:hAnsi="Times New Roman" w:cs="Times New Roman"/>
          <w:spacing w:val="15"/>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zoonotic</w:t>
      </w:r>
      <w:r w:rsidRPr="00FC5D07">
        <w:rPr>
          <w:rFonts w:ascii="Times New Roman" w:eastAsia="Calibri" w:hAnsi="Times New Roman" w:cs="Times New Roman"/>
          <w:spacing w:val="15"/>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parasites;</w:t>
      </w:r>
      <w:r w:rsidRPr="00FC5D07">
        <w:rPr>
          <w:rFonts w:ascii="Times New Roman" w:eastAsia="Calibri" w:hAnsi="Times New Roman" w:cs="Times New Roman"/>
          <w:spacing w:val="15"/>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It</w:t>
      </w:r>
      <w:r w:rsidRPr="00FC5D07">
        <w:rPr>
          <w:rFonts w:ascii="Times New Roman" w:eastAsia="Calibri" w:hAnsi="Times New Roman" w:cs="Times New Roman"/>
          <w:spacing w:val="16"/>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requires</w:t>
      </w:r>
      <w:r w:rsidRPr="00FC5D07">
        <w:rPr>
          <w:rFonts w:ascii="Times New Roman" w:eastAsia="Calibri" w:hAnsi="Times New Roman" w:cs="Times New Roman"/>
          <w:spacing w:val="14"/>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simultaneous</w:t>
      </w:r>
      <w:r w:rsidRPr="00FC5D07">
        <w:rPr>
          <w:rFonts w:ascii="Times New Roman" w:eastAsia="Calibri" w:hAnsi="Times New Roman" w:cs="Times New Roman"/>
          <w:spacing w:val="16"/>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management</w:t>
      </w:r>
      <w:r w:rsidRPr="00FC5D07">
        <w:rPr>
          <w:rFonts w:ascii="Times New Roman" w:eastAsia="Calibri" w:hAnsi="Times New Roman" w:cs="Times New Roman"/>
          <w:spacing w:val="15"/>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of</w:t>
      </w:r>
      <w:r w:rsidRPr="00FC5D07">
        <w:rPr>
          <w:rFonts w:ascii="Times New Roman" w:eastAsia="Calibri" w:hAnsi="Times New Roman" w:cs="Times New Roman"/>
          <w:spacing w:val="14"/>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human,</w:t>
      </w:r>
      <w:r w:rsidRPr="00FC5D07">
        <w:rPr>
          <w:rFonts w:ascii="Times New Roman" w:eastAsia="Calibri" w:hAnsi="Times New Roman" w:cs="Times New Roman"/>
          <w:spacing w:val="16"/>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animal</w:t>
      </w:r>
      <w:r w:rsidRPr="00FC5D07">
        <w:rPr>
          <w:rFonts w:ascii="Times New Roman" w:eastAsia="Calibri" w:hAnsi="Times New Roman" w:cs="Times New Roman"/>
          <w:spacing w:val="14"/>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and</w:t>
      </w:r>
      <w:r w:rsidRPr="00FC5D07">
        <w:rPr>
          <w:rFonts w:ascii="Times New Roman" w:eastAsia="Calibri" w:hAnsi="Times New Roman" w:cs="Times New Roman"/>
          <w:spacing w:val="87"/>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environmental</w:t>
      </w:r>
      <w:r w:rsidRPr="00FC5D07">
        <w:rPr>
          <w:rFonts w:ascii="Times New Roman" w:eastAsia="Calibri" w:hAnsi="Times New Roman" w:cs="Times New Roman"/>
          <w:spacing w:val="7"/>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components.</w:t>
      </w:r>
      <w:r w:rsidRPr="00FC5D07">
        <w:rPr>
          <w:rFonts w:ascii="Times New Roman" w:eastAsia="Calibri" w:hAnsi="Times New Roman" w:cs="Times New Roman"/>
          <w:spacing w:val="6"/>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It</w:t>
      </w:r>
      <w:r w:rsidRPr="00FC5D07">
        <w:rPr>
          <w:rFonts w:ascii="Times New Roman" w:eastAsia="Calibri" w:hAnsi="Times New Roman" w:cs="Times New Roman"/>
          <w:spacing w:val="7"/>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is</w:t>
      </w:r>
      <w:r w:rsidRPr="00FC5D07">
        <w:rPr>
          <w:rFonts w:ascii="Times New Roman" w:eastAsia="Calibri" w:hAnsi="Times New Roman" w:cs="Times New Roman"/>
          <w:spacing w:val="7"/>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not</w:t>
      </w:r>
      <w:r w:rsidRPr="00FC5D07">
        <w:rPr>
          <w:rFonts w:ascii="Times New Roman" w:eastAsia="Calibri" w:hAnsi="Times New Roman" w:cs="Times New Roman"/>
          <w:spacing w:val="8"/>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enough</w:t>
      </w:r>
      <w:r w:rsidRPr="00FC5D07">
        <w:rPr>
          <w:rFonts w:ascii="Times New Roman" w:eastAsia="Calibri" w:hAnsi="Times New Roman" w:cs="Times New Roman"/>
          <w:spacing w:val="8"/>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to</w:t>
      </w:r>
      <w:r w:rsidRPr="00FC5D07">
        <w:rPr>
          <w:rFonts w:ascii="Times New Roman" w:eastAsia="Calibri" w:hAnsi="Times New Roman" w:cs="Times New Roman"/>
          <w:spacing w:val="5"/>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treat</w:t>
      </w:r>
      <w:r w:rsidRPr="00FC5D07">
        <w:rPr>
          <w:rFonts w:ascii="Times New Roman" w:eastAsia="Calibri" w:hAnsi="Times New Roman" w:cs="Times New Roman"/>
          <w:spacing w:val="9"/>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humans</w:t>
      </w:r>
      <w:r w:rsidRPr="00FC5D07">
        <w:rPr>
          <w:rFonts w:ascii="Times New Roman" w:eastAsia="Calibri" w:hAnsi="Times New Roman" w:cs="Times New Roman"/>
          <w:spacing w:val="7"/>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alone;</w:t>
      </w:r>
      <w:r w:rsidRPr="00FC5D07">
        <w:rPr>
          <w:rFonts w:ascii="Times New Roman" w:eastAsia="Calibri" w:hAnsi="Times New Roman" w:cs="Times New Roman"/>
          <w:spacing w:val="7"/>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For</w:t>
      </w:r>
      <w:r w:rsidRPr="00FC5D07">
        <w:rPr>
          <w:rFonts w:ascii="Times New Roman" w:eastAsia="Calibri" w:hAnsi="Times New Roman" w:cs="Times New Roman"/>
          <w:spacing w:val="6"/>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an</w:t>
      </w:r>
      <w:r w:rsidRPr="00FC5D07">
        <w:rPr>
          <w:rFonts w:ascii="Times New Roman" w:eastAsia="Calibri" w:hAnsi="Times New Roman" w:cs="Times New Roman"/>
          <w:spacing w:val="8"/>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effective</w:t>
      </w:r>
      <w:r w:rsidRPr="00FC5D07">
        <w:rPr>
          <w:rFonts w:ascii="Times New Roman" w:eastAsia="Calibri" w:hAnsi="Times New Roman" w:cs="Times New Roman"/>
          <w:spacing w:val="7"/>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control</w:t>
      </w:r>
      <w:r w:rsidRPr="00FC5D07">
        <w:rPr>
          <w:rFonts w:ascii="Times New Roman" w:eastAsia="Calibri" w:hAnsi="Times New Roman" w:cs="Times New Roman"/>
          <w:spacing w:val="8"/>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program,</w:t>
      </w:r>
      <w:r w:rsidRPr="00FC5D07">
        <w:rPr>
          <w:rFonts w:ascii="Times New Roman" w:eastAsia="Calibri" w:hAnsi="Times New Roman" w:cs="Times New Roman"/>
          <w:spacing w:val="61"/>
          <w:w w:val="99"/>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regulation</w:t>
      </w:r>
      <w:r w:rsidRPr="00FC5D07">
        <w:rPr>
          <w:rFonts w:ascii="Times New Roman" w:eastAsia="Calibri" w:hAnsi="Times New Roman" w:cs="Times New Roman"/>
          <w:spacing w:val="-9"/>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of</w:t>
      </w:r>
      <w:r w:rsidRPr="00FC5D07">
        <w:rPr>
          <w:rFonts w:ascii="Times New Roman" w:eastAsia="Calibri" w:hAnsi="Times New Roman" w:cs="Times New Roman"/>
          <w:spacing w:val="-10"/>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the</w:t>
      </w:r>
      <w:r w:rsidRPr="00FC5D07">
        <w:rPr>
          <w:rFonts w:ascii="Times New Roman" w:eastAsia="Calibri" w:hAnsi="Times New Roman" w:cs="Times New Roman"/>
          <w:spacing w:val="-11"/>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dog</w:t>
      </w:r>
      <w:r w:rsidRPr="00FC5D07">
        <w:rPr>
          <w:rFonts w:ascii="Times New Roman" w:eastAsia="Calibri" w:hAnsi="Times New Roman" w:cs="Times New Roman"/>
          <w:spacing w:val="-10"/>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population,</w:t>
      </w:r>
      <w:r w:rsidRPr="00FC5D07">
        <w:rPr>
          <w:rFonts w:ascii="Times New Roman" w:eastAsia="Calibri" w:hAnsi="Times New Roman" w:cs="Times New Roman"/>
          <w:spacing w:val="-11"/>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strict</w:t>
      </w:r>
      <w:r w:rsidRPr="00FC5D07">
        <w:rPr>
          <w:rFonts w:ascii="Times New Roman" w:eastAsia="Calibri" w:hAnsi="Times New Roman" w:cs="Times New Roman"/>
          <w:spacing w:val="-10"/>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inspection</w:t>
      </w:r>
      <w:r w:rsidRPr="00FC5D07">
        <w:rPr>
          <w:rFonts w:ascii="Times New Roman" w:eastAsia="Calibri" w:hAnsi="Times New Roman" w:cs="Times New Roman"/>
          <w:spacing w:val="-11"/>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of</w:t>
      </w:r>
      <w:r w:rsidRPr="00FC5D07">
        <w:rPr>
          <w:rFonts w:ascii="Times New Roman" w:eastAsia="Calibri" w:hAnsi="Times New Roman" w:cs="Times New Roman"/>
          <w:spacing w:val="-7"/>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slaughterhouses</w:t>
      </w:r>
      <w:r w:rsidRPr="00FC5D07">
        <w:rPr>
          <w:rFonts w:ascii="Times New Roman" w:eastAsia="Calibri" w:hAnsi="Times New Roman" w:cs="Times New Roman"/>
          <w:spacing w:val="-11"/>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and</w:t>
      </w:r>
      <w:r w:rsidRPr="00FC5D07">
        <w:rPr>
          <w:rFonts w:ascii="Times New Roman" w:eastAsia="Calibri" w:hAnsi="Times New Roman" w:cs="Times New Roman"/>
          <w:spacing w:val="-11"/>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meat</w:t>
      </w:r>
      <w:r w:rsidRPr="00FC5D07">
        <w:rPr>
          <w:rFonts w:ascii="Times New Roman" w:eastAsia="Calibri" w:hAnsi="Times New Roman" w:cs="Times New Roman"/>
          <w:spacing w:val="-10"/>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processing</w:t>
      </w:r>
      <w:r w:rsidRPr="00FC5D07">
        <w:rPr>
          <w:rFonts w:ascii="Times New Roman" w:eastAsia="Calibri" w:hAnsi="Times New Roman" w:cs="Times New Roman"/>
          <w:spacing w:val="-11"/>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facilities,</w:t>
      </w:r>
      <w:r w:rsidRPr="00FC5D07">
        <w:rPr>
          <w:rFonts w:ascii="Times New Roman" w:eastAsia="Calibri" w:hAnsi="Times New Roman" w:cs="Times New Roman"/>
          <w:spacing w:val="-8"/>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and</w:t>
      </w:r>
      <w:r w:rsidRPr="00FC5D07">
        <w:rPr>
          <w:rFonts w:ascii="Times New Roman" w:eastAsia="Calibri" w:hAnsi="Times New Roman" w:cs="Times New Roman"/>
          <w:spacing w:val="89"/>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improvement</w:t>
      </w:r>
      <w:r w:rsidRPr="00FC5D07">
        <w:rPr>
          <w:rFonts w:ascii="Times New Roman" w:eastAsia="Calibri" w:hAnsi="Times New Roman" w:cs="Times New Roman"/>
          <w:spacing w:val="21"/>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of</w:t>
      </w:r>
      <w:r w:rsidRPr="00FC5D07">
        <w:rPr>
          <w:rFonts w:ascii="Times New Roman" w:eastAsia="Calibri" w:hAnsi="Times New Roman" w:cs="Times New Roman"/>
          <w:spacing w:val="22"/>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environmental</w:t>
      </w:r>
      <w:r w:rsidRPr="00FC5D07">
        <w:rPr>
          <w:rFonts w:ascii="Times New Roman" w:eastAsia="Calibri" w:hAnsi="Times New Roman" w:cs="Times New Roman"/>
          <w:spacing w:val="20"/>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sanitation</w:t>
      </w:r>
      <w:r w:rsidRPr="00FC5D07">
        <w:rPr>
          <w:rFonts w:ascii="Times New Roman" w:eastAsia="Calibri" w:hAnsi="Times New Roman" w:cs="Times New Roman"/>
          <w:spacing w:val="23"/>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should</w:t>
      </w:r>
      <w:r w:rsidRPr="00FC5D07">
        <w:rPr>
          <w:rFonts w:ascii="Times New Roman" w:eastAsia="Calibri" w:hAnsi="Times New Roman" w:cs="Times New Roman"/>
          <w:spacing w:val="22"/>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be</w:t>
      </w:r>
      <w:r w:rsidRPr="00FC5D07">
        <w:rPr>
          <w:rFonts w:ascii="Times New Roman" w:eastAsia="Calibri" w:hAnsi="Times New Roman" w:cs="Times New Roman"/>
          <w:spacing w:val="21"/>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addressed</w:t>
      </w:r>
      <w:r w:rsidRPr="00FC5D07">
        <w:rPr>
          <w:rFonts w:ascii="Times New Roman" w:eastAsia="Calibri" w:hAnsi="Times New Roman" w:cs="Times New Roman"/>
          <w:spacing w:val="23"/>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together</w:t>
      </w:r>
      <w:r w:rsidRPr="00FC5D07">
        <w:rPr>
          <w:rFonts w:ascii="Times New Roman" w:eastAsia="Calibri" w:hAnsi="Times New Roman" w:cs="Times New Roman"/>
          <w:spacing w:val="22"/>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(1,20).</w:t>
      </w:r>
      <w:r w:rsidRPr="00FC5D07">
        <w:rPr>
          <w:rFonts w:ascii="Times New Roman" w:eastAsia="Calibri" w:hAnsi="Times New Roman" w:cs="Times New Roman"/>
          <w:spacing w:val="19"/>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Nowadays,</w:t>
      </w:r>
      <w:r w:rsidRPr="00FC5D07">
        <w:rPr>
          <w:rFonts w:ascii="Times New Roman" w:eastAsia="Calibri" w:hAnsi="Times New Roman" w:cs="Times New Roman"/>
          <w:spacing w:val="21"/>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the</w:t>
      </w:r>
      <w:r w:rsidRPr="00FC5D07">
        <w:rPr>
          <w:rFonts w:ascii="Times New Roman" w:eastAsia="Calibri" w:hAnsi="Times New Roman" w:cs="Times New Roman"/>
          <w:spacing w:val="71"/>
          <w:w w:val="99"/>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geographical</w:t>
      </w:r>
      <w:r w:rsidRPr="00FC5D07">
        <w:rPr>
          <w:rFonts w:ascii="Times New Roman" w:eastAsia="Calibri" w:hAnsi="Times New Roman" w:cs="Times New Roman"/>
          <w:spacing w:val="14"/>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spread</w:t>
      </w:r>
      <w:r w:rsidRPr="00FC5D07">
        <w:rPr>
          <w:rFonts w:ascii="Times New Roman" w:eastAsia="Calibri" w:hAnsi="Times New Roman" w:cs="Times New Roman"/>
          <w:spacing w:val="14"/>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of</w:t>
      </w:r>
      <w:r w:rsidRPr="00FC5D07">
        <w:rPr>
          <w:rFonts w:ascii="Times New Roman" w:eastAsia="Calibri" w:hAnsi="Times New Roman" w:cs="Times New Roman"/>
          <w:spacing w:val="17"/>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vectors</w:t>
      </w:r>
      <w:r w:rsidRPr="00FC5D07">
        <w:rPr>
          <w:rFonts w:ascii="Times New Roman" w:eastAsia="Calibri" w:hAnsi="Times New Roman" w:cs="Times New Roman"/>
          <w:spacing w:val="14"/>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is</w:t>
      </w:r>
      <w:r w:rsidRPr="00FC5D07">
        <w:rPr>
          <w:rFonts w:ascii="Times New Roman" w:eastAsia="Calibri" w:hAnsi="Times New Roman" w:cs="Times New Roman"/>
          <w:spacing w:val="15"/>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increasing</w:t>
      </w:r>
      <w:r w:rsidRPr="00FC5D07">
        <w:rPr>
          <w:rFonts w:ascii="Times New Roman" w:eastAsia="Calibri" w:hAnsi="Times New Roman" w:cs="Times New Roman"/>
          <w:spacing w:val="12"/>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significantly</w:t>
      </w:r>
      <w:r w:rsidRPr="00FC5D07">
        <w:rPr>
          <w:rFonts w:ascii="Times New Roman" w:eastAsia="Calibri" w:hAnsi="Times New Roman" w:cs="Times New Roman"/>
          <w:spacing w:val="12"/>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due</w:t>
      </w:r>
      <w:r w:rsidRPr="00FC5D07">
        <w:rPr>
          <w:rFonts w:ascii="Times New Roman" w:eastAsia="Calibri" w:hAnsi="Times New Roman" w:cs="Times New Roman"/>
          <w:spacing w:val="16"/>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to</w:t>
      </w:r>
      <w:r w:rsidRPr="00FC5D07">
        <w:rPr>
          <w:rFonts w:ascii="Times New Roman" w:eastAsia="Calibri" w:hAnsi="Times New Roman" w:cs="Times New Roman"/>
          <w:spacing w:val="12"/>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the</w:t>
      </w:r>
      <w:r w:rsidRPr="00FC5D07">
        <w:rPr>
          <w:rFonts w:ascii="Times New Roman" w:eastAsia="Calibri" w:hAnsi="Times New Roman" w:cs="Times New Roman"/>
          <w:spacing w:val="13"/>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effect</w:t>
      </w:r>
      <w:r w:rsidRPr="00FC5D07">
        <w:rPr>
          <w:rFonts w:ascii="Times New Roman" w:eastAsia="Calibri" w:hAnsi="Times New Roman" w:cs="Times New Roman"/>
          <w:spacing w:val="16"/>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of</w:t>
      </w:r>
      <w:r w:rsidRPr="00FC5D07">
        <w:rPr>
          <w:rFonts w:ascii="Times New Roman" w:eastAsia="Calibri" w:hAnsi="Times New Roman" w:cs="Times New Roman"/>
          <w:spacing w:val="16"/>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climate</w:t>
      </w:r>
      <w:r w:rsidRPr="00FC5D07">
        <w:rPr>
          <w:rFonts w:ascii="Times New Roman" w:eastAsia="Calibri" w:hAnsi="Times New Roman" w:cs="Times New Roman"/>
          <w:spacing w:val="15"/>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change,</w:t>
      </w:r>
      <w:r w:rsidRPr="00FC5D07">
        <w:rPr>
          <w:rFonts w:ascii="Times New Roman" w:eastAsia="Calibri" w:hAnsi="Times New Roman" w:cs="Times New Roman"/>
          <w:spacing w:val="15"/>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and</w:t>
      </w:r>
      <w:r w:rsidRPr="00FC5D07">
        <w:rPr>
          <w:rFonts w:ascii="Times New Roman" w:eastAsia="Calibri" w:hAnsi="Times New Roman" w:cs="Times New Roman"/>
          <w:spacing w:val="14"/>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this</w:t>
      </w:r>
      <w:r w:rsidRPr="00FC5D07">
        <w:rPr>
          <w:rFonts w:ascii="Times New Roman" w:eastAsia="Calibri" w:hAnsi="Times New Roman" w:cs="Times New Roman"/>
          <w:spacing w:val="83"/>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leads</w:t>
      </w:r>
      <w:r w:rsidRPr="00FC5D07">
        <w:rPr>
          <w:rFonts w:ascii="Times New Roman" w:eastAsia="Calibri" w:hAnsi="Times New Roman" w:cs="Times New Roman"/>
          <w:spacing w:val="5"/>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to</w:t>
      </w:r>
      <w:r w:rsidRPr="00FC5D07">
        <w:rPr>
          <w:rFonts w:ascii="Times New Roman" w:eastAsia="Calibri" w:hAnsi="Times New Roman" w:cs="Times New Roman"/>
          <w:spacing w:val="6"/>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the</w:t>
      </w:r>
      <w:r w:rsidRPr="00FC5D07">
        <w:rPr>
          <w:rFonts w:ascii="Times New Roman" w:eastAsia="Calibri" w:hAnsi="Times New Roman" w:cs="Times New Roman"/>
          <w:spacing w:val="6"/>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formation</w:t>
      </w:r>
      <w:r w:rsidRPr="00FC5D07">
        <w:rPr>
          <w:rFonts w:ascii="Times New Roman" w:eastAsia="Calibri" w:hAnsi="Times New Roman" w:cs="Times New Roman"/>
          <w:spacing w:val="7"/>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of</w:t>
      </w:r>
      <w:r w:rsidRPr="00FC5D07">
        <w:rPr>
          <w:rFonts w:ascii="Times New Roman" w:eastAsia="Calibri" w:hAnsi="Times New Roman" w:cs="Times New Roman"/>
          <w:spacing w:val="7"/>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new</w:t>
      </w:r>
      <w:r w:rsidRPr="00FC5D07">
        <w:rPr>
          <w:rFonts w:ascii="Times New Roman" w:eastAsia="Calibri" w:hAnsi="Times New Roman" w:cs="Times New Roman"/>
          <w:spacing w:val="7"/>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endemic</w:t>
      </w:r>
      <w:r w:rsidRPr="00FC5D07">
        <w:rPr>
          <w:rFonts w:ascii="Times New Roman" w:eastAsia="Calibri" w:hAnsi="Times New Roman" w:cs="Times New Roman"/>
          <w:spacing w:val="7"/>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regions</w:t>
      </w:r>
      <w:r w:rsidRPr="00FC5D07">
        <w:rPr>
          <w:rFonts w:ascii="Times New Roman" w:eastAsia="Calibri" w:hAnsi="Times New Roman" w:cs="Times New Roman"/>
          <w:spacing w:val="5"/>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(1,6,10).</w:t>
      </w:r>
      <w:r w:rsidRPr="00FC5D07">
        <w:rPr>
          <w:rFonts w:ascii="Times New Roman" w:eastAsia="Calibri" w:hAnsi="Times New Roman" w:cs="Times New Roman"/>
          <w:spacing w:val="6"/>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Additionally,</w:t>
      </w:r>
      <w:r w:rsidRPr="00FC5D07">
        <w:rPr>
          <w:rFonts w:ascii="Times New Roman" w:eastAsia="Calibri" w:hAnsi="Times New Roman" w:cs="Times New Roman"/>
          <w:spacing w:val="5"/>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antiparasitic</w:t>
      </w:r>
      <w:r w:rsidRPr="00FC5D07">
        <w:rPr>
          <w:rFonts w:ascii="Times New Roman" w:eastAsia="Calibri" w:hAnsi="Times New Roman" w:cs="Times New Roman"/>
          <w:spacing w:val="5"/>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drug</w:t>
      </w:r>
      <w:r w:rsidRPr="00FC5D07">
        <w:rPr>
          <w:rFonts w:ascii="Times New Roman" w:eastAsia="Calibri" w:hAnsi="Times New Roman" w:cs="Times New Roman"/>
          <w:spacing w:val="8"/>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resistance</w:t>
      </w:r>
      <w:r w:rsidRPr="00FC5D07">
        <w:rPr>
          <w:rFonts w:ascii="Times New Roman" w:eastAsia="Calibri" w:hAnsi="Times New Roman" w:cs="Times New Roman"/>
          <w:spacing w:val="6"/>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and</w:t>
      </w:r>
      <w:r w:rsidRPr="00FC5D07">
        <w:rPr>
          <w:rFonts w:ascii="Times New Roman" w:eastAsia="Calibri" w:hAnsi="Times New Roman" w:cs="Times New Roman"/>
          <w:spacing w:val="63"/>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migration</w:t>
      </w:r>
      <w:r w:rsidRPr="00FC5D07">
        <w:rPr>
          <w:rFonts w:ascii="Times New Roman" w:eastAsia="Calibri" w:hAnsi="Times New Roman" w:cs="Times New Roman"/>
          <w:spacing w:val="-4"/>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movements</w:t>
      </w:r>
      <w:r w:rsidRPr="00FC5D07">
        <w:rPr>
          <w:rFonts w:ascii="Times New Roman" w:eastAsia="Calibri" w:hAnsi="Times New Roman" w:cs="Times New Roman"/>
          <w:spacing w:val="-4"/>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also</w:t>
      </w:r>
      <w:r w:rsidRPr="00FC5D07">
        <w:rPr>
          <w:rFonts w:ascii="Times New Roman" w:eastAsia="Calibri" w:hAnsi="Times New Roman" w:cs="Times New Roman"/>
          <w:spacing w:val="-3"/>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increase</w:t>
      </w:r>
      <w:r w:rsidRPr="00FC5D07">
        <w:rPr>
          <w:rFonts w:ascii="Times New Roman" w:eastAsia="Calibri" w:hAnsi="Times New Roman" w:cs="Times New Roman"/>
          <w:spacing w:val="-6"/>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the</w:t>
      </w:r>
      <w:r w:rsidRPr="00FC5D07">
        <w:rPr>
          <w:rFonts w:ascii="Times New Roman" w:eastAsia="Calibri" w:hAnsi="Times New Roman" w:cs="Times New Roman"/>
          <w:spacing w:val="-3"/>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risk</w:t>
      </w:r>
      <w:r w:rsidRPr="00FC5D07">
        <w:rPr>
          <w:rFonts w:ascii="Times New Roman" w:eastAsia="Calibri" w:hAnsi="Times New Roman" w:cs="Times New Roman"/>
          <w:spacing w:val="-5"/>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of</w:t>
      </w:r>
      <w:r w:rsidRPr="00FC5D07">
        <w:rPr>
          <w:rFonts w:ascii="Times New Roman" w:eastAsia="Calibri" w:hAnsi="Times New Roman" w:cs="Times New Roman"/>
          <w:spacing w:val="-4"/>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transmission</w:t>
      </w:r>
      <w:r w:rsidRPr="00FC5D07">
        <w:rPr>
          <w:rFonts w:ascii="Times New Roman" w:eastAsia="Calibri" w:hAnsi="Times New Roman" w:cs="Times New Roman"/>
          <w:spacing w:val="-2"/>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(1,2,20).</w:t>
      </w:r>
    </w:p>
    <w:p w14:paraId="51FCA06B" w14:textId="77777777" w:rsidR="00FC5D07" w:rsidRPr="00FC5D07" w:rsidRDefault="00FC5D07" w:rsidP="00FC5D07">
      <w:pPr>
        <w:widowControl w:val="0"/>
        <w:spacing w:before="240" w:after="240" w:line="240" w:lineRule="auto"/>
        <w:jc w:val="both"/>
        <w:outlineLvl w:val="0"/>
        <w:rPr>
          <w:rFonts w:ascii="Times New Roman" w:eastAsia="Calibri" w:hAnsi="Times New Roman" w:cs="Times New Roman"/>
          <w:kern w:val="0"/>
          <w:sz w:val="24"/>
          <w:szCs w:val="24"/>
          <w:lang w:val="en-US"/>
          <w14:ligatures w14:val="none"/>
        </w:rPr>
      </w:pPr>
      <w:bookmarkStart w:id="261" w:name="_Toc218610445"/>
      <w:bookmarkStart w:id="262" w:name="_Toc218680690"/>
      <w:bookmarkStart w:id="263" w:name="_Toc221286239"/>
      <w:bookmarkStart w:id="264" w:name="_Toc221288076"/>
      <w:bookmarkStart w:id="265" w:name="_Toc221710352"/>
      <w:r w:rsidRPr="00FC5D07">
        <w:rPr>
          <w:rFonts w:ascii="Times New Roman" w:eastAsia="Calibri" w:hAnsi="Times New Roman" w:cs="Times New Roman"/>
          <w:b/>
          <w:bCs/>
          <w:spacing w:val="-1"/>
          <w:kern w:val="0"/>
          <w:sz w:val="24"/>
          <w:szCs w:val="24"/>
          <w:lang w:val="en-US"/>
          <w14:ligatures w14:val="none"/>
        </w:rPr>
        <w:t>Control</w:t>
      </w:r>
      <w:r w:rsidRPr="00FC5D07">
        <w:rPr>
          <w:rFonts w:ascii="Times New Roman" w:eastAsia="Calibri" w:hAnsi="Times New Roman" w:cs="Times New Roman"/>
          <w:b/>
          <w:bCs/>
          <w:spacing w:val="-7"/>
          <w:kern w:val="0"/>
          <w:sz w:val="24"/>
          <w:szCs w:val="24"/>
          <w:lang w:val="en-US"/>
          <w14:ligatures w14:val="none"/>
        </w:rPr>
        <w:t xml:space="preserve"> </w:t>
      </w:r>
      <w:r w:rsidRPr="00FC5D07">
        <w:rPr>
          <w:rFonts w:ascii="Times New Roman" w:eastAsia="Calibri" w:hAnsi="Times New Roman" w:cs="Times New Roman"/>
          <w:b/>
          <w:bCs/>
          <w:spacing w:val="-1"/>
          <w:kern w:val="0"/>
          <w:sz w:val="24"/>
          <w:szCs w:val="24"/>
          <w:lang w:val="en-US"/>
          <w14:ligatures w14:val="none"/>
        </w:rPr>
        <w:t>and</w:t>
      </w:r>
      <w:r w:rsidRPr="00FC5D07">
        <w:rPr>
          <w:rFonts w:ascii="Times New Roman" w:eastAsia="Calibri" w:hAnsi="Times New Roman" w:cs="Times New Roman"/>
          <w:b/>
          <w:bCs/>
          <w:spacing w:val="-6"/>
          <w:kern w:val="0"/>
          <w:sz w:val="24"/>
          <w:szCs w:val="24"/>
          <w:lang w:val="en-US"/>
          <w14:ligatures w14:val="none"/>
        </w:rPr>
        <w:t xml:space="preserve"> </w:t>
      </w:r>
      <w:r w:rsidRPr="00FC5D07">
        <w:rPr>
          <w:rFonts w:ascii="Times New Roman" w:eastAsia="Calibri" w:hAnsi="Times New Roman" w:cs="Times New Roman"/>
          <w:b/>
          <w:bCs/>
          <w:spacing w:val="-1"/>
          <w:kern w:val="0"/>
          <w:sz w:val="24"/>
          <w:szCs w:val="24"/>
          <w:lang w:val="en-US"/>
          <w14:ligatures w14:val="none"/>
        </w:rPr>
        <w:t>Prevention</w:t>
      </w:r>
      <w:r w:rsidRPr="00FC5D07">
        <w:rPr>
          <w:rFonts w:ascii="Times New Roman" w:eastAsia="Calibri" w:hAnsi="Times New Roman" w:cs="Times New Roman"/>
          <w:b/>
          <w:bCs/>
          <w:spacing w:val="-9"/>
          <w:kern w:val="0"/>
          <w:sz w:val="24"/>
          <w:szCs w:val="24"/>
          <w:lang w:val="en-US"/>
          <w14:ligatures w14:val="none"/>
        </w:rPr>
        <w:t xml:space="preserve"> </w:t>
      </w:r>
      <w:r w:rsidRPr="00FC5D07">
        <w:rPr>
          <w:rFonts w:ascii="Times New Roman" w:eastAsia="Calibri" w:hAnsi="Times New Roman" w:cs="Times New Roman"/>
          <w:b/>
          <w:bCs/>
          <w:spacing w:val="-1"/>
          <w:kern w:val="0"/>
          <w:sz w:val="24"/>
          <w:szCs w:val="24"/>
          <w:lang w:val="en-US"/>
          <w14:ligatures w14:val="none"/>
        </w:rPr>
        <w:t>Strategies</w:t>
      </w:r>
      <w:bookmarkEnd w:id="261"/>
      <w:bookmarkEnd w:id="262"/>
      <w:bookmarkEnd w:id="263"/>
      <w:bookmarkEnd w:id="264"/>
      <w:bookmarkEnd w:id="265"/>
    </w:p>
    <w:p w14:paraId="7E6CC024" w14:textId="77777777" w:rsidR="00FC5D07" w:rsidRPr="00FC5D07" w:rsidRDefault="00FC5D07" w:rsidP="00FC5D07">
      <w:pPr>
        <w:widowControl w:val="0"/>
        <w:spacing w:before="240" w:after="240" w:line="240" w:lineRule="auto"/>
        <w:jc w:val="both"/>
        <w:rPr>
          <w:rFonts w:ascii="Times New Roman" w:eastAsia="Calibri" w:hAnsi="Times New Roman" w:cs="Times New Roman"/>
          <w:kern w:val="0"/>
          <w:sz w:val="24"/>
          <w:szCs w:val="24"/>
          <w:lang w:val="en-US"/>
          <w14:ligatures w14:val="none"/>
        </w:rPr>
      </w:pPr>
      <w:r w:rsidRPr="00FC5D07">
        <w:rPr>
          <w:rFonts w:ascii="Times New Roman" w:eastAsia="Calibri" w:hAnsi="Times New Roman" w:cs="Times New Roman"/>
          <w:spacing w:val="-1"/>
          <w:kern w:val="0"/>
          <w:sz w:val="24"/>
          <w:szCs w:val="24"/>
          <w:lang w:val="en-US"/>
          <w14:ligatures w14:val="none"/>
        </w:rPr>
        <w:t>Control</w:t>
      </w:r>
      <w:r w:rsidRPr="00FC5D07">
        <w:rPr>
          <w:rFonts w:ascii="Times New Roman" w:eastAsia="Calibri" w:hAnsi="Times New Roman" w:cs="Times New Roman"/>
          <w:spacing w:val="52"/>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of</w:t>
      </w:r>
      <w:r w:rsidRPr="00FC5D07">
        <w:rPr>
          <w:rFonts w:ascii="Times New Roman" w:eastAsia="Calibri" w:hAnsi="Times New Roman" w:cs="Times New Roman"/>
          <w:spacing w:val="3"/>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zoonotic</w:t>
      </w:r>
      <w:r w:rsidRPr="00FC5D07">
        <w:rPr>
          <w:rFonts w:ascii="Times New Roman" w:eastAsia="Calibri" w:hAnsi="Times New Roman" w:cs="Times New Roman"/>
          <w:spacing w:val="52"/>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parasitic</w:t>
      </w:r>
      <w:r w:rsidRPr="00FC5D07">
        <w:rPr>
          <w:rFonts w:ascii="Times New Roman" w:eastAsia="Calibri" w:hAnsi="Times New Roman" w:cs="Times New Roman"/>
          <w:spacing w:val="1"/>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infections;</w:t>
      </w:r>
      <w:r w:rsidRPr="00FC5D07">
        <w:rPr>
          <w:rFonts w:ascii="Times New Roman" w:eastAsia="Calibri" w:hAnsi="Times New Roman" w:cs="Times New Roman"/>
          <w:spacing w:val="1"/>
          <w:kern w:val="0"/>
          <w:sz w:val="24"/>
          <w:szCs w:val="24"/>
          <w:lang w:val="en-US"/>
          <w14:ligatures w14:val="none"/>
        </w:rPr>
        <w:t xml:space="preserve"> </w:t>
      </w:r>
      <w:r w:rsidRPr="00FC5D07">
        <w:rPr>
          <w:rFonts w:ascii="Times New Roman" w:eastAsia="Calibri" w:hAnsi="Times New Roman" w:cs="Times New Roman"/>
          <w:spacing w:val="-2"/>
          <w:kern w:val="0"/>
          <w:sz w:val="24"/>
          <w:szCs w:val="24"/>
          <w:lang w:val="en-US"/>
          <w14:ligatures w14:val="none"/>
        </w:rPr>
        <w:t>It</w:t>
      </w:r>
      <w:r w:rsidRPr="00FC5D07">
        <w:rPr>
          <w:rFonts w:ascii="Times New Roman" w:eastAsia="Calibri" w:hAnsi="Times New Roman" w:cs="Times New Roman"/>
          <w:spacing w:val="3"/>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requires</w:t>
      </w:r>
      <w:r w:rsidRPr="00FC5D07">
        <w:rPr>
          <w:rFonts w:ascii="Times New Roman" w:eastAsia="Calibri" w:hAnsi="Times New Roman" w:cs="Times New Roman"/>
          <w:spacing w:val="1"/>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strengthening</w:t>
      </w:r>
      <w:r w:rsidRPr="00FC5D07">
        <w:rPr>
          <w:rFonts w:ascii="Times New Roman" w:eastAsia="Calibri" w:hAnsi="Times New Roman" w:cs="Times New Roman"/>
          <w:spacing w:val="53"/>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early</w:t>
      </w:r>
      <w:r w:rsidRPr="00FC5D07">
        <w:rPr>
          <w:rFonts w:ascii="Times New Roman" w:eastAsia="Calibri" w:hAnsi="Times New Roman" w:cs="Times New Roman"/>
          <w:spacing w:val="52"/>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diagnosis</w:t>
      </w:r>
      <w:r w:rsidRPr="00FC5D07">
        <w:rPr>
          <w:rFonts w:ascii="Times New Roman" w:eastAsia="Calibri" w:hAnsi="Times New Roman" w:cs="Times New Roman"/>
          <w:spacing w:val="2"/>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and</w:t>
      </w:r>
      <w:r w:rsidRPr="00FC5D07">
        <w:rPr>
          <w:rFonts w:ascii="Times New Roman" w:eastAsia="Calibri" w:hAnsi="Times New Roman" w:cs="Times New Roman"/>
          <w:spacing w:val="1"/>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surveillance</w:t>
      </w:r>
      <w:r w:rsidRPr="00FC5D07">
        <w:rPr>
          <w:rFonts w:ascii="Times New Roman" w:eastAsia="Calibri" w:hAnsi="Times New Roman" w:cs="Times New Roman"/>
          <w:spacing w:val="93"/>
          <w:w w:val="99"/>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studies,</w:t>
      </w:r>
      <w:r w:rsidRPr="00FC5D07">
        <w:rPr>
          <w:rFonts w:ascii="Times New Roman" w:eastAsia="Calibri" w:hAnsi="Times New Roman" w:cs="Times New Roman"/>
          <w:spacing w:val="-4"/>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evaluating</w:t>
      </w:r>
      <w:r w:rsidRPr="00FC5D07">
        <w:rPr>
          <w:rFonts w:ascii="Times New Roman" w:eastAsia="Calibri" w:hAnsi="Times New Roman" w:cs="Times New Roman"/>
          <w:spacing w:val="-5"/>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human</w:t>
      </w:r>
      <w:r w:rsidRPr="00FC5D07">
        <w:rPr>
          <w:rFonts w:ascii="Times New Roman" w:eastAsia="Calibri" w:hAnsi="Times New Roman" w:cs="Times New Roman"/>
          <w:spacing w:val="-2"/>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and</w:t>
      </w:r>
      <w:r w:rsidRPr="00FC5D07">
        <w:rPr>
          <w:rFonts w:ascii="Times New Roman" w:eastAsia="Calibri" w:hAnsi="Times New Roman" w:cs="Times New Roman"/>
          <w:spacing w:val="-3"/>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animal</w:t>
      </w:r>
      <w:r w:rsidRPr="00FC5D07">
        <w:rPr>
          <w:rFonts w:ascii="Times New Roman" w:eastAsia="Calibri" w:hAnsi="Times New Roman" w:cs="Times New Roman"/>
          <w:spacing w:val="-5"/>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populations</w:t>
      </w:r>
      <w:r w:rsidRPr="00FC5D07">
        <w:rPr>
          <w:rFonts w:ascii="Times New Roman" w:eastAsia="Calibri" w:hAnsi="Times New Roman" w:cs="Times New Roman"/>
          <w:spacing w:val="-3"/>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together,</w:t>
      </w:r>
      <w:r w:rsidRPr="00FC5D07">
        <w:rPr>
          <w:rFonts w:ascii="Times New Roman" w:eastAsia="Calibri" w:hAnsi="Times New Roman" w:cs="Times New Roman"/>
          <w:spacing w:val="-3"/>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strengthening</w:t>
      </w:r>
      <w:r w:rsidRPr="00FC5D07">
        <w:rPr>
          <w:rFonts w:ascii="Times New Roman" w:eastAsia="Calibri" w:hAnsi="Times New Roman" w:cs="Times New Roman"/>
          <w:spacing w:val="-3"/>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reservoir</w:t>
      </w:r>
      <w:r w:rsidRPr="00FC5D07">
        <w:rPr>
          <w:rFonts w:ascii="Times New Roman" w:eastAsia="Calibri" w:hAnsi="Times New Roman" w:cs="Times New Roman"/>
          <w:spacing w:val="-5"/>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and</w:t>
      </w:r>
      <w:r w:rsidRPr="00FC5D07">
        <w:rPr>
          <w:rFonts w:ascii="Times New Roman" w:eastAsia="Calibri" w:hAnsi="Times New Roman" w:cs="Times New Roman"/>
          <w:spacing w:val="-3"/>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vector</w:t>
      </w:r>
      <w:r w:rsidRPr="00FC5D07">
        <w:rPr>
          <w:rFonts w:ascii="Times New Roman" w:eastAsia="Calibri" w:hAnsi="Times New Roman" w:cs="Times New Roman"/>
          <w:spacing w:val="-2"/>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control</w:t>
      </w:r>
      <w:r w:rsidRPr="00FC5D07">
        <w:rPr>
          <w:rFonts w:ascii="Times New Roman" w:eastAsia="Calibri" w:hAnsi="Times New Roman" w:cs="Times New Roman"/>
          <w:spacing w:val="73"/>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and</w:t>
      </w:r>
      <w:r w:rsidRPr="00FC5D07">
        <w:rPr>
          <w:rFonts w:ascii="Times New Roman" w:eastAsia="Calibri" w:hAnsi="Times New Roman" w:cs="Times New Roman"/>
          <w:spacing w:val="-6"/>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food</w:t>
      </w:r>
      <w:r w:rsidRPr="00FC5D07">
        <w:rPr>
          <w:rFonts w:ascii="Times New Roman" w:eastAsia="Calibri" w:hAnsi="Times New Roman" w:cs="Times New Roman"/>
          <w:spacing w:val="-5"/>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safety</w:t>
      </w:r>
      <w:r w:rsidRPr="00FC5D07">
        <w:rPr>
          <w:rFonts w:ascii="Times New Roman" w:eastAsia="Calibri" w:hAnsi="Times New Roman" w:cs="Times New Roman"/>
          <w:spacing w:val="-8"/>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practices</w:t>
      </w:r>
      <w:r w:rsidRPr="00FC5D07">
        <w:rPr>
          <w:rFonts w:ascii="Times New Roman" w:eastAsia="Calibri" w:hAnsi="Times New Roman" w:cs="Times New Roman"/>
          <w:spacing w:val="-7"/>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(4,12,20).</w:t>
      </w:r>
      <w:r w:rsidRPr="00FC5D07">
        <w:rPr>
          <w:rFonts w:ascii="Times New Roman" w:eastAsia="Calibri" w:hAnsi="Times New Roman" w:cs="Times New Roman"/>
          <w:spacing w:val="-6"/>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Within</w:t>
      </w:r>
      <w:r w:rsidRPr="00FC5D07">
        <w:rPr>
          <w:rFonts w:ascii="Times New Roman" w:eastAsia="Calibri" w:hAnsi="Times New Roman" w:cs="Times New Roman"/>
          <w:spacing w:val="-6"/>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the</w:t>
      </w:r>
      <w:r w:rsidRPr="00FC5D07">
        <w:rPr>
          <w:rFonts w:ascii="Times New Roman" w:eastAsia="Calibri" w:hAnsi="Times New Roman" w:cs="Times New Roman"/>
          <w:spacing w:val="-7"/>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framework</w:t>
      </w:r>
      <w:r w:rsidRPr="00FC5D07">
        <w:rPr>
          <w:rFonts w:ascii="Times New Roman" w:eastAsia="Calibri" w:hAnsi="Times New Roman" w:cs="Times New Roman"/>
          <w:spacing w:val="-7"/>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of</w:t>
      </w:r>
      <w:r w:rsidRPr="00FC5D07">
        <w:rPr>
          <w:rFonts w:ascii="Times New Roman" w:eastAsia="Calibri" w:hAnsi="Times New Roman" w:cs="Times New Roman"/>
          <w:spacing w:val="-5"/>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the</w:t>
      </w:r>
      <w:r w:rsidRPr="00FC5D07">
        <w:rPr>
          <w:rFonts w:ascii="Times New Roman" w:eastAsia="Calibri" w:hAnsi="Times New Roman" w:cs="Times New Roman"/>
          <w:spacing w:val="-7"/>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One</w:t>
      </w:r>
      <w:r w:rsidRPr="00FC5D07">
        <w:rPr>
          <w:rFonts w:ascii="Times New Roman" w:eastAsia="Calibri" w:hAnsi="Times New Roman" w:cs="Times New Roman"/>
          <w:spacing w:val="-7"/>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Health</w:t>
      </w:r>
      <w:r w:rsidRPr="00FC5D07">
        <w:rPr>
          <w:rFonts w:ascii="Times New Roman" w:eastAsia="Calibri" w:hAnsi="Times New Roman" w:cs="Times New Roman"/>
          <w:spacing w:val="-4"/>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approach,</w:t>
      </w:r>
      <w:r w:rsidRPr="00FC5D07">
        <w:rPr>
          <w:rFonts w:ascii="Times New Roman" w:eastAsia="Calibri" w:hAnsi="Times New Roman" w:cs="Times New Roman"/>
          <w:spacing w:val="-7"/>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interdisciplinary</w:t>
      </w:r>
      <w:r w:rsidRPr="00FC5D07">
        <w:rPr>
          <w:rFonts w:ascii="Times New Roman" w:eastAsia="Calibri" w:hAnsi="Times New Roman" w:cs="Times New Roman"/>
          <w:spacing w:val="65"/>
          <w:w w:val="99"/>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collaboration</w:t>
      </w:r>
      <w:r w:rsidRPr="00FC5D07">
        <w:rPr>
          <w:rFonts w:ascii="Times New Roman" w:eastAsia="Calibri" w:hAnsi="Times New Roman" w:cs="Times New Roman"/>
          <w:spacing w:val="-4"/>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and</w:t>
      </w:r>
      <w:r w:rsidRPr="00FC5D07">
        <w:rPr>
          <w:rFonts w:ascii="Times New Roman" w:eastAsia="Calibri" w:hAnsi="Times New Roman" w:cs="Times New Roman"/>
          <w:spacing w:val="-2"/>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international</w:t>
      </w:r>
      <w:r w:rsidRPr="00FC5D07">
        <w:rPr>
          <w:rFonts w:ascii="Times New Roman" w:eastAsia="Calibri" w:hAnsi="Times New Roman" w:cs="Times New Roman"/>
          <w:spacing w:val="-3"/>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data</w:t>
      </w:r>
      <w:r w:rsidRPr="00FC5D07">
        <w:rPr>
          <w:rFonts w:ascii="Times New Roman" w:eastAsia="Calibri" w:hAnsi="Times New Roman" w:cs="Times New Roman"/>
          <w:spacing w:val="-3"/>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sharing</w:t>
      </w:r>
      <w:r w:rsidRPr="00FC5D07">
        <w:rPr>
          <w:rFonts w:ascii="Times New Roman" w:eastAsia="Calibri" w:hAnsi="Times New Roman" w:cs="Times New Roman"/>
          <w:spacing w:val="-3"/>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are</w:t>
      </w:r>
      <w:r w:rsidRPr="00FC5D07">
        <w:rPr>
          <w:rFonts w:ascii="Times New Roman" w:eastAsia="Calibri" w:hAnsi="Times New Roman" w:cs="Times New Roman"/>
          <w:spacing w:val="-5"/>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critical</w:t>
      </w:r>
      <w:r w:rsidRPr="00FC5D07">
        <w:rPr>
          <w:rFonts w:ascii="Times New Roman" w:eastAsia="Calibri" w:hAnsi="Times New Roman" w:cs="Times New Roman"/>
          <w:spacing w:val="-2"/>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(1,6,20).</w:t>
      </w:r>
    </w:p>
    <w:p w14:paraId="2D1421E9" w14:textId="77777777" w:rsidR="00FC5D07" w:rsidRPr="00FC5D07" w:rsidRDefault="00FC5D07" w:rsidP="00FC5D07">
      <w:pPr>
        <w:widowControl w:val="0"/>
        <w:spacing w:before="240" w:after="240" w:line="240" w:lineRule="auto"/>
        <w:jc w:val="both"/>
        <w:rPr>
          <w:rFonts w:ascii="Times New Roman" w:eastAsia="Calibri" w:hAnsi="Times New Roman" w:cs="Times New Roman"/>
          <w:kern w:val="0"/>
          <w:sz w:val="24"/>
          <w:szCs w:val="24"/>
          <w:lang w:val="en-US"/>
          <w14:ligatures w14:val="none"/>
        </w:rPr>
      </w:pPr>
    </w:p>
    <w:p w14:paraId="7865B2CB" w14:textId="77777777" w:rsidR="00FC5D07" w:rsidRPr="00FC5D07" w:rsidRDefault="00FC5D07" w:rsidP="00FC5D07">
      <w:pPr>
        <w:widowControl w:val="0"/>
        <w:spacing w:before="240" w:after="240" w:line="240" w:lineRule="auto"/>
        <w:jc w:val="both"/>
        <w:outlineLvl w:val="0"/>
        <w:rPr>
          <w:rFonts w:ascii="Times New Roman" w:eastAsia="Calibri" w:hAnsi="Times New Roman" w:cs="Times New Roman"/>
          <w:kern w:val="0"/>
          <w:sz w:val="24"/>
          <w:szCs w:val="24"/>
          <w:lang w:val="en-US"/>
          <w14:ligatures w14:val="none"/>
        </w:rPr>
      </w:pPr>
      <w:bookmarkStart w:id="266" w:name="_Toc218610446"/>
      <w:bookmarkStart w:id="267" w:name="_Toc218680691"/>
      <w:bookmarkStart w:id="268" w:name="_Toc221286240"/>
      <w:bookmarkStart w:id="269" w:name="_Toc221288077"/>
      <w:bookmarkStart w:id="270" w:name="_Toc221710353"/>
      <w:r w:rsidRPr="00FC5D07">
        <w:rPr>
          <w:rFonts w:ascii="Times New Roman" w:eastAsia="Calibri" w:hAnsi="Times New Roman" w:cs="Times New Roman"/>
          <w:b/>
          <w:bCs/>
          <w:spacing w:val="-1"/>
          <w:kern w:val="0"/>
          <w:sz w:val="24"/>
          <w:szCs w:val="24"/>
          <w:lang w:val="en-US"/>
          <w14:ligatures w14:val="none"/>
        </w:rPr>
        <w:lastRenderedPageBreak/>
        <w:t>Conclusion</w:t>
      </w:r>
      <w:bookmarkEnd w:id="266"/>
      <w:bookmarkEnd w:id="267"/>
      <w:bookmarkEnd w:id="268"/>
      <w:bookmarkEnd w:id="269"/>
      <w:bookmarkEnd w:id="270"/>
    </w:p>
    <w:p w14:paraId="572CF0D0" w14:textId="77777777" w:rsidR="00FC5D07" w:rsidRPr="00FC5D07" w:rsidRDefault="00FC5D07" w:rsidP="00FC5D07">
      <w:pPr>
        <w:widowControl w:val="0"/>
        <w:spacing w:before="240" w:after="240" w:line="240" w:lineRule="auto"/>
        <w:jc w:val="both"/>
        <w:rPr>
          <w:rFonts w:ascii="Times New Roman" w:eastAsia="Calibri" w:hAnsi="Times New Roman" w:cs="Times New Roman"/>
          <w:kern w:val="0"/>
          <w:sz w:val="24"/>
          <w:szCs w:val="24"/>
          <w:lang w:val="en-US"/>
          <w14:ligatures w14:val="none"/>
        </w:rPr>
      </w:pPr>
      <w:r w:rsidRPr="00FC5D07">
        <w:rPr>
          <w:rFonts w:ascii="Times New Roman" w:eastAsia="Calibri" w:hAnsi="Times New Roman" w:cs="Times New Roman"/>
          <w:spacing w:val="-1"/>
          <w:kern w:val="0"/>
          <w:sz w:val="24"/>
          <w:szCs w:val="24"/>
          <w:lang w:val="en-US"/>
          <w14:ligatures w14:val="none"/>
        </w:rPr>
        <w:t>Zoonotic</w:t>
      </w:r>
      <w:r w:rsidRPr="00FC5D07">
        <w:rPr>
          <w:rFonts w:ascii="Times New Roman" w:eastAsia="Calibri" w:hAnsi="Times New Roman" w:cs="Times New Roman"/>
          <w:spacing w:val="-17"/>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parasitic</w:t>
      </w:r>
      <w:r w:rsidRPr="00FC5D07">
        <w:rPr>
          <w:rFonts w:ascii="Times New Roman" w:eastAsia="Calibri" w:hAnsi="Times New Roman" w:cs="Times New Roman"/>
          <w:spacing w:val="-13"/>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infections;</w:t>
      </w:r>
      <w:r w:rsidRPr="00FC5D07">
        <w:rPr>
          <w:rFonts w:ascii="Times New Roman" w:eastAsia="Calibri" w:hAnsi="Times New Roman" w:cs="Times New Roman"/>
          <w:spacing w:val="-16"/>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It</w:t>
      </w:r>
      <w:r w:rsidRPr="00FC5D07">
        <w:rPr>
          <w:rFonts w:ascii="Times New Roman" w:eastAsia="Calibri" w:hAnsi="Times New Roman" w:cs="Times New Roman"/>
          <w:spacing w:val="-14"/>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is</w:t>
      </w:r>
      <w:r w:rsidRPr="00FC5D07">
        <w:rPr>
          <w:rFonts w:ascii="Times New Roman" w:eastAsia="Calibri" w:hAnsi="Times New Roman" w:cs="Times New Roman"/>
          <w:spacing w:val="-16"/>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one</w:t>
      </w:r>
      <w:r w:rsidRPr="00FC5D07">
        <w:rPr>
          <w:rFonts w:ascii="Times New Roman" w:eastAsia="Calibri" w:hAnsi="Times New Roman" w:cs="Times New Roman"/>
          <w:spacing w:val="-17"/>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of</w:t>
      </w:r>
      <w:r w:rsidRPr="00FC5D07">
        <w:rPr>
          <w:rFonts w:ascii="Times New Roman" w:eastAsia="Calibri" w:hAnsi="Times New Roman" w:cs="Times New Roman"/>
          <w:spacing w:val="-14"/>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the</w:t>
      </w:r>
      <w:r w:rsidRPr="00FC5D07">
        <w:rPr>
          <w:rFonts w:ascii="Times New Roman" w:eastAsia="Calibri" w:hAnsi="Times New Roman" w:cs="Times New Roman"/>
          <w:spacing w:val="-14"/>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most</w:t>
      </w:r>
      <w:r w:rsidRPr="00FC5D07">
        <w:rPr>
          <w:rFonts w:ascii="Times New Roman" w:eastAsia="Calibri" w:hAnsi="Times New Roman" w:cs="Times New Roman"/>
          <w:spacing w:val="-13"/>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important</w:t>
      </w:r>
      <w:r w:rsidRPr="00FC5D07">
        <w:rPr>
          <w:rFonts w:ascii="Times New Roman" w:eastAsia="Calibri" w:hAnsi="Times New Roman" w:cs="Times New Roman"/>
          <w:spacing w:val="-14"/>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public</w:t>
      </w:r>
      <w:r w:rsidRPr="00FC5D07">
        <w:rPr>
          <w:rFonts w:ascii="Times New Roman" w:eastAsia="Calibri" w:hAnsi="Times New Roman" w:cs="Times New Roman"/>
          <w:spacing w:val="-17"/>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health</w:t>
      </w:r>
      <w:r w:rsidRPr="00FC5D07">
        <w:rPr>
          <w:rFonts w:ascii="Times New Roman" w:eastAsia="Calibri" w:hAnsi="Times New Roman" w:cs="Times New Roman"/>
          <w:spacing w:val="-14"/>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threats</w:t>
      </w:r>
      <w:r w:rsidRPr="00FC5D07">
        <w:rPr>
          <w:rFonts w:ascii="Times New Roman" w:eastAsia="Calibri" w:hAnsi="Times New Roman" w:cs="Times New Roman"/>
          <w:spacing w:val="-16"/>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of</w:t>
      </w:r>
      <w:r w:rsidRPr="00FC5D07">
        <w:rPr>
          <w:rFonts w:ascii="Times New Roman" w:eastAsia="Calibri" w:hAnsi="Times New Roman" w:cs="Times New Roman"/>
          <w:spacing w:val="-14"/>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today</w:t>
      </w:r>
      <w:r w:rsidRPr="00FC5D07">
        <w:rPr>
          <w:rFonts w:ascii="Times New Roman" w:eastAsia="Calibri" w:hAnsi="Times New Roman" w:cs="Times New Roman"/>
          <w:spacing w:val="-16"/>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with</w:t>
      </w:r>
      <w:r w:rsidRPr="00FC5D07">
        <w:rPr>
          <w:rFonts w:ascii="Times New Roman" w:eastAsia="Calibri" w:hAnsi="Times New Roman" w:cs="Times New Roman"/>
          <w:spacing w:val="-14"/>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its</w:t>
      </w:r>
      <w:r w:rsidRPr="00FC5D07">
        <w:rPr>
          <w:rFonts w:ascii="Times New Roman" w:eastAsia="Calibri" w:hAnsi="Times New Roman" w:cs="Times New Roman"/>
          <w:spacing w:val="-16"/>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clinical</w:t>
      </w:r>
      <w:r w:rsidRPr="00FC5D07">
        <w:rPr>
          <w:rFonts w:ascii="Times New Roman" w:eastAsia="Calibri" w:hAnsi="Times New Roman" w:cs="Times New Roman"/>
          <w:spacing w:val="79"/>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effects,</w:t>
      </w:r>
      <w:r w:rsidRPr="00FC5D07">
        <w:rPr>
          <w:rFonts w:ascii="Times New Roman" w:eastAsia="Calibri" w:hAnsi="Times New Roman" w:cs="Times New Roman"/>
          <w:spacing w:val="46"/>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economic</w:t>
      </w:r>
      <w:r w:rsidRPr="00FC5D07">
        <w:rPr>
          <w:rFonts w:ascii="Times New Roman" w:eastAsia="Calibri" w:hAnsi="Times New Roman" w:cs="Times New Roman"/>
          <w:spacing w:val="46"/>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losses,</w:t>
      </w:r>
      <w:r w:rsidRPr="00FC5D07">
        <w:rPr>
          <w:rFonts w:ascii="Times New Roman" w:eastAsia="Calibri" w:hAnsi="Times New Roman" w:cs="Times New Roman"/>
          <w:spacing w:val="46"/>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food</w:t>
      </w:r>
      <w:r w:rsidRPr="00FC5D07">
        <w:rPr>
          <w:rFonts w:ascii="Times New Roman" w:eastAsia="Calibri" w:hAnsi="Times New Roman" w:cs="Times New Roman"/>
          <w:spacing w:val="48"/>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safety</w:t>
      </w:r>
      <w:r w:rsidRPr="00FC5D07">
        <w:rPr>
          <w:rFonts w:ascii="Times New Roman" w:eastAsia="Calibri" w:hAnsi="Times New Roman" w:cs="Times New Roman"/>
          <w:spacing w:val="46"/>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problems</w:t>
      </w:r>
      <w:r w:rsidRPr="00FC5D07">
        <w:rPr>
          <w:rFonts w:ascii="Times New Roman" w:eastAsia="Calibri" w:hAnsi="Times New Roman" w:cs="Times New Roman"/>
          <w:spacing w:val="44"/>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and</w:t>
      </w:r>
      <w:r w:rsidRPr="00FC5D07">
        <w:rPr>
          <w:rFonts w:ascii="Times New Roman" w:eastAsia="Calibri" w:hAnsi="Times New Roman" w:cs="Times New Roman"/>
          <w:spacing w:val="46"/>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ecosystem</w:t>
      </w:r>
      <w:r w:rsidRPr="00FC5D07">
        <w:rPr>
          <w:rFonts w:ascii="Times New Roman" w:eastAsia="Calibri" w:hAnsi="Times New Roman" w:cs="Times New Roman"/>
          <w:spacing w:val="47"/>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changes</w:t>
      </w:r>
      <w:r w:rsidRPr="00FC5D07">
        <w:rPr>
          <w:rFonts w:ascii="Times New Roman" w:eastAsia="Calibri" w:hAnsi="Times New Roman" w:cs="Times New Roman"/>
          <w:spacing w:val="46"/>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(1–4,12,20).</w:t>
      </w:r>
      <w:r w:rsidRPr="00FC5D07">
        <w:rPr>
          <w:rFonts w:ascii="Times New Roman" w:eastAsia="Calibri" w:hAnsi="Times New Roman" w:cs="Times New Roman"/>
          <w:spacing w:val="46"/>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To</w:t>
      </w:r>
      <w:r w:rsidRPr="00FC5D07">
        <w:rPr>
          <w:rFonts w:ascii="Times New Roman" w:eastAsia="Calibri" w:hAnsi="Times New Roman" w:cs="Times New Roman"/>
          <w:spacing w:val="45"/>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effectively</w:t>
      </w:r>
      <w:r w:rsidRPr="00FC5D07">
        <w:rPr>
          <w:rFonts w:ascii="Times New Roman" w:eastAsia="Calibri" w:hAnsi="Times New Roman" w:cs="Times New Roman"/>
          <w:spacing w:val="85"/>
          <w:w w:val="99"/>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combat</w:t>
      </w:r>
      <w:r w:rsidRPr="00FC5D07">
        <w:rPr>
          <w:rFonts w:ascii="Times New Roman" w:eastAsia="Calibri" w:hAnsi="Times New Roman" w:cs="Times New Roman"/>
          <w:spacing w:val="-3"/>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these infections,</w:t>
      </w:r>
      <w:r w:rsidRPr="00FC5D07">
        <w:rPr>
          <w:rFonts w:ascii="Times New Roman" w:eastAsia="Calibri" w:hAnsi="Times New Roman" w:cs="Times New Roman"/>
          <w:spacing w:val="-4"/>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the One</w:t>
      </w:r>
      <w:r w:rsidRPr="00FC5D07">
        <w:rPr>
          <w:rFonts w:ascii="Times New Roman" w:eastAsia="Calibri" w:hAnsi="Times New Roman" w:cs="Times New Roman"/>
          <w:spacing w:val="-4"/>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 xml:space="preserve">Health approach </w:t>
      </w:r>
      <w:r w:rsidRPr="00FC5D07">
        <w:rPr>
          <w:rFonts w:ascii="Times New Roman" w:eastAsia="Calibri" w:hAnsi="Times New Roman" w:cs="Times New Roman"/>
          <w:kern w:val="0"/>
          <w:sz w:val="24"/>
          <w:szCs w:val="24"/>
          <w:lang w:val="en-US"/>
          <w14:ligatures w14:val="none"/>
        </w:rPr>
        <w:t>is</w:t>
      </w:r>
      <w:r w:rsidRPr="00FC5D07">
        <w:rPr>
          <w:rFonts w:ascii="Times New Roman" w:eastAsia="Calibri" w:hAnsi="Times New Roman" w:cs="Times New Roman"/>
          <w:spacing w:val="-4"/>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not</w:t>
      </w:r>
      <w:r w:rsidRPr="00FC5D07">
        <w:rPr>
          <w:rFonts w:ascii="Times New Roman" w:eastAsia="Calibri" w:hAnsi="Times New Roman" w:cs="Times New Roman"/>
          <w:spacing w:val="-2"/>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a</w:t>
      </w:r>
      <w:r w:rsidRPr="00FC5D07">
        <w:rPr>
          <w:rFonts w:ascii="Times New Roman" w:eastAsia="Calibri" w:hAnsi="Times New Roman" w:cs="Times New Roman"/>
          <w:spacing w:val="-1"/>
          <w:kern w:val="0"/>
          <w:sz w:val="24"/>
          <w:szCs w:val="24"/>
          <w:lang w:val="en-US"/>
          <w14:ligatures w14:val="none"/>
        </w:rPr>
        <w:t xml:space="preserve"> choice</w:t>
      </w:r>
      <w:r w:rsidRPr="00FC5D07">
        <w:rPr>
          <w:rFonts w:ascii="Times New Roman" w:eastAsia="Calibri" w:hAnsi="Times New Roman" w:cs="Times New Roman"/>
          <w:spacing w:val="-3"/>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 xml:space="preserve">but </w:t>
      </w:r>
      <w:r w:rsidRPr="00FC5D07">
        <w:rPr>
          <w:rFonts w:ascii="Times New Roman" w:eastAsia="Calibri" w:hAnsi="Times New Roman" w:cs="Times New Roman"/>
          <w:kern w:val="0"/>
          <w:sz w:val="24"/>
          <w:szCs w:val="24"/>
          <w:lang w:val="en-US"/>
          <w14:ligatures w14:val="none"/>
        </w:rPr>
        <w:t>a</w:t>
      </w:r>
      <w:r w:rsidRPr="00FC5D07">
        <w:rPr>
          <w:rFonts w:ascii="Times New Roman" w:eastAsia="Calibri" w:hAnsi="Times New Roman" w:cs="Times New Roman"/>
          <w:spacing w:val="-4"/>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necessity</w:t>
      </w:r>
      <w:r w:rsidRPr="00FC5D07">
        <w:rPr>
          <w:rFonts w:ascii="Times New Roman" w:eastAsia="Calibri" w:hAnsi="Times New Roman" w:cs="Times New Roman"/>
          <w:spacing w:val="-2"/>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(1,20).</w:t>
      </w:r>
    </w:p>
    <w:p w14:paraId="721F3B18" w14:textId="77777777" w:rsidR="00FC5D07" w:rsidRPr="00FC5D07" w:rsidRDefault="00FC5D07" w:rsidP="00FC5D07">
      <w:pPr>
        <w:widowControl w:val="0"/>
        <w:spacing w:before="201" w:after="0" w:line="240" w:lineRule="auto"/>
        <w:ind w:right="2"/>
        <w:jc w:val="both"/>
        <w:outlineLvl w:val="0"/>
        <w:rPr>
          <w:rFonts w:ascii="Times New Roman" w:eastAsia="Calibri" w:hAnsi="Times New Roman" w:cs="Times New Roman"/>
          <w:kern w:val="0"/>
          <w:sz w:val="24"/>
          <w:szCs w:val="24"/>
          <w:lang w:val="en-US"/>
          <w14:ligatures w14:val="none"/>
        </w:rPr>
      </w:pPr>
      <w:bookmarkStart w:id="271" w:name="_Toc218610447"/>
      <w:bookmarkStart w:id="272" w:name="_Toc218680692"/>
      <w:bookmarkStart w:id="273" w:name="_Toc221286241"/>
      <w:bookmarkStart w:id="274" w:name="_Toc221288078"/>
      <w:bookmarkStart w:id="275" w:name="_Toc221710354"/>
      <w:r w:rsidRPr="00FC5D07">
        <w:rPr>
          <w:rFonts w:ascii="Times New Roman" w:eastAsia="Calibri" w:hAnsi="Times New Roman" w:cs="Times New Roman"/>
          <w:b/>
          <w:bCs/>
          <w:spacing w:val="-1"/>
          <w:kern w:val="0"/>
          <w:sz w:val="24"/>
          <w:szCs w:val="24"/>
          <w:lang w:val="en-US"/>
          <w14:ligatures w14:val="none"/>
        </w:rPr>
        <w:t>References</w:t>
      </w:r>
      <w:bookmarkEnd w:id="271"/>
      <w:bookmarkEnd w:id="272"/>
      <w:bookmarkEnd w:id="273"/>
      <w:bookmarkEnd w:id="274"/>
      <w:bookmarkEnd w:id="275"/>
    </w:p>
    <w:p w14:paraId="332AF843" w14:textId="77777777" w:rsidR="00FC5D07" w:rsidRPr="00FC5D07" w:rsidRDefault="00FC5D07" w:rsidP="00FC5D07">
      <w:pPr>
        <w:widowControl w:val="0"/>
        <w:spacing w:after="0" w:line="240" w:lineRule="auto"/>
        <w:ind w:right="2"/>
        <w:jc w:val="both"/>
        <w:rPr>
          <w:rFonts w:ascii="Times New Roman" w:eastAsia="Calibri" w:hAnsi="Times New Roman" w:cs="Times New Roman"/>
          <w:b/>
          <w:bCs/>
          <w:kern w:val="0"/>
          <w:sz w:val="24"/>
          <w:szCs w:val="24"/>
          <w:lang w:val="en-US"/>
          <w14:ligatures w14:val="none"/>
        </w:rPr>
      </w:pPr>
    </w:p>
    <w:p w14:paraId="1282F597" w14:textId="77777777" w:rsidR="00FC5D07" w:rsidRPr="00FC5D07" w:rsidRDefault="00FC5D07" w:rsidP="00FC5D07">
      <w:pPr>
        <w:widowControl w:val="0"/>
        <w:numPr>
          <w:ilvl w:val="0"/>
          <w:numId w:val="9"/>
        </w:numPr>
        <w:tabs>
          <w:tab w:val="left" w:pos="426"/>
        </w:tabs>
        <w:spacing w:after="0" w:line="257" w:lineRule="auto"/>
        <w:ind w:left="426" w:right="2" w:hanging="426"/>
        <w:jc w:val="both"/>
        <w:rPr>
          <w:rFonts w:ascii="Times New Roman" w:eastAsia="Calibri" w:hAnsi="Times New Roman" w:cs="Times New Roman"/>
          <w:kern w:val="0"/>
          <w:sz w:val="24"/>
          <w:szCs w:val="24"/>
          <w:lang w:val="en-US"/>
          <w14:ligatures w14:val="none"/>
        </w:rPr>
      </w:pPr>
      <w:r w:rsidRPr="00FC5D07">
        <w:rPr>
          <w:rFonts w:ascii="Times New Roman" w:eastAsia="Calibri" w:hAnsi="Times New Roman" w:cs="Times New Roman"/>
          <w:color w:val="212121"/>
          <w:spacing w:val="-1"/>
          <w:kern w:val="0"/>
          <w:sz w:val="24"/>
          <w:szCs w:val="24"/>
          <w:lang w:val="en-US"/>
          <w14:ligatures w14:val="none"/>
        </w:rPr>
        <w:t>Erkyihun,</w:t>
      </w:r>
      <w:r w:rsidRPr="00FC5D07">
        <w:rPr>
          <w:rFonts w:ascii="Times New Roman" w:eastAsia="Calibri" w:hAnsi="Times New Roman" w:cs="Times New Roman"/>
          <w:color w:val="212121"/>
          <w:spacing w:val="19"/>
          <w:kern w:val="0"/>
          <w:sz w:val="24"/>
          <w:szCs w:val="24"/>
          <w:lang w:val="en-US"/>
          <w14:ligatures w14:val="none"/>
        </w:rPr>
        <w:t xml:space="preserve"> </w:t>
      </w:r>
      <w:r w:rsidRPr="00FC5D07">
        <w:rPr>
          <w:rFonts w:ascii="Times New Roman" w:eastAsia="Calibri" w:hAnsi="Times New Roman" w:cs="Times New Roman"/>
          <w:color w:val="212121"/>
          <w:kern w:val="0"/>
          <w:sz w:val="24"/>
          <w:szCs w:val="24"/>
          <w:lang w:val="en-US"/>
          <w14:ligatures w14:val="none"/>
        </w:rPr>
        <w:t>G.</w:t>
      </w:r>
      <w:r w:rsidRPr="00FC5D07">
        <w:rPr>
          <w:rFonts w:ascii="Times New Roman" w:eastAsia="Calibri" w:hAnsi="Times New Roman" w:cs="Times New Roman"/>
          <w:color w:val="212121"/>
          <w:spacing w:val="21"/>
          <w:kern w:val="0"/>
          <w:sz w:val="24"/>
          <w:szCs w:val="24"/>
          <w:lang w:val="en-US"/>
          <w14:ligatures w14:val="none"/>
        </w:rPr>
        <w:t xml:space="preserve"> </w:t>
      </w:r>
      <w:r w:rsidRPr="00FC5D07">
        <w:rPr>
          <w:rFonts w:ascii="Times New Roman" w:eastAsia="Calibri" w:hAnsi="Times New Roman" w:cs="Times New Roman"/>
          <w:color w:val="212121"/>
          <w:kern w:val="0"/>
          <w:sz w:val="24"/>
          <w:szCs w:val="24"/>
          <w:lang w:val="en-US"/>
          <w14:ligatures w14:val="none"/>
        </w:rPr>
        <w:t>A.,</w:t>
      </w:r>
      <w:r w:rsidRPr="00FC5D07">
        <w:rPr>
          <w:rFonts w:ascii="Times New Roman" w:eastAsia="Calibri" w:hAnsi="Times New Roman" w:cs="Times New Roman"/>
          <w:color w:val="212121"/>
          <w:spacing w:val="21"/>
          <w:kern w:val="0"/>
          <w:sz w:val="24"/>
          <w:szCs w:val="24"/>
          <w:lang w:val="en-US"/>
          <w14:ligatures w14:val="none"/>
        </w:rPr>
        <w:t xml:space="preserve"> </w:t>
      </w:r>
      <w:r w:rsidRPr="00FC5D07">
        <w:rPr>
          <w:rFonts w:ascii="Times New Roman" w:eastAsia="Calibri" w:hAnsi="Times New Roman" w:cs="Times New Roman"/>
          <w:color w:val="212121"/>
          <w:kern w:val="0"/>
          <w:sz w:val="24"/>
          <w:szCs w:val="24"/>
          <w:lang w:val="en-US"/>
          <w14:ligatures w14:val="none"/>
        </w:rPr>
        <w:t>&amp;</w:t>
      </w:r>
      <w:r w:rsidRPr="00FC5D07">
        <w:rPr>
          <w:rFonts w:ascii="Times New Roman" w:eastAsia="Calibri" w:hAnsi="Times New Roman" w:cs="Times New Roman"/>
          <w:color w:val="212121"/>
          <w:spacing w:val="19"/>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Alemayehu,</w:t>
      </w:r>
      <w:r w:rsidRPr="00FC5D07">
        <w:rPr>
          <w:rFonts w:ascii="Times New Roman" w:eastAsia="Calibri" w:hAnsi="Times New Roman" w:cs="Times New Roman"/>
          <w:color w:val="212121"/>
          <w:spacing w:val="20"/>
          <w:kern w:val="0"/>
          <w:sz w:val="24"/>
          <w:szCs w:val="24"/>
          <w:lang w:val="en-US"/>
          <w14:ligatures w14:val="none"/>
        </w:rPr>
        <w:t xml:space="preserve"> </w:t>
      </w:r>
      <w:r w:rsidRPr="00FC5D07">
        <w:rPr>
          <w:rFonts w:ascii="Times New Roman" w:eastAsia="Calibri" w:hAnsi="Times New Roman" w:cs="Times New Roman"/>
          <w:color w:val="212121"/>
          <w:kern w:val="0"/>
          <w:sz w:val="24"/>
          <w:szCs w:val="24"/>
          <w:lang w:val="en-US"/>
          <w14:ligatures w14:val="none"/>
        </w:rPr>
        <w:t>M.</w:t>
      </w:r>
      <w:r w:rsidRPr="00FC5D07">
        <w:rPr>
          <w:rFonts w:ascii="Times New Roman" w:eastAsia="Calibri" w:hAnsi="Times New Roman" w:cs="Times New Roman"/>
          <w:color w:val="212121"/>
          <w:spacing w:val="21"/>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B.</w:t>
      </w:r>
      <w:r w:rsidRPr="00FC5D07">
        <w:rPr>
          <w:rFonts w:ascii="Times New Roman" w:eastAsia="Calibri" w:hAnsi="Times New Roman" w:cs="Times New Roman"/>
          <w:color w:val="212121"/>
          <w:spacing w:val="22"/>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(2022).</w:t>
      </w:r>
      <w:r w:rsidRPr="00FC5D07">
        <w:rPr>
          <w:rFonts w:ascii="Times New Roman" w:eastAsia="Calibri" w:hAnsi="Times New Roman" w:cs="Times New Roman"/>
          <w:color w:val="212121"/>
          <w:spacing w:val="20"/>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One</w:t>
      </w:r>
      <w:r w:rsidRPr="00FC5D07">
        <w:rPr>
          <w:rFonts w:ascii="Times New Roman" w:eastAsia="Calibri" w:hAnsi="Times New Roman" w:cs="Times New Roman"/>
          <w:color w:val="212121"/>
          <w:spacing w:val="23"/>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Health</w:t>
      </w:r>
      <w:r w:rsidRPr="00FC5D07">
        <w:rPr>
          <w:rFonts w:ascii="Times New Roman" w:eastAsia="Calibri" w:hAnsi="Times New Roman" w:cs="Times New Roman"/>
          <w:color w:val="212121"/>
          <w:spacing w:val="22"/>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approach</w:t>
      </w:r>
      <w:r w:rsidRPr="00FC5D07">
        <w:rPr>
          <w:rFonts w:ascii="Times New Roman" w:eastAsia="Calibri" w:hAnsi="Times New Roman" w:cs="Times New Roman"/>
          <w:color w:val="212121"/>
          <w:spacing w:val="21"/>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for</w:t>
      </w:r>
      <w:r w:rsidRPr="00FC5D07">
        <w:rPr>
          <w:rFonts w:ascii="Times New Roman" w:eastAsia="Calibri" w:hAnsi="Times New Roman" w:cs="Times New Roman"/>
          <w:color w:val="212121"/>
          <w:spacing w:val="21"/>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the</w:t>
      </w:r>
      <w:r w:rsidRPr="00FC5D07">
        <w:rPr>
          <w:rFonts w:ascii="Times New Roman" w:eastAsia="Calibri" w:hAnsi="Times New Roman" w:cs="Times New Roman"/>
          <w:color w:val="212121"/>
          <w:spacing w:val="22"/>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control</w:t>
      </w:r>
      <w:r w:rsidRPr="00FC5D07">
        <w:rPr>
          <w:rFonts w:ascii="Times New Roman" w:eastAsia="Calibri" w:hAnsi="Times New Roman" w:cs="Times New Roman"/>
          <w:color w:val="212121"/>
          <w:spacing w:val="23"/>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of</w:t>
      </w:r>
      <w:r w:rsidRPr="00FC5D07">
        <w:rPr>
          <w:rFonts w:ascii="Times New Roman" w:eastAsia="Calibri" w:hAnsi="Times New Roman" w:cs="Times New Roman"/>
          <w:color w:val="212121"/>
          <w:spacing w:val="20"/>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zoonotic</w:t>
      </w:r>
      <w:r w:rsidRPr="00FC5D07">
        <w:rPr>
          <w:rFonts w:ascii="Times New Roman" w:eastAsia="Calibri" w:hAnsi="Times New Roman" w:cs="Times New Roman"/>
          <w:color w:val="212121"/>
          <w:spacing w:val="55"/>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diseases.</w:t>
      </w:r>
      <w:r w:rsidRPr="00FC5D07">
        <w:rPr>
          <w:rFonts w:ascii="Times New Roman" w:eastAsia="Calibri" w:hAnsi="Times New Roman" w:cs="Times New Roman"/>
          <w:color w:val="212121"/>
          <w:spacing w:val="-5"/>
          <w:kern w:val="0"/>
          <w:sz w:val="24"/>
          <w:szCs w:val="24"/>
          <w:lang w:val="en-US"/>
          <w14:ligatures w14:val="none"/>
        </w:rPr>
        <w:t xml:space="preserve"> </w:t>
      </w:r>
      <w:r w:rsidRPr="00FC5D07">
        <w:rPr>
          <w:rFonts w:ascii="Times New Roman" w:eastAsia="Calibri" w:hAnsi="Times New Roman" w:cs="Times New Roman"/>
          <w:i/>
          <w:color w:val="212121"/>
          <w:spacing w:val="-1"/>
          <w:kern w:val="0"/>
          <w:sz w:val="24"/>
          <w:szCs w:val="24"/>
          <w:lang w:val="en-US"/>
          <w14:ligatures w14:val="none"/>
        </w:rPr>
        <w:t>Zoonoses</w:t>
      </w:r>
      <w:r w:rsidRPr="00FC5D07">
        <w:rPr>
          <w:rFonts w:ascii="Times New Roman" w:eastAsia="Calibri" w:hAnsi="Times New Roman" w:cs="Times New Roman"/>
          <w:color w:val="212121"/>
          <w:spacing w:val="-1"/>
          <w:kern w:val="0"/>
          <w:sz w:val="24"/>
          <w:szCs w:val="24"/>
          <w:lang w:val="en-US"/>
          <w14:ligatures w14:val="none"/>
        </w:rPr>
        <w:t>,</w:t>
      </w:r>
      <w:r w:rsidRPr="00FC5D07">
        <w:rPr>
          <w:rFonts w:ascii="Times New Roman" w:eastAsia="Calibri" w:hAnsi="Times New Roman" w:cs="Times New Roman"/>
          <w:color w:val="212121"/>
          <w:spacing w:val="-3"/>
          <w:kern w:val="0"/>
          <w:sz w:val="24"/>
          <w:szCs w:val="24"/>
          <w:lang w:val="en-US"/>
          <w14:ligatures w14:val="none"/>
        </w:rPr>
        <w:t xml:space="preserve"> </w:t>
      </w:r>
      <w:r w:rsidRPr="00FC5D07">
        <w:rPr>
          <w:rFonts w:ascii="Times New Roman" w:eastAsia="Calibri" w:hAnsi="Times New Roman" w:cs="Times New Roman"/>
          <w:i/>
          <w:color w:val="212121"/>
          <w:spacing w:val="-1"/>
          <w:kern w:val="0"/>
          <w:sz w:val="24"/>
          <w:szCs w:val="24"/>
          <w:lang w:val="en-US"/>
          <w14:ligatures w14:val="none"/>
        </w:rPr>
        <w:t>2</w:t>
      </w:r>
      <w:r w:rsidRPr="00FC5D07">
        <w:rPr>
          <w:rFonts w:ascii="Times New Roman" w:eastAsia="Calibri" w:hAnsi="Times New Roman" w:cs="Times New Roman"/>
          <w:color w:val="212121"/>
          <w:spacing w:val="-1"/>
          <w:kern w:val="0"/>
          <w:sz w:val="24"/>
          <w:szCs w:val="24"/>
          <w:lang w:val="en-US"/>
          <w14:ligatures w14:val="none"/>
        </w:rPr>
        <w:t>(1),</w:t>
      </w:r>
      <w:r w:rsidRPr="00FC5D07">
        <w:rPr>
          <w:rFonts w:ascii="Times New Roman" w:eastAsia="Calibri" w:hAnsi="Times New Roman" w:cs="Times New Roman"/>
          <w:color w:val="212121"/>
          <w:spacing w:val="-6"/>
          <w:kern w:val="0"/>
          <w:sz w:val="24"/>
          <w:szCs w:val="24"/>
          <w:lang w:val="en-US"/>
          <w14:ligatures w14:val="none"/>
        </w:rPr>
        <w:t xml:space="preserve"> </w:t>
      </w:r>
      <w:r w:rsidRPr="00FC5D07">
        <w:rPr>
          <w:rFonts w:ascii="Times New Roman" w:eastAsia="Calibri" w:hAnsi="Times New Roman" w:cs="Times New Roman"/>
          <w:color w:val="212121"/>
          <w:kern w:val="0"/>
          <w:sz w:val="24"/>
          <w:szCs w:val="24"/>
          <w:lang w:val="en-US"/>
          <w14:ligatures w14:val="none"/>
        </w:rPr>
        <w:t>963.</w:t>
      </w:r>
    </w:p>
    <w:p w14:paraId="45144DC3" w14:textId="77777777" w:rsidR="00FC5D07" w:rsidRPr="00FC5D07" w:rsidRDefault="00FC5D07" w:rsidP="00FC5D07">
      <w:pPr>
        <w:widowControl w:val="0"/>
        <w:numPr>
          <w:ilvl w:val="0"/>
          <w:numId w:val="9"/>
        </w:numPr>
        <w:tabs>
          <w:tab w:val="left" w:pos="426"/>
        </w:tabs>
        <w:spacing w:before="163" w:after="0" w:line="240" w:lineRule="auto"/>
        <w:ind w:left="426" w:right="2" w:hanging="426"/>
        <w:jc w:val="both"/>
        <w:rPr>
          <w:rFonts w:ascii="Times New Roman" w:eastAsia="Calibri" w:hAnsi="Times New Roman" w:cs="Times New Roman"/>
          <w:kern w:val="0"/>
          <w:sz w:val="24"/>
          <w:szCs w:val="24"/>
          <w:lang w:val="en-US"/>
          <w14:ligatures w14:val="none"/>
        </w:rPr>
      </w:pPr>
      <w:r w:rsidRPr="00FC5D07">
        <w:rPr>
          <w:rFonts w:ascii="Times New Roman" w:eastAsia="Calibri" w:hAnsi="Times New Roman" w:cs="Times New Roman"/>
          <w:spacing w:val="-1"/>
          <w:kern w:val="0"/>
          <w:sz w:val="24"/>
          <w:szCs w:val="24"/>
          <w:lang w:val="en-US"/>
          <w14:ligatures w14:val="none"/>
        </w:rPr>
        <w:t xml:space="preserve">Torgerson </w:t>
      </w:r>
      <w:r w:rsidRPr="00FC5D07">
        <w:rPr>
          <w:rFonts w:ascii="Times New Roman" w:eastAsia="Calibri" w:hAnsi="Times New Roman" w:cs="Times New Roman"/>
          <w:kern w:val="0"/>
          <w:sz w:val="24"/>
          <w:szCs w:val="24"/>
          <w:lang w:val="en-US"/>
          <w14:ligatures w14:val="none"/>
        </w:rPr>
        <w:t>PR,</w:t>
      </w:r>
      <w:r w:rsidRPr="00FC5D07">
        <w:rPr>
          <w:rFonts w:ascii="Times New Roman" w:eastAsia="Calibri" w:hAnsi="Times New Roman" w:cs="Times New Roman"/>
          <w:spacing w:val="-2"/>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Macpherson</w:t>
      </w:r>
      <w:r w:rsidRPr="00FC5D07">
        <w:rPr>
          <w:rFonts w:ascii="Times New Roman" w:eastAsia="Calibri" w:hAnsi="Times New Roman" w:cs="Times New Roman"/>
          <w:spacing w:val="1"/>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CNL.</w:t>
      </w:r>
      <w:r w:rsidRPr="00FC5D07">
        <w:rPr>
          <w:rFonts w:ascii="Times New Roman" w:eastAsia="Calibri" w:hAnsi="Times New Roman" w:cs="Times New Roman"/>
          <w:spacing w:val="-2"/>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The</w:t>
      </w:r>
      <w:r w:rsidRPr="00FC5D07">
        <w:rPr>
          <w:rFonts w:ascii="Times New Roman" w:eastAsia="Calibri" w:hAnsi="Times New Roman" w:cs="Times New Roman"/>
          <w:spacing w:val="-1"/>
          <w:kern w:val="0"/>
          <w:sz w:val="24"/>
          <w:szCs w:val="24"/>
          <w:lang w:val="en-US"/>
          <w14:ligatures w14:val="none"/>
        </w:rPr>
        <w:t xml:space="preserve"> socioeconomic</w:t>
      </w:r>
      <w:r w:rsidRPr="00FC5D07">
        <w:rPr>
          <w:rFonts w:ascii="Times New Roman" w:eastAsia="Calibri" w:hAnsi="Times New Roman" w:cs="Times New Roman"/>
          <w:spacing w:val="1"/>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burden of parasitic zoonoses.</w:t>
      </w:r>
      <w:r w:rsidRPr="00FC5D07">
        <w:rPr>
          <w:rFonts w:ascii="Times New Roman" w:eastAsia="Calibri" w:hAnsi="Times New Roman" w:cs="Times New Roman"/>
          <w:spacing w:val="-3"/>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Vet Parasitol.</w:t>
      </w:r>
      <w:r w:rsidRPr="00FC5D07">
        <w:rPr>
          <w:rFonts w:ascii="Times New Roman" w:eastAsia="Calibri" w:hAnsi="Times New Roman" w:cs="Times New Roman"/>
          <w:spacing w:val="74"/>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2011;182(1):79–95.</w:t>
      </w:r>
    </w:p>
    <w:p w14:paraId="36F81C9D" w14:textId="77777777" w:rsidR="00FC5D07" w:rsidRPr="00FC5D07" w:rsidRDefault="00FC5D07" w:rsidP="00FC5D07">
      <w:pPr>
        <w:widowControl w:val="0"/>
        <w:numPr>
          <w:ilvl w:val="0"/>
          <w:numId w:val="9"/>
        </w:numPr>
        <w:tabs>
          <w:tab w:val="left" w:pos="426"/>
        </w:tabs>
        <w:spacing w:before="158" w:after="0" w:line="258" w:lineRule="auto"/>
        <w:ind w:left="426" w:right="2" w:hanging="426"/>
        <w:jc w:val="both"/>
        <w:rPr>
          <w:rFonts w:ascii="Times New Roman" w:eastAsia="Calibri" w:hAnsi="Times New Roman" w:cs="Times New Roman"/>
          <w:kern w:val="0"/>
          <w:sz w:val="24"/>
          <w:szCs w:val="24"/>
          <w:lang w:val="en-US"/>
          <w14:ligatures w14:val="none"/>
        </w:rPr>
      </w:pPr>
      <w:r w:rsidRPr="00FC5D07">
        <w:rPr>
          <w:rFonts w:ascii="Times New Roman" w:eastAsia="Calibri" w:hAnsi="Times New Roman" w:cs="Times New Roman"/>
          <w:color w:val="212121"/>
          <w:kern w:val="0"/>
          <w:sz w:val="24"/>
          <w:szCs w:val="24"/>
          <w:lang w:val="en-US"/>
          <w14:ligatures w14:val="none"/>
        </w:rPr>
        <w:t>Di</w:t>
      </w:r>
      <w:r w:rsidRPr="00FC5D07">
        <w:rPr>
          <w:rFonts w:ascii="Times New Roman" w:eastAsia="Calibri" w:hAnsi="Times New Roman" w:cs="Times New Roman"/>
          <w:color w:val="212121"/>
          <w:spacing w:val="39"/>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Bari,</w:t>
      </w:r>
      <w:r w:rsidRPr="00FC5D07">
        <w:rPr>
          <w:rFonts w:ascii="Times New Roman" w:eastAsia="Calibri" w:hAnsi="Times New Roman" w:cs="Times New Roman"/>
          <w:color w:val="212121"/>
          <w:spacing w:val="37"/>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C.,</w:t>
      </w:r>
      <w:r w:rsidRPr="00FC5D07">
        <w:rPr>
          <w:rFonts w:ascii="Times New Roman" w:eastAsia="Calibri" w:hAnsi="Times New Roman" w:cs="Times New Roman"/>
          <w:color w:val="212121"/>
          <w:spacing w:val="39"/>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Venkateswaran,</w:t>
      </w:r>
      <w:r w:rsidRPr="00FC5D07">
        <w:rPr>
          <w:rFonts w:ascii="Times New Roman" w:eastAsia="Calibri" w:hAnsi="Times New Roman" w:cs="Times New Roman"/>
          <w:color w:val="212121"/>
          <w:spacing w:val="37"/>
          <w:kern w:val="0"/>
          <w:sz w:val="24"/>
          <w:szCs w:val="24"/>
          <w:lang w:val="en-US"/>
          <w14:ligatures w14:val="none"/>
        </w:rPr>
        <w:t xml:space="preserve"> </w:t>
      </w:r>
      <w:r w:rsidRPr="00FC5D07">
        <w:rPr>
          <w:rFonts w:ascii="Times New Roman" w:eastAsia="Calibri" w:hAnsi="Times New Roman" w:cs="Times New Roman"/>
          <w:color w:val="212121"/>
          <w:kern w:val="0"/>
          <w:sz w:val="24"/>
          <w:szCs w:val="24"/>
          <w:lang w:val="en-US"/>
          <w14:ligatures w14:val="none"/>
        </w:rPr>
        <w:t>N.,</w:t>
      </w:r>
      <w:r w:rsidRPr="00FC5D07">
        <w:rPr>
          <w:rFonts w:ascii="Times New Roman" w:eastAsia="Calibri" w:hAnsi="Times New Roman" w:cs="Times New Roman"/>
          <w:color w:val="212121"/>
          <w:spacing w:val="40"/>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Fastl,</w:t>
      </w:r>
      <w:r w:rsidRPr="00FC5D07">
        <w:rPr>
          <w:rFonts w:ascii="Times New Roman" w:eastAsia="Calibri" w:hAnsi="Times New Roman" w:cs="Times New Roman"/>
          <w:color w:val="212121"/>
          <w:spacing w:val="37"/>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C.,</w:t>
      </w:r>
      <w:r w:rsidRPr="00FC5D07">
        <w:rPr>
          <w:rFonts w:ascii="Times New Roman" w:eastAsia="Calibri" w:hAnsi="Times New Roman" w:cs="Times New Roman"/>
          <w:color w:val="212121"/>
          <w:spacing w:val="39"/>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Gabriël,</w:t>
      </w:r>
      <w:r w:rsidRPr="00FC5D07">
        <w:rPr>
          <w:rFonts w:ascii="Times New Roman" w:eastAsia="Calibri" w:hAnsi="Times New Roman" w:cs="Times New Roman"/>
          <w:color w:val="212121"/>
          <w:spacing w:val="38"/>
          <w:kern w:val="0"/>
          <w:sz w:val="24"/>
          <w:szCs w:val="24"/>
          <w:lang w:val="en-US"/>
          <w14:ligatures w14:val="none"/>
        </w:rPr>
        <w:t xml:space="preserve"> </w:t>
      </w:r>
      <w:r w:rsidRPr="00FC5D07">
        <w:rPr>
          <w:rFonts w:ascii="Times New Roman" w:eastAsia="Calibri" w:hAnsi="Times New Roman" w:cs="Times New Roman"/>
          <w:color w:val="212121"/>
          <w:kern w:val="0"/>
          <w:sz w:val="24"/>
          <w:szCs w:val="24"/>
          <w:lang w:val="en-US"/>
          <w14:ligatures w14:val="none"/>
        </w:rPr>
        <w:t>S.,</w:t>
      </w:r>
      <w:r w:rsidRPr="00FC5D07">
        <w:rPr>
          <w:rFonts w:ascii="Times New Roman" w:eastAsia="Calibri" w:hAnsi="Times New Roman" w:cs="Times New Roman"/>
          <w:color w:val="212121"/>
          <w:spacing w:val="40"/>
          <w:kern w:val="0"/>
          <w:sz w:val="24"/>
          <w:szCs w:val="24"/>
          <w:lang w:val="en-US"/>
          <w14:ligatures w14:val="none"/>
        </w:rPr>
        <w:t xml:space="preserve"> </w:t>
      </w:r>
      <w:r w:rsidRPr="00FC5D07">
        <w:rPr>
          <w:rFonts w:ascii="Times New Roman" w:eastAsia="Calibri" w:hAnsi="Times New Roman" w:cs="Times New Roman"/>
          <w:color w:val="212121"/>
          <w:kern w:val="0"/>
          <w:sz w:val="24"/>
          <w:szCs w:val="24"/>
          <w:lang w:val="en-US"/>
          <w14:ligatures w14:val="none"/>
        </w:rPr>
        <w:t>Grace,</w:t>
      </w:r>
      <w:r w:rsidRPr="00FC5D07">
        <w:rPr>
          <w:rFonts w:ascii="Times New Roman" w:eastAsia="Calibri" w:hAnsi="Times New Roman" w:cs="Times New Roman"/>
          <w:color w:val="212121"/>
          <w:spacing w:val="37"/>
          <w:kern w:val="0"/>
          <w:sz w:val="24"/>
          <w:szCs w:val="24"/>
          <w:lang w:val="en-US"/>
          <w14:ligatures w14:val="none"/>
        </w:rPr>
        <w:t xml:space="preserve"> </w:t>
      </w:r>
      <w:r w:rsidRPr="00FC5D07">
        <w:rPr>
          <w:rFonts w:ascii="Times New Roman" w:eastAsia="Calibri" w:hAnsi="Times New Roman" w:cs="Times New Roman"/>
          <w:color w:val="212121"/>
          <w:kern w:val="0"/>
          <w:sz w:val="24"/>
          <w:szCs w:val="24"/>
          <w:lang w:val="en-US"/>
          <w14:ligatures w14:val="none"/>
        </w:rPr>
        <w:t>D.,</w:t>
      </w:r>
      <w:r w:rsidRPr="00FC5D07">
        <w:rPr>
          <w:rFonts w:ascii="Times New Roman" w:eastAsia="Calibri" w:hAnsi="Times New Roman" w:cs="Times New Roman"/>
          <w:color w:val="212121"/>
          <w:spacing w:val="36"/>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Havelaar,</w:t>
      </w:r>
      <w:r w:rsidRPr="00FC5D07">
        <w:rPr>
          <w:rFonts w:ascii="Times New Roman" w:eastAsia="Calibri" w:hAnsi="Times New Roman" w:cs="Times New Roman"/>
          <w:color w:val="212121"/>
          <w:spacing w:val="40"/>
          <w:kern w:val="0"/>
          <w:sz w:val="24"/>
          <w:szCs w:val="24"/>
          <w:lang w:val="en-US"/>
          <w14:ligatures w14:val="none"/>
        </w:rPr>
        <w:t xml:space="preserve"> </w:t>
      </w:r>
      <w:r w:rsidRPr="00FC5D07">
        <w:rPr>
          <w:rFonts w:ascii="Times New Roman" w:eastAsia="Calibri" w:hAnsi="Times New Roman" w:cs="Times New Roman"/>
          <w:color w:val="212121"/>
          <w:kern w:val="0"/>
          <w:sz w:val="24"/>
          <w:szCs w:val="24"/>
          <w:lang w:val="en-US"/>
          <w14:ligatures w14:val="none"/>
        </w:rPr>
        <w:t>A.</w:t>
      </w:r>
      <w:r w:rsidRPr="00FC5D07">
        <w:rPr>
          <w:rFonts w:ascii="Times New Roman" w:eastAsia="Calibri" w:hAnsi="Times New Roman" w:cs="Times New Roman"/>
          <w:color w:val="212121"/>
          <w:spacing w:val="38"/>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H.,</w:t>
      </w:r>
      <w:r w:rsidRPr="00FC5D07">
        <w:rPr>
          <w:rFonts w:ascii="Times New Roman" w:eastAsia="Calibri" w:hAnsi="Times New Roman" w:cs="Times New Roman"/>
          <w:color w:val="212121"/>
          <w:spacing w:val="39"/>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w:t>
      </w:r>
      <w:r w:rsidRPr="00FC5D07">
        <w:rPr>
          <w:rFonts w:ascii="Times New Roman" w:eastAsia="Calibri" w:hAnsi="Times New Roman" w:cs="Times New Roman"/>
          <w:color w:val="212121"/>
          <w:spacing w:val="39"/>
          <w:kern w:val="0"/>
          <w:sz w:val="24"/>
          <w:szCs w:val="24"/>
          <w:lang w:val="en-US"/>
          <w14:ligatures w14:val="none"/>
        </w:rPr>
        <w:t xml:space="preserve"> </w:t>
      </w:r>
      <w:r w:rsidRPr="00FC5D07">
        <w:rPr>
          <w:rFonts w:ascii="Times New Roman" w:eastAsia="Calibri" w:hAnsi="Times New Roman" w:cs="Times New Roman"/>
          <w:color w:val="212121"/>
          <w:kern w:val="0"/>
          <w:sz w:val="24"/>
          <w:szCs w:val="24"/>
          <w:lang w:val="en-US"/>
          <w14:ligatures w14:val="none"/>
        </w:rPr>
        <w:t>&amp;</w:t>
      </w:r>
      <w:r w:rsidRPr="00FC5D07">
        <w:rPr>
          <w:rFonts w:ascii="Times New Roman" w:eastAsia="Calibri" w:hAnsi="Times New Roman" w:cs="Times New Roman"/>
          <w:color w:val="212121"/>
          <w:spacing w:val="65"/>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Devleesschauwer,</w:t>
      </w:r>
      <w:r w:rsidRPr="00FC5D07">
        <w:rPr>
          <w:rFonts w:ascii="Times New Roman" w:eastAsia="Calibri" w:hAnsi="Times New Roman" w:cs="Times New Roman"/>
          <w:color w:val="212121"/>
          <w:spacing w:val="2"/>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B.</w:t>
      </w:r>
      <w:r w:rsidRPr="00FC5D07">
        <w:rPr>
          <w:rFonts w:ascii="Times New Roman" w:eastAsia="Calibri" w:hAnsi="Times New Roman" w:cs="Times New Roman"/>
          <w:color w:val="212121"/>
          <w:spacing w:val="1"/>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(2023).</w:t>
      </w:r>
      <w:r w:rsidRPr="00FC5D07">
        <w:rPr>
          <w:rFonts w:ascii="Times New Roman" w:eastAsia="Calibri" w:hAnsi="Times New Roman" w:cs="Times New Roman"/>
          <w:color w:val="212121"/>
          <w:spacing w:val="3"/>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The</w:t>
      </w:r>
      <w:r w:rsidRPr="00FC5D07">
        <w:rPr>
          <w:rFonts w:ascii="Times New Roman" w:eastAsia="Calibri" w:hAnsi="Times New Roman" w:cs="Times New Roman"/>
          <w:color w:val="212121"/>
          <w:spacing w:val="3"/>
          <w:kern w:val="0"/>
          <w:sz w:val="24"/>
          <w:szCs w:val="24"/>
          <w:lang w:val="en-US"/>
          <w14:ligatures w14:val="none"/>
        </w:rPr>
        <w:t xml:space="preserve"> </w:t>
      </w:r>
      <w:r w:rsidRPr="00FC5D07">
        <w:rPr>
          <w:rFonts w:ascii="Times New Roman" w:eastAsia="Calibri" w:hAnsi="Times New Roman" w:cs="Times New Roman"/>
          <w:color w:val="212121"/>
          <w:kern w:val="0"/>
          <w:sz w:val="24"/>
          <w:szCs w:val="24"/>
          <w:lang w:val="en-US"/>
          <w14:ligatures w14:val="none"/>
        </w:rPr>
        <w:t>global</w:t>
      </w:r>
      <w:r w:rsidRPr="00FC5D07">
        <w:rPr>
          <w:rFonts w:ascii="Times New Roman" w:eastAsia="Calibri" w:hAnsi="Times New Roman" w:cs="Times New Roman"/>
          <w:color w:val="212121"/>
          <w:spacing w:val="2"/>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burden</w:t>
      </w:r>
      <w:r w:rsidRPr="00FC5D07">
        <w:rPr>
          <w:rFonts w:ascii="Times New Roman" w:eastAsia="Calibri" w:hAnsi="Times New Roman" w:cs="Times New Roman"/>
          <w:color w:val="212121"/>
          <w:spacing w:val="3"/>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of</w:t>
      </w:r>
      <w:r w:rsidRPr="00FC5D07">
        <w:rPr>
          <w:rFonts w:ascii="Times New Roman" w:eastAsia="Calibri" w:hAnsi="Times New Roman" w:cs="Times New Roman"/>
          <w:color w:val="212121"/>
          <w:spacing w:val="3"/>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neglected</w:t>
      </w:r>
      <w:r w:rsidRPr="00FC5D07">
        <w:rPr>
          <w:rFonts w:ascii="Times New Roman" w:eastAsia="Calibri" w:hAnsi="Times New Roman" w:cs="Times New Roman"/>
          <w:color w:val="212121"/>
          <w:spacing w:val="1"/>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zoonotic</w:t>
      </w:r>
      <w:r w:rsidRPr="00FC5D07">
        <w:rPr>
          <w:rFonts w:ascii="Times New Roman" w:eastAsia="Calibri" w:hAnsi="Times New Roman" w:cs="Times New Roman"/>
          <w:color w:val="212121"/>
          <w:spacing w:val="2"/>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diseases:</w:t>
      </w:r>
      <w:r w:rsidRPr="00FC5D07">
        <w:rPr>
          <w:rFonts w:ascii="Times New Roman" w:eastAsia="Calibri" w:hAnsi="Times New Roman" w:cs="Times New Roman"/>
          <w:color w:val="212121"/>
          <w:spacing w:val="5"/>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Current</w:t>
      </w:r>
      <w:r w:rsidRPr="00FC5D07">
        <w:rPr>
          <w:rFonts w:ascii="Times New Roman" w:eastAsia="Calibri" w:hAnsi="Times New Roman" w:cs="Times New Roman"/>
          <w:color w:val="212121"/>
          <w:spacing w:val="3"/>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state</w:t>
      </w:r>
      <w:r w:rsidRPr="00FC5D07">
        <w:rPr>
          <w:rFonts w:ascii="Times New Roman" w:eastAsia="Calibri" w:hAnsi="Times New Roman" w:cs="Times New Roman"/>
          <w:color w:val="212121"/>
          <w:spacing w:val="3"/>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of</w:t>
      </w:r>
      <w:r w:rsidRPr="00FC5D07">
        <w:rPr>
          <w:rFonts w:ascii="Times New Roman" w:eastAsia="Calibri" w:hAnsi="Times New Roman" w:cs="Times New Roman"/>
          <w:color w:val="212121"/>
          <w:spacing w:val="71"/>
          <w:kern w:val="0"/>
          <w:sz w:val="24"/>
          <w:szCs w:val="24"/>
          <w:lang w:val="en-US"/>
          <w14:ligatures w14:val="none"/>
        </w:rPr>
        <w:t xml:space="preserve"> </w:t>
      </w:r>
      <w:r w:rsidRPr="00FC5D07">
        <w:rPr>
          <w:rFonts w:ascii="Times New Roman" w:eastAsia="Calibri" w:hAnsi="Times New Roman" w:cs="Times New Roman"/>
          <w:color w:val="212121"/>
          <w:kern w:val="0"/>
          <w:sz w:val="24"/>
          <w:szCs w:val="24"/>
          <w:lang w:val="en-US"/>
          <w14:ligatures w14:val="none"/>
        </w:rPr>
        <w:t>evidence.</w:t>
      </w:r>
      <w:r w:rsidRPr="00FC5D07">
        <w:rPr>
          <w:rFonts w:ascii="Times New Roman" w:eastAsia="Calibri" w:hAnsi="Times New Roman" w:cs="Times New Roman"/>
          <w:color w:val="212121"/>
          <w:spacing w:val="-3"/>
          <w:kern w:val="0"/>
          <w:sz w:val="24"/>
          <w:szCs w:val="24"/>
          <w:lang w:val="en-US"/>
          <w14:ligatures w14:val="none"/>
        </w:rPr>
        <w:t xml:space="preserve"> </w:t>
      </w:r>
      <w:r w:rsidRPr="00FC5D07">
        <w:rPr>
          <w:rFonts w:ascii="Times New Roman" w:eastAsia="Calibri" w:hAnsi="Times New Roman" w:cs="Times New Roman"/>
          <w:i/>
          <w:color w:val="212121"/>
          <w:spacing w:val="-1"/>
          <w:kern w:val="0"/>
          <w:sz w:val="24"/>
          <w:szCs w:val="24"/>
          <w:lang w:val="en-US"/>
          <w14:ligatures w14:val="none"/>
        </w:rPr>
        <w:t>One</w:t>
      </w:r>
      <w:r w:rsidRPr="00FC5D07">
        <w:rPr>
          <w:rFonts w:ascii="Times New Roman" w:eastAsia="Calibri" w:hAnsi="Times New Roman" w:cs="Times New Roman"/>
          <w:i/>
          <w:color w:val="212121"/>
          <w:spacing w:val="-3"/>
          <w:kern w:val="0"/>
          <w:sz w:val="24"/>
          <w:szCs w:val="24"/>
          <w:lang w:val="en-US"/>
          <w14:ligatures w14:val="none"/>
        </w:rPr>
        <w:t xml:space="preserve"> </w:t>
      </w:r>
      <w:r w:rsidRPr="00FC5D07">
        <w:rPr>
          <w:rFonts w:ascii="Times New Roman" w:eastAsia="Calibri" w:hAnsi="Times New Roman" w:cs="Times New Roman"/>
          <w:i/>
          <w:color w:val="212121"/>
          <w:spacing w:val="-1"/>
          <w:kern w:val="0"/>
          <w:sz w:val="24"/>
          <w:szCs w:val="24"/>
          <w:lang w:val="en-US"/>
          <w14:ligatures w14:val="none"/>
        </w:rPr>
        <w:t>Health</w:t>
      </w:r>
      <w:r w:rsidRPr="00FC5D07">
        <w:rPr>
          <w:rFonts w:ascii="Times New Roman" w:eastAsia="Calibri" w:hAnsi="Times New Roman" w:cs="Times New Roman"/>
          <w:color w:val="212121"/>
          <w:spacing w:val="-1"/>
          <w:kern w:val="0"/>
          <w:sz w:val="24"/>
          <w:szCs w:val="24"/>
          <w:lang w:val="en-US"/>
          <w14:ligatures w14:val="none"/>
        </w:rPr>
        <w:t>,</w:t>
      </w:r>
      <w:r w:rsidRPr="00FC5D07">
        <w:rPr>
          <w:rFonts w:ascii="Times New Roman" w:eastAsia="Calibri" w:hAnsi="Times New Roman" w:cs="Times New Roman"/>
          <w:color w:val="212121"/>
          <w:spacing w:val="-6"/>
          <w:kern w:val="0"/>
          <w:sz w:val="24"/>
          <w:szCs w:val="24"/>
          <w:lang w:val="en-US"/>
          <w14:ligatures w14:val="none"/>
        </w:rPr>
        <w:t xml:space="preserve"> </w:t>
      </w:r>
      <w:r w:rsidRPr="00FC5D07">
        <w:rPr>
          <w:rFonts w:ascii="Times New Roman" w:eastAsia="Calibri" w:hAnsi="Times New Roman" w:cs="Times New Roman"/>
          <w:i/>
          <w:color w:val="212121"/>
          <w:spacing w:val="-1"/>
          <w:kern w:val="0"/>
          <w:sz w:val="24"/>
          <w:szCs w:val="24"/>
          <w:lang w:val="en-US"/>
          <w14:ligatures w14:val="none"/>
        </w:rPr>
        <w:t>17</w:t>
      </w:r>
      <w:r w:rsidRPr="00FC5D07">
        <w:rPr>
          <w:rFonts w:ascii="Times New Roman" w:eastAsia="Calibri" w:hAnsi="Times New Roman" w:cs="Times New Roman"/>
          <w:color w:val="212121"/>
          <w:spacing w:val="-1"/>
          <w:kern w:val="0"/>
          <w:sz w:val="24"/>
          <w:szCs w:val="24"/>
          <w:lang w:val="en-US"/>
          <w14:ligatures w14:val="none"/>
        </w:rPr>
        <w:t>,</w:t>
      </w:r>
      <w:r w:rsidRPr="00FC5D07">
        <w:rPr>
          <w:rFonts w:ascii="Times New Roman" w:eastAsia="Calibri" w:hAnsi="Times New Roman" w:cs="Times New Roman"/>
          <w:color w:val="212121"/>
          <w:spacing w:val="-4"/>
          <w:kern w:val="0"/>
          <w:sz w:val="24"/>
          <w:szCs w:val="24"/>
          <w:lang w:val="en-US"/>
          <w14:ligatures w14:val="none"/>
        </w:rPr>
        <w:t xml:space="preserve"> </w:t>
      </w:r>
      <w:r w:rsidRPr="00FC5D07">
        <w:rPr>
          <w:rFonts w:ascii="Times New Roman" w:eastAsia="Calibri" w:hAnsi="Times New Roman" w:cs="Times New Roman"/>
          <w:color w:val="212121"/>
          <w:kern w:val="0"/>
          <w:sz w:val="24"/>
          <w:szCs w:val="24"/>
          <w:lang w:val="en-US"/>
          <w14:ligatures w14:val="none"/>
        </w:rPr>
        <w:t>100595</w:t>
      </w:r>
      <w:r w:rsidRPr="00FC5D07">
        <w:rPr>
          <w:rFonts w:ascii="Times New Roman" w:eastAsia="Calibri" w:hAnsi="Times New Roman" w:cs="Times New Roman"/>
          <w:kern w:val="0"/>
          <w:sz w:val="24"/>
          <w:szCs w:val="24"/>
          <w:lang w:val="en-US"/>
          <w14:ligatures w14:val="none"/>
        </w:rPr>
        <w:t>.</w:t>
      </w:r>
    </w:p>
    <w:p w14:paraId="676E86A7" w14:textId="77777777" w:rsidR="00FC5D07" w:rsidRPr="00FC5D07" w:rsidRDefault="00FC5D07" w:rsidP="00FC5D07">
      <w:pPr>
        <w:widowControl w:val="0"/>
        <w:numPr>
          <w:ilvl w:val="0"/>
          <w:numId w:val="9"/>
        </w:numPr>
        <w:tabs>
          <w:tab w:val="left" w:pos="426"/>
        </w:tabs>
        <w:spacing w:before="162" w:after="0" w:line="240" w:lineRule="auto"/>
        <w:ind w:left="426" w:right="2" w:hanging="426"/>
        <w:jc w:val="both"/>
        <w:rPr>
          <w:rFonts w:ascii="Times New Roman" w:eastAsia="Calibri" w:hAnsi="Times New Roman" w:cs="Times New Roman"/>
          <w:kern w:val="0"/>
          <w:sz w:val="24"/>
          <w:szCs w:val="24"/>
          <w:lang w:val="en-US"/>
          <w14:ligatures w14:val="none"/>
        </w:rPr>
      </w:pPr>
      <w:r w:rsidRPr="00FC5D07">
        <w:rPr>
          <w:rFonts w:ascii="Times New Roman" w:eastAsia="Calibri" w:hAnsi="Times New Roman" w:cs="Times New Roman"/>
          <w:spacing w:val="-1"/>
          <w:kern w:val="0"/>
          <w:sz w:val="24"/>
          <w:szCs w:val="24"/>
          <w:lang w:val="en-US"/>
          <w14:ligatures w14:val="none"/>
        </w:rPr>
        <w:t>Eckert</w:t>
      </w:r>
      <w:r w:rsidRPr="00FC5D07">
        <w:rPr>
          <w:rFonts w:ascii="Times New Roman" w:eastAsia="Calibri" w:hAnsi="Times New Roman" w:cs="Times New Roman"/>
          <w:spacing w:val="45"/>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J,</w:t>
      </w:r>
      <w:r w:rsidRPr="00FC5D07">
        <w:rPr>
          <w:rFonts w:ascii="Times New Roman" w:eastAsia="Calibri" w:hAnsi="Times New Roman" w:cs="Times New Roman"/>
          <w:spacing w:val="44"/>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Deplazes</w:t>
      </w:r>
      <w:r w:rsidRPr="00FC5D07">
        <w:rPr>
          <w:rFonts w:ascii="Times New Roman" w:eastAsia="Calibri" w:hAnsi="Times New Roman" w:cs="Times New Roman"/>
          <w:spacing w:val="45"/>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P.</w:t>
      </w:r>
      <w:r w:rsidRPr="00FC5D07">
        <w:rPr>
          <w:rFonts w:ascii="Times New Roman" w:eastAsia="Calibri" w:hAnsi="Times New Roman" w:cs="Times New Roman"/>
          <w:spacing w:val="44"/>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Biological,</w:t>
      </w:r>
      <w:r w:rsidRPr="00FC5D07">
        <w:rPr>
          <w:rFonts w:ascii="Times New Roman" w:eastAsia="Calibri" w:hAnsi="Times New Roman" w:cs="Times New Roman"/>
          <w:spacing w:val="44"/>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epidemiological,</w:t>
      </w:r>
      <w:r w:rsidRPr="00FC5D07">
        <w:rPr>
          <w:rFonts w:ascii="Times New Roman" w:eastAsia="Calibri" w:hAnsi="Times New Roman" w:cs="Times New Roman"/>
          <w:spacing w:val="45"/>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and</w:t>
      </w:r>
      <w:r w:rsidRPr="00FC5D07">
        <w:rPr>
          <w:rFonts w:ascii="Times New Roman" w:eastAsia="Calibri" w:hAnsi="Times New Roman" w:cs="Times New Roman"/>
          <w:spacing w:val="44"/>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clinical</w:t>
      </w:r>
      <w:r w:rsidRPr="00FC5D07">
        <w:rPr>
          <w:rFonts w:ascii="Times New Roman" w:eastAsia="Calibri" w:hAnsi="Times New Roman" w:cs="Times New Roman"/>
          <w:spacing w:val="44"/>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aspects</w:t>
      </w:r>
      <w:r w:rsidRPr="00FC5D07">
        <w:rPr>
          <w:rFonts w:ascii="Times New Roman" w:eastAsia="Calibri" w:hAnsi="Times New Roman" w:cs="Times New Roman"/>
          <w:spacing w:val="44"/>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of</w:t>
      </w:r>
      <w:r w:rsidRPr="00FC5D07">
        <w:rPr>
          <w:rFonts w:ascii="Times New Roman" w:eastAsia="Calibri" w:hAnsi="Times New Roman" w:cs="Times New Roman"/>
          <w:spacing w:val="43"/>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echinococcosis.</w:t>
      </w:r>
      <w:r w:rsidRPr="00FC5D07">
        <w:rPr>
          <w:rFonts w:ascii="Times New Roman" w:eastAsia="Calibri" w:hAnsi="Times New Roman" w:cs="Times New Roman"/>
          <w:spacing w:val="44"/>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Clin</w:t>
      </w:r>
      <w:r w:rsidRPr="00FC5D07">
        <w:rPr>
          <w:rFonts w:ascii="Times New Roman" w:eastAsia="Calibri" w:hAnsi="Times New Roman" w:cs="Times New Roman"/>
          <w:spacing w:val="75"/>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Microbiol</w:t>
      </w:r>
      <w:r w:rsidRPr="00FC5D07">
        <w:rPr>
          <w:rFonts w:ascii="Times New Roman" w:eastAsia="Calibri" w:hAnsi="Times New Roman" w:cs="Times New Roman"/>
          <w:spacing w:val="-15"/>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Rev.</w:t>
      </w:r>
      <w:r w:rsidRPr="00FC5D07">
        <w:rPr>
          <w:rFonts w:ascii="Times New Roman" w:eastAsia="Calibri" w:hAnsi="Times New Roman" w:cs="Times New Roman"/>
          <w:spacing w:val="-13"/>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2004;17(1):107–135.</w:t>
      </w:r>
    </w:p>
    <w:p w14:paraId="1630A9C9" w14:textId="293DEB24" w:rsidR="00FC5D07" w:rsidRPr="00FC5D07" w:rsidRDefault="00FC5D07" w:rsidP="00FC5D07">
      <w:pPr>
        <w:widowControl w:val="0"/>
        <w:numPr>
          <w:ilvl w:val="0"/>
          <w:numId w:val="9"/>
        </w:numPr>
        <w:tabs>
          <w:tab w:val="left" w:pos="426"/>
        </w:tabs>
        <w:spacing w:before="158" w:after="0" w:line="258" w:lineRule="auto"/>
        <w:ind w:left="426" w:right="2" w:hanging="426"/>
        <w:jc w:val="both"/>
        <w:rPr>
          <w:rFonts w:ascii="Times New Roman" w:eastAsia="Calibri" w:hAnsi="Times New Roman" w:cs="Times New Roman"/>
          <w:kern w:val="0"/>
          <w:sz w:val="24"/>
          <w:szCs w:val="24"/>
          <w:lang w:val="en-US"/>
          <w14:ligatures w14:val="none"/>
        </w:rPr>
      </w:pPr>
      <w:r w:rsidRPr="00FC5D07">
        <w:rPr>
          <w:rFonts w:ascii="Times New Roman" w:eastAsia="Calibri" w:hAnsi="Times New Roman" w:cs="Times New Roman"/>
          <w:color w:val="212121"/>
          <w:kern w:val="0"/>
          <w:sz w:val="24"/>
          <w:szCs w:val="24"/>
          <w:lang w:val="en-US"/>
          <w14:ligatures w14:val="none"/>
        </w:rPr>
        <w:t>Zheng,</w:t>
      </w:r>
      <w:r w:rsidRPr="00FC5D07">
        <w:rPr>
          <w:rFonts w:ascii="Times New Roman" w:eastAsia="Calibri" w:hAnsi="Times New Roman" w:cs="Times New Roman"/>
          <w:color w:val="212121"/>
          <w:spacing w:val="-8"/>
          <w:kern w:val="0"/>
          <w:sz w:val="24"/>
          <w:szCs w:val="24"/>
          <w:lang w:val="en-US"/>
          <w14:ligatures w14:val="none"/>
        </w:rPr>
        <w:t xml:space="preserve"> </w:t>
      </w:r>
      <w:r w:rsidRPr="00FC5D07">
        <w:rPr>
          <w:rFonts w:ascii="Times New Roman" w:eastAsia="Calibri" w:hAnsi="Times New Roman" w:cs="Times New Roman"/>
          <w:color w:val="212121"/>
          <w:kern w:val="0"/>
          <w:sz w:val="24"/>
          <w:szCs w:val="24"/>
          <w:lang w:val="en-US"/>
          <w14:ligatures w14:val="none"/>
        </w:rPr>
        <w:t>J.</w:t>
      </w:r>
      <w:r w:rsidRPr="00FC5D07">
        <w:rPr>
          <w:rFonts w:ascii="Times New Roman" w:eastAsia="Calibri" w:hAnsi="Times New Roman" w:cs="Times New Roman"/>
          <w:color w:val="212121"/>
          <w:spacing w:val="-6"/>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X.,</w:t>
      </w:r>
      <w:r w:rsidRPr="00FC5D07">
        <w:rPr>
          <w:rFonts w:ascii="Times New Roman" w:eastAsia="Calibri" w:hAnsi="Times New Roman" w:cs="Times New Roman"/>
          <w:color w:val="212121"/>
          <w:spacing w:val="-6"/>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Liu,</w:t>
      </w:r>
      <w:r w:rsidRPr="00FC5D07">
        <w:rPr>
          <w:rFonts w:ascii="Times New Roman" w:eastAsia="Calibri" w:hAnsi="Times New Roman" w:cs="Times New Roman"/>
          <w:color w:val="212121"/>
          <w:spacing w:val="-8"/>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Y.,</w:t>
      </w:r>
      <w:r w:rsidRPr="00FC5D07">
        <w:rPr>
          <w:rFonts w:ascii="Times New Roman" w:eastAsia="Calibri" w:hAnsi="Times New Roman" w:cs="Times New Roman"/>
          <w:color w:val="212121"/>
          <w:spacing w:val="-5"/>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Guan,</w:t>
      </w:r>
      <w:r w:rsidRPr="00FC5D07">
        <w:rPr>
          <w:rFonts w:ascii="Times New Roman" w:eastAsia="Calibri" w:hAnsi="Times New Roman" w:cs="Times New Roman"/>
          <w:color w:val="212121"/>
          <w:spacing w:val="-7"/>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S.</w:t>
      </w:r>
      <w:r w:rsidRPr="00FC5D07">
        <w:rPr>
          <w:rFonts w:ascii="Times New Roman" w:eastAsia="Calibri" w:hAnsi="Times New Roman" w:cs="Times New Roman"/>
          <w:color w:val="212121"/>
          <w:spacing w:val="-6"/>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Y.,</w:t>
      </w:r>
      <w:r w:rsidRPr="00FC5D07">
        <w:rPr>
          <w:rFonts w:ascii="Times New Roman" w:eastAsia="Calibri" w:hAnsi="Times New Roman" w:cs="Times New Roman"/>
          <w:color w:val="212121"/>
          <w:spacing w:val="-5"/>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Guo,</w:t>
      </w:r>
      <w:r w:rsidRPr="00FC5D07">
        <w:rPr>
          <w:rFonts w:ascii="Times New Roman" w:eastAsia="Calibri" w:hAnsi="Times New Roman" w:cs="Times New Roman"/>
          <w:color w:val="212121"/>
          <w:spacing w:val="-7"/>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Z.</w:t>
      </w:r>
      <w:r w:rsidRPr="00FC5D07">
        <w:rPr>
          <w:rFonts w:ascii="Times New Roman" w:eastAsia="Calibri" w:hAnsi="Times New Roman" w:cs="Times New Roman"/>
          <w:color w:val="212121"/>
          <w:spacing w:val="-5"/>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Y.,</w:t>
      </w:r>
      <w:r w:rsidRPr="00FC5D07">
        <w:rPr>
          <w:rFonts w:ascii="Times New Roman" w:eastAsia="Calibri" w:hAnsi="Times New Roman" w:cs="Times New Roman"/>
          <w:color w:val="212121"/>
          <w:spacing w:val="-7"/>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Duan,</w:t>
      </w:r>
      <w:r w:rsidRPr="00FC5D07">
        <w:rPr>
          <w:rFonts w:ascii="Times New Roman" w:eastAsia="Calibri" w:hAnsi="Times New Roman" w:cs="Times New Roman"/>
          <w:color w:val="212121"/>
          <w:spacing w:val="-5"/>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L.,</w:t>
      </w:r>
      <w:r w:rsidRPr="00FC5D07">
        <w:rPr>
          <w:rFonts w:ascii="Times New Roman" w:eastAsia="Calibri" w:hAnsi="Times New Roman" w:cs="Times New Roman"/>
          <w:color w:val="212121"/>
          <w:spacing w:val="-7"/>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Lv,</w:t>
      </w:r>
      <w:r w:rsidRPr="00FC5D07">
        <w:rPr>
          <w:rFonts w:ascii="Times New Roman" w:eastAsia="Calibri" w:hAnsi="Times New Roman" w:cs="Times New Roman"/>
          <w:color w:val="212121"/>
          <w:spacing w:val="-5"/>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S.,</w:t>
      </w:r>
      <w:r w:rsidRPr="00FC5D07">
        <w:rPr>
          <w:rFonts w:ascii="Times New Roman" w:eastAsia="Calibri" w:hAnsi="Times New Roman" w:cs="Times New Roman"/>
          <w:color w:val="212121"/>
          <w:spacing w:val="-5"/>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w:t>
      </w:r>
      <w:r w:rsidRPr="00FC5D07">
        <w:rPr>
          <w:rFonts w:ascii="Times New Roman" w:eastAsia="Calibri" w:hAnsi="Times New Roman" w:cs="Times New Roman"/>
          <w:color w:val="212121"/>
          <w:spacing w:val="-6"/>
          <w:kern w:val="0"/>
          <w:sz w:val="24"/>
          <w:szCs w:val="24"/>
          <w:lang w:val="en-US"/>
          <w14:ligatures w14:val="none"/>
        </w:rPr>
        <w:t xml:space="preserve"> </w:t>
      </w:r>
      <w:r w:rsidRPr="00FC5D07">
        <w:rPr>
          <w:rFonts w:ascii="Times New Roman" w:eastAsia="Calibri" w:hAnsi="Times New Roman" w:cs="Times New Roman"/>
          <w:color w:val="212121"/>
          <w:kern w:val="0"/>
          <w:sz w:val="24"/>
          <w:szCs w:val="24"/>
          <w:lang w:val="en-US"/>
          <w14:ligatures w14:val="none"/>
        </w:rPr>
        <w:t>&amp;</w:t>
      </w:r>
      <w:r w:rsidRPr="00FC5D07">
        <w:rPr>
          <w:rFonts w:ascii="Times New Roman" w:eastAsia="Calibri" w:hAnsi="Times New Roman" w:cs="Times New Roman"/>
          <w:color w:val="212121"/>
          <w:spacing w:val="-6"/>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Feng,</w:t>
      </w:r>
      <w:r w:rsidRPr="00FC5D07">
        <w:rPr>
          <w:rFonts w:ascii="Times New Roman" w:eastAsia="Calibri" w:hAnsi="Times New Roman" w:cs="Times New Roman"/>
          <w:color w:val="212121"/>
          <w:spacing w:val="-6"/>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X.</w:t>
      </w:r>
      <w:r w:rsidRPr="00FC5D07">
        <w:rPr>
          <w:rFonts w:ascii="Times New Roman" w:eastAsia="Calibri" w:hAnsi="Times New Roman" w:cs="Times New Roman"/>
          <w:color w:val="212121"/>
          <w:spacing w:val="-6"/>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Y.</w:t>
      </w:r>
      <w:r w:rsidRPr="00FC5D07">
        <w:rPr>
          <w:rFonts w:ascii="Times New Roman" w:eastAsia="Calibri" w:hAnsi="Times New Roman" w:cs="Times New Roman"/>
          <w:color w:val="212121"/>
          <w:spacing w:val="-4"/>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(2025).</w:t>
      </w:r>
      <w:r w:rsidRPr="00FC5D07">
        <w:rPr>
          <w:rFonts w:ascii="Times New Roman" w:eastAsia="Calibri" w:hAnsi="Times New Roman" w:cs="Times New Roman"/>
          <w:color w:val="212121"/>
          <w:spacing w:val="-7"/>
          <w:kern w:val="0"/>
          <w:sz w:val="24"/>
          <w:szCs w:val="24"/>
          <w:lang w:val="en-US"/>
          <w14:ligatures w14:val="none"/>
        </w:rPr>
        <w:t xml:space="preserve"> </w:t>
      </w:r>
      <w:r w:rsidRPr="00FC5D07">
        <w:rPr>
          <w:rFonts w:ascii="Times New Roman" w:eastAsia="Calibri" w:hAnsi="Times New Roman" w:cs="Times New Roman"/>
          <w:color w:val="212121"/>
          <w:kern w:val="0"/>
          <w:sz w:val="24"/>
          <w:szCs w:val="24"/>
          <w:lang w:val="en-US"/>
          <w14:ligatures w14:val="none"/>
        </w:rPr>
        <w:t>Global,</w:t>
      </w:r>
      <w:r w:rsidRPr="00FC5D07">
        <w:rPr>
          <w:rFonts w:ascii="Times New Roman" w:eastAsia="Calibri" w:hAnsi="Times New Roman" w:cs="Times New Roman"/>
          <w:color w:val="212121"/>
          <w:spacing w:val="-7"/>
          <w:kern w:val="0"/>
          <w:sz w:val="24"/>
          <w:szCs w:val="24"/>
          <w:lang w:val="en-US"/>
          <w14:ligatures w14:val="none"/>
        </w:rPr>
        <w:t xml:space="preserve"> </w:t>
      </w:r>
      <w:r w:rsidRPr="00FC5D07">
        <w:rPr>
          <w:rFonts w:ascii="Times New Roman" w:eastAsia="Calibri" w:hAnsi="Times New Roman" w:cs="Times New Roman"/>
          <w:color w:val="212121"/>
          <w:kern w:val="0"/>
          <w:sz w:val="24"/>
          <w:szCs w:val="24"/>
          <w:lang w:val="en-US"/>
          <w14:ligatures w14:val="none"/>
        </w:rPr>
        <w:t>regional,</w:t>
      </w:r>
      <w:r w:rsidRPr="00FC5D07">
        <w:rPr>
          <w:rFonts w:ascii="Times New Roman" w:eastAsia="Calibri" w:hAnsi="Times New Roman" w:cs="Times New Roman"/>
          <w:color w:val="212121"/>
          <w:spacing w:val="57"/>
          <w:kern w:val="0"/>
          <w:sz w:val="24"/>
          <w:szCs w:val="24"/>
          <w:lang w:val="en-US"/>
          <w14:ligatures w14:val="none"/>
        </w:rPr>
        <w:t xml:space="preserve"> </w:t>
      </w:r>
      <w:r w:rsidRPr="00FC5D07">
        <w:rPr>
          <w:rFonts w:ascii="Times New Roman" w:eastAsia="Calibri" w:hAnsi="Times New Roman" w:cs="Times New Roman"/>
          <w:color w:val="212121"/>
          <w:kern w:val="0"/>
          <w:sz w:val="24"/>
          <w:szCs w:val="24"/>
          <w:lang w:val="en-US"/>
          <w14:ligatures w14:val="none"/>
        </w:rPr>
        <w:t>and</w:t>
      </w:r>
      <w:r w:rsidRPr="00FC5D07">
        <w:rPr>
          <w:rFonts w:ascii="Times New Roman" w:eastAsia="Calibri" w:hAnsi="Times New Roman" w:cs="Times New Roman"/>
          <w:color w:val="212121"/>
          <w:spacing w:val="-6"/>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national</w:t>
      </w:r>
      <w:r w:rsidRPr="00FC5D07">
        <w:rPr>
          <w:rFonts w:ascii="Times New Roman" w:eastAsia="Calibri" w:hAnsi="Times New Roman" w:cs="Times New Roman"/>
          <w:color w:val="212121"/>
          <w:spacing w:val="-6"/>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burden</w:t>
      </w:r>
      <w:r w:rsidRPr="00FC5D07">
        <w:rPr>
          <w:rFonts w:ascii="Times New Roman" w:eastAsia="Calibri" w:hAnsi="Times New Roman" w:cs="Times New Roman"/>
          <w:color w:val="212121"/>
          <w:spacing w:val="-5"/>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of</w:t>
      </w:r>
      <w:r w:rsidRPr="00FC5D07">
        <w:rPr>
          <w:rFonts w:ascii="Times New Roman" w:eastAsia="Calibri" w:hAnsi="Times New Roman" w:cs="Times New Roman"/>
          <w:color w:val="212121"/>
          <w:spacing w:val="-5"/>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n</w:t>
      </w:r>
      <w:r w:rsidR="006C6184" w:rsidRPr="00202C55">
        <w:rPr>
          <w:rFonts w:ascii="Bahnschrift SemiBold" w:hAnsi="Bahnschrift SemiBold"/>
          <w:noProof/>
          <w:color w:val="000000" w:themeColor="text1"/>
          <w:sz w:val="24"/>
          <w:szCs w:val="24"/>
        </w:rPr>
        <w:drawing>
          <wp:anchor distT="0" distB="0" distL="114300" distR="114300" simplePos="0" relativeHeight="251823104" behindDoc="1" locked="0" layoutInCell="1" allowOverlap="1" wp14:anchorId="47727DEC" wp14:editId="1BE81186">
            <wp:simplePos x="0" y="0"/>
            <wp:positionH relativeFrom="margin">
              <wp:posOffset>0</wp:posOffset>
            </wp:positionH>
            <wp:positionV relativeFrom="margin">
              <wp:posOffset>3242945</wp:posOffset>
            </wp:positionV>
            <wp:extent cx="5759450" cy="2382520"/>
            <wp:effectExtent l="0" t="0" r="0" b="0"/>
            <wp:wrapNone/>
            <wp:docPr id="612972480" name="Resim 14" descr="daire, grafik, ekran görüntüsü, sanat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37598" name="Resim 14" descr="daire, grafik, ekran görüntüsü, sanat içeren bir resim&#10;&#10;Yapay zeka tarafından oluşturulmuş içerik yanlış olabilir."/>
                    <pic:cNvPicPr/>
                  </pic:nvPicPr>
                  <pic:blipFill>
                    <a:blip r:embed="rId13" cstate="print">
                      <a:alphaModFix amt="30000"/>
                      <a:extLst>
                        <a:ext uri="{28A0092B-C50C-407E-A947-70E740481C1C}">
                          <a14:useLocalDpi xmlns:a14="http://schemas.microsoft.com/office/drawing/2010/main" val="0"/>
                        </a:ext>
                      </a:extLst>
                    </a:blip>
                    <a:stretch>
                      <a:fillRect/>
                    </a:stretch>
                  </pic:blipFill>
                  <pic:spPr>
                    <a:xfrm>
                      <a:off x="0" y="0"/>
                      <a:ext cx="5759450" cy="2382520"/>
                    </a:xfrm>
                    <a:prstGeom prst="rect">
                      <a:avLst/>
                    </a:prstGeom>
                  </pic:spPr>
                </pic:pic>
              </a:graphicData>
            </a:graphic>
          </wp:anchor>
        </w:drawing>
      </w:r>
      <w:r w:rsidRPr="00FC5D07">
        <w:rPr>
          <w:rFonts w:ascii="Times New Roman" w:eastAsia="Calibri" w:hAnsi="Times New Roman" w:cs="Times New Roman"/>
          <w:color w:val="212121"/>
          <w:spacing w:val="-1"/>
          <w:kern w:val="0"/>
          <w:sz w:val="24"/>
          <w:szCs w:val="24"/>
          <w:lang w:val="en-US"/>
          <w14:ligatures w14:val="none"/>
        </w:rPr>
        <w:t>eglected</w:t>
      </w:r>
      <w:r w:rsidRPr="00FC5D07">
        <w:rPr>
          <w:rFonts w:ascii="Times New Roman" w:eastAsia="Calibri" w:hAnsi="Times New Roman" w:cs="Times New Roman"/>
          <w:color w:val="212121"/>
          <w:spacing w:val="-5"/>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tropical</w:t>
      </w:r>
      <w:r w:rsidRPr="00FC5D07">
        <w:rPr>
          <w:rFonts w:ascii="Times New Roman" w:eastAsia="Calibri" w:hAnsi="Times New Roman" w:cs="Times New Roman"/>
          <w:color w:val="212121"/>
          <w:spacing w:val="-4"/>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diseases</w:t>
      </w:r>
      <w:r w:rsidRPr="00FC5D07">
        <w:rPr>
          <w:rFonts w:ascii="Times New Roman" w:eastAsia="Calibri" w:hAnsi="Times New Roman" w:cs="Times New Roman"/>
          <w:color w:val="212121"/>
          <w:spacing w:val="-4"/>
          <w:kern w:val="0"/>
          <w:sz w:val="24"/>
          <w:szCs w:val="24"/>
          <w:lang w:val="en-US"/>
          <w14:ligatures w14:val="none"/>
        </w:rPr>
        <w:t xml:space="preserve"> </w:t>
      </w:r>
      <w:r w:rsidRPr="00FC5D07">
        <w:rPr>
          <w:rFonts w:ascii="Times New Roman" w:eastAsia="Calibri" w:hAnsi="Times New Roman" w:cs="Times New Roman"/>
          <w:color w:val="212121"/>
          <w:kern w:val="0"/>
          <w:sz w:val="24"/>
          <w:szCs w:val="24"/>
          <w:lang w:val="en-US"/>
          <w14:ligatures w14:val="none"/>
        </w:rPr>
        <w:t>and</w:t>
      </w:r>
      <w:r w:rsidRPr="00FC5D07">
        <w:rPr>
          <w:rFonts w:ascii="Times New Roman" w:eastAsia="Calibri" w:hAnsi="Times New Roman" w:cs="Times New Roman"/>
          <w:color w:val="212121"/>
          <w:spacing w:val="-4"/>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malaria</w:t>
      </w:r>
      <w:r w:rsidRPr="00FC5D07">
        <w:rPr>
          <w:rFonts w:ascii="Times New Roman" w:eastAsia="Calibri" w:hAnsi="Times New Roman" w:cs="Times New Roman"/>
          <w:color w:val="212121"/>
          <w:spacing w:val="-4"/>
          <w:kern w:val="0"/>
          <w:sz w:val="24"/>
          <w:szCs w:val="24"/>
          <w:lang w:val="en-US"/>
          <w14:ligatures w14:val="none"/>
        </w:rPr>
        <w:t xml:space="preserve"> </w:t>
      </w:r>
      <w:r w:rsidRPr="00FC5D07">
        <w:rPr>
          <w:rFonts w:ascii="Times New Roman" w:eastAsia="Calibri" w:hAnsi="Times New Roman" w:cs="Times New Roman"/>
          <w:color w:val="212121"/>
          <w:kern w:val="0"/>
          <w:sz w:val="24"/>
          <w:szCs w:val="24"/>
          <w:lang w:val="en-US"/>
          <w14:ligatures w14:val="none"/>
        </w:rPr>
        <w:t>in</w:t>
      </w:r>
      <w:r w:rsidRPr="00FC5D07">
        <w:rPr>
          <w:rFonts w:ascii="Times New Roman" w:eastAsia="Calibri" w:hAnsi="Times New Roman" w:cs="Times New Roman"/>
          <w:color w:val="212121"/>
          <w:spacing w:val="-5"/>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the</w:t>
      </w:r>
      <w:r w:rsidRPr="00FC5D07">
        <w:rPr>
          <w:rFonts w:ascii="Times New Roman" w:eastAsia="Calibri" w:hAnsi="Times New Roman" w:cs="Times New Roman"/>
          <w:color w:val="212121"/>
          <w:spacing w:val="-3"/>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general</w:t>
      </w:r>
      <w:r w:rsidRPr="00FC5D07">
        <w:rPr>
          <w:rFonts w:ascii="Times New Roman" w:eastAsia="Calibri" w:hAnsi="Times New Roman" w:cs="Times New Roman"/>
          <w:color w:val="212121"/>
          <w:spacing w:val="-4"/>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population,</w:t>
      </w:r>
      <w:r w:rsidRPr="00FC5D07">
        <w:rPr>
          <w:rFonts w:ascii="Times New Roman" w:eastAsia="Calibri" w:hAnsi="Times New Roman" w:cs="Times New Roman"/>
          <w:color w:val="212121"/>
          <w:spacing w:val="-6"/>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1990–</w:t>
      </w:r>
      <w:r w:rsidRPr="00FC5D07">
        <w:rPr>
          <w:rFonts w:ascii="Times New Roman" w:eastAsia="Calibri" w:hAnsi="Times New Roman" w:cs="Times New Roman"/>
          <w:color w:val="212121"/>
          <w:spacing w:val="99"/>
          <w:kern w:val="0"/>
          <w:sz w:val="24"/>
          <w:szCs w:val="24"/>
          <w:lang w:val="en-US"/>
          <w14:ligatures w14:val="none"/>
        </w:rPr>
        <w:t xml:space="preserve"> </w:t>
      </w:r>
      <w:r w:rsidRPr="00FC5D07">
        <w:rPr>
          <w:rFonts w:ascii="Times New Roman" w:eastAsia="Calibri" w:hAnsi="Times New Roman" w:cs="Times New Roman"/>
          <w:color w:val="212121"/>
          <w:kern w:val="0"/>
          <w:sz w:val="24"/>
          <w:szCs w:val="24"/>
          <w:lang w:val="en-US"/>
          <w14:ligatures w14:val="none"/>
        </w:rPr>
        <w:t>2021:</w:t>
      </w:r>
      <w:r w:rsidRPr="00FC5D07">
        <w:rPr>
          <w:rFonts w:ascii="Times New Roman" w:eastAsia="Calibri" w:hAnsi="Times New Roman" w:cs="Times New Roman"/>
          <w:color w:val="212121"/>
          <w:spacing w:val="46"/>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systematic</w:t>
      </w:r>
      <w:r w:rsidRPr="00FC5D07">
        <w:rPr>
          <w:rFonts w:ascii="Times New Roman" w:eastAsia="Calibri" w:hAnsi="Times New Roman" w:cs="Times New Roman"/>
          <w:color w:val="212121"/>
          <w:spacing w:val="45"/>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analysis</w:t>
      </w:r>
      <w:r w:rsidRPr="00FC5D07">
        <w:rPr>
          <w:rFonts w:ascii="Times New Roman" w:eastAsia="Calibri" w:hAnsi="Times New Roman" w:cs="Times New Roman"/>
          <w:color w:val="212121"/>
          <w:spacing w:val="47"/>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of</w:t>
      </w:r>
      <w:r w:rsidRPr="00FC5D07">
        <w:rPr>
          <w:rFonts w:ascii="Times New Roman" w:eastAsia="Calibri" w:hAnsi="Times New Roman" w:cs="Times New Roman"/>
          <w:color w:val="212121"/>
          <w:spacing w:val="48"/>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the</w:t>
      </w:r>
      <w:r w:rsidRPr="00FC5D07">
        <w:rPr>
          <w:rFonts w:ascii="Times New Roman" w:eastAsia="Calibri" w:hAnsi="Times New Roman" w:cs="Times New Roman"/>
          <w:color w:val="212121"/>
          <w:spacing w:val="46"/>
          <w:kern w:val="0"/>
          <w:sz w:val="24"/>
          <w:szCs w:val="24"/>
          <w:lang w:val="en-US"/>
          <w14:ligatures w14:val="none"/>
        </w:rPr>
        <w:t xml:space="preserve"> </w:t>
      </w:r>
      <w:r w:rsidRPr="00FC5D07">
        <w:rPr>
          <w:rFonts w:ascii="Times New Roman" w:eastAsia="Calibri" w:hAnsi="Times New Roman" w:cs="Times New Roman"/>
          <w:color w:val="212121"/>
          <w:kern w:val="0"/>
          <w:sz w:val="24"/>
          <w:szCs w:val="24"/>
          <w:lang w:val="en-US"/>
          <w14:ligatures w14:val="none"/>
        </w:rPr>
        <w:t>global</w:t>
      </w:r>
      <w:r w:rsidRPr="00FC5D07">
        <w:rPr>
          <w:rFonts w:ascii="Times New Roman" w:eastAsia="Calibri" w:hAnsi="Times New Roman" w:cs="Times New Roman"/>
          <w:color w:val="212121"/>
          <w:spacing w:val="45"/>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burden</w:t>
      </w:r>
      <w:r w:rsidRPr="00FC5D07">
        <w:rPr>
          <w:rFonts w:ascii="Times New Roman" w:eastAsia="Calibri" w:hAnsi="Times New Roman" w:cs="Times New Roman"/>
          <w:color w:val="212121"/>
          <w:spacing w:val="48"/>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of</w:t>
      </w:r>
      <w:r w:rsidRPr="00FC5D07">
        <w:rPr>
          <w:rFonts w:ascii="Times New Roman" w:eastAsia="Calibri" w:hAnsi="Times New Roman" w:cs="Times New Roman"/>
          <w:color w:val="212121"/>
          <w:spacing w:val="47"/>
          <w:kern w:val="0"/>
          <w:sz w:val="24"/>
          <w:szCs w:val="24"/>
          <w:lang w:val="en-US"/>
          <w14:ligatures w14:val="none"/>
        </w:rPr>
        <w:t xml:space="preserve"> </w:t>
      </w:r>
      <w:r w:rsidRPr="00FC5D07">
        <w:rPr>
          <w:rFonts w:ascii="Times New Roman" w:eastAsia="Calibri" w:hAnsi="Times New Roman" w:cs="Times New Roman"/>
          <w:color w:val="212121"/>
          <w:kern w:val="0"/>
          <w:sz w:val="24"/>
          <w:szCs w:val="24"/>
          <w:lang w:val="en-US"/>
          <w14:ligatures w14:val="none"/>
        </w:rPr>
        <w:t>disease</w:t>
      </w:r>
      <w:r w:rsidRPr="00FC5D07">
        <w:rPr>
          <w:rFonts w:ascii="Times New Roman" w:eastAsia="Calibri" w:hAnsi="Times New Roman" w:cs="Times New Roman"/>
          <w:color w:val="212121"/>
          <w:spacing w:val="49"/>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study</w:t>
      </w:r>
      <w:r w:rsidRPr="00FC5D07">
        <w:rPr>
          <w:rFonts w:ascii="Times New Roman" w:eastAsia="Calibri" w:hAnsi="Times New Roman" w:cs="Times New Roman"/>
          <w:color w:val="212121"/>
          <w:spacing w:val="47"/>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 xml:space="preserve">2021. </w:t>
      </w:r>
      <w:r w:rsidRPr="00FC5D07">
        <w:rPr>
          <w:rFonts w:ascii="Times New Roman" w:eastAsia="Calibri" w:hAnsi="Times New Roman" w:cs="Times New Roman"/>
          <w:i/>
          <w:color w:val="212121"/>
          <w:spacing w:val="-1"/>
          <w:kern w:val="0"/>
          <w:sz w:val="24"/>
          <w:szCs w:val="24"/>
          <w:lang w:val="en-US"/>
          <w14:ligatures w14:val="none"/>
        </w:rPr>
        <w:t>Journal</w:t>
      </w:r>
      <w:r w:rsidRPr="00FC5D07">
        <w:rPr>
          <w:rFonts w:ascii="Times New Roman" w:eastAsia="Calibri" w:hAnsi="Times New Roman" w:cs="Times New Roman"/>
          <w:i/>
          <w:color w:val="212121"/>
          <w:spacing w:val="48"/>
          <w:kern w:val="0"/>
          <w:sz w:val="24"/>
          <w:szCs w:val="24"/>
          <w:lang w:val="en-US"/>
          <w14:ligatures w14:val="none"/>
        </w:rPr>
        <w:t xml:space="preserve"> </w:t>
      </w:r>
      <w:r w:rsidRPr="00FC5D07">
        <w:rPr>
          <w:rFonts w:ascii="Times New Roman" w:eastAsia="Calibri" w:hAnsi="Times New Roman" w:cs="Times New Roman"/>
          <w:i/>
          <w:color w:val="212121"/>
          <w:spacing w:val="-1"/>
          <w:kern w:val="0"/>
          <w:sz w:val="24"/>
          <w:szCs w:val="24"/>
          <w:lang w:val="en-US"/>
          <w14:ligatures w14:val="none"/>
        </w:rPr>
        <w:t>of</w:t>
      </w:r>
      <w:r w:rsidRPr="00FC5D07">
        <w:rPr>
          <w:rFonts w:ascii="Times New Roman" w:eastAsia="Calibri" w:hAnsi="Times New Roman" w:cs="Times New Roman"/>
          <w:i/>
          <w:color w:val="212121"/>
          <w:spacing w:val="49"/>
          <w:kern w:val="0"/>
          <w:sz w:val="24"/>
          <w:szCs w:val="24"/>
          <w:lang w:val="en-US"/>
          <w14:ligatures w14:val="none"/>
        </w:rPr>
        <w:t xml:space="preserve"> </w:t>
      </w:r>
      <w:r w:rsidRPr="00FC5D07">
        <w:rPr>
          <w:rFonts w:ascii="Times New Roman" w:eastAsia="Calibri" w:hAnsi="Times New Roman" w:cs="Times New Roman"/>
          <w:i/>
          <w:color w:val="212121"/>
          <w:spacing w:val="-1"/>
          <w:kern w:val="0"/>
          <w:sz w:val="24"/>
          <w:szCs w:val="24"/>
          <w:lang w:val="en-US"/>
          <w14:ligatures w14:val="none"/>
        </w:rPr>
        <w:t>Advanced</w:t>
      </w:r>
      <w:r w:rsidRPr="00FC5D07">
        <w:rPr>
          <w:rFonts w:ascii="Times New Roman" w:eastAsia="Calibri" w:hAnsi="Times New Roman" w:cs="Times New Roman"/>
          <w:i/>
          <w:color w:val="212121"/>
          <w:spacing w:val="69"/>
          <w:w w:val="99"/>
          <w:kern w:val="0"/>
          <w:sz w:val="24"/>
          <w:szCs w:val="24"/>
          <w:lang w:val="en-US"/>
          <w14:ligatures w14:val="none"/>
        </w:rPr>
        <w:t xml:space="preserve"> </w:t>
      </w:r>
      <w:r w:rsidRPr="00FC5D07">
        <w:rPr>
          <w:rFonts w:ascii="Times New Roman" w:eastAsia="Calibri" w:hAnsi="Times New Roman" w:cs="Times New Roman"/>
          <w:i/>
          <w:color w:val="212121"/>
          <w:spacing w:val="-1"/>
          <w:kern w:val="0"/>
          <w:sz w:val="24"/>
          <w:szCs w:val="24"/>
          <w:lang w:val="en-US"/>
          <w14:ligatures w14:val="none"/>
        </w:rPr>
        <w:t>Research</w:t>
      </w:r>
      <w:r w:rsidRPr="00FC5D07">
        <w:rPr>
          <w:rFonts w:ascii="Times New Roman" w:eastAsia="Calibri" w:hAnsi="Times New Roman" w:cs="Times New Roman"/>
          <w:color w:val="212121"/>
          <w:spacing w:val="-1"/>
          <w:kern w:val="0"/>
          <w:sz w:val="24"/>
          <w:szCs w:val="24"/>
          <w:lang w:val="en-US"/>
          <w14:ligatures w14:val="none"/>
        </w:rPr>
        <w:t>.</w:t>
      </w:r>
    </w:p>
    <w:p w14:paraId="63EE33D2" w14:textId="77777777" w:rsidR="00FC5D07" w:rsidRPr="00FC5D07" w:rsidRDefault="00FC5D07" w:rsidP="00FC5D07">
      <w:pPr>
        <w:widowControl w:val="0"/>
        <w:numPr>
          <w:ilvl w:val="0"/>
          <w:numId w:val="9"/>
        </w:numPr>
        <w:tabs>
          <w:tab w:val="left" w:pos="426"/>
        </w:tabs>
        <w:spacing w:before="161" w:after="0" w:line="257" w:lineRule="auto"/>
        <w:ind w:left="426" w:right="2" w:hanging="426"/>
        <w:jc w:val="both"/>
        <w:rPr>
          <w:rFonts w:ascii="Times New Roman" w:eastAsia="Calibri" w:hAnsi="Times New Roman" w:cs="Times New Roman"/>
          <w:kern w:val="0"/>
          <w:sz w:val="24"/>
          <w:szCs w:val="24"/>
          <w:lang w:val="en-US"/>
          <w14:ligatures w14:val="none"/>
        </w:rPr>
      </w:pPr>
      <w:r w:rsidRPr="00FC5D07">
        <w:rPr>
          <w:rFonts w:ascii="Times New Roman" w:eastAsia="Calibri" w:hAnsi="Times New Roman" w:cs="Times New Roman"/>
          <w:color w:val="212121"/>
          <w:kern w:val="0"/>
          <w:sz w:val="24"/>
          <w:szCs w:val="24"/>
          <w:lang w:val="en-US"/>
          <w14:ligatures w14:val="none"/>
        </w:rPr>
        <w:t>Kyari,</w:t>
      </w:r>
      <w:r w:rsidRPr="00FC5D07">
        <w:rPr>
          <w:rFonts w:ascii="Times New Roman" w:eastAsia="Calibri" w:hAnsi="Times New Roman" w:cs="Times New Roman"/>
          <w:color w:val="212121"/>
          <w:spacing w:val="24"/>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S.</w:t>
      </w:r>
      <w:r w:rsidRPr="00FC5D07">
        <w:rPr>
          <w:rFonts w:ascii="Times New Roman" w:eastAsia="Calibri" w:hAnsi="Times New Roman" w:cs="Times New Roman"/>
          <w:color w:val="212121"/>
          <w:spacing w:val="26"/>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(2024).</w:t>
      </w:r>
      <w:r w:rsidRPr="00FC5D07">
        <w:rPr>
          <w:rFonts w:ascii="Times New Roman" w:eastAsia="Calibri" w:hAnsi="Times New Roman" w:cs="Times New Roman"/>
          <w:color w:val="212121"/>
          <w:spacing w:val="24"/>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Epidemiology</w:t>
      </w:r>
      <w:r w:rsidRPr="00FC5D07">
        <w:rPr>
          <w:rFonts w:ascii="Times New Roman" w:eastAsia="Calibri" w:hAnsi="Times New Roman" w:cs="Times New Roman"/>
          <w:color w:val="212121"/>
          <w:spacing w:val="23"/>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of</w:t>
      </w:r>
      <w:r w:rsidRPr="00FC5D07">
        <w:rPr>
          <w:rFonts w:ascii="Times New Roman" w:eastAsia="Calibri" w:hAnsi="Times New Roman" w:cs="Times New Roman"/>
          <w:color w:val="212121"/>
          <w:spacing w:val="26"/>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Leishmaniasis.</w:t>
      </w:r>
      <w:r w:rsidRPr="00FC5D07">
        <w:rPr>
          <w:rFonts w:ascii="Times New Roman" w:eastAsia="Calibri" w:hAnsi="Times New Roman" w:cs="Times New Roman"/>
          <w:color w:val="212121"/>
          <w:spacing w:val="24"/>
          <w:kern w:val="0"/>
          <w:sz w:val="24"/>
          <w:szCs w:val="24"/>
          <w:lang w:val="en-US"/>
          <w14:ligatures w14:val="none"/>
        </w:rPr>
        <w:t xml:space="preserve"> </w:t>
      </w:r>
      <w:r w:rsidRPr="00FC5D07">
        <w:rPr>
          <w:rFonts w:ascii="Times New Roman" w:eastAsia="Calibri" w:hAnsi="Times New Roman" w:cs="Times New Roman"/>
          <w:color w:val="212121"/>
          <w:kern w:val="0"/>
          <w:sz w:val="24"/>
          <w:szCs w:val="24"/>
          <w:lang w:val="en-US"/>
          <w14:ligatures w14:val="none"/>
        </w:rPr>
        <w:t>In</w:t>
      </w:r>
      <w:r w:rsidRPr="00FC5D07">
        <w:rPr>
          <w:rFonts w:ascii="Times New Roman" w:eastAsia="Calibri" w:hAnsi="Times New Roman" w:cs="Times New Roman"/>
          <w:color w:val="212121"/>
          <w:spacing w:val="4"/>
          <w:kern w:val="0"/>
          <w:sz w:val="24"/>
          <w:szCs w:val="24"/>
          <w:lang w:val="en-US"/>
          <w14:ligatures w14:val="none"/>
        </w:rPr>
        <w:t xml:space="preserve"> </w:t>
      </w:r>
      <w:r w:rsidRPr="00FC5D07">
        <w:rPr>
          <w:rFonts w:ascii="Times New Roman" w:eastAsia="Calibri" w:hAnsi="Times New Roman" w:cs="Times New Roman"/>
          <w:i/>
          <w:color w:val="212121"/>
          <w:spacing w:val="-1"/>
          <w:kern w:val="0"/>
          <w:sz w:val="24"/>
          <w:szCs w:val="24"/>
          <w:lang w:val="en-US"/>
          <w14:ligatures w14:val="none"/>
        </w:rPr>
        <w:t>Leishmania</w:t>
      </w:r>
      <w:r w:rsidRPr="00FC5D07">
        <w:rPr>
          <w:rFonts w:ascii="Times New Roman" w:eastAsia="Calibri" w:hAnsi="Times New Roman" w:cs="Times New Roman"/>
          <w:i/>
          <w:color w:val="212121"/>
          <w:spacing w:val="25"/>
          <w:kern w:val="0"/>
          <w:sz w:val="24"/>
          <w:szCs w:val="24"/>
          <w:lang w:val="en-US"/>
          <w14:ligatures w14:val="none"/>
        </w:rPr>
        <w:t xml:space="preserve"> </w:t>
      </w:r>
      <w:r w:rsidRPr="00FC5D07">
        <w:rPr>
          <w:rFonts w:ascii="Times New Roman" w:eastAsia="Calibri" w:hAnsi="Times New Roman" w:cs="Times New Roman"/>
          <w:i/>
          <w:color w:val="212121"/>
          <w:spacing w:val="-1"/>
          <w:kern w:val="0"/>
          <w:sz w:val="24"/>
          <w:szCs w:val="24"/>
          <w:lang w:val="en-US"/>
          <w14:ligatures w14:val="none"/>
        </w:rPr>
        <w:t>Parasites-Epidemiology,</w:t>
      </w:r>
      <w:r w:rsidRPr="00FC5D07">
        <w:rPr>
          <w:rFonts w:ascii="Times New Roman" w:eastAsia="Calibri" w:hAnsi="Times New Roman" w:cs="Times New Roman"/>
          <w:i/>
          <w:color w:val="212121"/>
          <w:spacing w:val="75"/>
          <w:w w:val="99"/>
          <w:kern w:val="0"/>
          <w:sz w:val="24"/>
          <w:szCs w:val="24"/>
          <w:lang w:val="en-US"/>
          <w14:ligatures w14:val="none"/>
        </w:rPr>
        <w:t xml:space="preserve"> </w:t>
      </w:r>
      <w:r w:rsidRPr="00FC5D07">
        <w:rPr>
          <w:rFonts w:ascii="Times New Roman" w:eastAsia="Calibri" w:hAnsi="Times New Roman" w:cs="Times New Roman"/>
          <w:i/>
          <w:color w:val="212121"/>
          <w:spacing w:val="-1"/>
          <w:kern w:val="0"/>
          <w:sz w:val="24"/>
          <w:szCs w:val="24"/>
          <w:lang w:val="en-US"/>
          <w14:ligatures w14:val="none"/>
        </w:rPr>
        <w:t>Immunopathology</w:t>
      </w:r>
      <w:r w:rsidRPr="00FC5D07">
        <w:rPr>
          <w:rFonts w:ascii="Times New Roman" w:eastAsia="Calibri" w:hAnsi="Times New Roman" w:cs="Times New Roman"/>
          <w:i/>
          <w:color w:val="212121"/>
          <w:spacing w:val="-2"/>
          <w:kern w:val="0"/>
          <w:sz w:val="24"/>
          <w:szCs w:val="24"/>
          <w:lang w:val="en-US"/>
          <w14:ligatures w14:val="none"/>
        </w:rPr>
        <w:t xml:space="preserve"> </w:t>
      </w:r>
      <w:r w:rsidRPr="00FC5D07">
        <w:rPr>
          <w:rFonts w:ascii="Times New Roman" w:eastAsia="Calibri" w:hAnsi="Times New Roman" w:cs="Times New Roman"/>
          <w:i/>
          <w:color w:val="212121"/>
          <w:kern w:val="0"/>
          <w:sz w:val="24"/>
          <w:szCs w:val="24"/>
          <w:lang w:val="en-US"/>
          <w14:ligatures w14:val="none"/>
        </w:rPr>
        <w:t>and</w:t>
      </w:r>
      <w:r w:rsidRPr="00FC5D07">
        <w:rPr>
          <w:rFonts w:ascii="Times New Roman" w:eastAsia="Calibri" w:hAnsi="Times New Roman" w:cs="Times New Roman"/>
          <w:i/>
          <w:color w:val="212121"/>
          <w:spacing w:val="-4"/>
          <w:kern w:val="0"/>
          <w:sz w:val="24"/>
          <w:szCs w:val="24"/>
          <w:lang w:val="en-US"/>
          <w14:ligatures w14:val="none"/>
        </w:rPr>
        <w:t xml:space="preserve"> </w:t>
      </w:r>
      <w:r w:rsidRPr="00FC5D07">
        <w:rPr>
          <w:rFonts w:ascii="Times New Roman" w:eastAsia="Calibri" w:hAnsi="Times New Roman" w:cs="Times New Roman"/>
          <w:i/>
          <w:color w:val="212121"/>
          <w:kern w:val="0"/>
          <w:sz w:val="24"/>
          <w:szCs w:val="24"/>
          <w:lang w:val="en-US"/>
          <w14:ligatures w14:val="none"/>
        </w:rPr>
        <w:t>Hosts</w:t>
      </w:r>
      <w:r w:rsidRPr="00FC5D07">
        <w:rPr>
          <w:rFonts w:ascii="Times New Roman" w:eastAsia="Calibri" w:hAnsi="Times New Roman" w:cs="Times New Roman"/>
          <w:color w:val="212121"/>
          <w:kern w:val="0"/>
          <w:sz w:val="24"/>
          <w:szCs w:val="24"/>
          <w:lang w:val="en-US"/>
          <w14:ligatures w14:val="none"/>
        </w:rPr>
        <w:t>.</w:t>
      </w:r>
      <w:r w:rsidRPr="00FC5D07">
        <w:rPr>
          <w:rFonts w:ascii="Times New Roman" w:eastAsia="Calibri" w:hAnsi="Times New Roman" w:cs="Times New Roman"/>
          <w:color w:val="212121"/>
          <w:spacing w:val="-3"/>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IntechOpen</w:t>
      </w:r>
      <w:r w:rsidRPr="00FC5D07">
        <w:rPr>
          <w:rFonts w:ascii="Times New Roman" w:eastAsia="Calibri" w:hAnsi="Times New Roman" w:cs="Times New Roman"/>
          <w:spacing w:val="-1"/>
          <w:kern w:val="0"/>
          <w:sz w:val="24"/>
          <w:szCs w:val="24"/>
          <w:lang w:val="en-US"/>
          <w14:ligatures w14:val="none"/>
        </w:rPr>
        <w:t>.</w:t>
      </w:r>
    </w:p>
    <w:p w14:paraId="4446FB25" w14:textId="77777777" w:rsidR="00FC5D07" w:rsidRPr="00FC5D07" w:rsidRDefault="00FC5D07" w:rsidP="00FC5D07">
      <w:pPr>
        <w:widowControl w:val="0"/>
        <w:numPr>
          <w:ilvl w:val="0"/>
          <w:numId w:val="9"/>
        </w:numPr>
        <w:tabs>
          <w:tab w:val="left" w:pos="426"/>
        </w:tabs>
        <w:spacing w:before="163" w:after="0" w:line="257" w:lineRule="auto"/>
        <w:ind w:left="426" w:right="2" w:hanging="426"/>
        <w:jc w:val="both"/>
        <w:rPr>
          <w:rFonts w:ascii="Times New Roman" w:eastAsia="Calibri" w:hAnsi="Times New Roman" w:cs="Times New Roman"/>
          <w:kern w:val="0"/>
          <w:sz w:val="24"/>
          <w:szCs w:val="24"/>
          <w:lang w:val="en-US"/>
          <w14:ligatures w14:val="none"/>
        </w:rPr>
      </w:pPr>
      <w:r w:rsidRPr="00FC5D07">
        <w:rPr>
          <w:rFonts w:ascii="Times New Roman" w:eastAsia="Calibri" w:hAnsi="Times New Roman" w:cs="Times New Roman"/>
          <w:kern w:val="0"/>
          <w:sz w:val="24"/>
          <w:szCs w:val="24"/>
          <w:lang w:val="en-US"/>
          <w14:ligatures w14:val="none"/>
        </w:rPr>
        <w:t>Brunetti</w:t>
      </w:r>
      <w:r w:rsidRPr="00FC5D07">
        <w:rPr>
          <w:rFonts w:ascii="Times New Roman" w:eastAsia="Calibri" w:hAnsi="Times New Roman" w:cs="Times New Roman"/>
          <w:spacing w:val="9"/>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E,</w:t>
      </w:r>
      <w:r w:rsidRPr="00FC5D07">
        <w:rPr>
          <w:rFonts w:ascii="Times New Roman" w:eastAsia="Calibri" w:hAnsi="Times New Roman" w:cs="Times New Roman"/>
          <w:spacing w:val="13"/>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Kern</w:t>
      </w:r>
      <w:r w:rsidRPr="00FC5D07">
        <w:rPr>
          <w:rFonts w:ascii="Times New Roman" w:eastAsia="Calibri" w:hAnsi="Times New Roman" w:cs="Times New Roman"/>
          <w:spacing w:val="12"/>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P,</w:t>
      </w:r>
      <w:r w:rsidRPr="00FC5D07">
        <w:rPr>
          <w:rFonts w:ascii="Times New Roman" w:eastAsia="Calibri" w:hAnsi="Times New Roman" w:cs="Times New Roman"/>
          <w:spacing w:val="11"/>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Vuitton</w:t>
      </w:r>
      <w:r w:rsidRPr="00FC5D07">
        <w:rPr>
          <w:rFonts w:ascii="Times New Roman" w:eastAsia="Calibri" w:hAnsi="Times New Roman" w:cs="Times New Roman"/>
          <w:spacing w:val="12"/>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DA.</w:t>
      </w:r>
      <w:r w:rsidRPr="00FC5D07">
        <w:rPr>
          <w:rFonts w:ascii="Times New Roman" w:eastAsia="Calibri" w:hAnsi="Times New Roman" w:cs="Times New Roman"/>
          <w:spacing w:val="12"/>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Expert</w:t>
      </w:r>
      <w:r w:rsidRPr="00FC5D07">
        <w:rPr>
          <w:rFonts w:ascii="Times New Roman" w:eastAsia="Calibri" w:hAnsi="Times New Roman" w:cs="Times New Roman"/>
          <w:spacing w:val="11"/>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consensus</w:t>
      </w:r>
      <w:r w:rsidRPr="00FC5D07">
        <w:rPr>
          <w:rFonts w:ascii="Times New Roman" w:eastAsia="Calibri" w:hAnsi="Times New Roman" w:cs="Times New Roman"/>
          <w:spacing w:val="10"/>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for</w:t>
      </w:r>
      <w:r w:rsidRPr="00FC5D07">
        <w:rPr>
          <w:rFonts w:ascii="Times New Roman" w:eastAsia="Calibri" w:hAnsi="Times New Roman" w:cs="Times New Roman"/>
          <w:spacing w:val="11"/>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the</w:t>
      </w:r>
      <w:r w:rsidRPr="00FC5D07">
        <w:rPr>
          <w:rFonts w:ascii="Times New Roman" w:eastAsia="Calibri" w:hAnsi="Times New Roman" w:cs="Times New Roman"/>
          <w:spacing w:val="11"/>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diagnosis</w:t>
      </w:r>
      <w:r w:rsidRPr="00FC5D07">
        <w:rPr>
          <w:rFonts w:ascii="Times New Roman" w:eastAsia="Calibri" w:hAnsi="Times New Roman" w:cs="Times New Roman"/>
          <w:spacing w:val="12"/>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and</w:t>
      </w:r>
      <w:r w:rsidRPr="00FC5D07">
        <w:rPr>
          <w:rFonts w:ascii="Times New Roman" w:eastAsia="Calibri" w:hAnsi="Times New Roman" w:cs="Times New Roman"/>
          <w:spacing w:val="11"/>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treatment</w:t>
      </w:r>
      <w:r w:rsidRPr="00FC5D07">
        <w:rPr>
          <w:rFonts w:ascii="Times New Roman" w:eastAsia="Calibri" w:hAnsi="Times New Roman" w:cs="Times New Roman"/>
          <w:spacing w:val="11"/>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of</w:t>
      </w:r>
      <w:r w:rsidRPr="00FC5D07">
        <w:rPr>
          <w:rFonts w:ascii="Times New Roman" w:eastAsia="Calibri" w:hAnsi="Times New Roman" w:cs="Times New Roman"/>
          <w:spacing w:val="12"/>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cystic</w:t>
      </w:r>
      <w:r w:rsidRPr="00FC5D07">
        <w:rPr>
          <w:rFonts w:ascii="Times New Roman" w:eastAsia="Calibri" w:hAnsi="Times New Roman" w:cs="Times New Roman"/>
          <w:spacing w:val="12"/>
          <w:kern w:val="0"/>
          <w:sz w:val="24"/>
          <w:szCs w:val="24"/>
          <w:lang w:val="en-US"/>
          <w14:ligatures w14:val="none"/>
        </w:rPr>
        <w:t xml:space="preserve"> </w:t>
      </w:r>
      <w:r w:rsidRPr="00FC5D07">
        <w:rPr>
          <w:rFonts w:ascii="Times New Roman" w:eastAsia="Calibri" w:hAnsi="Times New Roman" w:cs="Times New Roman"/>
          <w:spacing w:val="-2"/>
          <w:kern w:val="0"/>
          <w:sz w:val="24"/>
          <w:szCs w:val="24"/>
          <w:lang w:val="en-US"/>
          <w14:ligatures w14:val="none"/>
        </w:rPr>
        <w:t>and</w:t>
      </w:r>
      <w:r w:rsidRPr="00FC5D07">
        <w:rPr>
          <w:rFonts w:ascii="Times New Roman" w:eastAsia="Calibri" w:hAnsi="Times New Roman" w:cs="Times New Roman"/>
          <w:spacing w:val="51"/>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alveolar</w:t>
      </w:r>
      <w:r w:rsidRPr="00FC5D07">
        <w:rPr>
          <w:rFonts w:ascii="Times New Roman" w:eastAsia="Calibri" w:hAnsi="Times New Roman" w:cs="Times New Roman"/>
          <w:spacing w:val="-5"/>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echinococcosis.</w:t>
      </w:r>
      <w:r w:rsidRPr="00FC5D07">
        <w:rPr>
          <w:rFonts w:ascii="Times New Roman" w:eastAsia="Calibri" w:hAnsi="Times New Roman" w:cs="Times New Roman"/>
          <w:spacing w:val="-6"/>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WHO</w:t>
      </w:r>
      <w:r w:rsidRPr="00FC5D07">
        <w:rPr>
          <w:rFonts w:ascii="Times New Roman" w:eastAsia="Calibri" w:hAnsi="Times New Roman" w:cs="Times New Roman"/>
          <w:spacing w:val="-5"/>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Informal</w:t>
      </w:r>
      <w:r w:rsidRPr="00FC5D07">
        <w:rPr>
          <w:rFonts w:ascii="Times New Roman" w:eastAsia="Calibri" w:hAnsi="Times New Roman" w:cs="Times New Roman"/>
          <w:spacing w:val="-7"/>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Working</w:t>
      </w:r>
      <w:r w:rsidRPr="00FC5D07">
        <w:rPr>
          <w:rFonts w:ascii="Times New Roman" w:eastAsia="Calibri" w:hAnsi="Times New Roman" w:cs="Times New Roman"/>
          <w:spacing w:val="-6"/>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Group.</w:t>
      </w:r>
      <w:r w:rsidRPr="00FC5D07">
        <w:rPr>
          <w:rFonts w:ascii="Times New Roman" w:eastAsia="Calibri" w:hAnsi="Times New Roman" w:cs="Times New Roman"/>
          <w:spacing w:val="-5"/>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Acta</w:t>
      </w:r>
      <w:r w:rsidRPr="00FC5D07">
        <w:rPr>
          <w:rFonts w:ascii="Times New Roman" w:eastAsia="Calibri" w:hAnsi="Times New Roman" w:cs="Times New Roman"/>
          <w:spacing w:val="-5"/>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Trop.</w:t>
      </w:r>
      <w:r w:rsidRPr="00FC5D07">
        <w:rPr>
          <w:rFonts w:ascii="Times New Roman" w:eastAsia="Calibri" w:hAnsi="Times New Roman" w:cs="Times New Roman"/>
          <w:spacing w:val="-7"/>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2010;114:1–16.</w:t>
      </w:r>
    </w:p>
    <w:p w14:paraId="721D9DF2" w14:textId="77777777" w:rsidR="00FC5D07" w:rsidRPr="00FC5D07" w:rsidRDefault="00FC5D07" w:rsidP="00FC5D07">
      <w:pPr>
        <w:widowControl w:val="0"/>
        <w:numPr>
          <w:ilvl w:val="0"/>
          <w:numId w:val="9"/>
        </w:numPr>
        <w:tabs>
          <w:tab w:val="left" w:pos="426"/>
        </w:tabs>
        <w:spacing w:before="163" w:after="0" w:line="258" w:lineRule="auto"/>
        <w:ind w:left="426" w:right="2" w:hanging="426"/>
        <w:jc w:val="both"/>
        <w:rPr>
          <w:rFonts w:ascii="Times New Roman" w:eastAsia="Calibri" w:hAnsi="Times New Roman" w:cs="Times New Roman"/>
          <w:kern w:val="0"/>
          <w:sz w:val="24"/>
          <w:szCs w:val="24"/>
          <w:lang w:val="en-US"/>
          <w14:ligatures w14:val="none"/>
        </w:rPr>
      </w:pPr>
      <w:r w:rsidRPr="00FC5D07">
        <w:rPr>
          <w:rFonts w:ascii="Times New Roman" w:eastAsia="Calibri" w:hAnsi="Times New Roman" w:cs="Times New Roman"/>
          <w:color w:val="212121"/>
          <w:kern w:val="0"/>
          <w:sz w:val="24"/>
          <w:szCs w:val="24"/>
          <w:lang w:val="en-US"/>
          <w14:ligatures w14:val="none"/>
        </w:rPr>
        <w:t>Aghayan,</w:t>
      </w:r>
      <w:r w:rsidRPr="00FC5D07">
        <w:rPr>
          <w:rFonts w:ascii="Times New Roman" w:eastAsia="Calibri" w:hAnsi="Times New Roman" w:cs="Times New Roman"/>
          <w:color w:val="212121"/>
          <w:spacing w:val="1"/>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S.</w:t>
      </w:r>
      <w:r w:rsidRPr="00FC5D07">
        <w:rPr>
          <w:rFonts w:ascii="Times New Roman" w:eastAsia="Calibri" w:hAnsi="Times New Roman" w:cs="Times New Roman"/>
          <w:color w:val="212121"/>
          <w:spacing w:val="3"/>
          <w:kern w:val="0"/>
          <w:sz w:val="24"/>
          <w:szCs w:val="24"/>
          <w:lang w:val="en-US"/>
          <w14:ligatures w14:val="none"/>
        </w:rPr>
        <w:t xml:space="preserve"> </w:t>
      </w:r>
      <w:r w:rsidRPr="00FC5D07">
        <w:rPr>
          <w:rFonts w:ascii="Times New Roman" w:eastAsia="Calibri" w:hAnsi="Times New Roman" w:cs="Times New Roman"/>
          <w:color w:val="212121"/>
          <w:kern w:val="0"/>
          <w:sz w:val="24"/>
          <w:szCs w:val="24"/>
          <w:lang w:val="en-US"/>
          <w14:ligatures w14:val="none"/>
        </w:rPr>
        <w:t>K.</w:t>
      </w:r>
      <w:r w:rsidRPr="00FC5D07">
        <w:rPr>
          <w:rFonts w:ascii="Times New Roman" w:eastAsia="Calibri" w:hAnsi="Times New Roman" w:cs="Times New Roman"/>
          <w:color w:val="212121"/>
          <w:spacing w:val="2"/>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(2025). Moghadas</w:t>
      </w:r>
      <w:r w:rsidRPr="00FC5D07">
        <w:rPr>
          <w:rFonts w:ascii="Times New Roman" w:eastAsia="Calibri" w:hAnsi="Times New Roman" w:cs="Times New Roman"/>
          <w:color w:val="212121"/>
          <w:spacing w:val="1"/>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hosseinzadeh</w:t>
      </w:r>
      <w:r w:rsidRPr="00FC5D07">
        <w:rPr>
          <w:rFonts w:ascii="Times New Roman" w:eastAsia="Calibri" w:hAnsi="Times New Roman" w:cs="Times New Roman"/>
          <w:color w:val="212121"/>
          <w:spacing w:val="4"/>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F.</w:t>
      </w:r>
      <w:r w:rsidRPr="00FC5D07">
        <w:rPr>
          <w:rFonts w:ascii="Times New Roman" w:eastAsia="Calibri" w:hAnsi="Times New Roman" w:cs="Times New Roman"/>
          <w:color w:val="212121"/>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The</w:t>
      </w:r>
      <w:r w:rsidRPr="00FC5D07">
        <w:rPr>
          <w:rFonts w:ascii="Times New Roman" w:eastAsia="Calibri" w:hAnsi="Times New Roman" w:cs="Times New Roman"/>
          <w:color w:val="212121"/>
          <w:spacing w:val="3"/>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impact</w:t>
      </w:r>
      <w:r w:rsidRPr="00FC5D07">
        <w:rPr>
          <w:rFonts w:ascii="Times New Roman" w:eastAsia="Calibri" w:hAnsi="Times New Roman" w:cs="Times New Roman"/>
          <w:color w:val="212121"/>
          <w:spacing w:val="1"/>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of</w:t>
      </w:r>
      <w:r w:rsidRPr="00FC5D07">
        <w:rPr>
          <w:rFonts w:ascii="Times New Roman" w:eastAsia="Calibri" w:hAnsi="Times New Roman" w:cs="Times New Roman"/>
          <w:color w:val="212121"/>
          <w:spacing w:val="3"/>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traveling</w:t>
      </w:r>
      <w:r w:rsidRPr="00FC5D07">
        <w:rPr>
          <w:rFonts w:ascii="Times New Roman" w:eastAsia="Calibri" w:hAnsi="Times New Roman" w:cs="Times New Roman"/>
          <w:color w:val="212121"/>
          <w:spacing w:val="-2"/>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on</w:t>
      </w:r>
      <w:r w:rsidRPr="00FC5D07">
        <w:rPr>
          <w:rFonts w:ascii="Times New Roman" w:eastAsia="Calibri" w:hAnsi="Times New Roman" w:cs="Times New Roman"/>
          <w:color w:val="212121"/>
          <w:spacing w:val="5"/>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infectious</w:t>
      </w:r>
      <w:r w:rsidRPr="00FC5D07">
        <w:rPr>
          <w:rFonts w:ascii="Times New Roman" w:eastAsia="Calibri" w:hAnsi="Times New Roman" w:cs="Times New Roman"/>
          <w:color w:val="212121"/>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diseases</w:t>
      </w:r>
      <w:r w:rsidRPr="00FC5D07">
        <w:rPr>
          <w:rFonts w:ascii="Times New Roman" w:eastAsia="Calibri" w:hAnsi="Times New Roman" w:cs="Times New Roman"/>
          <w:color w:val="212121"/>
          <w:spacing w:val="68"/>
          <w:w w:val="99"/>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transmission</w:t>
      </w:r>
      <w:r w:rsidRPr="00FC5D07">
        <w:rPr>
          <w:rFonts w:ascii="Times New Roman" w:eastAsia="Calibri" w:hAnsi="Times New Roman" w:cs="Times New Roman"/>
          <w:color w:val="212121"/>
          <w:spacing w:val="13"/>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with</w:t>
      </w:r>
      <w:r w:rsidRPr="00FC5D07">
        <w:rPr>
          <w:rFonts w:ascii="Times New Roman" w:eastAsia="Calibri" w:hAnsi="Times New Roman" w:cs="Times New Roman"/>
          <w:color w:val="212121"/>
          <w:spacing w:val="11"/>
          <w:kern w:val="0"/>
          <w:sz w:val="24"/>
          <w:szCs w:val="24"/>
          <w:lang w:val="en-US"/>
          <w14:ligatures w14:val="none"/>
        </w:rPr>
        <w:t xml:space="preserve"> </w:t>
      </w:r>
      <w:r w:rsidRPr="00FC5D07">
        <w:rPr>
          <w:rFonts w:ascii="Times New Roman" w:eastAsia="Calibri" w:hAnsi="Times New Roman" w:cs="Times New Roman"/>
          <w:color w:val="212121"/>
          <w:kern w:val="0"/>
          <w:sz w:val="24"/>
          <w:szCs w:val="24"/>
          <w:lang w:val="en-US"/>
          <w14:ligatures w14:val="none"/>
        </w:rPr>
        <w:t>a</w:t>
      </w:r>
      <w:r w:rsidRPr="00FC5D07">
        <w:rPr>
          <w:rFonts w:ascii="Times New Roman" w:eastAsia="Calibri" w:hAnsi="Times New Roman" w:cs="Times New Roman"/>
          <w:color w:val="212121"/>
          <w:spacing w:val="12"/>
          <w:kern w:val="0"/>
          <w:sz w:val="24"/>
          <w:szCs w:val="24"/>
          <w:lang w:val="en-US"/>
          <w14:ligatures w14:val="none"/>
        </w:rPr>
        <w:t xml:space="preserve"> </w:t>
      </w:r>
      <w:r w:rsidRPr="00FC5D07">
        <w:rPr>
          <w:rFonts w:ascii="Times New Roman" w:eastAsia="Calibri" w:hAnsi="Times New Roman" w:cs="Times New Roman"/>
          <w:color w:val="212121"/>
          <w:spacing w:val="-2"/>
          <w:kern w:val="0"/>
          <w:sz w:val="24"/>
          <w:szCs w:val="24"/>
          <w:lang w:val="en-US"/>
          <w14:ligatures w14:val="none"/>
        </w:rPr>
        <w:t>focus</w:t>
      </w:r>
      <w:r w:rsidRPr="00FC5D07">
        <w:rPr>
          <w:rFonts w:ascii="Times New Roman" w:eastAsia="Calibri" w:hAnsi="Times New Roman" w:cs="Times New Roman"/>
          <w:color w:val="212121"/>
          <w:spacing w:val="12"/>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on</w:t>
      </w:r>
      <w:r w:rsidRPr="00FC5D07">
        <w:rPr>
          <w:rFonts w:ascii="Times New Roman" w:eastAsia="Calibri" w:hAnsi="Times New Roman" w:cs="Times New Roman"/>
          <w:color w:val="212121"/>
          <w:spacing w:val="13"/>
          <w:kern w:val="0"/>
          <w:sz w:val="24"/>
          <w:szCs w:val="24"/>
          <w:lang w:val="en-US"/>
          <w14:ligatures w14:val="none"/>
        </w:rPr>
        <w:t xml:space="preserve"> </w:t>
      </w:r>
      <w:r w:rsidRPr="00FC5D07">
        <w:rPr>
          <w:rFonts w:ascii="Times New Roman" w:eastAsia="Calibri" w:hAnsi="Times New Roman" w:cs="Times New Roman"/>
          <w:color w:val="212121"/>
          <w:kern w:val="0"/>
          <w:sz w:val="24"/>
          <w:szCs w:val="24"/>
          <w:lang w:val="en-US"/>
          <w14:ligatures w14:val="none"/>
        </w:rPr>
        <w:t>air</w:t>
      </w:r>
      <w:r w:rsidRPr="00FC5D07">
        <w:rPr>
          <w:rFonts w:ascii="Times New Roman" w:eastAsia="Calibri" w:hAnsi="Times New Roman" w:cs="Times New Roman"/>
          <w:color w:val="212121"/>
          <w:spacing w:val="11"/>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travel:</w:t>
      </w:r>
      <w:r w:rsidRPr="00FC5D07">
        <w:rPr>
          <w:rFonts w:ascii="Times New Roman" w:eastAsia="Calibri" w:hAnsi="Times New Roman" w:cs="Times New Roman"/>
          <w:color w:val="212121"/>
          <w:spacing w:val="12"/>
          <w:kern w:val="0"/>
          <w:sz w:val="24"/>
          <w:szCs w:val="24"/>
          <w:lang w:val="en-US"/>
          <w14:ligatures w14:val="none"/>
        </w:rPr>
        <w:t xml:space="preserve"> </w:t>
      </w:r>
      <w:r w:rsidRPr="00FC5D07">
        <w:rPr>
          <w:rFonts w:ascii="Times New Roman" w:eastAsia="Calibri" w:hAnsi="Times New Roman" w:cs="Times New Roman"/>
          <w:color w:val="212121"/>
          <w:kern w:val="0"/>
          <w:sz w:val="24"/>
          <w:szCs w:val="24"/>
          <w:lang w:val="en-US"/>
          <w14:ligatures w14:val="none"/>
        </w:rPr>
        <w:t>A</w:t>
      </w:r>
      <w:r w:rsidRPr="00FC5D07">
        <w:rPr>
          <w:rFonts w:ascii="Times New Roman" w:eastAsia="Calibri" w:hAnsi="Times New Roman" w:cs="Times New Roman"/>
          <w:color w:val="212121"/>
          <w:spacing w:val="13"/>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Narrative</w:t>
      </w:r>
      <w:r w:rsidRPr="00FC5D07">
        <w:rPr>
          <w:rFonts w:ascii="Times New Roman" w:eastAsia="Calibri" w:hAnsi="Times New Roman" w:cs="Times New Roman"/>
          <w:color w:val="212121"/>
          <w:spacing w:val="12"/>
          <w:kern w:val="0"/>
          <w:sz w:val="24"/>
          <w:szCs w:val="24"/>
          <w:lang w:val="en-US"/>
          <w14:ligatures w14:val="none"/>
        </w:rPr>
        <w:t xml:space="preserve"> </w:t>
      </w:r>
      <w:r w:rsidRPr="00FC5D07">
        <w:rPr>
          <w:rFonts w:ascii="Times New Roman" w:eastAsia="Calibri" w:hAnsi="Times New Roman" w:cs="Times New Roman"/>
          <w:color w:val="212121"/>
          <w:kern w:val="0"/>
          <w:sz w:val="24"/>
          <w:szCs w:val="24"/>
          <w:lang w:val="en-US"/>
          <w14:ligatures w14:val="none"/>
        </w:rPr>
        <w:t>Review.</w:t>
      </w:r>
      <w:r w:rsidRPr="00FC5D07">
        <w:rPr>
          <w:rFonts w:ascii="Times New Roman" w:eastAsia="Calibri" w:hAnsi="Times New Roman" w:cs="Times New Roman"/>
          <w:color w:val="212121"/>
          <w:spacing w:val="3"/>
          <w:kern w:val="0"/>
          <w:sz w:val="24"/>
          <w:szCs w:val="24"/>
          <w:lang w:val="en-US"/>
          <w14:ligatures w14:val="none"/>
        </w:rPr>
        <w:t xml:space="preserve"> </w:t>
      </w:r>
      <w:r w:rsidRPr="00FC5D07">
        <w:rPr>
          <w:rFonts w:ascii="Times New Roman" w:eastAsia="Calibri" w:hAnsi="Times New Roman" w:cs="Times New Roman"/>
          <w:i/>
          <w:color w:val="212121"/>
          <w:spacing w:val="-1"/>
          <w:kern w:val="0"/>
          <w:sz w:val="24"/>
          <w:szCs w:val="24"/>
          <w:lang w:val="en-US"/>
          <w14:ligatures w14:val="none"/>
        </w:rPr>
        <w:t>International</w:t>
      </w:r>
      <w:r w:rsidRPr="00FC5D07">
        <w:rPr>
          <w:rFonts w:ascii="Times New Roman" w:eastAsia="Calibri" w:hAnsi="Times New Roman" w:cs="Times New Roman"/>
          <w:i/>
          <w:color w:val="212121"/>
          <w:spacing w:val="13"/>
          <w:kern w:val="0"/>
          <w:sz w:val="24"/>
          <w:szCs w:val="24"/>
          <w:lang w:val="en-US"/>
          <w14:ligatures w14:val="none"/>
        </w:rPr>
        <w:t xml:space="preserve"> </w:t>
      </w:r>
      <w:r w:rsidRPr="00FC5D07">
        <w:rPr>
          <w:rFonts w:ascii="Times New Roman" w:eastAsia="Calibri" w:hAnsi="Times New Roman" w:cs="Times New Roman"/>
          <w:i/>
          <w:color w:val="212121"/>
          <w:spacing w:val="-1"/>
          <w:kern w:val="0"/>
          <w:sz w:val="24"/>
          <w:szCs w:val="24"/>
          <w:lang w:val="en-US"/>
          <w14:ligatures w14:val="none"/>
        </w:rPr>
        <w:t>Journal</w:t>
      </w:r>
      <w:r w:rsidRPr="00FC5D07">
        <w:rPr>
          <w:rFonts w:ascii="Times New Roman" w:eastAsia="Calibri" w:hAnsi="Times New Roman" w:cs="Times New Roman"/>
          <w:i/>
          <w:color w:val="212121"/>
          <w:spacing w:val="12"/>
          <w:kern w:val="0"/>
          <w:sz w:val="24"/>
          <w:szCs w:val="24"/>
          <w:lang w:val="en-US"/>
          <w14:ligatures w14:val="none"/>
        </w:rPr>
        <w:t xml:space="preserve"> </w:t>
      </w:r>
      <w:r w:rsidRPr="00FC5D07">
        <w:rPr>
          <w:rFonts w:ascii="Times New Roman" w:eastAsia="Calibri" w:hAnsi="Times New Roman" w:cs="Times New Roman"/>
          <w:i/>
          <w:color w:val="212121"/>
          <w:spacing w:val="-1"/>
          <w:kern w:val="0"/>
          <w:sz w:val="24"/>
          <w:szCs w:val="24"/>
          <w:lang w:val="en-US"/>
          <w14:ligatures w14:val="none"/>
        </w:rPr>
        <w:t>Travel</w:t>
      </w:r>
      <w:r w:rsidRPr="00FC5D07">
        <w:rPr>
          <w:rFonts w:ascii="Times New Roman" w:eastAsia="Calibri" w:hAnsi="Times New Roman" w:cs="Times New Roman"/>
          <w:i/>
          <w:color w:val="212121"/>
          <w:spacing w:val="13"/>
          <w:kern w:val="0"/>
          <w:sz w:val="24"/>
          <w:szCs w:val="24"/>
          <w:lang w:val="en-US"/>
          <w14:ligatures w14:val="none"/>
        </w:rPr>
        <w:t xml:space="preserve"> </w:t>
      </w:r>
      <w:r w:rsidRPr="00FC5D07">
        <w:rPr>
          <w:rFonts w:ascii="Times New Roman" w:eastAsia="Calibri" w:hAnsi="Times New Roman" w:cs="Times New Roman"/>
          <w:i/>
          <w:color w:val="212121"/>
          <w:kern w:val="0"/>
          <w:sz w:val="24"/>
          <w:szCs w:val="24"/>
          <w:lang w:val="en-US"/>
          <w14:ligatures w14:val="none"/>
        </w:rPr>
        <w:t>Media</w:t>
      </w:r>
      <w:r w:rsidRPr="00FC5D07">
        <w:rPr>
          <w:rFonts w:ascii="Times New Roman" w:eastAsia="Calibri" w:hAnsi="Times New Roman" w:cs="Times New Roman"/>
          <w:i/>
          <w:color w:val="212121"/>
          <w:spacing w:val="67"/>
          <w:kern w:val="0"/>
          <w:sz w:val="24"/>
          <w:szCs w:val="24"/>
          <w:lang w:val="en-US"/>
          <w14:ligatures w14:val="none"/>
        </w:rPr>
        <w:t xml:space="preserve"> </w:t>
      </w:r>
      <w:r w:rsidRPr="00FC5D07">
        <w:rPr>
          <w:rFonts w:ascii="Times New Roman" w:eastAsia="Calibri" w:hAnsi="Times New Roman" w:cs="Times New Roman"/>
          <w:i/>
          <w:color w:val="212121"/>
          <w:spacing w:val="-1"/>
          <w:kern w:val="0"/>
          <w:sz w:val="24"/>
          <w:szCs w:val="24"/>
          <w:lang w:val="en-US"/>
          <w14:ligatures w14:val="none"/>
        </w:rPr>
        <w:t>Global</w:t>
      </w:r>
      <w:r w:rsidRPr="00FC5D07">
        <w:rPr>
          <w:rFonts w:ascii="Times New Roman" w:eastAsia="Calibri" w:hAnsi="Times New Roman" w:cs="Times New Roman"/>
          <w:i/>
          <w:color w:val="212121"/>
          <w:spacing w:val="-2"/>
          <w:kern w:val="0"/>
          <w:sz w:val="24"/>
          <w:szCs w:val="24"/>
          <w:lang w:val="en-US"/>
          <w14:ligatures w14:val="none"/>
        </w:rPr>
        <w:t xml:space="preserve"> </w:t>
      </w:r>
      <w:r w:rsidRPr="00FC5D07">
        <w:rPr>
          <w:rFonts w:ascii="Times New Roman" w:eastAsia="Calibri" w:hAnsi="Times New Roman" w:cs="Times New Roman"/>
          <w:i/>
          <w:color w:val="212121"/>
          <w:spacing w:val="-1"/>
          <w:kern w:val="0"/>
          <w:sz w:val="24"/>
          <w:szCs w:val="24"/>
          <w:lang w:val="en-US"/>
          <w14:ligatures w14:val="none"/>
        </w:rPr>
        <w:t>Health</w:t>
      </w:r>
      <w:r w:rsidRPr="00FC5D07">
        <w:rPr>
          <w:rFonts w:ascii="Times New Roman" w:eastAsia="Calibri" w:hAnsi="Times New Roman" w:cs="Times New Roman"/>
          <w:color w:val="212121"/>
          <w:spacing w:val="-1"/>
          <w:kern w:val="0"/>
          <w:sz w:val="24"/>
          <w:szCs w:val="24"/>
          <w:lang w:val="en-US"/>
          <w14:ligatures w14:val="none"/>
        </w:rPr>
        <w:t>,</w:t>
      </w:r>
      <w:r w:rsidRPr="00FC5D07">
        <w:rPr>
          <w:rFonts w:ascii="Times New Roman" w:eastAsia="Calibri" w:hAnsi="Times New Roman" w:cs="Times New Roman"/>
          <w:color w:val="212121"/>
          <w:spacing w:val="-2"/>
          <w:kern w:val="0"/>
          <w:sz w:val="24"/>
          <w:szCs w:val="24"/>
          <w:lang w:val="en-US"/>
          <w14:ligatures w14:val="none"/>
        </w:rPr>
        <w:t xml:space="preserve"> </w:t>
      </w:r>
      <w:r w:rsidRPr="00FC5D07">
        <w:rPr>
          <w:rFonts w:ascii="Times New Roman" w:eastAsia="Calibri" w:hAnsi="Times New Roman" w:cs="Times New Roman"/>
          <w:i/>
          <w:color w:val="212121"/>
          <w:spacing w:val="-1"/>
          <w:kern w:val="0"/>
          <w:sz w:val="24"/>
          <w:szCs w:val="24"/>
          <w:lang w:val="en-US"/>
          <w14:ligatures w14:val="none"/>
        </w:rPr>
        <w:t>13</w:t>
      </w:r>
      <w:r w:rsidRPr="00FC5D07">
        <w:rPr>
          <w:rFonts w:ascii="Times New Roman" w:eastAsia="Calibri" w:hAnsi="Times New Roman" w:cs="Times New Roman"/>
          <w:color w:val="212121"/>
          <w:spacing w:val="-1"/>
          <w:kern w:val="0"/>
          <w:sz w:val="24"/>
          <w:szCs w:val="24"/>
          <w:lang w:val="en-US"/>
          <w14:ligatures w14:val="none"/>
        </w:rPr>
        <w:t>(1),</w:t>
      </w:r>
      <w:r w:rsidRPr="00FC5D07">
        <w:rPr>
          <w:rFonts w:ascii="Times New Roman" w:eastAsia="Calibri" w:hAnsi="Times New Roman" w:cs="Times New Roman"/>
          <w:color w:val="212121"/>
          <w:spacing w:val="-2"/>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33-41.</w:t>
      </w:r>
    </w:p>
    <w:p w14:paraId="75412F24" w14:textId="77777777" w:rsidR="00FC5D07" w:rsidRPr="00FC5D07" w:rsidRDefault="00FC5D07" w:rsidP="00FC5D07">
      <w:pPr>
        <w:widowControl w:val="0"/>
        <w:numPr>
          <w:ilvl w:val="0"/>
          <w:numId w:val="9"/>
        </w:numPr>
        <w:tabs>
          <w:tab w:val="left" w:pos="426"/>
        </w:tabs>
        <w:spacing w:before="161" w:after="0" w:line="240" w:lineRule="auto"/>
        <w:ind w:left="426" w:right="2" w:hanging="426"/>
        <w:jc w:val="both"/>
        <w:rPr>
          <w:rFonts w:ascii="Times New Roman" w:eastAsia="Calibri" w:hAnsi="Times New Roman" w:cs="Times New Roman"/>
          <w:kern w:val="0"/>
          <w:sz w:val="24"/>
          <w:szCs w:val="24"/>
          <w:lang w:val="en-US"/>
          <w14:ligatures w14:val="none"/>
        </w:rPr>
      </w:pPr>
      <w:r w:rsidRPr="00FC5D07">
        <w:rPr>
          <w:rFonts w:ascii="Times New Roman" w:eastAsia="Calibri" w:hAnsi="Times New Roman" w:cs="Times New Roman"/>
          <w:color w:val="212121"/>
          <w:spacing w:val="-1"/>
          <w:kern w:val="0"/>
          <w:sz w:val="24"/>
          <w:szCs w:val="24"/>
          <w:lang w:val="en-US"/>
          <w14:ligatures w14:val="none"/>
        </w:rPr>
        <w:t>Baker,</w:t>
      </w:r>
      <w:r w:rsidRPr="00FC5D07">
        <w:rPr>
          <w:rFonts w:ascii="Times New Roman" w:eastAsia="Calibri" w:hAnsi="Times New Roman" w:cs="Times New Roman"/>
          <w:color w:val="212121"/>
          <w:spacing w:val="1"/>
          <w:kern w:val="0"/>
          <w:sz w:val="24"/>
          <w:szCs w:val="24"/>
          <w:lang w:val="en-US"/>
          <w14:ligatures w14:val="none"/>
        </w:rPr>
        <w:t xml:space="preserve"> </w:t>
      </w:r>
      <w:r w:rsidRPr="00FC5D07">
        <w:rPr>
          <w:rFonts w:ascii="Times New Roman" w:eastAsia="Calibri" w:hAnsi="Times New Roman" w:cs="Times New Roman"/>
          <w:color w:val="212121"/>
          <w:kern w:val="0"/>
          <w:sz w:val="24"/>
          <w:szCs w:val="24"/>
          <w:lang w:val="en-US"/>
          <w14:ligatures w14:val="none"/>
        </w:rPr>
        <w:t>R.</w:t>
      </w:r>
      <w:r w:rsidRPr="00FC5D07">
        <w:rPr>
          <w:rFonts w:ascii="Times New Roman" w:eastAsia="Calibri" w:hAnsi="Times New Roman" w:cs="Times New Roman"/>
          <w:color w:val="212121"/>
          <w:spacing w:val="-1"/>
          <w:kern w:val="0"/>
          <w:sz w:val="24"/>
          <w:szCs w:val="24"/>
          <w:lang w:val="en-US"/>
          <w14:ligatures w14:val="none"/>
        </w:rPr>
        <w:t xml:space="preserve"> E.,</w:t>
      </w:r>
      <w:r w:rsidRPr="00FC5D07">
        <w:rPr>
          <w:rFonts w:ascii="Times New Roman" w:eastAsia="Calibri" w:hAnsi="Times New Roman" w:cs="Times New Roman"/>
          <w:color w:val="212121"/>
          <w:spacing w:val="1"/>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Mahmud,</w:t>
      </w:r>
      <w:r w:rsidRPr="00FC5D07">
        <w:rPr>
          <w:rFonts w:ascii="Times New Roman" w:eastAsia="Calibri" w:hAnsi="Times New Roman" w:cs="Times New Roman"/>
          <w:color w:val="212121"/>
          <w:spacing w:val="1"/>
          <w:kern w:val="0"/>
          <w:sz w:val="24"/>
          <w:szCs w:val="24"/>
          <w:lang w:val="en-US"/>
          <w14:ligatures w14:val="none"/>
        </w:rPr>
        <w:t xml:space="preserve"> </w:t>
      </w:r>
      <w:r w:rsidRPr="00FC5D07">
        <w:rPr>
          <w:rFonts w:ascii="Times New Roman" w:eastAsia="Calibri" w:hAnsi="Times New Roman" w:cs="Times New Roman"/>
          <w:color w:val="212121"/>
          <w:kern w:val="0"/>
          <w:sz w:val="24"/>
          <w:szCs w:val="24"/>
          <w:lang w:val="en-US"/>
          <w14:ligatures w14:val="none"/>
        </w:rPr>
        <w:t>A.</w:t>
      </w:r>
      <w:r w:rsidRPr="00FC5D07">
        <w:rPr>
          <w:rFonts w:ascii="Times New Roman" w:eastAsia="Calibri" w:hAnsi="Times New Roman" w:cs="Times New Roman"/>
          <w:color w:val="212121"/>
          <w:spacing w:val="-2"/>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S.,</w:t>
      </w:r>
      <w:r w:rsidRPr="00FC5D07">
        <w:rPr>
          <w:rFonts w:ascii="Times New Roman" w:eastAsia="Calibri" w:hAnsi="Times New Roman" w:cs="Times New Roman"/>
          <w:color w:val="212121"/>
          <w:spacing w:val="1"/>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Miller,</w:t>
      </w:r>
      <w:r w:rsidRPr="00FC5D07">
        <w:rPr>
          <w:rFonts w:ascii="Times New Roman" w:eastAsia="Calibri" w:hAnsi="Times New Roman" w:cs="Times New Roman"/>
          <w:color w:val="212121"/>
          <w:spacing w:val="1"/>
          <w:kern w:val="0"/>
          <w:sz w:val="24"/>
          <w:szCs w:val="24"/>
          <w:lang w:val="en-US"/>
          <w14:ligatures w14:val="none"/>
        </w:rPr>
        <w:t xml:space="preserve"> </w:t>
      </w:r>
      <w:r w:rsidRPr="00FC5D07">
        <w:rPr>
          <w:rFonts w:ascii="Times New Roman" w:eastAsia="Calibri" w:hAnsi="Times New Roman" w:cs="Times New Roman"/>
          <w:color w:val="212121"/>
          <w:kern w:val="0"/>
          <w:sz w:val="24"/>
          <w:szCs w:val="24"/>
          <w:lang w:val="en-US"/>
          <w14:ligatures w14:val="none"/>
        </w:rPr>
        <w:t>I.</w:t>
      </w:r>
      <w:r w:rsidRPr="00FC5D07">
        <w:rPr>
          <w:rFonts w:ascii="Times New Roman" w:eastAsia="Calibri" w:hAnsi="Times New Roman" w:cs="Times New Roman"/>
          <w:color w:val="212121"/>
          <w:spacing w:val="-3"/>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F.,</w:t>
      </w:r>
      <w:r w:rsidRPr="00FC5D07">
        <w:rPr>
          <w:rFonts w:ascii="Times New Roman" w:eastAsia="Calibri" w:hAnsi="Times New Roman" w:cs="Times New Roman"/>
          <w:color w:val="212121"/>
          <w:spacing w:val="1"/>
          <w:kern w:val="0"/>
          <w:sz w:val="24"/>
          <w:szCs w:val="24"/>
          <w:lang w:val="en-US"/>
          <w14:ligatures w14:val="none"/>
        </w:rPr>
        <w:t xml:space="preserve"> </w:t>
      </w:r>
      <w:r w:rsidRPr="00FC5D07">
        <w:rPr>
          <w:rFonts w:ascii="Times New Roman" w:eastAsia="Calibri" w:hAnsi="Times New Roman" w:cs="Times New Roman"/>
          <w:color w:val="212121"/>
          <w:kern w:val="0"/>
          <w:sz w:val="24"/>
          <w:szCs w:val="24"/>
          <w:lang w:val="en-US"/>
          <w14:ligatures w14:val="none"/>
        </w:rPr>
        <w:t>Rajeev,</w:t>
      </w:r>
      <w:r w:rsidRPr="00FC5D07">
        <w:rPr>
          <w:rFonts w:ascii="Times New Roman" w:eastAsia="Calibri" w:hAnsi="Times New Roman" w:cs="Times New Roman"/>
          <w:color w:val="212121"/>
          <w:spacing w:val="-4"/>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M.,</w:t>
      </w:r>
      <w:r w:rsidRPr="00FC5D07">
        <w:rPr>
          <w:rFonts w:ascii="Times New Roman" w:eastAsia="Calibri" w:hAnsi="Times New Roman" w:cs="Times New Roman"/>
          <w:color w:val="212121"/>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Rasambainarivo,</w:t>
      </w:r>
      <w:r w:rsidRPr="00FC5D07">
        <w:rPr>
          <w:rFonts w:ascii="Times New Roman" w:eastAsia="Calibri" w:hAnsi="Times New Roman" w:cs="Times New Roman"/>
          <w:color w:val="212121"/>
          <w:spacing w:val="-2"/>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F.,</w:t>
      </w:r>
      <w:r w:rsidRPr="00FC5D07">
        <w:rPr>
          <w:rFonts w:ascii="Times New Roman" w:eastAsia="Calibri" w:hAnsi="Times New Roman" w:cs="Times New Roman"/>
          <w:color w:val="212121"/>
          <w:spacing w:val="-2"/>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Rice,</w:t>
      </w:r>
      <w:r w:rsidRPr="00FC5D07">
        <w:rPr>
          <w:rFonts w:ascii="Times New Roman" w:eastAsia="Calibri" w:hAnsi="Times New Roman" w:cs="Times New Roman"/>
          <w:color w:val="212121"/>
          <w:spacing w:val="1"/>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B.</w:t>
      </w:r>
      <w:r w:rsidRPr="00FC5D07">
        <w:rPr>
          <w:rFonts w:ascii="Times New Roman" w:eastAsia="Calibri" w:hAnsi="Times New Roman" w:cs="Times New Roman"/>
          <w:color w:val="212121"/>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L.,</w:t>
      </w:r>
      <w:r w:rsidRPr="00FC5D07">
        <w:rPr>
          <w:rFonts w:ascii="Times New Roman" w:eastAsia="Calibri" w:hAnsi="Times New Roman" w:cs="Times New Roman"/>
          <w:color w:val="212121"/>
          <w:spacing w:val="1"/>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w:t>
      </w:r>
      <w:r w:rsidRPr="00FC5D07">
        <w:rPr>
          <w:rFonts w:ascii="Times New Roman" w:eastAsia="Calibri" w:hAnsi="Times New Roman" w:cs="Times New Roman"/>
          <w:color w:val="212121"/>
          <w:kern w:val="0"/>
          <w:sz w:val="24"/>
          <w:szCs w:val="24"/>
          <w:lang w:val="en-US"/>
          <w14:ligatures w14:val="none"/>
        </w:rPr>
        <w:t xml:space="preserve"> &amp; </w:t>
      </w:r>
      <w:r w:rsidRPr="00FC5D07">
        <w:rPr>
          <w:rFonts w:ascii="Times New Roman" w:eastAsia="Calibri" w:hAnsi="Times New Roman" w:cs="Times New Roman"/>
          <w:color w:val="212121"/>
          <w:spacing w:val="-1"/>
          <w:kern w:val="0"/>
          <w:sz w:val="24"/>
          <w:szCs w:val="24"/>
          <w:lang w:val="en-US"/>
          <w14:ligatures w14:val="none"/>
        </w:rPr>
        <w:t>Metcalf, C.</w:t>
      </w:r>
      <w:r w:rsidRPr="00FC5D07">
        <w:rPr>
          <w:rFonts w:ascii="Times New Roman" w:eastAsia="Calibri" w:hAnsi="Times New Roman" w:cs="Times New Roman"/>
          <w:color w:val="212121"/>
          <w:spacing w:val="1"/>
          <w:kern w:val="0"/>
          <w:sz w:val="24"/>
          <w:szCs w:val="24"/>
          <w:lang w:val="en-US"/>
          <w14:ligatures w14:val="none"/>
        </w:rPr>
        <w:t xml:space="preserve"> </w:t>
      </w:r>
      <w:r w:rsidRPr="00FC5D07">
        <w:rPr>
          <w:rFonts w:ascii="Times New Roman" w:eastAsia="Calibri" w:hAnsi="Times New Roman" w:cs="Times New Roman"/>
          <w:color w:val="212121"/>
          <w:kern w:val="0"/>
          <w:sz w:val="24"/>
          <w:szCs w:val="24"/>
          <w:lang w:val="en-US"/>
          <w14:ligatures w14:val="none"/>
        </w:rPr>
        <w:t>J.</w:t>
      </w:r>
      <w:r w:rsidRPr="00FC5D07">
        <w:rPr>
          <w:rFonts w:ascii="Times New Roman" w:eastAsia="Calibri" w:hAnsi="Times New Roman" w:cs="Times New Roman"/>
          <w:color w:val="212121"/>
          <w:spacing w:val="3"/>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E.</w:t>
      </w:r>
      <w:r w:rsidRPr="00FC5D07">
        <w:rPr>
          <w:rFonts w:ascii="Times New Roman" w:eastAsia="Calibri" w:hAnsi="Times New Roman" w:cs="Times New Roman"/>
          <w:color w:val="212121"/>
          <w:spacing w:val="1"/>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(2022).</w:t>
      </w:r>
      <w:r w:rsidRPr="00FC5D07">
        <w:rPr>
          <w:rFonts w:ascii="Times New Roman" w:eastAsia="Calibri" w:hAnsi="Times New Roman" w:cs="Times New Roman"/>
          <w:color w:val="212121"/>
          <w:spacing w:val="1"/>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Infectious</w:t>
      </w:r>
      <w:r w:rsidRPr="00FC5D07">
        <w:rPr>
          <w:rFonts w:ascii="Times New Roman" w:eastAsia="Calibri" w:hAnsi="Times New Roman" w:cs="Times New Roman"/>
          <w:color w:val="212121"/>
          <w:spacing w:val="-2"/>
          <w:kern w:val="0"/>
          <w:sz w:val="24"/>
          <w:szCs w:val="24"/>
          <w:lang w:val="en-US"/>
          <w14:ligatures w14:val="none"/>
        </w:rPr>
        <w:t xml:space="preserve"> </w:t>
      </w:r>
      <w:r w:rsidRPr="00FC5D07">
        <w:rPr>
          <w:rFonts w:ascii="Times New Roman" w:eastAsia="Calibri" w:hAnsi="Times New Roman" w:cs="Times New Roman"/>
          <w:color w:val="212121"/>
          <w:kern w:val="0"/>
          <w:sz w:val="24"/>
          <w:szCs w:val="24"/>
          <w:lang w:val="en-US"/>
          <w14:ligatures w14:val="none"/>
        </w:rPr>
        <w:t>disease</w:t>
      </w:r>
      <w:r w:rsidRPr="00FC5D07">
        <w:rPr>
          <w:rFonts w:ascii="Times New Roman" w:eastAsia="Calibri" w:hAnsi="Times New Roman" w:cs="Times New Roman"/>
          <w:color w:val="212121"/>
          <w:spacing w:val="1"/>
          <w:kern w:val="0"/>
          <w:sz w:val="24"/>
          <w:szCs w:val="24"/>
          <w:lang w:val="en-US"/>
          <w14:ligatures w14:val="none"/>
        </w:rPr>
        <w:t xml:space="preserve"> </w:t>
      </w:r>
      <w:r w:rsidRPr="00FC5D07">
        <w:rPr>
          <w:rFonts w:ascii="Times New Roman" w:eastAsia="Calibri" w:hAnsi="Times New Roman" w:cs="Times New Roman"/>
          <w:color w:val="212121"/>
          <w:kern w:val="0"/>
          <w:sz w:val="24"/>
          <w:szCs w:val="24"/>
          <w:lang w:val="en-US"/>
          <w14:ligatures w14:val="none"/>
        </w:rPr>
        <w:t>in</w:t>
      </w:r>
      <w:r w:rsidRPr="00FC5D07">
        <w:rPr>
          <w:rFonts w:ascii="Times New Roman" w:eastAsia="Calibri" w:hAnsi="Times New Roman" w:cs="Times New Roman"/>
          <w:color w:val="212121"/>
          <w:spacing w:val="2"/>
          <w:kern w:val="0"/>
          <w:sz w:val="24"/>
          <w:szCs w:val="24"/>
          <w:lang w:val="en-US"/>
          <w14:ligatures w14:val="none"/>
        </w:rPr>
        <w:t xml:space="preserve"> </w:t>
      </w:r>
      <w:r w:rsidRPr="00FC5D07">
        <w:rPr>
          <w:rFonts w:ascii="Times New Roman" w:eastAsia="Calibri" w:hAnsi="Times New Roman" w:cs="Times New Roman"/>
          <w:color w:val="212121"/>
          <w:spacing w:val="-2"/>
          <w:kern w:val="0"/>
          <w:sz w:val="24"/>
          <w:szCs w:val="24"/>
          <w:lang w:val="en-US"/>
          <w14:ligatures w14:val="none"/>
        </w:rPr>
        <w:t>an</w:t>
      </w:r>
      <w:r w:rsidRPr="00FC5D07">
        <w:rPr>
          <w:rFonts w:ascii="Times New Roman" w:eastAsia="Calibri" w:hAnsi="Times New Roman" w:cs="Times New Roman"/>
          <w:color w:val="212121"/>
          <w:spacing w:val="2"/>
          <w:kern w:val="0"/>
          <w:sz w:val="24"/>
          <w:szCs w:val="24"/>
          <w:lang w:val="en-US"/>
          <w14:ligatures w14:val="none"/>
        </w:rPr>
        <w:t xml:space="preserve"> </w:t>
      </w:r>
      <w:r w:rsidRPr="00FC5D07">
        <w:rPr>
          <w:rFonts w:ascii="Times New Roman" w:eastAsia="Calibri" w:hAnsi="Times New Roman" w:cs="Times New Roman"/>
          <w:color w:val="212121"/>
          <w:kern w:val="0"/>
          <w:sz w:val="24"/>
          <w:szCs w:val="24"/>
          <w:lang w:val="en-US"/>
          <w14:ligatures w14:val="none"/>
        </w:rPr>
        <w:t xml:space="preserve">era </w:t>
      </w:r>
      <w:r w:rsidRPr="00FC5D07">
        <w:rPr>
          <w:rFonts w:ascii="Times New Roman" w:eastAsia="Calibri" w:hAnsi="Times New Roman" w:cs="Times New Roman"/>
          <w:color w:val="212121"/>
          <w:spacing w:val="-1"/>
          <w:kern w:val="0"/>
          <w:sz w:val="24"/>
          <w:szCs w:val="24"/>
          <w:lang w:val="en-US"/>
          <w14:ligatures w14:val="none"/>
        </w:rPr>
        <w:t>of</w:t>
      </w:r>
      <w:r w:rsidRPr="00FC5D07">
        <w:rPr>
          <w:rFonts w:ascii="Times New Roman" w:eastAsia="Calibri" w:hAnsi="Times New Roman" w:cs="Times New Roman"/>
          <w:color w:val="212121"/>
          <w:spacing w:val="2"/>
          <w:kern w:val="0"/>
          <w:sz w:val="24"/>
          <w:szCs w:val="24"/>
          <w:lang w:val="en-US"/>
          <w14:ligatures w14:val="none"/>
        </w:rPr>
        <w:t xml:space="preserve"> </w:t>
      </w:r>
      <w:r w:rsidRPr="00FC5D07">
        <w:rPr>
          <w:rFonts w:ascii="Times New Roman" w:eastAsia="Calibri" w:hAnsi="Times New Roman" w:cs="Times New Roman"/>
          <w:color w:val="212121"/>
          <w:kern w:val="0"/>
          <w:sz w:val="24"/>
          <w:szCs w:val="24"/>
          <w:lang w:val="en-US"/>
          <w14:ligatures w14:val="none"/>
        </w:rPr>
        <w:t>global</w:t>
      </w:r>
      <w:r w:rsidRPr="00FC5D07">
        <w:rPr>
          <w:rFonts w:ascii="Times New Roman" w:eastAsia="Calibri" w:hAnsi="Times New Roman" w:cs="Times New Roman"/>
          <w:color w:val="212121"/>
          <w:spacing w:val="2"/>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change.</w:t>
      </w:r>
      <w:r w:rsidRPr="00FC5D07">
        <w:rPr>
          <w:rFonts w:ascii="Times New Roman" w:eastAsia="Calibri" w:hAnsi="Times New Roman" w:cs="Times New Roman"/>
          <w:color w:val="212121"/>
          <w:spacing w:val="3"/>
          <w:kern w:val="0"/>
          <w:sz w:val="24"/>
          <w:szCs w:val="24"/>
          <w:lang w:val="en-US"/>
          <w14:ligatures w14:val="none"/>
        </w:rPr>
        <w:t xml:space="preserve"> </w:t>
      </w:r>
      <w:r w:rsidRPr="00FC5D07">
        <w:rPr>
          <w:rFonts w:ascii="Times New Roman" w:eastAsia="Calibri" w:hAnsi="Times New Roman" w:cs="Times New Roman"/>
          <w:i/>
          <w:color w:val="212121"/>
          <w:spacing w:val="-1"/>
          <w:kern w:val="0"/>
          <w:sz w:val="24"/>
          <w:szCs w:val="24"/>
          <w:lang w:val="en-US"/>
          <w14:ligatures w14:val="none"/>
        </w:rPr>
        <w:t>Nature</w:t>
      </w:r>
      <w:r w:rsidRPr="00FC5D07">
        <w:rPr>
          <w:rFonts w:ascii="Times New Roman" w:eastAsia="Calibri" w:hAnsi="Times New Roman" w:cs="Times New Roman"/>
          <w:i/>
          <w:color w:val="212121"/>
          <w:spacing w:val="2"/>
          <w:kern w:val="0"/>
          <w:sz w:val="24"/>
          <w:szCs w:val="24"/>
          <w:lang w:val="en-US"/>
          <w14:ligatures w14:val="none"/>
        </w:rPr>
        <w:t xml:space="preserve"> </w:t>
      </w:r>
      <w:r w:rsidRPr="00FC5D07">
        <w:rPr>
          <w:rFonts w:ascii="Times New Roman" w:eastAsia="Calibri" w:hAnsi="Times New Roman" w:cs="Times New Roman"/>
          <w:i/>
          <w:color w:val="212121"/>
          <w:spacing w:val="-1"/>
          <w:kern w:val="0"/>
          <w:sz w:val="24"/>
          <w:szCs w:val="24"/>
          <w:lang w:val="en-US"/>
          <w14:ligatures w14:val="none"/>
        </w:rPr>
        <w:t>reviews</w:t>
      </w:r>
      <w:r w:rsidRPr="00FC5D07">
        <w:rPr>
          <w:rFonts w:ascii="Times New Roman" w:eastAsia="Calibri" w:hAnsi="Times New Roman" w:cs="Times New Roman"/>
          <w:i/>
          <w:color w:val="212121"/>
          <w:spacing w:val="3"/>
          <w:kern w:val="0"/>
          <w:sz w:val="24"/>
          <w:szCs w:val="24"/>
          <w:lang w:val="en-US"/>
          <w14:ligatures w14:val="none"/>
        </w:rPr>
        <w:t xml:space="preserve"> </w:t>
      </w:r>
      <w:r w:rsidRPr="00FC5D07">
        <w:rPr>
          <w:rFonts w:ascii="Times New Roman" w:eastAsia="Calibri" w:hAnsi="Times New Roman" w:cs="Times New Roman"/>
          <w:i/>
          <w:color w:val="212121"/>
          <w:spacing w:val="-1"/>
          <w:kern w:val="0"/>
          <w:sz w:val="24"/>
          <w:szCs w:val="24"/>
          <w:lang w:val="en-US"/>
          <w14:ligatures w14:val="none"/>
        </w:rPr>
        <w:t>microbiology</w:t>
      </w:r>
      <w:r w:rsidRPr="00FC5D07">
        <w:rPr>
          <w:rFonts w:ascii="Times New Roman" w:eastAsia="Calibri" w:hAnsi="Times New Roman" w:cs="Times New Roman"/>
          <w:color w:val="212121"/>
          <w:spacing w:val="-1"/>
          <w:kern w:val="0"/>
          <w:sz w:val="24"/>
          <w:szCs w:val="24"/>
          <w:lang w:val="en-US"/>
          <w14:ligatures w14:val="none"/>
        </w:rPr>
        <w:t xml:space="preserve">, </w:t>
      </w:r>
      <w:r w:rsidRPr="00FC5D07">
        <w:rPr>
          <w:rFonts w:ascii="Times New Roman" w:eastAsia="Calibri" w:hAnsi="Times New Roman" w:cs="Times New Roman"/>
          <w:i/>
          <w:color w:val="212121"/>
          <w:spacing w:val="-1"/>
          <w:kern w:val="0"/>
          <w:sz w:val="24"/>
          <w:szCs w:val="24"/>
          <w:lang w:val="en-US"/>
          <w14:ligatures w14:val="none"/>
        </w:rPr>
        <w:t>20</w:t>
      </w:r>
      <w:r w:rsidRPr="00FC5D07">
        <w:rPr>
          <w:rFonts w:ascii="Times New Roman" w:eastAsia="Calibri" w:hAnsi="Times New Roman" w:cs="Times New Roman"/>
          <w:color w:val="212121"/>
          <w:spacing w:val="-1"/>
          <w:kern w:val="0"/>
          <w:sz w:val="24"/>
          <w:szCs w:val="24"/>
          <w:lang w:val="en-US"/>
          <w14:ligatures w14:val="none"/>
        </w:rPr>
        <w:t>(4),</w:t>
      </w:r>
      <w:r w:rsidRPr="00FC5D07">
        <w:rPr>
          <w:rFonts w:ascii="Times New Roman" w:eastAsia="Calibri" w:hAnsi="Times New Roman" w:cs="Times New Roman"/>
          <w:color w:val="212121"/>
          <w:spacing w:val="65"/>
          <w:w w:val="99"/>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193-205.</w:t>
      </w:r>
    </w:p>
    <w:p w14:paraId="60BA7D60" w14:textId="77777777" w:rsidR="00FC5D07" w:rsidRPr="00FC5D07" w:rsidRDefault="00FC5D07" w:rsidP="00FC5D07">
      <w:pPr>
        <w:widowControl w:val="0"/>
        <w:numPr>
          <w:ilvl w:val="0"/>
          <w:numId w:val="9"/>
        </w:numPr>
        <w:tabs>
          <w:tab w:val="left" w:pos="426"/>
        </w:tabs>
        <w:spacing w:before="161" w:after="0" w:line="257" w:lineRule="auto"/>
        <w:ind w:left="426" w:right="2" w:hanging="426"/>
        <w:jc w:val="both"/>
        <w:rPr>
          <w:rFonts w:ascii="Times New Roman" w:eastAsia="Calibri" w:hAnsi="Times New Roman" w:cs="Times New Roman"/>
          <w:kern w:val="0"/>
          <w:sz w:val="24"/>
          <w:szCs w:val="24"/>
          <w:lang w:val="en-US"/>
          <w14:ligatures w14:val="none"/>
        </w:rPr>
      </w:pPr>
      <w:r w:rsidRPr="00FC5D07">
        <w:rPr>
          <w:rFonts w:ascii="Times New Roman" w:eastAsia="Calibri" w:hAnsi="Times New Roman" w:cs="Times New Roman"/>
          <w:kern w:val="0"/>
          <w:sz w:val="24"/>
          <w:szCs w:val="24"/>
          <w:lang w:val="en-US"/>
          <w14:ligatures w14:val="none"/>
        </w:rPr>
        <w:t>Ready</w:t>
      </w:r>
      <w:r w:rsidRPr="00FC5D07">
        <w:rPr>
          <w:rFonts w:ascii="Times New Roman" w:eastAsia="Calibri" w:hAnsi="Times New Roman" w:cs="Times New Roman"/>
          <w:spacing w:val="-1"/>
          <w:kern w:val="0"/>
          <w:sz w:val="24"/>
          <w:szCs w:val="24"/>
          <w:lang w:val="en-US"/>
          <w14:ligatures w14:val="none"/>
        </w:rPr>
        <w:t xml:space="preserve"> PD.</w:t>
      </w:r>
      <w:r w:rsidRPr="00FC5D07">
        <w:rPr>
          <w:rFonts w:ascii="Times New Roman" w:eastAsia="Calibri" w:hAnsi="Times New Roman" w:cs="Times New Roman"/>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Biology</w:t>
      </w:r>
      <w:r w:rsidRPr="00FC5D07">
        <w:rPr>
          <w:rFonts w:ascii="Times New Roman" w:eastAsia="Calibri" w:hAnsi="Times New Roman" w:cs="Times New Roman"/>
          <w:spacing w:val="-4"/>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of</w:t>
      </w:r>
      <w:r w:rsidRPr="00FC5D07">
        <w:rPr>
          <w:rFonts w:ascii="Times New Roman" w:eastAsia="Calibri" w:hAnsi="Times New Roman" w:cs="Times New Roman"/>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phlebotomine</w:t>
      </w:r>
      <w:r w:rsidRPr="00FC5D07">
        <w:rPr>
          <w:rFonts w:ascii="Times New Roman" w:eastAsia="Calibri" w:hAnsi="Times New Roman" w:cs="Times New Roman"/>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sand flies</w:t>
      </w:r>
      <w:r w:rsidRPr="00FC5D07">
        <w:rPr>
          <w:rFonts w:ascii="Times New Roman" w:eastAsia="Calibri" w:hAnsi="Times New Roman" w:cs="Times New Roman"/>
          <w:kern w:val="0"/>
          <w:sz w:val="24"/>
          <w:szCs w:val="24"/>
          <w:lang w:val="en-US"/>
          <w14:ligatures w14:val="none"/>
        </w:rPr>
        <w:t xml:space="preserve"> as</w:t>
      </w:r>
      <w:r w:rsidRPr="00FC5D07">
        <w:rPr>
          <w:rFonts w:ascii="Times New Roman" w:eastAsia="Calibri" w:hAnsi="Times New Roman" w:cs="Times New Roman"/>
          <w:spacing w:val="-4"/>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 xml:space="preserve">vectors of </w:t>
      </w:r>
      <w:r w:rsidRPr="00FC5D07">
        <w:rPr>
          <w:rFonts w:ascii="Times New Roman" w:eastAsia="Calibri" w:hAnsi="Times New Roman" w:cs="Times New Roman"/>
          <w:kern w:val="0"/>
          <w:sz w:val="24"/>
          <w:szCs w:val="24"/>
          <w:lang w:val="en-US"/>
          <w14:ligatures w14:val="none"/>
        </w:rPr>
        <w:t>disease</w:t>
      </w:r>
      <w:r w:rsidRPr="00FC5D07">
        <w:rPr>
          <w:rFonts w:ascii="Times New Roman" w:eastAsia="Calibri" w:hAnsi="Times New Roman" w:cs="Times New Roman"/>
          <w:spacing w:val="-2"/>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agents.</w:t>
      </w:r>
      <w:r w:rsidRPr="00FC5D07">
        <w:rPr>
          <w:rFonts w:ascii="Times New Roman" w:eastAsia="Calibri" w:hAnsi="Times New Roman" w:cs="Times New Roman"/>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Clin Microbiol</w:t>
      </w:r>
      <w:r w:rsidRPr="00FC5D07">
        <w:rPr>
          <w:rFonts w:ascii="Times New Roman" w:eastAsia="Calibri" w:hAnsi="Times New Roman" w:cs="Times New Roman"/>
          <w:spacing w:val="1"/>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Infect.</w:t>
      </w:r>
      <w:r w:rsidRPr="00FC5D07">
        <w:rPr>
          <w:rFonts w:ascii="Times New Roman" w:eastAsia="Calibri" w:hAnsi="Times New Roman" w:cs="Times New Roman"/>
          <w:spacing w:val="61"/>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2013;19(2):119–126.</w:t>
      </w:r>
    </w:p>
    <w:p w14:paraId="6D68AB1B" w14:textId="77777777" w:rsidR="00FC5D07" w:rsidRPr="00FC5D07" w:rsidRDefault="00FC5D07" w:rsidP="00FC5D07">
      <w:pPr>
        <w:widowControl w:val="0"/>
        <w:tabs>
          <w:tab w:val="left" w:pos="426"/>
        </w:tabs>
        <w:spacing w:before="4" w:after="0" w:line="240" w:lineRule="auto"/>
        <w:ind w:right="2"/>
        <w:jc w:val="both"/>
        <w:rPr>
          <w:rFonts w:ascii="Times New Roman" w:eastAsia="Calibri" w:hAnsi="Times New Roman" w:cs="Times New Roman"/>
          <w:kern w:val="0"/>
          <w:sz w:val="24"/>
          <w:szCs w:val="24"/>
          <w:lang w:val="en-US"/>
          <w14:ligatures w14:val="none"/>
        </w:rPr>
      </w:pPr>
    </w:p>
    <w:p w14:paraId="637925D7" w14:textId="77777777" w:rsidR="00FC5D07" w:rsidRPr="00FC5D07" w:rsidRDefault="00FC5D07" w:rsidP="00FC5D07">
      <w:pPr>
        <w:widowControl w:val="0"/>
        <w:numPr>
          <w:ilvl w:val="0"/>
          <w:numId w:val="9"/>
        </w:numPr>
        <w:tabs>
          <w:tab w:val="left" w:pos="426"/>
        </w:tabs>
        <w:spacing w:before="51" w:after="0" w:line="257" w:lineRule="auto"/>
        <w:ind w:left="426" w:right="2" w:hanging="426"/>
        <w:jc w:val="both"/>
        <w:rPr>
          <w:rFonts w:ascii="Times New Roman" w:eastAsia="Calibri" w:hAnsi="Times New Roman" w:cs="Times New Roman"/>
          <w:kern w:val="0"/>
          <w:sz w:val="24"/>
          <w:szCs w:val="24"/>
          <w:lang w:val="en-US"/>
          <w14:ligatures w14:val="none"/>
        </w:rPr>
      </w:pPr>
      <w:r w:rsidRPr="00FC5D07">
        <w:rPr>
          <w:rFonts w:ascii="Times New Roman" w:eastAsia="Calibri" w:hAnsi="Times New Roman" w:cs="Times New Roman"/>
          <w:color w:val="212121"/>
          <w:kern w:val="0"/>
          <w:sz w:val="24"/>
          <w:szCs w:val="24"/>
          <w:lang w:val="en-US"/>
          <w14:ligatures w14:val="none"/>
        </w:rPr>
        <w:t>Kyari,</w:t>
      </w:r>
      <w:r w:rsidRPr="00FC5D07">
        <w:rPr>
          <w:rFonts w:ascii="Times New Roman" w:eastAsia="Calibri" w:hAnsi="Times New Roman" w:cs="Times New Roman"/>
          <w:color w:val="212121"/>
          <w:spacing w:val="24"/>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S.</w:t>
      </w:r>
      <w:r w:rsidRPr="00FC5D07">
        <w:rPr>
          <w:rFonts w:ascii="Times New Roman" w:eastAsia="Calibri" w:hAnsi="Times New Roman" w:cs="Times New Roman"/>
          <w:color w:val="212121"/>
          <w:spacing w:val="26"/>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(2024).</w:t>
      </w:r>
      <w:r w:rsidRPr="00FC5D07">
        <w:rPr>
          <w:rFonts w:ascii="Times New Roman" w:eastAsia="Calibri" w:hAnsi="Times New Roman" w:cs="Times New Roman"/>
          <w:color w:val="212121"/>
          <w:spacing w:val="24"/>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Epidemiology</w:t>
      </w:r>
      <w:r w:rsidRPr="00FC5D07">
        <w:rPr>
          <w:rFonts w:ascii="Times New Roman" w:eastAsia="Calibri" w:hAnsi="Times New Roman" w:cs="Times New Roman"/>
          <w:color w:val="212121"/>
          <w:spacing w:val="23"/>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of</w:t>
      </w:r>
      <w:r w:rsidRPr="00FC5D07">
        <w:rPr>
          <w:rFonts w:ascii="Times New Roman" w:eastAsia="Calibri" w:hAnsi="Times New Roman" w:cs="Times New Roman"/>
          <w:color w:val="212121"/>
          <w:spacing w:val="26"/>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Leishmaniasis.</w:t>
      </w:r>
      <w:r w:rsidRPr="00FC5D07">
        <w:rPr>
          <w:rFonts w:ascii="Times New Roman" w:eastAsia="Calibri" w:hAnsi="Times New Roman" w:cs="Times New Roman"/>
          <w:color w:val="212121"/>
          <w:spacing w:val="24"/>
          <w:kern w:val="0"/>
          <w:sz w:val="24"/>
          <w:szCs w:val="24"/>
          <w:lang w:val="en-US"/>
          <w14:ligatures w14:val="none"/>
        </w:rPr>
        <w:t xml:space="preserve"> </w:t>
      </w:r>
      <w:r w:rsidRPr="00FC5D07">
        <w:rPr>
          <w:rFonts w:ascii="Times New Roman" w:eastAsia="Calibri" w:hAnsi="Times New Roman" w:cs="Times New Roman"/>
          <w:color w:val="212121"/>
          <w:kern w:val="0"/>
          <w:sz w:val="24"/>
          <w:szCs w:val="24"/>
          <w:lang w:val="en-US"/>
          <w14:ligatures w14:val="none"/>
        </w:rPr>
        <w:t>In</w:t>
      </w:r>
      <w:r w:rsidRPr="00FC5D07">
        <w:rPr>
          <w:rFonts w:ascii="Times New Roman" w:eastAsia="Calibri" w:hAnsi="Times New Roman" w:cs="Times New Roman"/>
          <w:color w:val="212121"/>
          <w:spacing w:val="4"/>
          <w:kern w:val="0"/>
          <w:sz w:val="24"/>
          <w:szCs w:val="24"/>
          <w:lang w:val="en-US"/>
          <w14:ligatures w14:val="none"/>
        </w:rPr>
        <w:t xml:space="preserve"> </w:t>
      </w:r>
      <w:r w:rsidRPr="00FC5D07">
        <w:rPr>
          <w:rFonts w:ascii="Times New Roman" w:eastAsia="Calibri" w:hAnsi="Times New Roman" w:cs="Times New Roman"/>
          <w:i/>
          <w:color w:val="212121"/>
          <w:spacing w:val="-1"/>
          <w:kern w:val="0"/>
          <w:sz w:val="24"/>
          <w:szCs w:val="24"/>
          <w:lang w:val="en-US"/>
          <w14:ligatures w14:val="none"/>
        </w:rPr>
        <w:t>Leishmania</w:t>
      </w:r>
      <w:r w:rsidRPr="00FC5D07">
        <w:rPr>
          <w:rFonts w:ascii="Times New Roman" w:eastAsia="Calibri" w:hAnsi="Times New Roman" w:cs="Times New Roman"/>
          <w:i/>
          <w:color w:val="212121"/>
          <w:spacing w:val="25"/>
          <w:kern w:val="0"/>
          <w:sz w:val="24"/>
          <w:szCs w:val="24"/>
          <w:lang w:val="en-US"/>
          <w14:ligatures w14:val="none"/>
        </w:rPr>
        <w:t xml:space="preserve"> </w:t>
      </w:r>
      <w:r w:rsidRPr="00FC5D07">
        <w:rPr>
          <w:rFonts w:ascii="Times New Roman" w:eastAsia="Calibri" w:hAnsi="Times New Roman" w:cs="Times New Roman"/>
          <w:i/>
          <w:color w:val="212121"/>
          <w:spacing w:val="-1"/>
          <w:kern w:val="0"/>
          <w:sz w:val="24"/>
          <w:szCs w:val="24"/>
          <w:lang w:val="en-US"/>
          <w14:ligatures w14:val="none"/>
        </w:rPr>
        <w:t>Parasites-Epidemiology,</w:t>
      </w:r>
      <w:r w:rsidRPr="00FC5D07">
        <w:rPr>
          <w:rFonts w:ascii="Times New Roman" w:eastAsia="Calibri" w:hAnsi="Times New Roman" w:cs="Times New Roman"/>
          <w:i/>
          <w:color w:val="212121"/>
          <w:spacing w:val="75"/>
          <w:w w:val="99"/>
          <w:kern w:val="0"/>
          <w:sz w:val="24"/>
          <w:szCs w:val="24"/>
          <w:lang w:val="en-US"/>
          <w14:ligatures w14:val="none"/>
        </w:rPr>
        <w:t xml:space="preserve"> </w:t>
      </w:r>
      <w:r w:rsidRPr="00FC5D07">
        <w:rPr>
          <w:rFonts w:ascii="Times New Roman" w:eastAsia="Calibri" w:hAnsi="Times New Roman" w:cs="Times New Roman"/>
          <w:i/>
          <w:color w:val="212121"/>
          <w:spacing w:val="-1"/>
          <w:kern w:val="0"/>
          <w:sz w:val="24"/>
          <w:szCs w:val="24"/>
          <w:lang w:val="en-US"/>
          <w14:ligatures w14:val="none"/>
        </w:rPr>
        <w:t>Immunopathology</w:t>
      </w:r>
      <w:r w:rsidRPr="00FC5D07">
        <w:rPr>
          <w:rFonts w:ascii="Times New Roman" w:eastAsia="Calibri" w:hAnsi="Times New Roman" w:cs="Times New Roman"/>
          <w:i/>
          <w:color w:val="212121"/>
          <w:spacing w:val="-2"/>
          <w:kern w:val="0"/>
          <w:sz w:val="24"/>
          <w:szCs w:val="24"/>
          <w:lang w:val="en-US"/>
          <w14:ligatures w14:val="none"/>
        </w:rPr>
        <w:t xml:space="preserve"> </w:t>
      </w:r>
      <w:r w:rsidRPr="00FC5D07">
        <w:rPr>
          <w:rFonts w:ascii="Times New Roman" w:eastAsia="Calibri" w:hAnsi="Times New Roman" w:cs="Times New Roman"/>
          <w:i/>
          <w:color w:val="212121"/>
          <w:kern w:val="0"/>
          <w:sz w:val="24"/>
          <w:szCs w:val="24"/>
          <w:lang w:val="en-US"/>
          <w14:ligatures w14:val="none"/>
        </w:rPr>
        <w:t>and</w:t>
      </w:r>
      <w:r w:rsidRPr="00FC5D07">
        <w:rPr>
          <w:rFonts w:ascii="Times New Roman" w:eastAsia="Calibri" w:hAnsi="Times New Roman" w:cs="Times New Roman"/>
          <w:i/>
          <w:color w:val="212121"/>
          <w:spacing w:val="-4"/>
          <w:kern w:val="0"/>
          <w:sz w:val="24"/>
          <w:szCs w:val="24"/>
          <w:lang w:val="en-US"/>
          <w14:ligatures w14:val="none"/>
        </w:rPr>
        <w:t xml:space="preserve"> </w:t>
      </w:r>
      <w:r w:rsidRPr="00FC5D07">
        <w:rPr>
          <w:rFonts w:ascii="Times New Roman" w:eastAsia="Calibri" w:hAnsi="Times New Roman" w:cs="Times New Roman"/>
          <w:i/>
          <w:color w:val="212121"/>
          <w:kern w:val="0"/>
          <w:sz w:val="24"/>
          <w:szCs w:val="24"/>
          <w:lang w:val="en-US"/>
          <w14:ligatures w14:val="none"/>
        </w:rPr>
        <w:t>Hosts</w:t>
      </w:r>
      <w:r w:rsidRPr="00FC5D07">
        <w:rPr>
          <w:rFonts w:ascii="Times New Roman" w:eastAsia="Calibri" w:hAnsi="Times New Roman" w:cs="Times New Roman"/>
          <w:color w:val="212121"/>
          <w:kern w:val="0"/>
          <w:sz w:val="24"/>
          <w:szCs w:val="24"/>
          <w:lang w:val="en-US"/>
          <w14:ligatures w14:val="none"/>
        </w:rPr>
        <w:t>.</w:t>
      </w:r>
      <w:r w:rsidRPr="00FC5D07">
        <w:rPr>
          <w:rFonts w:ascii="Times New Roman" w:eastAsia="Calibri" w:hAnsi="Times New Roman" w:cs="Times New Roman"/>
          <w:color w:val="212121"/>
          <w:spacing w:val="-3"/>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IntechOpen</w:t>
      </w:r>
      <w:r w:rsidRPr="00FC5D07">
        <w:rPr>
          <w:rFonts w:ascii="Times New Roman" w:eastAsia="Calibri" w:hAnsi="Times New Roman" w:cs="Times New Roman"/>
          <w:spacing w:val="-1"/>
          <w:kern w:val="0"/>
          <w:sz w:val="24"/>
          <w:szCs w:val="24"/>
          <w:lang w:val="en-US"/>
          <w14:ligatures w14:val="none"/>
        </w:rPr>
        <w:t>.</w:t>
      </w:r>
    </w:p>
    <w:p w14:paraId="39AD8CD6" w14:textId="77777777" w:rsidR="00FC5D07" w:rsidRPr="00FC5D07" w:rsidRDefault="00FC5D07" w:rsidP="00FC5D07">
      <w:pPr>
        <w:widowControl w:val="0"/>
        <w:numPr>
          <w:ilvl w:val="0"/>
          <w:numId w:val="9"/>
        </w:numPr>
        <w:tabs>
          <w:tab w:val="left" w:pos="426"/>
        </w:tabs>
        <w:spacing w:before="163" w:after="0" w:line="258" w:lineRule="auto"/>
        <w:ind w:left="426" w:right="2" w:hanging="426"/>
        <w:jc w:val="both"/>
        <w:rPr>
          <w:rFonts w:ascii="Times New Roman" w:eastAsia="Calibri" w:hAnsi="Times New Roman" w:cs="Times New Roman"/>
          <w:kern w:val="0"/>
          <w:sz w:val="24"/>
          <w:szCs w:val="24"/>
          <w:lang w:val="en-US"/>
          <w14:ligatures w14:val="none"/>
        </w:rPr>
      </w:pPr>
      <w:r w:rsidRPr="00FC5D07">
        <w:rPr>
          <w:rFonts w:ascii="Times New Roman" w:eastAsia="Calibri" w:hAnsi="Times New Roman" w:cs="Times New Roman"/>
          <w:color w:val="212121"/>
          <w:kern w:val="0"/>
          <w:sz w:val="24"/>
          <w:szCs w:val="24"/>
          <w:lang w:val="en-US"/>
          <w14:ligatures w14:val="none"/>
        </w:rPr>
        <w:t>Aguirre,</w:t>
      </w:r>
      <w:r w:rsidRPr="00FC5D07">
        <w:rPr>
          <w:rFonts w:ascii="Times New Roman" w:eastAsia="Calibri" w:hAnsi="Times New Roman" w:cs="Times New Roman"/>
          <w:color w:val="212121"/>
          <w:spacing w:val="20"/>
          <w:kern w:val="0"/>
          <w:sz w:val="24"/>
          <w:szCs w:val="24"/>
          <w:lang w:val="en-US"/>
          <w14:ligatures w14:val="none"/>
        </w:rPr>
        <w:t xml:space="preserve"> </w:t>
      </w:r>
      <w:r w:rsidRPr="00FC5D07">
        <w:rPr>
          <w:rFonts w:ascii="Times New Roman" w:eastAsia="Calibri" w:hAnsi="Times New Roman" w:cs="Times New Roman"/>
          <w:color w:val="212121"/>
          <w:kern w:val="0"/>
          <w:sz w:val="24"/>
          <w:szCs w:val="24"/>
          <w:lang w:val="en-US"/>
          <w14:ligatures w14:val="none"/>
        </w:rPr>
        <w:t>A.</w:t>
      </w:r>
      <w:r w:rsidRPr="00FC5D07">
        <w:rPr>
          <w:rFonts w:ascii="Times New Roman" w:eastAsia="Calibri" w:hAnsi="Times New Roman" w:cs="Times New Roman"/>
          <w:color w:val="212121"/>
          <w:spacing w:val="17"/>
          <w:kern w:val="0"/>
          <w:sz w:val="24"/>
          <w:szCs w:val="24"/>
          <w:lang w:val="en-US"/>
          <w14:ligatures w14:val="none"/>
        </w:rPr>
        <w:t xml:space="preserve"> </w:t>
      </w:r>
      <w:r w:rsidRPr="00FC5D07">
        <w:rPr>
          <w:rFonts w:ascii="Times New Roman" w:eastAsia="Calibri" w:hAnsi="Times New Roman" w:cs="Times New Roman"/>
          <w:color w:val="212121"/>
          <w:kern w:val="0"/>
          <w:sz w:val="24"/>
          <w:szCs w:val="24"/>
          <w:lang w:val="en-US"/>
          <w14:ligatures w14:val="none"/>
        </w:rPr>
        <w:t>A.,</w:t>
      </w:r>
      <w:r w:rsidRPr="00FC5D07">
        <w:rPr>
          <w:rFonts w:ascii="Times New Roman" w:eastAsia="Calibri" w:hAnsi="Times New Roman" w:cs="Times New Roman"/>
          <w:color w:val="212121"/>
          <w:spacing w:val="19"/>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Longcore,</w:t>
      </w:r>
      <w:r w:rsidRPr="00FC5D07">
        <w:rPr>
          <w:rFonts w:ascii="Times New Roman" w:eastAsia="Calibri" w:hAnsi="Times New Roman" w:cs="Times New Roman"/>
          <w:color w:val="212121"/>
          <w:spacing w:val="18"/>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T.,</w:t>
      </w:r>
      <w:r w:rsidRPr="00FC5D07">
        <w:rPr>
          <w:rFonts w:ascii="Times New Roman" w:eastAsia="Calibri" w:hAnsi="Times New Roman" w:cs="Times New Roman"/>
          <w:color w:val="212121"/>
          <w:spacing w:val="20"/>
          <w:kern w:val="0"/>
          <w:sz w:val="24"/>
          <w:szCs w:val="24"/>
          <w:lang w:val="en-US"/>
          <w14:ligatures w14:val="none"/>
        </w:rPr>
        <w:t xml:space="preserve"> </w:t>
      </w:r>
      <w:r w:rsidRPr="00FC5D07">
        <w:rPr>
          <w:rFonts w:ascii="Times New Roman" w:eastAsia="Calibri" w:hAnsi="Times New Roman" w:cs="Times New Roman"/>
          <w:color w:val="212121"/>
          <w:kern w:val="0"/>
          <w:sz w:val="24"/>
          <w:szCs w:val="24"/>
          <w:lang w:val="en-US"/>
          <w14:ligatures w14:val="none"/>
        </w:rPr>
        <w:t>Barbieri,</w:t>
      </w:r>
      <w:r w:rsidRPr="00FC5D07">
        <w:rPr>
          <w:rFonts w:ascii="Times New Roman" w:eastAsia="Calibri" w:hAnsi="Times New Roman" w:cs="Times New Roman"/>
          <w:color w:val="212121"/>
          <w:spacing w:val="18"/>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M.,</w:t>
      </w:r>
      <w:r w:rsidRPr="00FC5D07">
        <w:rPr>
          <w:rFonts w:ascii="Times New Roman" w:eastAsia="Calibri" w:hAnsi="Times New Roman" w:cs="Times New Roman"/>
          <w:color w:val="212121"/>
          <w:spacing w:val="20"/>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Dabritz,</w:t>
      </w:r>
      <w:r w:rsidRPr="00FC5D07">
        <w:rPr>
          <w:rFonts w:ascii="Times New Roman" w:eastAsia="Calibri" w:hAnsi="Times New Roman" w:cs="Times New Roman"/>
          <w:color w:val="212121"/>
          <w:spacing w:val="20"/>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H.,</w:t>
      </w:r>
      <w:r w:rsidRPr="00FC5D07">
        <w:rPr>
          <w:rFonts w:ascii="Times New Roman" w:eastAsia="Calibri" w:hAnsi="Times New Roman" w:cs="Times New Roman"/>
          <w:color w:val="212121"/>
          <w:spacing w:val="20"/>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Hill,</w:t>
      </w:r>
      <w:r w:rsidRPr="00FC5D07">
        <w:rPr>
          <w:rFonts w:ascii="Times New Roman" w:eastAsia="Calibri" w:hAnsi="Times New Roman" w:cs="Times New Roman"/>
          <w:color w:val="212121"/>
          <w:spacing w:val="20"/>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D.,</w:t>
      </w:r>
      <w:r w:rsidRPr="00FC5D07">
        <w:rPr>
          <w:rFonts w:ascii="Times New Roman" w:eastAsia="Calibri" w:hAnsi="Times New Roman" w:cs="Times New Roman"/>
          <w:color w:val="212121"/>
          <w:spacing w:val="20"/>
          <w:kern w:val="0"/>
          <w:sz w:val="24"/>
          <w:szCs w:val="24"/>
          <w:lang w:val="en-US"/>
          <w14:ligatures w14:val="none"/>
        </w:rPr>
        <w:t xml:space="preserve"> </w:t>
      </w:r>
      <w:r w:rsidRPr="00FC5D07">
        <w:rPr>
          <w:rFonts w:ascii="Times New Roman" w:eastAsia="Calibri" w:hAnsi="Times New Roman" w:cs="Times New Roman"/>
          <w:color w:val="212121"/>
          <w:kern w:val="0"/>
          <w:sz w:val="24"/>
          <w:szCs w:val="24"/>
          <w:lang w:val="en-US"/>
          <w14:ligatures w14:val="none"/>
        </w:rPr>
        <w:t>Klein,</w:t>
      </w:r>
      <w:r w:rsidRPr="00FC5D07">
        <w:rPr>
          <w:rFonts w:ascii="Times New Roman" w:eastAsia="Calibri" w:hAnsi="Times New Roman" w:cs="Times New Roman"/>
          <w:color w:val="212121"/>
          <w:spacing w:val="18"/>
          <w:kern w:val="0"/>
          <w:sz w:val="24"/>
          <w:szCs w:val="24"/>
          <w:lang w:val="en-US"/>
          <w14:ligatures w14:val="none"/>
        </w:rPr>
        <w:t xml:space="preserve"> </w:t>
      </w:r>
      <w:r w:rsidRPr="00FC5D07">
        <w:rPr>
          <w:rFonts w:ascii="Times New Roman" w:eastAsia="Calibri" w:hAnsi="Times New Roman" w:cs="Times New Roman"/>
          <w:color w:val="212121"/>
          <w:kern w:val="0"/>
          <w:sz w:val="24"/>
          <w:szCs w:val="24"/>
          <w:lang w:val="en-US"/>
          <w14:ligatures w14:val="none"/>
        </w:rPr>
        <w:t>P.</w:t>
      </w:r>
      <w:r w:rsidRPr="00FC5D07">
        <w:rPr>
          <w:rFonts w:ascii="Times New Roman" w:eastAsia="Calibri" w:hAnsi="Times New Roman" w:cs="Times New Roman"/>
          <w:color w:val="212121"/>
          <w:spacing w:val="20"/>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N.,</w:t>
      </w:r>
      <w:r w:rsidRPr="00FC5D07">
        <w:rPr>
          <w:rFonts w:ascii="Times New Roman" w:eastAsia="Calibri" w:hAnsi="Times New Roman" w:cs="Times New Roman"/>
          <w:color w:val="212121"/>
          <w:spacing w:val="17"/>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w:t>
      </w:r>
      <w:r w:rsidRPr="00FC5D07">
        <w:rPr>
          <w:rFonts w:ascii="Times New Roman" w:eastAsia="Calibri" w:hAnsi="Times New Roman" w:cs="Times New Roman"/>
          <w:color w:val="212121"/>
          <w:spacing w:val="19"/>
          <w:kern w:val="0"/>
          <w:sz w:val="24"/>
          <w:szCs w:val="24"/>
          <w:lang w:val="en-US"/>
          <w14:ligatures w14:val="none"/>
        </w:rPr>
        <w:t xml:space="preserve"> </w:t>
      </w:r>
      <w:r w:rsidRPr="00FC5D07">
        <w:rPr>
          <w:rFonts w:ascii="Times New Roman" w:eastAsia="Calibri" w:hAnsi="Times New Roman" w:cs="Times New Roman"/>
          <w:color w:val="212121"/>
          <w:kern w:val="0"/>
          <w:sz w:val="24"/>
          <w:szCs w:val="24"/>
          <w:lang w:val="en-US"/>
          <w14:ligatures w14:val="none"/>
        </w:rPr>
        <w:t>&amp;</w:t>
      </w:r>
      <w:r w:rsidRPr="00FC5D07">
        <w:rPr>
          <w:rFonts w:ascii="Times New Roman" w:eastAsia="Calibri" w:hAnsi="Times New Roman" w:cs="Times New Roman"/>
          <w:color w:val="212121"/>
          <w:spacing w:val="19"/>
          <w:kern w:val="0"/>
          <w:sz w:val="24"/>
          <w:szCs w:val="24"/>
          <w:lang w:val="en-US"/>
          <w14:ligatures w14:val="none"/>
        </w:rPr>
        <w:t xml:space="preserve"> </w:t>
      </w:r>
      <w:r w:rsidRPr="00FC5D07">
        <w:rPr>
          <w:rFonts w:ascii="Times New Roman" w:eastAsia="Calibri" w:hAnsi="Times New Roman" w:cs="Times New Roman"/>
          <w:color w:val="212121"/>
          <w:kern w:val="0"/>
          <w:sz w:val="24"/>
          <w:szCs w:val="24"/>
          <w:lang w:val="en-US"/>
          <w14:ligatures w14:val="none"/>
        </w:rPr>
        <w:t>Sizemore,</w:t>
      </w:r>
      <w:r w:rsidRPr="00FC5D07">
        <w:rPr>
          <w:rFonts w:ascii="Times New Roman" w:eastAsia="Calibri" w:hAnsi="Times New Roman" w:cs="Times New Roman"/>
          <w:color w:val="212121"/>
          <w:spacing w:val="18"/>
          <w:kern w:val="0"/>
          <w:sz w:val="24"/>
          <w:szCs w:val="24"/>
          <w:lang w:val="en-US"/>
          <w14:ligatures w14:val="none"/>
        </w:rPr>
        <w:t xml:space="preserve"> </w:t>
      </w:r>
      <w:r w:rsidRPr="00FC5D07">
        <w:rPr>
          <w:rFonts w:ascii="Times New Roman" w:eastAsia="Calibri" w:hAnsi="Times New Roman" w:cs="Times New Roman"/>
          <w:color w:val="212121"/>
          <w:kern w:val="0"/>
          <w:sz w:val="24"/>
          <w:szCs w:val="24"/>
          <w:lang w:val="en-US"/>
          <w14:ligatures w14:val="none"/>
        </w:rPr>
        <w:t>G.</w:t>
      </w:r>
      <w:r w:rsidRPr="00FC5D07">
        <w:rPr>
          <w:rFonts w:ascii="Times New Roman" w:eastAsia="Calibri" w:hAnsi="Times New Roman" w:cs="Times New Roman"/>
          <w:color w:val="212121"/>
          <w:spacing w:val="19"/>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C.</w:t>
      </w:r>
      <w:r w:rsidRPr="00FC5D07">
        <w:rPr>
          <w:rFonts w:ascii="Times New Roman" w:eastAsia="Calibri" w:hAnsi="Times New Roman" w:cs="Times New Roman"/>
          <w:color w:val="212121"/>
          <w:spacing w:val="41"/>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(2019).</w:t>
      </w:r>
      <w:r w:rsidRPr="00FC5D07">
        <w:rPr>
          <w:rFonts w:ascii="Times New Roman" w:eastAsia="Calibri" w:hAnsi="Times New Roman" w:cs="Times New Roman"/>
          <w:color w:val="212121"/>
          <w:spacing w:val="2"/>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The</w:t>
      </w:r>
      <w:r w:rsidRPr="00FC5D07">
        <w:rPr>
          <w:rFonts w:ascii="Times New Roman" w:eastAsia="Calibri" w:hAnsi="Times New Roman" w:cs="Times New Roman"/>
          <w:color w:val="212121"/>
          <w:spacing w:val="2"/>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one</w:t>
      </w:r>
      <w:r w:rsidRPr="00FC5D07">
        <w:rPr>
          <w:rFonts w:ascii="Times New Roman" w:eastAsia="Calibri" w:hAnsi="Times New Roman" w:cs="Times New Roman"/>
          <w:color w:val="212121"/>
          <w:spacing w:val="1"/>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health</w:t>
      </w:r>
      <w:r w:rsidRPr="00FC5D07">
        <w:rPr>
          <w:rFonts w:ascii="Times New Roman" w:eastAsia="Calibri" w:hAnsi="Times New Roman" w:cs="Times New Roman"/>
          <w:color w:val="212121"/>
          <w:spacing w:val="3"/>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approach</w:t>
      </w:r>
      <w:r w:rsidRPr="00FC5D07">
        <w:rPr>
          <w:rFonts w:ascii="Times New Roman" w:eastAsia="Calibri" w:hAnsi="Times New Roman" w:cs="Times New Roman"/>
          <w:color w:val="212121"/>
          <w:spacing w:val="53"/>
          <w:kern w:val="0"/>
          <w:sz w:val="24"/>
          <w:szCs w:val="24"/>
          <w:lang w:val="en-US"/>
          <w14:ligatures w14:val="none"/>
        </w:rPr>
        <w:t xml:space="preserve"> </w:t>
      </w:r>
      <w:r w:rsidRPr="00FC5D07">
        <w:rPr>
          <w:rFonts w:ascii="Times New Roman" w:eastAsia="Calibri" w:hAnsi="Times New Roman" w:cs="Times New Roman"/>
          <w:color w:val="212121"/>
          <w:kern w:val="0"/>
          <w:sz w:val="24"/>
          <w:szCs w:val="24"/>
          <w:lang w:val="en-US"/>
          <w14:ligatures w14:val="none"/>
        </w:rPr>
        <w:t>to</w:t>
      </w:r>
      <w:r w:rsidRPr="00FC5D07">
        <w:rPr>
          <w:rFonts w:ascii="Times New Roman" w:eastAsia="Calibri" w:hAnsi="Times New Roman" w:cs="Times New Roman"/>
          <w:color w:val="212121"/>
          <w:spacing w:val="2"/>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toxoplasmosis:</w:t>
      </w:r>
      <w:r w:rsidRPr="00FC5D07">
        <w:rPr>
          <w:rFonts w:ascii="Times New Roman" w:eastAsia="Calibri" w:hAnsi="Times New Roman" w:cs="Times New Roman"/>
          <w:color w:val="212121"/>
          <w:spacing w:val="3"/>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epidemiology,</w:t>
      </w:r>
      <w:r w:rsidRPr="00FC5D07">
        <w:rPr>
          <w:rFonts w:ascii="Times New Roman" w:eastAsia="Calibri" w:hAnsi="Times New Roman" w:cs="Times New Roman"/>
          <w:color w:val="212121"/>
          <w:spacing w:val="1"/>
          <w:kern w:val="0"/>
          <w:sz w:val="24"/>
          <w:szCs w:val="24"/>
          <w:lang w:val="en-US"/>
          <w14:ligatures w14:val="none"/>
        </w:rPr>
        <w:t xml:space="preserve"> </w:t>
      </w:r>
      <w:r w:rsidRPr="00FC5D07">
        <w:rPr>
          <w:rFonts w:ascii="Times New Roman" w:eastAsia="Calibri" w:hAnsi="Times New Roman" w:cs="Times New Roman"/>
          <w:color w:val="212121"/>
          <w:spacing w:val="-2"/>
          <w:kern w:val="0"/>
          <w:sz w:val="24"/>
          <w:szCs w:val="24"/>
          <w:lang w:val="en-US"/>
          <w14:ligatures w14:val="none"/>
        </w:rPr>
        <w:t>control,</w:t>
      </w:r>
      <w:r w:rsidRPr="00FC5D07">
        <w:rPr>
          <w:rFonts w:ascii="Times New Roman" w:eastAsia="Calibri" w:hAnsi="Times New Roman" w:cs="Times New Roman"/>
          <w:color w:val="212121"/>
          <w:spacing w:val="1"/>
          <w:kern w:val="0"/>
          <w:sz w:val="24"/>
          <w:szCs w:val="24"/>
          <w:lang w:val="en-US"/>
          <w14:ligatures w14:val="none"/>
        </w:rPr>
        <w:t xml:space="preserve"> </w:t>
      </w:r>
      <w:r w:rsidRPr="00FC5D07">
        <w:rPr>
          <w:rFonts w:ascii="Times New Roman" w:eastAsia="Calibri" w:hAnsi="Times New Roman" w:cs="Times New Roman"/>
          <w:color w:val="212121"/>
          <w:kern w:val="0"/>
          <w:sz w:val="24"/>
          <w:szCs w:val="24"/>
          <w:lang w:val="en-US"/>
          <w14:ligatures w14:val="none"/>
        </w:rPr>
        <w:t xml:space="preserve">and  </w:t>
      </w:r>
      <w:r w:rsidRPr="00FC5D07">
        <w:rPr>
          <w:rFonts w:ascii="Times New Roman" w:eastAsia="Calibri" w:hAnsi="Times New Roman" w:cs="Times New Roman"/>
          <w:color w:val="212121"/>
          <w:spacing w:val="-1"/>
          <w:kern w:val="0"/>
          <w:sz w:val="24"/>
          <w:szCs w:val="24"/>
          <w:lang w:val="en-US"/>
          <w14:ligatures w14:val="none"/>
        </w:rPr>
        <w:t>prevention</w:t>
      </w:r>
      <w:r w:rsidRPr="00FC5D07">
        <w:rPr>
          <w:rFonts w:ascii="Times New Roman" w:eastAsia="Calibri" w:hAnsi="Times New Roman" w:cs="Times New Roman"/>
          <w:color w:val="212121"/>
          <w:spacing w:val="87"/>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strategies.</w:t>
      </w:r>
      <w:r w:rsidRPr="00FC5D07">
        <w:rPr>
          <w:rFonts w:ascii="Times New Roman" w:eastAsia="Calibri" w:hAnsi="Times New Roman" w:cs="Times New Roman"/>
          <w:color w:val="212121"/>
          <w:spacing w:val="-6"/>
          <w:kern w:val="0"/>
          <w:sz w:val="24"/>
          <w:szCs w:val="24"/>
          <w:lang w:val="en-US"/>
          <w14:ligatures w14:val="none"/>
        </w:rPr>
        <w:t xml:space="preserve"> </w:t>
      </w:r>
      <w:r w:rsidRPr="00FC5D07">
        <w:rPr>
          <w:rFonts w:ascii="Times New Roman" w:eastAsia="Calibri" w:hAnsi="Times New Roman" w:cs="Times New Roman"/>
          <w:i/>
          <w:color w:val="212121"/>
          <w:spacing w:val="-1"/>
          <w:kern w:val="0"/>
          <w:sz w:val="24"/>
          <w:szCs w:val="24"/>
          <w:lang w:val="en-US"/>
          <w14:ligatures w14:val="none"/>
        </w:rPr>
        <w:t>EcoHealth</w:t>
      </w:r>
      <w:r w:rsidRPr="00FC5D07">
        <w:rPr>
          <w:rFonts w:ascii="Times New Roman" w:eastAsia="Calibri" w:hAnsi="Times New Roman" w:cs="Times New Roman"/>
          <w:color w:val="212121"/>
          <w:spacing w:val="-1"/>
          <w:kern w:val="0"/>
          <w:sz w:val="24"/>
          <w:szCs w:val="24"/>
          <w:lang w:val="en-US"/>
          <w14:ligatures w14:val="none"/>
        </w:rPr>
        <w:t>,</w:t>
      </w:r>
      <w:r w:rsidRPr="00FC5D07">
        <w:rPr>
          <w:rFonts w:ascii="Times New Roman" w:eastAsia="Calibri" w:hAnsi="Times New Roman" w:cs="Times New Roman"/>
          <w:color w:val="212121"/>
          <w:spacing w:val="-5"/>
          <w:kern w:val="0"/>
          <w:sz w:val="24"/>
          <w:szCs w:val="24"/>
          <w:lang w:val="en-US"/>
          <w14:ligatures w14:val="none"/>
        </w:rPr>
        <w:t xml:space="preserve"> </w:t>
      </w:r>
      <w:r w:rsidRPr="00FC5D07">
        <w:rPr>
          <w:rFonts w:ascii="Times New Roman" w:eastAsia="Calibri" w:hAnsi="Times New Roman" w:cs="Times New Roman"/>
          <w:i/>
          <w:color w:val="212121"/>
          <w:spacing w:val="-2"/>
          <w:kern w:val="0"/>
          <w:sz w:val="24"/>
          <w:szCs w:val="24"/>
          <w:lang w:val="en-US"/>
          <w14:ligatures w14:val="none"/>
        </w:rPr>
        <w:t>16</w:t>
      </w:r>
      <w:r w:rsidRPr="00FC5D07">
        <w:rPr>
          <w:rFonts w:ascii="Times New Roman" w:eastAsia="Calibri" w:hAnsi="Times New Roman" w:cs="Times New Roman"/>
          <w:color w:val="212121"/>
          <w:spacing w:val="-2"/>
          <w:kern w:val="0"/>
          <w:sz w:val="24"/>
          <w:szCs w:val="24"/>
          <w:lang w:val="en-US"/>
          <w14:ligatures w14:val="none"/>
        </w:rPr>
        <w:t>(2),</w:t>
      </w:r>
      <w:r w:rsidRPr="00FC5D07">
        <w:rPr>
          <w:rFonts w:ascii="Times New Roman" w:eastAsia="Calibri" w:hAnsi="Times New Roman" w:cs="Times New Roman"/>
          <w:color w:val="212121"/>
          <w:spacing w:val="-5"/>
          <w:kern w:val="0"/>
          <w:sz w:val="24"/>
          <w:szCs w:val="24"/>
          <w:lang w:val="en-US"/>
          <w14:ligatures w14:val="none"/>
        </w:rPr>
        <w:t xml:space="preserve"> </w:t>
      </w:r>
      <w:r w:rsidRPr="00FC5D07">
        <w:rPr>
          <w:rFonts w:ascii="Times New Roman" w:eastAsia="Calibri" w:hAnsi="Times New Roman" w:cs="Times New Roman"/>
          <w:color w:val="212121"/>
          <w:kern w:val="0"/>
          <w:sz w:val="24"/>
          <w:szCs w:val="24"/>
          <w:lang w:val="en-US"/>
          <w14:ligatures w14:val="none"/>
        </w:rPr>
        <w:t>378-390</w:t>
      </w:r>
      <w:r w:rsidRPr="00FC5D07">
        <w:rPr>
          <w:rFonts w:ascii="Times New Roman" w:eastAsia="Calibri" w:hAnsi="Times New Roman" w:cs="Times New Roman"/>
          <w:kern w:val="0"/>
          <w:sz w:val="24"/>
          <w:szCs w:val="24"/>
          <w:lang w:val="en-US"/>
          <w14:ligatures w14:val="none"/>
        </w:rPr>
        <w:t>.</w:t>
      </w:r>
    </w:p>
    <w:p w14:paraId="5200BE84" w14:textId="77777777" w:rsidR="00FC5D07" w:rsidRPr="00FC5D07" w:rsidRDefault="00FC5D07" w:rsidP="00FC5D07">
      <w:pPr>
        <w:widowControl w:val="0"/>
        <w:numPr>
          <w:ilvl w:val="0"/>
          <w:numId w:val="9"/>
        </w:numPr>
        <w:tabs>
          <w:tab w:val="left" w:pos="426"/>
        </w:tabs>
        <w:spacing w:before="161" w:after="0" w:line="257" w:lineRule="auto"/>
        <w:ind w:left="426" w:right="2" w:hanging="426"/>
        <w:jc w:val="both"/>
        <w:rPr>
          <w:rFonts w:ascii="Times New Roman" w:eastAsia="Calibri" w:hAnsi="Times New Roman" w:cs="Times New Roman"/>
          <w:kern w:val="0"/>
          <w:sz w:val="24"/>
          <w:szCs w:val="24"/>
          <w:lang w:val="en-US"/>
          <w14:ligatures w14:val="none"/>
        </w:rPr>
      </w:pPr>
      <w:r w:rsidRPr="00FC5D07">
        <w:rPr>
          <w:rFonts w:ascii="Times New Roman" w:eastAsia="Calibri" w:hAnsi="Times New Roman" w:cs="Times New Roman"/>
          <w:kern w:val="0"/>
          <w:sz w:val="24"/>
          <w:szCs w:val="24"/>
          <w:lang w:val="en-US"/>
          <w14:ligatures w14:val="none"/>
        </w:rPr>
        <w:t>Brunetti</w:t>
      </w:r>
      <w:r w:rsidRPr="00FC5D07">
        <w:rPr>
          <w:rFonts w:ascii="Times New Roman" w:eastAsia="Calibri" w:hAnsi="Times New Roman" w:cs="Times New Roman"/>
          <w:spacing w:val="9"/>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E,</w:t>
      </w:r>
      <w:r w:rsidRPr="00FC5D07">
        <w:rPr>
          <w:rFonts w:ascii="Times New Roman" w:eastAsia="Calibri" w:hAnsi="Times New Roman" w:cs="Times New Roman"/>
          <w:spacing w:val="13"/>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Kern</w:t>
      </w:r>
      <w:r w:rsidRPr="00FC5D07">
        <w:rPr>
          <w:rFonts w:ascii="Times New Roman" w:eastAsia="Calibri" w:hAnsi="Times New Roman" w:cs="Times New Roman"/>
          <w:spacing w:val="12"/>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P,</w:t>
      </w:r>
      <w:r w:rsidRPr="00FC5D07">
        <w:rPr>
          <w:rFonts w:ascii="Times New Roman" w:eastAsia="Calibri" w:hAnsi="Times New Roman" w:cs="Times New Roman"/>
          <w:spacing w:val="11"/>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Vuitton</w:t>
      </w:r>
      <w:r w:rsidRPr="00FC5D07">
        <w:rPr>
          <w:rFonts w:ascii="Times New Roman" w:eastAsia="Calibri" w:hAnsi="Times New Roman" w:cs="Times New Roman"/>
          <w:spacing w:val="12"/>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DA.</w:t>
      </w:r>
      <w:r w:rsidRPr="00FC5D07">
        <w:rPr>
          <w:rFonts w:ascii="Times New Roman" w:eastAsia="Calibri" w:hAnsi="Times New Roman" w:cs="Times New Roman"/>
          <w:spacing w:val="12"/>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Expert</w:t>
      </w:r>
      <w:r w:rsidRPr="00FC5D07">
        <w:rPr>
          <w:rFonts w:ascii="Times New Roman" w:eastAsia="Calibri" w:hAnsi="Times New Roman" w:cs="Times New Roman"/>
          <w:spacing w:val="11"/>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consensus</w:t>
      </w:r>
      <w:r w:rsidRPr="00FC5D07">
        <w:rPr>
          <w:rFonts w:ascii="Times New Roman" w:eastAsia="Calibri" w:hAnsi="Times New Roman" w:cs="Times New Roman"/>
          <w:spacing w:val="10"/>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for</w:t>
      </w:r>
      <w:r w:rsidRPr="00FC5D07">
        <w:rPr>
          <w:rFonts w:ascii="Times New Roman" w:eastAsia="Calibri" w:hAnsi="Times New Roman" w:cs="Times New Roman"/>
          <w:spacing w:val="11"/>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the</w:t>
      </w:r>
      <w:r w:rsidRPr="00FC5D07">
        <w:rPr>
          <w:rFonts w:ascii="Times New Roman" w:eastAsia="Calibri" w:hAnsi="Times New Roman" w:cs="Times New Roman"/>
          <w:spacing w:val="16"/>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diagnosis</w:t>
      </w:r>
      <w:r w:rsidRPr="00FC5D07">
        <w:rPr>
          <w:rFonts w:ascii="Times New Roman" w:eastAsia="Calibri" w:hAnsi="Times New Roman" w:cs="Times New Roman"/>
          <w:spacing w:val="13"/>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and</w:t>
      </w:r>
      <w:r w:rsidRPr="00FC5D07">
        <w:rPr>
          <w:rFonts w:ascii="Times New Roman" w:eastAsia="Calibri" w:hAnsi="Times New Roman" w:cs="Times New Roman"/>
          <w:spacing w:val="11"/>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treatment</w:t>
      </w:r>
      <w:r w:rsidRPr="00FC5D07">
        <w:rPr>
          <w:rFonts w:ascii="Times New Roman" w:eastAsia="Calibri" w:hAnsi="Times New Roman" w:cs="Times New Roman"/>
          <w:spacing w:val="11"/>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of</w:t>
      </w:r>
      <w:r w:rsidRPr="00FC5D07">
        <w:rPr>
          <w:rFonts w:ascii="Times New Roman" w:eastAsia="Calibri" w:hAnsi="Times New Roman" w:cs="Times New Roman"/>
          <w:spacing w:val="12"/>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cystic</w:t>
      </w:r>
      <w:r w:rsidRPr="00FC5D07">
        <w:rPr>
          <w:rFonts w:ascii="Times New Roman" w:eastAsia="Calibri" w:hAnsi="Times New Roman" w:cs="Times New Roman"/>
          <w:spacing w:val="12"/>
          <w:kern w:val="0"/>
          <w:sz w:val="24"/>
          <w:szCs w:val="24"/>
          <w:lang w:val="en-US"/>
          <w14:ligatures w14:val="none"/>
        </w:rPr>
        <w:t xml:space="preserve"> </w:t>
      </w:r>
      <w:r w:rsidRPr="00FC5D07">
        <w:rPr>
          <w:rFonts w:ascii="Times New Roman" w:eastAsia="Calibri" w:hAnsi="Times New Roman" w:cs="Times New Roman"/>
          <w:spacing w:val="-2"/>
          <w:kern w:val="0"/>
          <w:sz w:val="24"/>
          <w:szCs w:val="24"/>
          <w:lang w:val="en-US"/>
          <w14:ligatures w14:val="none"/>
        </w:rPr>
        <w:t>and</w:t>
      </w:r>
      <w:r w:rsidRPr="00FC5D07">
        <w:rPr>
          <w:rFonts w:ascii="Times New Roman" w:eastAsia="Calibri" w:hAnsi="Times New Roman" w:cs="Times New Roman"/>
          <w:spacing w:val="51"/>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alveolar</w:t>
      </w:r>
      <w:r w:rsidRPr="00FC5D07">
        <w:rPr>
          <w:rFonts w:ascii="Times New Roman" w:eastAsia="Calibri" w:hAnsi="Times New Roman" w:cs="Times New Roman"/>
          <w:spacing w:val="-5"/>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echinococcosis.</w:t>
      </w:r>
      <w:r w:rsidRPr="00FC5D07">
        <w:rPr>
          <w:rFonts w:ascii="Times New Roman" w:eastAsia="Calibri" w:hAnsi="Times New Roman" w:cs="Times New Roman"/>
          <w:spacing w:val="-6"/>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WHO</w:t>
      </w:r>
      <w:r w:rsidRPr="00FC5D07">
        <w:rPr>
          <w:rFonts w:ascii="Times New Roman" w:eastAsia="Calibri" w:hAnsi="Times New Roman" w:cs="Times New Roman"/>
          <w:spacing w:val="-5"/>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Informal</w:t>
      </w:r>
      <w:r w:rsidRPr="00FC5D07">
        <w:rPr>
          <w:rFonts w:ascii="Times New Roman" w:eastAsia="Calibri" w:hAnsi="Times New Roman" w:cs="Times New Roman"/>
          <w:spacing w:val="-7"/>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Working</w:t>
      </w:r>
      <w:r w:rsidRPr="00FC5D07">
        <w:rPr>
          <w:rFonts w:ascii="Times New Roman" w:eastAsia="Calibri" w:hAnsi="Times New Roman" w:cs="Times New Roman"/>
          <w:spacing w:val="-6"/>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Group.</w:t>
      </w:r>
      <w:r w:rsidRPr="00FC5D07">
        <w:rPr>
          <w:rFonts w:ascii="Times New Roman" w:eastAsia="Calibri" w:hAnsi="Times New Roman" w:cs="Times New Roman"/>
          <w:spacing w:val="-5"/>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Acta</w:t>
      </w:r>
      <w:r w:rsidRPr="00FC5D07">
        <w:rPr>
          <w:rFonts w:ascii="Times New Roman" w:eastAsia="Calibri" w:hAnsi="Times New Roman" w:cs="Times New Roman"/>
          <w:spacing w:val="-5"/>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Trop.</w:t>
      </w:r>
      <w:r w:rsidRPr="00FC5D07">
        <w:rPr>
          <w:rFonts w:ascii="Times New Roman" w:eastAsia="Calibri" w:hAnsi="Times New Roman" w:cs="Times New Roman"/>
          <w:spacing w:val="-7"/>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2010;114:1–16.</w:t>
      </w:r>
    </w:p>
    <w:p w14:paraId="0199A074" w14:textId="77777777" w:rsidR="00FC5D07" w:rsidRPr="00FC5D07" w:rsidRDefault="00FC5D07" w:rsidP="00FC5D07">
      <w:pPr>
        <w:widowControl w:val="0"/>
        <w:numPr>
          <w:ilvl w:val="0"/>
          <w:numId w:val="9"/>
        </w:numPr>
        <w:tabs>
          <w:tab w:val="left" w:pos="426"/>
          <w:tab w:val="left" w:pos="4288"/>
          <w:tab w:val="left" w:pos="6570"/>
          <w:tab w:val="left" w:pos="8132"/>
          <w:tab w:val="left" w:pos="10352"/>
        </w:tabs>
        <w:spacing w:before="163" w:after="0" w:line="258" w:lineRule="auto"/>
        <w:ind w:left="426" w:right="2" w:hanging="426"/>
        <w:jc w:val="both"/>
        <w:rPr>
          <w:rFonts w:ascii="Times New Roman" w:eastAsia="Calibri" w:hAnsi="Times New Roman" w:cs="Times New Roman"/>
          <w:kern w:val="0"/>
          <w:sz w:val="24"/>
          <w:szCs w:val="24"/>
          <w:lang w:val="en-US"/>
          <w14:ligatures w14:val="none"/>
        </w:rPr>
      </w:pPr>
      <w:r w:rsidRPr="00FC5D07">
        <w:rPr>
          <w:rFonts w:ascii="Times New Roman" w:eastAsia="Calibri" w:hAnsi="Times New Roman" w:cs="Times New Roman"/>
          <w:kern w:val="0"/>
          <w:sz w:val="24"/>
          <w:szCs w:val="24"/>
          <w:lang w:val="en-US"/>
          <w14:ligatures w14:val="none"/>
        </w:rPr>
        <w:lastRenderedPageBreak/>
        <w:t>World</w:t>
      </w:r>
      <w:r w:rsidRPr="00FC5D07">
        <w:rPr>
          <w:rFonts w:ascii="Times New Roman" w:eastAsia="Calibri" w:hAnsi="Times New Roman" w:cs="Times New Roman"/>
          <w:spacing w:val="36"/>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Health</w:t>
      </w:r>
      <w:r w:rsidRPr="00FC5D07">
        <w:rPr>
          <w:rFonts w:ascii="Times New Roman" w:eastAsia="Calibri" w:hAnsi="Times New Roman" w:cs="Times New Roman"/>
          <w:spacing w:val="34"/>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Organization.</w:t>
      </w:r>
      <w:r w:rsidRPr="00FC5D07">
        <w:rPr>
          <w:rFonts w:ascii="Times New Roman" w:eastAsia="Calibri" w:hAnsi="Times New Roman" w:cs="Times New Roman"/>
          <w:spacing w:val="32"/>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(2024).</w:t>
      </w:r>
      <w:r w:rsidRPr="00FC5D07">
        <w:rPr>
          <w:rFonts w:ascii="Times New Roman" w:eastAsia="Calibri" w:hAnsi="Times New Roman" w:cs="Times New Roman"/>
          <w:spacing w:val="39"/>
          <w:kern w:val="0"/>
          <w:sz w:val="24"/>
          <w:szCs w:val="24"/>
          <w:lang w:val="en-US"/>
          <w14:ligatures w14:val="none"/>
        </w:rPr>
        <w:t xml:space="preserve"> </w:t>
      </w:r>
      <w:r w:rsidRPr="00FC5D07">
        <w:rPr>
          <w:rFonts w:ascii="Times New Roman" w:eastAsia="Calibri" w:hAnsi="Times New Roman" w:cs="Times New Roman"/>
          <w:i/>
          <w:spacing w:val="-1"/>
          <w:kern w:val="0"/>
          <w:sz w:val="24"/>
          <w:szCs w:val="24"/>
          <w:lang w:val="en-US"/>
          <w14:ligatures w14:val="none"/>
        </w:rPr>
        <w:t>Implementing</w:t>
      </w:r>
      <w:r w:rsidRPr="00FC5D07">
        <w:rPr>
          <w:rFonts w:ascii="Times New Roman" w:eastAsia="Calibri" w:hAnsi="Times New Roman" w:cs="Times New Roman"/>
          <w:i/>
          <w:spacing w:val="34"/>
          <w:kern w:val="0"/>
          <w:sz w:val="24"/>
          <w:szCs w:val="24"/>
          <w:lang w:val="en-US"/>
          <w14:ligatures w14:val="none"/>
        </w:rPr>
        <w:t xml:space="preserve"> </w:t>
      </w:r>
      <w:r w:rsidRPr="00FC5D07">
        <w:rPr>
          <w:rFonts w:ascii="Times New Roman" w:eastAsia="Calibri" w:hAnsi="Times New Roman" w:cs="Times New Roman"/>
          <w:i/>
          <w:spacing w:val="-1"/>
          <w:kern w:val="0"/>
          <w:sz w:val="24"/>
          <w:szCs w:val="24"/>
          <w:lang w:val="en-US"/>
          <w14:ligatures w14:val="none"/>
        </w:rPr>
        <w:t>Taenia</w:t>
      </w:r>
      <w:r w:rsidRPr="00FC5D07">
        <w:rPr>
          <w:rFonts w:ascii="Times New Roman" w:eastAsia="Calibri" w:hAnsi="Times New Roman" w:cs="Times New Roman"/>
          <w:i/>
          <w:spacing w:val="34"/>
          <w:kern w:val="0"/>
          <w:sz w:val="24"/>
          <w:szCs w:val="24"/>
          <w:lang w:val="en-US"/>
          <w14:ligatures w14:val="none"/>
        </w:rPr>
        <w:t xml:space="preserve"> </w:t>
      </w:r>
      <w:r w:rsidRPr="00FC5D07">
        <w:rPr>
          <w:rFonts w:ascii="Times New Roman" w:eastAsia="Calibri" w:hAnsi="Times New Roman" w:cs="Times New Roman"/>
          <w:i/>
          <w:spacing w:val="-1"/>
          <w:kern w:val="0"/>
          <w:sz w:val="24"/>
          <w:szCs w:val="24"/>
          <w:lang w:val="en-US"/>
          <w14:ligatures w14:val="none"/>
        </w:rPr>
        <w:t>solium</w:t>
      </w:r>
      <w:r w:rsidRPr="00FC5D07">
        <w:rPr>
          <w:rFonts w:ascii="Times New Roman" w:eastAsia="Calibri" w:hAnsi="Times New Roman" w:cs="Times New Roman"/>
          <w:i/>
          <w:spacing w:val="36"/>
          <w:kern w:val="0"/>
          <w:sz w:val="24"/>
          <w:szCs w:val="24"/>
          <w:lang w:val="en-US"/>
          <w14:ligatures w14:val="none"/>
        </w:rPr>
        <w:t xml:space="preserve"> </w:t>
      </w:r>
      <w:r w:rsidRPr="00FC5D07">
        <w:rPr>
          <w:rFonts w:ascii="Times New Roman" w:eastAsia="Calibri" w:hAnsi="Times New Roman" w:cs="Times New Roman"/>
          <w:i/>
          <w:spacing w:val="-1"/>
          <w:kern w:val="0"/>
          <w:sz w:val="24"/>
          <w:szCs w:val="24"/>
          <w:lang w:val="en-US"/>
          <w14:ligatures w14:val="none"/>
        </w:rPr>
        <w:t>control</w:t>
      </w:r>
      <w:r w:rsidRPr="00FC5D07">
        <w:rPr>
          <w:rFonts w:ascii="Times New Roman" w:eastAsia="Calibri" w:hAnsi="Times New Roman" w:cs="Times New Roman"/>
          <w:i/>
          <w:spacing w:val="35"/>
          <w:kern w:val="0"/>
          <w:sz w:val="24"/>
          <w:szCs w:val="24"/>
          <w:lang w:val="en-US"/>
          <w14:ligatures w14:val="none"/>
        </w:rPr>
        <w:t xml:space="preserve"> </w:t>
      </w:r>
      <w:r w:rsidRPr="00FC5D07">
        <w:rPr>
          <w:rFonts w:ascii="Times New Roman" w:eastAsia="Calibri" w:hAnsi="Times New Roman" w:cs="Times New Roman"/>
          <w:i/>
          <w:spacing w:val="-1"/>
          <w:kern w:val="0"/>
          <w:sz w:val="24"/>
          <w:szCs w:val="24"/>
          <w:lang w:val="en-US"/>
          <w14:ligatures w14:val="none"/>
        </w:rPr>
        <w:t>programmes</w:t>
      </w:r>
      <w:r w:rsidRPr="00FC5D07">
        <w:rPr>
          <w:rFonts w:ascii="Times New Roman" w:eastAsia="Calibri" w:hAnsi="Times New Roman" w:cs="Times New Roman"/>
          <w:i/>
          <w:spacing w:val="36"/>
          <w:kern w:val="0"/>
          <w:sz w:val="24"/>
          <w:szCs w:val="24"/>
          <w:lang w:val="en-US"/>
          <w14:ligatures w14:val="none"/>
        </w:rPr>
        <w:t xml:space="preserve"> </w:t>
      </w:r>
      <w:r w:rsidRPr="00FC5D07">
        <w:rPr>
          <w:rFonts w:ascii="Times New Roman" w:eastAsia="Calibri" w:hAnsi="Times New Roman" w:cs="Times New Roman"/>
          <w:i/>
          <w:kern w:val="0"/>
          <w:sz w:val="24"/>
          <w:szCs w:val="24"/>
          <w:lang w:val="en-US"/>
          <w14:ligatures w14:val="none"/>
        </w:rPr>
        <w:t>in</w:t>
      </w:r>
      <w:r w:rsidRPr="00FC5D07">
        <w:rPr>
          <w:rFonts w:ascii="Times New Roman" w:eastAsia="Calibri" w:hAnsi="Times New Roman" w:cs="Times New Roman"/>
          <w:i/>
          <w:spacing w:val="55"/>
          <w:kern w:val="0"/>
          <w:sz w:val="24"/>
          <w:szCs w:val="24"/>
          <w:lang w:val="en-US"/>
          <w14:ligatures w14:val="none"/>
        </w:rPr>
        <w:t xml:space="preserve"> </w:t>
      </w:r>
      <w:r w:rsidRPr="00FC5D07">
        <w:rPr>
          <w:rFonts w:ascii="Times New Roman" w:eastAsia="Calibri" w:hAnsi="Times New Roman" w:cs="Times New Roman"/>
          <w:i/>
          <w:spacing w:val="-1"/>
          <w:w w:val="95"/>
          <w:kern w:val="0"/>
          <w:sz w:val="24"/>
          <w:szCs w:val="24"/>
          <w:lang w:val="en-US"/>
          <w14:ligatures w14:val="none"/>
        </w:rPr>
        <w:t xml:space="preserve">countries: Monitoring </w:t>
      </w:r>
      <w:r w:rsidRPr="00FC5D07">
        <w:rPr>
          <w:rFonts w:ascii="Times New Roman" w:eastAsia="Calibri" w:hAnsi="Times New Roman" w:cs="Times New Roman"/>
          <w:i/>
          <w:w w:val="95"/>
          <w:kern w:val="0"/>
          <w:sz w:val="24"/>
          <w:szCs w:val="24"/>
          <w:lang w:val="en-US"/>
          <w14:ligatures w14:val="none"/>
        </w:rPr>
        <w:t xml:space="preserve">and </w:t>
      </w:r>
      <w:r w:rsidRPr="00FC5D07">
        <w:rPr>
          <w:rFonts w:ascii="Times New Roman" w:eastAsia="Calibri" w:hAnsi="Times New Roman" w:cs="Times New Roman"/>
          <w:i/>
          <w:spacing w:val="-1"/>
          <w:w w:val="95"/>
          <w:kern w:val="0"/>
          <w:sz w:val="24"/>
          <w:szCs w:val="24"/>
          <w:lang w:val="en-US"/>
          <w14:ligatures w14:val="none"/>
        </w:rPr>
        <w:t xml:space="preserve">evaluation </w:t>
      </w:r>
      <w:r w:rsidRPr="00FC5D07">
        <w:rPr>
          <w:rFonts w:ascii="Times New Roman" w:eastAsia="Calibri" w:hAnsi="Times New Roman" w:cs="Times New Roman"/>
          <w:i/>
          <w:w w:val="95"/>
          <w:kern w:val="0"/>
          <w:sz w:val="24"/>
          <w:szCs w:val="24"/>
          <w:lang w:val="en-US"/>
          <w14:ligatures w14:val="none"/>
        </w:rPr>
        <w:t>framework</w:t>
      </w:r>
      <w:r w:rsidRPr="00FC5D07">
        <w:rPr>
          <w:rFonts w:ascii="Times New Roman" w:eastAsia="Calibri" w:hAnsi="Times New Roman" w:cs="Times New Roman"/>
          <w:w w:val="95"/>
          <w:kern w:val="0"/>
          <w:sz w:val="24"/>
          <w:szCs w:val="24"/>
          <w:lang w:val="en-US"/>
          <w14:ligatures w14:val="none"/>
        </w:rPr>
        <w:t xml:space="preserve">. </w:t>
      </w:r>
    </w:p>
    <w:p w14:paraId="7DAD3517" w14:textId="536D84FE" w:rsidR="00FC5D07" w:rsidRPr="00FC5D07" w:rsidRDefault="00FC5D07" w:rsidP="00FC5D07">
      <w:pPr>
        <w:widowControl w:val="0"/>
        <w:tabs>
          <w:tab w:val="left" w:pos="426"/>
          <w:tab w:val="left" w:pos="4288"/>
          <w:tab w:val="left" w:pos="6570"/>
          <w:tab w:val="left" w:pos="8132"/>
          <w:tab w:val="left" w:pos="10352"/>
        </w:tabs>
        <w:spacing w:after="0"/>
        <w:jc w:val="both"/>
        <w:rPr>
          <w:rFonts w:ascii="Times New Roman" w:eastAsia="Calibri" w:hAnsi="Times New Roman" w:cs="Times New Roman"/>
          <w:kern w:val="0"/>
          <w:sz w:val="24"/>
          <w:szCs w:val="24"/>
          <w:lang w:val="en-US"/>
          <w14:ligatures w14:val="none"/>
        </w:rPr>
      </w:pPr>
      <w:r>
        <w:rPr>
          <w:rFonts w:ascii="Calibri" w:eastAsia="Calibri" w:hAnsi="Calibri" w:cs="Times New Roman"/>
          <w:kern w:val="0"/>
          <w:lang w:val="en-US"/>
          <w14:ligatures w14:val="none"/>
        </w:rPr>
        <w:tab/>
      </w:r>
      <w:hyperlink r:id="rId88" w:history="1">
        <w:r w:rsidRPr="00FC5D07">
          <w:rPr>
            <w:rStyle w:val="Kpr"/>
            <w:rFonts w:ascii="Times New Roman" w:eastAsia="Calibri" w:hAnsi="Times New Roman" w:cs="Times New Roman"/>
            <w:spacing w:val="-1"/>
            <w:kern w:val="0"/>
            <w:sz w:val="24"/>
            <w:szCs w:val="24"/>
            <w:lang w:val="en-US"/>
            <w14:ligatures w14:val="none"/>
          </w:rPr>
          <w:t>https://www.who.int/publications/i/item/9789240100855</w:t>
        </w:r>
      </w:hyperlink>
      <w:r w:rsidRPr="00FC5D07">
        <w:rPr>
          <w:rFonts w:ascii="Times New Roman" w:eastAsia="Calibri" w:hAnsi="Times New Roman" w:cs="Times New Roman"/>
          <w:w w:val="95"/>
          <w:kern w:val="0"/>
          <w:sz w:val="24"/>
          <w:szCs w:val="24"/>
          <w:lang w:val="en-US"/>
          <w14:ligatures w14:val="none"/>
        </w:rPr>
        <w:t xml:space="preserve"> </w:t>
      </w:r>
    </w:p>
    <w:p w14:paraId="78DAA0F9" w14:textId="77777777" w:rsidR="00FC5D07" w:rsidRPr="00FC5D07" w:rsidRDefault="00FC5D07" w:rsidP="00FC5D07">
      <w:pPr>
        <w:widowControl w:val="0"/>
        <w:numPr>
          <w:ilvl w:val="0"/>
          <w:numId w:val="9"/>
        </w:numPr>
        <w:tabs>
          <w:tab w:val="left" w:pos="426"/>
        </w:tabs>
        <w:spacing w:before="162" w:after="0" w:line="257" w:lineRule="auto"/>
        <w:ind w:left="426" w:right="2" w:hanging="426"/>
        <w:jc w:val="both"/>
        <w:rPr>
          <w:rFonts w:ascii="Times New Roman" w:eastAsia="Calibri" w:hAnsi="Times New Roman" w:cs="Times New Roman"/>
          <w:kern w:val="0"/>
          <w:sz w:val="24"/>
          <w:szCs w:val="24"/>
          <w:lang w:val="en-US"/>
          <w14:ligatures w14:val="none"/>
        </w:rPr>
      </w:pPr>
      <w:r w:rsidRPr="00FC5D07">
        <w:rPr>
          <w:rFonts w:ascii="Times New Roman" w:eastAsia="Calibri" w:hAnsi="Times New Roman" w:cs="Times New Roman"/>
          <w:kern w:val="0"/>
          <w:sz w:val="24"/>
          <w:szCs w:val="24"/>
          <w:lang w:val="en-US"/>
          <w14:ligatures w14:val="none"/>
        </w:rPr>
        <w:t>World</w:t>
      </w:r>
      <w:r w:rsidRPr="00FC5D07">
        <w:rPr>
          <w:rFonts w:ascii="Times New Roman" w:eastAsia="Calibri" w:hAnsi="Times New Roman" w:cs="Times New Roman"/>
          <w:spacing w:val="40"/>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Health</w:t>
      </w:r>
      <w:r w:rsidRPr="00FC5D07">
        <w:rPr>
          <w:rFonts w:ascii="Times New Roman" w:eastAsia="Calibri" w:hAnsi="Times New Roman" w:cs="Times New Roman"/>
          <w:spacing w:val="38"/>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Organization.</w:t>
      </w:r>
      <w:r w:rsidRPr="00FC5D07">
        <w:rPr>
          <w:rFonts w:ascii="Times New Roman" w:eastAsia="Calibri" w:hAnsi="Times New Roman" w:cs="Times New Roman"/>
          <w:spacing w:val="39"/>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(2024,</w:t>
      </w:r>
      <w:r w:rsidRPr="00FC5D07">
        <w:rPr>
          <w:rFonts w:ascii="Times New Roman" w:eastAsia="Calibri" w:hAnsi="Times New Roman" w:cs="Times New Roman"/>
          <w:spacing w:val="38"/>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January</w:t>
      </w:r>
      <w:r w:rsidRPr="00FC5D07">
        <w:rPr>
          <w:rFonts w:ascii="Times New Roman" w:eastAsia="Calibri" w:hAnsi="Times New Roman" w:cs="Times New Roman"/>
          <w:spacing w:val="39"/>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11).</w:t>
      </w:r>
      <w:r w:rsidRPr="00FC5D07">
        <w:rPr>
          <w:rFonts w:ascii="Times New Roman" w:eastAsia="Calibri" w:hAnsi="Times New Roman" w:cs="Times New Roman"/>
          <w:spacing w:val="43"/>
          <w:kern w:val="0"/>
          <w:sz w:val="24"/>
          <w:szCs w:val="24"/>
          <w:lang w:val="en-US"/>
          <w14:ligatures w14:val="none"/>
        </w:rPr>
        <w:t xml:space="preserve"> </w:t>
      </w:r>
      <w:r w:rsidRPr="00FC5D07">
        <w:rPr>
          <w:rFonts w:ascii="Times New Roman" w:eastAsia="Calibri" w:hAnsi="Times New Roman" w:cs="Times New Roman"/>
          <w:i/>
          <w:spacing w:val="-1"/>
          <w:kern w:val="0"/>
          <w:sz w:val="24"/>
          <w:szCs w:val="24"/>
          <w:lang w:val="en-US"/>
          <w14:ligatures w14:val="none"/>
        </w:rPr>
        <w:t>Taeniasis</w:t>
      </w:r>
      <w:r w:rsidRPr="00FC5D07">
        <w:rPr>
          <w:rFonts w:ascii="Times New Roman" w:eastAsia="Calibri" w:hAnsi="Times New Roman" w:cs="Times New Roman"/>
          <w:i/>
          <w:spacing w:val="37"/>
          <w:kern w:val="0"/>
          <w:sz w:val="24"/>
          <w:szCs w:val="24"/>
          <w:lang w:val="en-US"/>
          <w14:ligatures w14:val="none"/>
        </w:rPr>
        <w:t xml:space="preserve"> </w:t>
      </w:r>
      <w:r w:rsidRPr="00FC5D07">
        <w:rPr>
          <w:rFonts w:ascii="Times New Roman" w:eastAsia="Calibri" w:hAnsi="Times New Roman" w:cs="Times New Roman"/>
          <w:i/>
          <w:spacing w:val="-1"/>
          <w:kern w:val="0"/>
          <w:sz w:val="24"/>
          <w:szCs w:val="24"/>
          <w:lang w:val="en-US"/>
          <w14:ligatures w14:val="none"/>
        </w:rPr>
        <w:t>and</w:t>
      </w:r>
      <w:r w:rsidRPr="00FC5D07">
        <w:rPr>
          <w:rFonts w:ascii="Times New Roman" w:eastAsia="Calibri" w:hAnsi="Times New Roman" w:cs="Times New Roman"/>
          <w:i/>
          <w:spacing w:val="39"/>
          <w:kern w:val="0"/>
          <w:sz w:val="24"/>
          <w:szCs w:val="24"/>
          <w:lang w:val="en-US"/>
          <w14:ligatures w14:val="none"/>
        </w:rPr>
        <w:t xml:space="preserve"> </w:t>
      </w:r>
      <w:r w:rsidRPr="00FC5D07">
        <w:rPr>
          <w:rFonts w:ascii="Times New Roman" w:eastAsia="Calibri" w:hAnsi="Times New Roman" w:cs="Times New Roman"/>
          <w:i/>
          <w:kern w:val="0"/>
          <w:sz w:val="24"/>
          <w:szCs w:val="24"/>
          <w:lang w:val="en-US"/>
          <w14:ligatures w14:val="none"/>
        </w:rPr>
        <w:t>cysticercosis</w:t>
      </w:r>
      <w:r w:rsidRPr="00FC5D07">
        <w:rPr>
          <w:rFonts w:ascii="Times New Roman" w:eastAsia="Calibri" w:hAnsi="Times New Roman" w:cs="Times New Roman"/>
          <w:kern w:val="0"/>
          <w:sz w:val="24"/>
          <w:szCs w:val="24"/>
          <w:lang w:val="en-US"/>
          <w14:ligatures w14:val="none"/>
        </w:rPr>
        <w:t>.</w:t>
      </w:r>
      <w:hyperlink r:id="rId89">
        <w:r w:rsidRPr="00FC5D07">
          <w:rPr>
            <w:rFonts w:ascii="Times New Roman" w:eastAsia="Calibri" w:hAnsi="Times New Roman" w:cs="Times New Roman"/>
            <w:spacing w:val="35"/>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https://www.who.int/news-room/fact-sheets/detail/taeniasis-cysticercosis</w:t>
        </w:r>
      </w:hyperlink>
    </w:p>
    <w:p w14:paraId="765E724E" w14:textId="77777777" w:rsidR="00FC5D07" w:rsidRPr="00FC5D07" w:rsidRDefault="00FC5D07" w:rsidP="00FC5D07">
      <w:pPr>
        <w:widowControl w:val="0"/>
        <w:numPr>
          <w:ilvl w:val="0"/>
          <w:numId w:val="9"/>
        </w:numPr>
        <w:tabs>
          <w:tab w:val="left" w:pos="426"/>
        </w:tabs>
        <w:spacing w:before="163" w:after="0" w:line="240" w:lineRule="auto"/>
        <w:ind w:left="426" w:right="2" w:hanging="426"/>
        <w:jc w:val="both"/>
        <w:rPr>
          <w:rFonts w:ascii="Times New Roman" w:eastAsia="Calibri" w:hAnsi="Times New Roman" w:cs="Times New Roman"/>
          <w:kern w:val="0"/>
          <w:sz w:val="24"/>
          <w:szCs w:val="24"/>
          <w:lang w:val="en-US"/>
          <w14:ligatures w14:val="none"/>
        </w:rPr>
      </w:pPr>
      <w:r w:rsidRPr="00FC5D07">
        <w:rPr>
          <w:rFonts w:ascii="Times New Roman" w:eastAsia="Calibri" w:hAnsi="Times New Roman" w:cs="Times New Roman"/>
          <w:kern w:val="0"/>
          <w:sz w:val="24"/>
          <w:szCs w:val="24"/>
          <w:lang w:val="en-US"/>
          <w14:ligatures w14:val="none"/>
        </w:rPr>
        <w:t>Carabin</w:t>
      </w:r>
      <w:r w:rsidRPr="00FC5D07">
        <w:rPr>
          <w:rFonts w:ascii="Times New Roman" w:eastAsia="Calibri" w:hAnsi="Times New Roman" w:cs="Times New Roman"/>
          <w:spacing w:val="5"/>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H,</w:t>
      </w:r>
      <w:r w:rsidRPr="00FC5D07">
        <w:rPr>
          <w:rFonts w:ascii="Times New Roman" w:eastAsia="Calibri" w:hAnsi="Times New Roman" w:cs="Times New Roman"/>
          <w:spacing w:val="3"/>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Ndimubanzi</w:t>
      </w:r>
      <w:r w:rsidRPr="00FC5D07">
        <w:rPr>
          <w:rFonts w:ascii="Times New Roman" w:eastAsia="Calibri" w:hAnsi="Times New Roman" w:cs="Times New Roman"/>
          <w:spacing w:val="5"/>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PC,</w:t>
      </w:r>
      <w:r w:rsidRPr="00FC5D07">
        <w:rPr>
          <w:rFonts w:ascii="Times New Roman" w:eastAsia="Calibri" w:hAnsi="Times New Roman" w:cs="Times New Roman"/>
          <w:spacing w:val="5"/>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Budke</w:t>
      </w:r>
      <w:r w:rsidRPr="00FC5D07">
        <w:rPr>
          <w:rFonts w:ascii="Times New Roman" w:eastAsia="Calibri" w:hAnsi="Times New Roman" w:cs="Times New Roman"/>
          <w:spacing w:val="6"/>
          <w:kern w:val="0"/>
          <w:sz w:val="24"/>
          <w:szCs w:val="24"/>
          <w:lang w:val="en-US"/>
          <w14:ligatures w14:val="none"/>
        </w:rPr>
        <w:t xml:space="preserve"> </w:t>
      </w:r>
      <w:r w:rsidRPr="00FC5D07">
        <w:rPr>
          <w:rFonts w:ascii="Times New Roman" w:eastAsia="Calibri" w:hAnsi="Times New Roman" w:cs="Times New Roman"/>
          <w:spacing w:val="-2"/>
          <w:kern w:val="0"/>
          <w:sz w:val="24"/>
          <w:szCs w:val="24"/>
          <w:lang w:val="en-US"/>
          <w14:ligatures w14:val="none"/>
        </w:rPr>
        <w:t>CM,</w:t>
      </w:r>
      <w:r w:rsidRPr="00FC5D07">
        <w:rPr>
          <w:rFonts w:ascii="Times New Roman" w:eastAsia="Calibri" w:hAnsi="Times New Roman" w:cs="Times New Roman"/>
          <w:spacing w:val="5"/>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et</w:t>
      </w:r>
      <w:r w:rsidRPr="00FC5D07">
        <w:rPr>
          <w:rFonts w:ascii="Times New Roman" w:eastAsia="Calibri" w:hAnsi="Times New Roman" w:cs="Times New Roman"/>
          <w:spacing w:val="4"/>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al.</w:t>
      </w:r>
      <w:r w:rsidRPr="00FC5D07">
        <w:rPr>
          <w:rFonts w:ascii="Times New Roman" w:eastAsia="Calibri" w:hAnsi="Times New Roman" w:cs="Times New Roman"/>
          <w:spacing w:val="5"/>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Clinical</w:t>
      </w:r>
      <w:r w:rsidRPr="00FC5D07">
        <w:rPr>
          <w:rFonts w:ascii="Times New Roman" w:eastAsia="Calibri" w:hAnsi="Times New Roman" w:cs="Times New Roman"/>
          <w:spacing w:val="11"/>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manifestations</w:t>
      </w:r>
      <w:r w:rsidRPr="00FC5D07">
        <w:rPr>
          <w:rFonts w:ascii="Times New Roman" w:eastAsia="Calibri" w:hAnsi="Times New Roman" w:cs="Times New Roman"/>
          <w:spacing w:val="5"/>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associated</w:t>
      </w:r>
      <w:r w:rsidRPr="00FC5D07">
        <w:rPr>
          <w:rFonts w:ascii="Times New Roman" w:eastAsia="Calibri" w:hAnsi="Times New Roman" w:cs="Times New Roman"/>
          <w:spacing w:val="4"/>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with</w:t>
      </w:r>
      <w:r w:rsidRPr="00FC5D07">
        <w:rPr>
          <w:rFonts w:ascii="Times New Roman" w:eastAsia="Calibri" w:hAnsi="Times New Roman" w:cs="Times New Roman"/>
          <w:spacing w:val="57"/>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neurocysticercosis:</w:t>
      </w:r>
      <w:r w:rsidRPr="00FC5D07">
        <w:rPr>
          <w:rFonts w:ascii="Times New Roman" w:eastAsia="Calibri" w:hAnsi="Times New Roman" w:cs="Times New Roman"/>
          <w:spacing w:val="-4"/>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a</w:t>
      </w:r>
      <w:r w:rsidRPr="00FC5D07">
        <w:rPr>
          <w:rFonts w:ascii="Times New Roman" w:eastAsia="Calibri" w:hAnsi="Times New Roman" w:cs="Times New Roman"/>
          <w:spacing w:val="-5"/>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systematic</w:t>
      </w:r>
      <w:r w:rsidRPr="00FC5D07">
        <w:rPr>
          <w:rFonts w:ascii="Times New Roman" w:eastAsia="Calibri" w:hAnsi="Times New Roman" w:cs="Times New Roman"/>
          <w:spacing w:val="-9"/>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review.</w:t>
      </w:r>
      <w:r w:rsidRPr="00FC5D07">
        <w:rPr>
          <w:rFonts w:ascii="Times New Roman" w:eastAsia="Calibri" w:hAnsi="Times New Roman" w:cs="Times New Roman"/>
          <w:spacing w:val="-6"/>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PLoS</w:t>
      </w:r>
      <w:r w:rsidRPr="00FC5D07">
        <w:rPr>
          <w:rFonts w:ascii="Times New Roman" w:eastAsia="Calibri" w:hAnsi="Times New Roman" w:cs="Times New Roman"/>
          <w:spacing w:val="-6"/>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Negl</w:t>
      </w:r>
      <w:r w:rsidRPr="00FC5D07">
        <w:rPr>
          <w:rFonts w:ascii="Times New Roman" w:eastAsia="Calibri" w:hAnsi="Times New Roman" w:cs="Times New Roman"/>
          <w:spacing w:val="-5"/>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Trop</w:t>
      </w:r>
      <w:r w:rsidRPr="00FC5D07">
        <w:rPr>
          <w:rFonts w:ascii="Times New Roman" w:eastAsia="Calibri" w:hAnsi="Times New Roman" w:cs="Times New Roman"/>
          <w:spacing w:val="-6"/>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Dis.</w:t>
      </w:r>
      <w:r w:rsidRPr="00FC5D07">
        <w:rPr>
          <w:rFonts w:ascii="Times New Roman" w:eastAsia="Calibri" w:hAnsi="Times New Roman" w:cs="Times New Roman"/>
          <w:spacing w:val="-8"/>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2011;5:e1152.</w:t>
      </w:r>
    </w:p>
    <w:p w14:paraId="2054124C" w14:textId="77777777" w:rsidR="00FC5D07" w:rsidRPr="00FC5D07" w:rsidRDefault="00FC5D07" w:rsidP="00FC5D07">
      <w:pPr>
        <w:widowControl w:val="0"/>
        <w:numPr>
          <w:ilvl w:val="0"/>
          <w:numId w:val="9"/>
        </w:numPr>
        <w:tabs>
          <w:tab w:val="left" w:pos="426"/>
        </w:tabs>
        <w:spacing w:before="159" w:after="0" w:line="240" w:lineRule="auto"/>
        <w:ind w:left="426" w:right="2" w:hanging="426"/>
        <w:jc w:val="both"/>
        <w:rPr>
          <w:rFonts w:ascii="Times New Roman" w:eastAsia="Calibri" w:hAnsi="Times New Roman" w:cs="Times New Roman"/>
          <w:kern w:val="0"/>
          <w:sz w:val="24"/>
          <w:szCs w:val="24"/>
          <w:lang w:val="en-US"/>
          <w14:ligatures w14:val="none"/>
        </w:rPr>
      </w:pPr>
      <w:r w:rsidRPr="00FC5D07">
        <w:rPr>
          <w:rFonts w:ascii="Times New Roman" w:eastAsia="Calibri" w:hAnsi="Times New Roman" w:cs="Times New Roman"/>
          <w:kern w:val="0"/>
          <w:sz w:val="24"/>
          <w:szCs w:val="24"/>
          <w:lang w:val="en-US"/>
          <w14:ligatures w14:val="none"/>
        </w:rPr>
        <w:t>Ready</w:t>
      </w:r>
      <w:r w:rsidRPr="00FC5D07">
        <w:rPr>
          <w:rFonts w:ascii="Times New Roman" w:eastAsia="Calibri" w:hAnsi="Times New Roman" w:cs="Times New Roman"/>
          <w:spacing w:val="-1"/>
          <w:kern w:val="0"/>
          <w:sz w:val="24"/>
          <w:szCs w:val="24"/>
          <w:lang w:val="en-US"/>
          <w14:ligatures w14:val="none"/>
        </w:rPr>
        <w:t xml:space="preserve"> PD.</w:t>
      </w:r>
      <w:r w:rsidRPr="00FC5D07">
        <w:rPr>
          <w:rFonts w:ascii="Times New Roman" w:eastAsia="Calibri" w:hAnsi="Times New Roman" w:cs="Times New Roman"/>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Biology</w:t>
      </w:r>
      <w:r w:rsidRPr="00FC5D07">
        <w:rPr>
          <w:rFonts w:ascii="Times New Roman" w:eastAsia="Calibri" w:hAnsi="Times New Roman" w:cs="Times New Roman"/>
          <w:spacing w:val="-4"/>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of</w:t>
      </w:r>
      <w:r w:rsidRPr="00FC5D07">
        <w:rPr>
          <w:rFonts w:ascii="Times New Roman" w:eastAsia="Calibri" w:hAnsi="Times New Roman" w:cs="Times New Roman"/>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phlebotomine</w:t>
      </w:r>
      <w:r w:rsidRPr="00FC5D07">
        <w:rPr>
          <w:rFonts w:ascii="Times New Roman" w:eastAsia="Calibri" w:hAnsi="Times New Roman" w:cs="Times New Roman"/>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sand flies</w:t>
      </w:r>
      <w:r w:rsidRPr="00FC5D07">
        <w:rPr>
          <w:rFonts w:ascii="Times New Roman" w:eastAsia="Calibri" w:hAnsi="Times New Roman" w:cs="Times New Roman"/>
          <w:kern w:val="0"/>
          <w:sz w:val="24"/>
          <w:szCs w:val="24"/>
          <w:lang w:val="en-US"/>
          <w14:ligatures w14:val="none"/>
        </w:rPr>
        <w:t xml:space="preserve"> as</w:t>
      </w:r>
      <w:r w:rsidRPr="00FC5D07">
        <w:rPr>
          <w:rFonts w:ascii="Times New Roman" w:eastAsia="Calibri" w:hAnsi="Times New Roman" w:cs="Times New Roman"/>
          <w:spacing w:val="-4"/>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 xml:space="preserve">vectors of </w:t>
      </w:r>
      <w:r w:rsidRPr="00FC5D07">
        <w:rPr>
          <w:rFonts w:ascii="Times New Roman" w:eastAsia="Calibri" w:hAnsi="Times New Roman" w:cs="Times New Roman"/>
          <w:kern w:val="0"/>
          <w:sz w:val="24"/>
          <w:szCs w:val="24"/>
          <w:lang w:val="en-US"/>
          <w14:ligatures w14:val="none"/>
        </w:rPr>
        <w:t>disease</w:t>
      </w:r>
      <w:r w:rsidRPr="00FC5D07">
        <w:rPr>
          <w:rFonts w:ascii="Times New Roman" w:eastAsia="Calibri" w:hAnsi="Times New Roman" w:cs="Times New Roman"/>
          <w:spacing w:val="-2"/>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agents.</w:t>
      </w:r>
      <w:r w:rsidRPr="00FC5D07">
        <w:rPr>
          <w:rFonts w:ascii="Times New Roman" w:eastAsia="Calibri" w:hAnsi="Times New Roman" w:cs="Times New Roman"/>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Clin Microbiol</w:t>
      </w:r>
      <w:r w:rsidRPr="00FC5D07">
        <w:rPr>
          <w:rFonts w:ascii="Times New Roman" w:eastAsia="Calibri" w:hAnsi="Times New Roman" w:cs="Times New Roman"/>
          <w:spacing w:val="1"/>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Infect.</w:t>
      </w:r>
      <w:r w:rsidRPr="00FC5D07">
        <w:rPr>
          <w:rFonts w:ascii="Times New Roman" w:eastAsia="Calibri" w:hAnsi="Times New Roman" w:cs="Times New Roman"/>
          <w:spacing w:val="61"/>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2013;19(2):119–126.</w:t>
      </w:r>
    </w:p>
    <w:p w14:paraId="544EC01B" w14:textId="77777777" w:rsidR="00FC5D07" w:rsidRPr="00FC5D07" w:rsidRDefault="00FC5D07" w:rsidP="00FC5D07">
      <w:pPr>
        <w:widowControl w:val="0"/>
        <w:numPr>
          <w:ilvl w:val="0"/>
          <w:numId w:val="9"/>
        </w:numPr>
        <w:tabs>
          <w:tab w:val="left" w:pos="426"/>
        </w:tabs>
        <w:spacing w:before="158" w:after="0" w:line="240" w:lineRule="auto"/>
        <w:ind w:left="426" w:right="2" w:hanging="426"/>
        <w:jc w:val="both"/>
        <w:rPr>
          <w:rFonts w:ascii="Times New Roman" w:eastAsia="Calibri" w:hAnsi="Times New Roman" w:cs="Times New Roman"/>
          <w:kern w:val="0"/>
          <w:sz w:val="24"/>
          <w:szCs w:val="24"/>
          <w:lang w:val="en-US"/>
          <w14:ligatures w14:val="none"/>
        </w:rPr>
      </w:pPr>
      <w:r w:rsidRPr="00FC5D07">
        <w:rPr>
          <w:rFonts w:ascii="Times New Roman" w:eastAsia="Calibri" w:hAnsi="Times New Roman" w:cs="Times New Roman"/>
          <w:color w:val="212121"/>
          <w:spacing w:val="-1"/>
          <w:kern w:val="0"/>
          <w:sz w:val="24"/>
          <w:szCs w:val="24"/>
          <w:lang w:val="en-US"/>
          <w14:ligatures w14:val="none"/>
        </w:rPr>
        <w:t>Checkley,</w:t>
      </w:r>
      <w:r w:rsidRPr="00FC5D07">
        <w:rPr>
          <w:rFonts w:ascii="Times New Roman" w:eastAsia="Calibri" w:hAnsi="Times New Roman" w:cs="Times New Roman"/>
          <w:color w:val="212121"/>
          <w:spacing w:val="23"/>
          <w:kern w:val="0"/>
          <w:sz w:val="24"/>
          <w:szCs w:val="24"/>
          <w:lang w:val="en-US"/>
          <w14:ligatures w14:val="none"/>
        </w:rPr>
        <w:t xml:space="preserve"> </w:t>
      </w:r>
      <w:r w:rsidRPr="00FC5D07">
        <w:rPr>
          <w:rFonts w:ascii="Times New Roman" w:eastAsia="Calibri" w:hAnsi="Times New Roman" w:cs="Times New Roman"/>
          <w:color w:val="212121"/>
          <w:kern w:val="0"/>
          <w:sz w:val="24"/>
          <w:szCs w:val="24"/>
          <w:lang w:val="en-US"/>
          <w14:ligatures w14:val="none"/>
        </w:rPr>
        <w:t>W.,</w:t>
      </w:r>
      <w:r w:rsidRPr="00FC5D07">
        <w:rPr>
          <w:rFonts w:ascii="Times New Roman" w:eastAsia="Calibri" w:hAnsi="Times New Roman" w:cs="Times New Roman"/>
          <w:color w:val="212121"/>
          <w:spacing w:val="24"/>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White,</w:t>
      </w:r>
      <w:r w:rsidRPr="00FC5D07">
        <w:rPr>
          <w:rFonts w:ascii="Times New Roman" w:eastAsia="Calibri" w:hAnsi="Times New Roman" w:cs="Times New Roman"/>
          <w:color w:val="212121"/>
          <w:spacing w:val="24"/>
          <w:kern w:val="0"/>
          <w:sz w:val="24"/>
          <w:szCs w:val="24"/>
          <w:lang w:val="en-US"/>
          <w14:ligatures w14:val="none"/>
        </w:rPr>
        <w:t xml:space="preserve"> </w:t>
      </w:r>
      <w:r w:rsidRPr="00FC5D07">
        <w:rPr>
          <w:rFonts w:ascii="Times New Roman" w:eastAsia="Calibri" w:hAnsi="Times New Roman" w:cs="Times New Roman"/>
          <w:color w:val="212121"/>
          <w:kern w:val="0"/>
          <w:sz w:val="24"/>
          <w:szCs w:val="24"/>
          <w:lang w:val="en-US"/>
          <w14:ligatures w14:val="none"/>
        </w:rPr>
        <w:t>A.</w:t>
      </w:r>
      <w:r w:rsidRPr="00FC5D07">
        <w:rPr>
          <w:rFonts w:ascii="Times New Roman" w:eastAsia="Calibri" w:hAnsi="Times New Roman" w:cs="Times New Roman"/>
          <w:color w:val="212121"/>
          <w:spacing w:val="22"/>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C.,</w:t>
      </w:r>
      <w:r w:rsidRPr="00FC5D07">
        <w:rPr>
          <w:rFonts w:ascii="Times New Roman" w:eastAsia="Calibri" w:hAnsi="Times New Roman" w:cs="Times New Roman"/>
          <w:color w:val="212121"/>
          <w:spacing w:val="24"/>
          <w:kern w:val="0"/>
          <w:sz w:val="24"/>
          <w:szCs w:val="24"/>
          <w:lang w:val="en-US"/>
          <w14:ligatures w14:val="none"/>
        </w:rPr>
        <w:t xml:space="preserve"> </w:t>
      </w:r>
      <w:r w:rsidRPr="00FC5D07">
        <w:rPr>
          <w:rFonts w:ascii="Times New Roman" w:eastAsia="Calibri" w:hAnsi="Times New Roman" w:cs="Times New Roman"/>
          <w:color w:val="212121"/>
          <w:kern w:val="0"/>
          <w:sz w:val="24"/>
          <w:szCs w:val="24"/>
          <w:lang w:val="en-US"/>
          <w14:ligatures w14:val="none"/>
        </w:rPr>
        <w:t>Jaganath,</w:t>
      </w:r>
      <w:r w:rsidRPr="00FC5D07">
        <w:rPr>
          <w:rFonts w:ascii="Times New Roman" w:eastAsia="Calibri" w:hAnsi="Times New Roman" w:cs="Times New Roman"/>
          <w:color w:val="212121"/>
          <w:spacing w:val="24"/>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D.,</w:t>
      </w:r>
      <w:r w:rsidRPr="00FC5D07">
        <w:rPr>
          <w:rFonts w:ascii="Times New Roman" w:eastAsia="Calibri" w:hAnsi="Times New Roman" w:cs="Times New Roman"/>
          <w:color w:val="212121"/>
          <w:spacing w:val="22"/>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Arrowood,</w:t>
      </w:r>
      <w:r w:rsidRPr="00FC5D07">
        <w:rPr>
          <w:rFonts w:ascii="Times New Roman" w:eastAsia="Calibri" w:hAnsi="Times New Roman" w:cs="Times New Roman"/>
          <w:color w:val="212121"/>
          <w:spacing w:val="22"/>
          <w:kern w:val="0"/>
          <w:sz w:val="24"/>
          <w:szCs w:val="24"/>
          <w:lang w:val="en-US"/>
          <w14:ligatures w14:val="none"/>
        </w:rPr>
        <w:t xml:space="preserve"> </w:t>
      </w:r>
      <w:r w:rsidRPr="00FC5D07">
        <w:rPr>
          <w:rFonts w:ascii="Times New Roman" w:eastAsia="Calibri" w:hAnsi="Times New Roman" w:cs="Times New Roman"/>
          <w:color w:val="212121"/>
          <w:kern w:val="0"/>
          <w:sz w:val="24"/>
          <w:szCs w:val="24"/>
          <w:lang w:val="en-US"/>
          <w14:ligatures w14:val="none"/>
        </w:rPr>
        <w:t>M.</w:t>
      </w:r>
      <w:r w:rsidRPr="00FC5D07">
        <w:rPr>
          <w:rFonts w:ascii="Times New Roman" w:eastAsia="Calibri" w:hAnsi="Times New Roman" w:cs="Times New Roman"/>
          <w:color w:val="212121"/>
          <w:spacing w:val="23"/>
          <w:kern w:val="0"/>
          <w:sz w:val="24"/>
          <w:szCs w:val="24"/>
          <w:lang w:val="en-US"/>
          <w14:ligatures w14:val="none"/>
        </w:rPr>
        <w:t xml:space="preserve"> </w:t>
      </w:r>
      <w:r w:rsidRPr="00FC5D07">
        <w:rPr>
          <w:rFonts w:ascii="Times New Roman" w:eastAsia="Calibri" w:hAnsi="Times New Roman" w:cs="Times New Roman"/>
          <w:color w:val="212121"/>
          <w:kern w:val="0"/>
          <w:sz w:val="24"/>
          <w:szCs w:val="24"/>
          <w:lang w:val="en-US"/>
          <w14:ligatures w14:val="none"/>
        </w:rPr>
        <w:t>J.,</w:t>
      </w:r>
      <w:r w:rsidRPr="00FC5D07">
        <w:rPr>
          <w:rFonts w:ascii="Times New Roman" w:eastAsia="Calibri" w:hAnsi="Times New Roman" w:cs="Times New Roman"/>
          <w:color w:val="212121"/>
          <w:spacing w:val="24"/>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Chalmers,</w:t>
      </w:r>
      <w:r w:rsidRPr="00FC5D07">
        <w:rPr>
          <w:rFonts w:ascii="Times New Roman" w:eastAsia="Calibri" w:hAnsi="Times New Roman" w:cs="Times New Roman"/>
          <w:color w:val="212121"/>
          <w:spacing w:val="24"/>
          <w:kern w:val="0"/>
          <w:sz w:val="24"/>
          <w:szCs w:val="24"/>
          <w:lang w:val="en-US"/>
          <w14:ligatures w14:val="none"/>
        </w:rPr>
        <w:t xml:space="preserve"> </w:t>
      </w:r>
      <w:r w:rsidRPr="00FC5D07">
        <w:rPr>
          <w:rFonts w:ascii="Times New Roman" w:eastAsia="Calibri" w:hAnsi="Times New Roman" w:cs="Times New Roman"/>
          <w:color w:val="212121"/>
          <w:kern w:val="0"/>
          <w:sz w:val="24"/>
          <w:szCs w:val="24"/>
          <w:lang w:val="en-US"/>
          <w14:ligatures w14:val="none"/>
        </w:rPr>
        <w:t>R.</w:t>
      </w:r>
      <w:r w:rsidRPr="00FC5D07">
        <w:rPr>
          <w:rFonts w:ascii="Times New Roman" w:eastAsia="Calibri" w:hAnsi="Times New Roman" w:cs="Times New Roman"/>
          <w:color w:val="212121"/>
          <w:spacing w:val="21"/>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M.,</w:t>
      </w:r>
      <w:r w:rsidRPr="00FC5D07">
        <w:rPr>
          <w:rFonts w:ascii="Times New Roman" w:eastAsia="Calibri" w:hAnsi="Times New Roman" w:cs="Times New Roman"/>
          <w:color w:val="212121"/>
          <w:spacing w:val="23"/>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Chen,</w:t>
      </w:r>
      <w:r w:rsidRPr="00FC5D07">
        <w:rPr>
          <w:rFonts w:ascii="Times New Roman" w:eastAsia="Calibri" w:hAnsi="Times New Roman" w:cs="Times New Roman"/>
          <w:color w:val="212121"/>
          <w:spacing w:val="25"/>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X.</w:t>
      </w:r>
      <w:r w:rsidRPr="00FC5D07">
        <w:rPr>
          <w:rFonts w:ascii="Times New Roman" w:eastAsia="Calibri" w:hAnsi="Times New Roman" w:cs="Times New Roman"/>
          <w:color w:val="212121"/>
          <w:spacing w:val="22"/>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M.,</w:t>
      </w:r>
      <w:r w:rsidRPr="00FC5D07">
        <w:rPr>
          <w:rFonts w:ascii="Times New Roman" w:eastAsia="Calibri" w:hAnsi="Times New Roman" w:cs="Times New Roman"/>
          <w:color w:val="212121"/>
          <w:spacing w:val="23"/>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w:t>
      </w:r>
      <w:r w:rsidRPr="00FC5D07">
        <w:rPr>
          <w:rFonts w:ascii="Times New Roman" w:eastAsia="Calibri" w:hAnsi="Times New Roman" w:cs="Times New Roman"/>
          <w:color w:val="212121"/>
          <w:spacing w:val="24"/>
          <w:kern w:val="0"/>
          <w:sz w:val="24"/>
          <w:szCs w:val="24"/>
          <w:lang w:val="en-US"/>
          <w14:ligatures w14:val="none"/>
        </w:rPr>
        <w:t xml:space="preserve"> </w:t>
      </w:r>
      <w:r w:rsidRPr="00FC5D07">
        <w:rPr>
          <w:rFonts w:ascii="Times New Roman" w:eastAsia="Calibri" w:hAnsi="Times New Roman" w:cs="Times New Roman"/>
          <w:color w:val="212121"/>
          <w:kern w:val="0"/>
          <w:sz w:val="24"/>
          <w:szCs w:val="24"/>
          <w:lang w:val="en-US"/>
          <w14:ligatures w14:val="none"/>
        </w:rPr>
        <w:t>&amp;</w:t>
      </w:r>
      <w:r w:rsidRPr="00FC5D07">
        <w:rPr>
          <w:rFonts w:ascii="Times New Roman" w:eastAsia="Calibri" w:hAnsi="Times New Roman" w:cs="Times New Roman"/>
          <w:color w:val="212121"/>
          <w:spacing w:val="65"/>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Houpt,</w:t>
      </w:r>
      <w:r w:rsidRPr="00FC5D07">
        <w:rPr>
          <w:rFonts w:ascii="Times New Roman" w:eastAsia="Calibri" w:hAnsi="Times New Roman" w:cs="Times New Roman"/>
          <w:color w:val="212121"/>
          <w:spacing w:val="2"/>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E.</w:t>
      </w:r>
      <w:r w:rsidRPr="00FC5D07">
        <w:rPr>
          <w:rFonts w:ascii="Times New Roman" w:eastAsia="Calibri" w:hAnsi="Times New Roman" w:cs="Times New Roman"/>
          <w:color w:val="212121"/>
          <w:spacing w:val="5"/>
          <w:kern w:val="0"/>
          <w:sz w:val="24"/>
          <w:szCs w:val="24"/>
          <w:lang w:val="en-US"/>
          <w14:ligatures w14:val="none"/>
        </w:rPr>
        <w:t xml:space="preserve"> </w:t>
      </w:r>
      <w:r w:rsidRPr="00FC5D07">
        <w:rPr>
          <w:rFonts w:ascii="Times New Roman" w:eastAsia="Calibri" w:hAnsi="Times New Roman" w:cs="Times New Roman"/>
          <w:color w:val="212121"/>
          <w:kern w:val="0"/>
          <w:sz w:val="24"/>
          <w:szCs w:val="24"/>
          <w:lang w:val="en-US"/>
          <w14:ligatures w14:val="none"/>
        </w:rPr>
        <w:t>R.</w:t>
      </w:r>
      <w:r w:rsidRPr="00FC5D07">
        <w:rPr>
          <w:rFonts w:ascii="Times New Roman" w:eastAsia="Calibri" w:hAnsi="Times New Roman" w:cs="Times New Roman"/>
          <w:color w:val="212121"/>
          <w:spacing w:val="4"/>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(2015).</w:t>
      </w:r>
      <w:r w:rsidRPr="00FC5D07">
        <w:rPr>
          <w:rFonts w:ascii="Times New Roman" w:eastAsia="Calibri" w:hAnsi="Times New Roman" w:cs="Times New Roman"/>
          <w:color w:val="212121"/>
          <w:spacing w:val="5"/>
          <w:kern w:val="0"/>
          <w:sz w:val="24"/>
          <w:szCs w:val="24"/>
          <w:lang w:val="en-US"/>
          <w14:ligatures w14:val="none"/>
        </w:rPr>
        <w:t xml:space="preserve"> </w:t>
      </w:r>
      <w:r w:rsidRPr="00FC5D07">
        <w:rPr>
          <w:rFonts w:ascii="Times New Roman" w:eastAsia="Calibri" w:hAnsi="Times New Roman" w:cs="Times New Roman"/>
          <w:color w:val="212121"/>
          <w:kern w:val="0"/>
          <w:sz w:val="24"/>
          <w:szCs w:val="24"/>
          <w:lang w:val="en-US"/>
          <w14:ligatures w14:val="none"/>
        </w:rPr>
        <w:t>A</w:t>
      </w:r>
      <w:r w:rsidRPr="00FC5D07">
        <w:rPr>
          <w:rFonts w:ascii="Times New Roman" w:eastAsia="Calibri" w:hAnsi="Times New Roman" w:cs="Times New Roman"/>
          <w:color w:val="212121"/>
          <w:spacing w:val="6"/>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review</w:t>
      </w:r>
      <w:r w:rsidRPr="00FC5D07">
        <w:rPr>
          <w:rFonts w:ascii="Times New Roman" w:eastAsia="Calibri" w:hAnsi="Times New Roman" w:cs="Times New Roman"/>
          <w:color w:val="212121"/>
          <w:spacing w:val="6"/>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of</w:t>
      </w:r>
      <w:r w:rsidRPr="00FC5D07">
        <w:rPr>
          <w:rFonts w:ascii="Times New Roman" w:eastAsia="Calibri" w:hAnsi="Times New Roman" w:cs="Times New Roman"/>
          <w:color w:val="212121"/>
          <w:spacing w:val="5"/>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the</w:t>
      </w:r>
      <w:r w:rsidRPr="00FC5D07">
        <w:rPr>
          <w:rFonts w:ascii="Times New Roman" w:eastAsia="Calibri" w:hAnsi="Times New Roman" w:cs="Times New Roman"/>
          <w:color w:val="212121"/>
          <w:spacing w:val="6"/>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global</w:t>
      </w:r>
      <w:r w:rsidRPr="00FC5D07">
        <w:rPr>
          <w:rFonts w:ascii="Times New Roman" w:eastAsia="Calibri" w:hAnsi="Times New Roman" w:cs="Times New Roman"/>
          <w:color w:val="212121"/>
          <w:spacing w:val="6"/>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burden,</w:t>
      </w:r>
      <w:r w:rsidRPr="00FC5D07">
        <w:rPr>
          <w:rFonts w:ascii="Times New Roman" w:eastAsia="Calibri" w:hAnsi="Times New Roman" w:cs="Times New Roman"/>
          <w:color w:val="212121"/>
          <w:spacing w:val="6"/>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novel</w:t>
      </w:r>
      <w:r w:rsidRPr="00FC5D07">
        <w:rPr>
          <w:rFonts w:ascii="Times New Roman" w:eastAsia="Calibri" w:hAnsi="Times New Roman" w:cs="Times New Roman"/>
          <w:color w:val="212121"/>
          <w:spacing w:val="3"/>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diagnostics,</w:t>
      </w:r>
      <w:r w:rsidRPr="00FC5D07">
        <w:rPr>
          <w:rFonts w:ascii="Times New Roman" w:eastAsia="Calibri" w:hAnsi="Times New Roman" w:cs="Times New Roman"/>
          <w:color w:val="212121"/>
          <w:spacing w:val="4"/>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therapeutics,</w:t>
      </w:r>
      <w:r w:rsidRPr="00FC5D07">
        <w:rPr>
          <w:rFonts w:ascii="Times New Roman" w:eastAsia="Calibri" w:hAnsi="Times New Roman" w:cs="Times New Roman"/>
          <w:color w:val="212121"/>
          <w:spacing w:val="5"/>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and</w:t>
      </w:r>
      <w:r w:rsidRPr="00FC5D07">
        <w:rPr>
          <w:rFonts w:ascii="Times New Roman" w:eastAsia="Calibri" w:hAnsi="Times New Roman" w:cs="Times New Roman"/>
          <w:color w:val="212121"/>
          <w:spacing w:val="6"/>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vaccine</w:t>
      </w:r>
      <w:r w:rsidRPr="00FC5D07">
        <w:rPr>
          <w:rFonts w:ascii="Times New Roman" w:eastAsia="Calibri" w:hAnsi="Times New Roman" w:cs="Times New Roman"/>
          <w:color w:val="212121"/>
          <w:spacing w:val="89"/>
          <w:w w:val="99"/>
          <w:kern w:val="0"/>
          <w:sz w:val="24"/>
          <w:szCs w:val="24"/>
          <w:lang w:val="en-US"/>
          <w14:ligatures w14:val="none"/>
        </w:rPr>
        <w:t xml:space="preserve"> </w:t>
      </w:r>
      <w:r w:rsidRPr="00FC5D07">
        <w:rPr>
          <w:rFonts w:ascii="Times New Roman" w:eastAsia="Calibri" w:hAnsi="Times New Roman" w:cs="Times New Roman"/>
          <w:color w:val="212121"/>
          <w:kern w:val="0"/>
          <w:sz w:val="24"/>
          <w:szCs w:val="24"/>
          <w:lang w:val="en-US"/>
          <w14:ligatures w14:val="none"/>
        </w:rPr>
        <w:t>targets</w:t>
      </w:r>
      <w:r w:rsidRPr="00FC5D07">
        <w:rPr>
          <w:rFonts w:ascii="Times New Roman" w:eastAsia="Calibri" w:hAnsi="Times New Roman" w:cs="Times New Roman"/>
          <w:color w:val="212121"/>
          <w:spacing w:val="-5"/>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for</w:t>
      </w:r>
      <w:r w:rsidRPr="00FC5D07">
        <w:rPr>
          <w:rFonts w:ascii="Times New Roman" w:eastAsia="Calibri" w:hAnsi="Times New Roman" w:cs="Times New Roman"/>
          <w:color w:val="212121"/>
          <w:spacing w:val="-2"/>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cryptosporidium.</w:t>
      </w:r>
      <w:r w:rsidRPr="00FC5D07">
        <w:rPr>
          <w:rFonts w:ascii="Times New Roman" w:eastAsia="Calibri" w:hAnsi="Times New Roman" w:cs="Times New Roman"/>
          <w:color w:val="212121"/>
          <w:kern w:val="0"/>
          <w:sz w:val="24"/>
          <w:szCs w:val="24"/>
          <w:lang w:val="en-US"/>
          <w14:ligatures w14:val="none"/>
        </w:rPr>
        <w:t xml:space="preserve"> </w:t>
      </w:r>
      <w:r w:rsidRPr="00FC5D07">
        <w:rPr>
          <w:rFonts w:ascii="Times New Roman" w:eastAsia="Calibri" w:hAnsi="Times New Roman" w:cs="Times New Roman"/>
          <w:i/>
          <w:color w:val="212121"/>
          <w:spacing w:val="-1"/>
          <w:kern w:val="0"/>
          <w:sz w:val="24"/>
          <w:szCs w:val="24"/>
          <w:lang w:val="en-US"/>
          <w14:ligatures w14:val="none"/>
        </w:rPr>
        <w:t>The</w:t>
      </w:r>
      <w:r w:rsidRPr="00FC5D07">
        <w:rPr>
          <w:rFonts w:ascii="Times New Roman" w:eastAsia="Calibri" w:hAnsi="Times New Roman" w:cs="Times New Roman"/>
          <w:i/>
          <w:color w:val="212121"/>
          <w:spacing w:val="-2"/>
          <w:kern w:val="0"/>
          <w:sz w:val="24"/>
          <w:szCs w:val="24"/>
          <w:lang w:val="en-US"/>
          <w14:ligatures w14:val="none"/>
        </w:rPr>
        <w:t xml:space="preserve"> </w:t>
      </w:r>
      <w:r w:rsidRPr="00FC5D07">
        <w:rPr>
          <w:rFonts w:ascii="Times New Roman" w:eastAsia="Calibri" w:hAnsi="Times New Roman" w:cs="Times New Roman"/>
          <w:i/>
          <w:color w:val="212121"/>
          <w:spacing w:val="-1"/>
          <w:kern w:val="0"/>
          <w:sz w:val="24"/>
          <w:szCs w:val="24"/>
          <w:lang w:val="en-US"/>
          <w14:ligatures w14:val="none"/>
        </w:rPr>
        <w:t>Lancet</w:t>
      </w:r>
      <w:r w:rsidRPr="00FC5D07">
        <w:rPr>
          <w:rFonts w:ascii="Times New Roman" w:eastAsia="Calibri" w:hAnsi="Times New Roman" w:cs="Times New Roman"/>
          <w:i/>
          <w:color w:val="212121"/>
          <w:spacing w:val="-3"/>
          <w:kern w:val="0"/>
          <w:sz w:val="24"/>
          <w:szCs w:val="24"/>
          <w:lang w:val="en-US"/>
          <w14:ligatures w14:val="none"/>
        </w:rPr>
        <w:t xml:space="preserve"> </w:t>
      </w:r>
      <w:r w:rsidRPr="00FC5D07">
        <w:rPr>
          <w:rFonts w:ascii="Times New Roman" w:eastAsia="Calibri" w:hAnsi="Times New Roman" w:cs="Times New Roman"/>
          <w:i/>
          <w:color w:val="212121"/>
          <w:spacing w:val="-1"/>
          <w:kern w:val="0"/>
          <w:sz w:val="24"/>
          <w:szCs w:val="24"/>
          <w:lang w:val="en-US"/>
          <w14:ligatures w14:val="none"/>
        </w:rPr>
        <w:t>infectious</w:t>
      </w:r>
      <w:r w:rsidRPr="00FC5D07">
        <w:rPr>
          <w:rFonts w:ascii="Times New Roman" w:eastAsia="Calibri" w:hAnsi="Times New Roman" w:cs="Times New Roman"/>
          <w:i/>
          <w:color w:val="212121"/>
          <w:spacing w:val="-3"/>
          <w:kern w:val="0"/>
          <w:sz w:val="24"/>
          <w:szCs w:val="24"/>
          <w:lang w:val="en-US"/>
          <w14:ligatures w14:val="none"/>
        </w:rPr>
        <w:t xml:space="preserve"> </w:t>
      </w:r>
      <w:r w:rsidRPr="00FC5D07">
        <w:rPr>
          <w:rFonts w:ascii="Times New Roman" w:eastAsia="Calibri" w:hAnsi="Times New Roman" w:cs="Times New Roman"/>
          <w:i/>
          <w:color w:val="212121"/>
          <w:spacing w:val="-1"/>
          <w:kern w:val="0"/>
          <w:sz w:val="24"/>
          <w:szCs w:val="24"/>
          <w:lang w:val="en-US"/>
          <w14:ligatures w14:val="none"/>
        </w:rPr>
        <w:t>diseases</w:t>
      </w:r>
      <w:r w:rsidRPr="00FC5D07">
        <w:rPr>
          <w:rFonts w:ascii="Times New Roman" w:eastAsia="Calibri" w:hAnsi="Times New Roman" w:cs="Times New Roman"/>
          <w:color w:val="212121"/>
          <w:spacing w:val="-1"/>
          <w:kern w:val="0"/>
          <w:sz w:val="24"/>
          <w:szCs w:val="24"/>
          <w:lang w:val="en-US"/>
          <w14:ligatures w14:val="none"/>
        </w:rPr>
        <w:t>,</w:t>
      </w:r>
      <w:r w:rsidRPr="00FC5D07">
        <w:rPr>
          <w:rFonts w:ascii="Times New Roman" w:eastAsia="Calibri" w:hAnsi="Times New Roman" w:cs="Times New Roman"/>
          <w:color w:val="212121"/>
          <w:spacing w:val="-2"/>
          <w:kern w:val="0"/>
          <w:sz w:val="24"/>
          <w:szCs w:val="24"/>
          <w:lang w:val="en-US"/>
          <w14:ligatures w14:val="none"/>
        </w:rPr>
        <w:t xml:space="preserve"> </w:t>
      </w:r>
      <w:r w:rsidRPr="00FC5D07">
        <w:rPr>
          <w:rFonts w:ascii="Times New Roman" w:eastAsia="Calibri" w:hAnsi="Times New Roman" w:cs="Times New Roman"/>
          <w:i/>
          <w:color w:val="212121"/>
          <w:spacing w:val="-1"/>
          <w:kern w:val="0"/>
          <w:sz w:val="24"/>
          <w:szCs w:val="24"/>
          <w:lang w:val="en-US"/>
          <w14:ligatures w14:val="none"/>
        </w:rPr>
        <w:t>15</w:t>
      </w:r>
      <w:r w:rsidRPr="00FC5D07">
        <w:rPr>
          <w:rFonts w:ascii="Times New Roman" w:eastAsia="Calibri" w:hAnsi="Times New Roman" w:cs="Times New Roman"/>
          <w:color w:val="212121"/>
          <w:spacing w:val="-1"/>
          <w:kern w:val="0"/>
          <w:sz w:val="24"/>
          <w:szCs w:val="24"/>
          <w:lang w:val="en-US"/>
          <w14:ligatures w14:val="none"/>
        </w:rPr>
        <w:t>(1),</w:t>
      </w:r>
      <w:r w:rsidRPr="00FC5D07">
        <w:rPr>
          <w:rFonts w:ascii="Times New Roman" w:eastAsia="Calibri" w:hAnsi="Times New Roman" w:cs="Times New Roman"/>
          <w:color w:val="212121"/>
          <w:spacing w:val="-4"/>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85-94.</w:t>
      </w:r>
    </w:p>
    <w:p w14:paraId="6C2CA51F" w14:textId="77777777" w:rsidR="00FC5D07" w:rsidRPr="00FC5D07" w:rsidRDefault="00FC5D07" w:rsidP="00FC5D07">
      <w:pPr>
        <w:widowControl w:val="0"/>
        <w:numPr>
          <w:ilvl w:val="0"/>
          <w:numId w:val="9"/>
        </w:numPr>
        <w:tabs>
          <w:tab w:val="left" w:pos="426"/>
        </w:tabs>
        <w:spacing w:before="158" w:after="0" w:line="240" w:lineRule="auto"/>
        <w:ind w:left="426" w:right="2" w:hanging="426"/>
        <w:jc w:val="both"/>
        <w:rPr>
          <w:rFonts w:ascii="Times New Roman" w:eastAsia="Calibri" w:hAnsi="Times New Roman" w:cs="Times New Roman"/>
          <w:kern w:val="0"/>
          <w:sz w:val="24"/>
          <w:szCs w:val="24"/>
          <w:lang w:val="en-US"/>
          <w14:ligatures w14:val="none"/>
        </w:rPr>
      </w:pPr>
      <w:r w:rsidRPr="00FC5D07">
        <w:rPr>
          <w:rFonts w:ascii="Times New Roman" w:eastAsia="Calibri" w:hAnsi="Times New Roman" w:cs="Times New Roman"/>
          <w:spacing w:val="-1"/>
          <w:kern w:val="0"/>
          <w:sz w:val="24"/>
          <w:szCs w:val="24"/>
          <w:lang w:val="en-US"/>
          <w14:ligatures w14:val="none"/>
        </w:rPr>
        <w:t>Murrell</w:t>
      </w:r>
      <w:r w:rsidRPr="00FC5D07">
        <w:rPr>
          <w:rFonts w:ascii="Times New Roman" w:eastAsia="Calibri" w:hAnsi="Times New Roman" w:cs="Times New Roman"/>
          <w:spacing w:val="23"/>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KD,</w:t>
      </w:r>
      <w:r w:rsidRPr="00FC5D07">
        <w:rPr>
          <w:rFonts w:ascii="Times New Roman" w:eastAsia="Calibri" w:hAnsi="Times New Roman" w:cs="Times New Roman"/>
          <w:spacing w:val="22"/>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Pozio</w:t>
      </w:r>
      <w:r w:rsidRPr="00FC5D07">
        <w:rPr>
          <w:rFonts w:ascii="Times New Roman" w:eastAsia="Calibri" w:hAnsi="Times New Roman" w:cs="Times New Roman"/>
          <w:spacing w:val="22"/>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E.</w:t>
      </w:r>
      <w:r w:rsidRPr="00FC5D07">
        <w:rPr>
          <w:rFonts w:ascii="Times New Roman" w:eastAsia="Calibri" w:hAnsi="Times New Roman" w:cs="Times New Roman"/>
          <w:spacing w:val="22"/>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Worldwide</w:t>
      </w:r>
      <w:r w:rsidRPr="00FC5D07">
        <w:rPr>
          <w:rFonts w:ascii="Times New Roman" w:eastAsia="Calibri" w:hAnsi="Times New Roman" w:cs="Times New Roman"/>
          <w:spacing w:val="23"/>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occurrence</w:t>
      </w:r>
      <w:r w:rsidRPr="00FC5D07">
        <w:rPr>
          <w:rFonts w:ascii="Times New Roman" w:eastAsia="Calibri" w:hAnsi="Times New Roman" w:cs="Times New Roman"/>
          <w:spacing w:val="22"/>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and</w:t>
      </w:r>
      <w:r w:rsidRPr="00FC5D07">
        <w:rPr>
          <w:rFonts w:ascii="Times New Roman" w:eastAsia="Calibri" w:hAnsi="Times New Roman" w:cs="Times New Roman"/>
          <w:spacing w:val="21"/>
          <w:kern w:val="0"/>
          <w:sz w:val="24"/>
          <w:szCs w:val="24"/>
          <w:lang w:val="en-US"/>
          <w14:ligatures w14:val="none"/>
        </w:rPr>
        <w:t xml:space="preserve"> </w:t>
      </w:r>
      <w:r w:rsidRPr="00FC5D07">
        <w:rPr>
          <w:rFonts w:ascii="Times New Roman" w:eastAsia="Calibri" w:hAnsi="Times New Roman" w:cs="Times New Roman"/>
          <w:kern w:val="0"/>
          <w:sz w:val="24"/>
          <w:szCs w:val="24"/>
          <w:lang w:val="en-US"/>
          <w14:ligatures w14:val="none"/>
        </w:rPr>
        <w:t>impact</w:t>
      </w:r>
      <w:r w:rsidRPr="00FC5D07">
        <w:rPr>
          <w:rFonts w:ascii="Times New Roman" w:eastAsia="Calibri" w:hAnsi="Times New Roman" w:cs="Times New Roman"/>
          <w:spacing w:val="22"/>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of</w:t>
      </w:r>
      <w:r w:rsidRPr="00FC5D07">
        <w:rPr>
          <w:rFonts w:ascii="Times New Roman" w:eastAsia="Calibri" w:hAnsi="Times New Roman" w:cs="Times New Roman"/>
          <w:spacing w:val="22"/>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human</w:t>
      </w:r>
      <w:r w:rsidRPr="00FC5D07">
        <w:rPr>
          <w:rFonts w:ascii="Times New Roman" w:eastAsia="Calibri" w:hAnsi="Times New Roman" w:cs="Times New Roman"/>
          <w:spacing w:val="22"/>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trichinellosis.</w:t>
      </w:r>
      <w:r w:rsidRPr="00FC5D07">
        <w:rPr>
          <w:rFonts w:ascii="Times New Roman" w:eastAsia="Calibri" w:hAnsi="Times New Roman" w:cs="Times New Roman"/>
          <w:spacing w:val="24"/>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Vet</w:t>
      </w:r>
      <w:r w:rsidRPr="00FC5D07">
        <w:rPr>
          <w:rFonts w:ascii="Times New Roman" w:eastAsia="Calibri" w:hAnsi="Times New Roman" w:cs="Times New Roman"/>
          <w:spacing w:val="22"/>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Parasitol.</w:t>
      </w:r>
      <w:r w:rsidRPr="00FC5D07">
        <w:rPr>
          <w:rFonts w:ascii="Times New Roman" w:eastAsia="Calibri" w:hAnsi="Times New Roman" w:cs="Times New Roman"/>
          <w:spacing w:val="74"/>
          <w:kern w:val="0"/>
          <w:sz w:val="24"/>
          <w:szCs w:val="24"/>
          <w:lang w:val="en-US"/>
          <w14:ligatures w14:val="none"/>
        </w:rPr>
        <w:t xml:space="preserve"> </w:t>
      </w:r>
      <w:r w:rsidRPr="00FC5D07">
        <w:rPr>
          <w:rFonts w:ascii="Times New Roman" w:eastAsia="Calibri" w:hAnsi="Times New Roman" w:cs="Times New Roman"/>
          <w:spacing w:val="-1"/>
          <w:kern w:val="0"/>
          <w:sz w:val="24"/>
          <w:szCs w:val="24"/>
          <w:lang w:val="en-US"/>
          <w14:ligatures w14:val="none"/>
        </w:rPr>
        <w:t>2011;159:14–28.</w:t>
      </w:r>
    </w:p>
    <w:p w14:paraId="5287BD5C" w14:textId="07C783E3" w:rsidR="00FC5D07" w:rsidRDefault="00FC5D07" w:rsidP="00FC5D07">
      <w:pPr>
        <w:widowControl w:val="0"/>
        <w:spacing w:after="240" w:line="240" w:lineRule="auto"/>
        <w:ind w:left="426"/>
        <w:rPr>
          <w:rFonts w:ascii="Times New Roman" w:eastAsia="Calibri" w:hAnsi="Times New Roman" w:cs="Times New Roman"/>
          <w:color w:val="212121"/>
          <w:spacing w:val="-1"/>
          <w:kern w:val="0"/>
          <w:sz w:val="24"/>
          <w:szCs w:val="24"/>
          <w:lang w:val="en-US"/>
          <w14:ligatures w14:val="none"/>
        </w:rPr>
      </w:pPr>
      <w:r w:rsidRPr="00FC5D07">
        <w:rPr>
          <w:rFonts w:ascii="Times New Roman" w:eastAsia="Calibri" w:hAnsi="Times New Roman" w:cs="Times New Roman"/>
          <w:color w:val="212121"/>
          <w:kern w:val="0"/>
          <w:sz w:val="24"/>
          <w:szCs w:val="24"/>
          <w:lang w:val="en-US"/>
          <w14:ligatures w14:val="none"/>
        </w:rPr>
        <w:t>World</w:t>
      </w:r>
      <w:r w:rsidRPr="00FC5D07">
        <w:rPr>
          <w:rFonts w:ascii="Times New Roman" w:eastAsia="Calibri" w:hAnsi="Times New Roman" w:cs="Times New Roman"/>
          <w:color w:val="212121"/>
          <w:spacing w:val="7"/>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Health</w:t>
      </w:r>
      <w:r w:rsidRPr="00FC5D07">
        <w:rPr>
          <w:rFonts w:ascii="Times New Roman" w:eastAsia="Calibri" w:hAnsi="Times New Roman" w:cs="Times New Roman"/>
          <w:color w:val="212121"/>
          <w:spacing w:val="10"/>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Organization,</w:t>
      </w:r>
      <w:r w:rsidRPr="00FC5D07">
        <w:rPr>
          <w:rFonts w:ascii="Times New Roman" w:eastAsia="Calibri" w:hAnsi="Times New Roman" w:cs="Times New Roman"/>
          <w:color w:val="212121"/>
          <w:spacing w:val="7"/>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UNEP</w:t>
      </w:r>
      <w:r w:rsidRPr="00FC5D07">
        <w:rPr>
          <w:rFonts w:ascii="Times New Roman" w:eastAsia="Calibri" w:hAnsi="Times New Roman" w:cs="Times New Roman"/>
          <w:color w:val="212121"/>
          <w:spacing w:val="8"/>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United</w:t>
      </w:r>
      <w:r w:rsidRPr="00FC5D07">
        <w:rPr>
          <w:rFonts w:ascii="Times New Roman" w:eastAsia="Calibri" w:hAnsi="Times New Roman" w:cs="Times New Roman"/>
          <w:color w:val="212121"/>
          <w:spacing w:val="6"/>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Nations</w:t>
      </w:r>
      <w:r w:rsidRPr="00FC5D07">
        <w:rPr>
          <w:rFonts w:ascii="Times New Roman" w:eastAsia="Calibri" w:hAnsi="Times New Roman" w:cs="Times New Roman"/>
          <w:color w:val="212121"/>
          <w:spacing w:val="6"/>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Environment</w:t>
      </w:r>
      <w:r w:rsidRPr="00FC5D07">
        <w:rPr>
          <w:rFonts w:ascii="Times New Roman" w:eastAsia="Calibri" w:hAnsi="Times New Roman" w:cs="Times New Roman"/>
          <w:color w:val="212121"/>
          <w:spacing w:val="6"/>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Programme,</w:t>
      </w:r>
      <w:r w:rsidRPr="00FC5D07">
        <w:rPr>
          <w:rFonts w:ascii="Times New Roman" w:eastAsia="Calibri" w:hAnsi="Times New Roman" w:cs="Times New Roman"/>
          <w:color w:val="212121"/>
          <w:spacing w:val="7"/>
          <w:kern w:val="0"/>
          <w:sz w:val="24"/>
          <w:szCs w:val="24"/>
          <w:lang w:val="en-US"/>
          <w14:ligatures w14:val="none"/>
        </w:rPr>
        <w:t xml:space="preserve"> </w:t>
      </w:r>
      <w:r w:rsidRPr="00FC5D07">
        <w:rPr>
          <w:rFonts w:ascii="Times New Roman" w:eastAsia="Calibri" w:hAnsi="Times New Roman" w:cs="Times New Roman"/>
          <w:color w:val="212121"/>
          <w:kern w:val="0"/>
          <w:sz w:val="24"/>
          <w:szCs w:val="24"/>
          <w:lang w:val="en-US"/>
          <w14:ligatures w14:val="none"/>
        </w:rPr>
        <w:t>&amp;</w:t>
      </w:r>
      <w:r w:rsidRPr="00FC5D07">
        <w:rPr>
          <w:rFonts w:ascii="Times New Roman" w:eastAsia="Calibri" w:hAnsi="Times New Roman" w:cs="Times New Roman"/>
          <w:color w:val="212121"/>
          <w:spacing w:val="6"/>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World</w:t>
      </w:r>
      <w:r w:rsidRPr="00FC5D07">
        <w:rPr>
          <w:rFonts w:ascii="Times New Roman" w:eastAsia="Calibri" w:hAnsi="Times New Roman" w:cs="Times New Roman"/>
          <w:color w:val="212121"/>
          <w:spacing w:val="77"/>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Organisation</w:t>
      </w:r>
      <w:r w:rsidRPr="00FC5D07">
        <w:rPr>
          <w:rFonts w:ascii="Times New Roman" w:eastAsia="Calibri" w:hAnsi="Times New Roman" w:cs="Times New Roman"/>
          <w:color w:val="212121"/>
          <w:spacing w:val="27"/>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for</w:t>
      </w:r>
      <w:r w:rsidRPr="00FC5D07">
        <w:rPr>
          <w:rFonts w:ascii="Times New Roman" w:eastAsia="Calibri" w:hAnsi="Times New Roman" w:cs="Times New Roman"/>
          <w:color w:val="212121"/>
          <w:spacing w:val="26"/>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Animal</w:t>
      </w:r>
      <w:r w:rsidRPr="00FC5D07">
        <w:rPr>
          <w:rFonts w:ascii="Times New Roman" w:eastAsia="Calibri" w:hAnsi="Times New Roman" w:cs="Times New Roman"/>
          <w:color w:val="212121"/>
          <w:spacing w:val="26"/>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Health.</w:t>
      </w:r>
      <w:r w:rsidRPr="00FC5D07">
        <w:rPr>
          <w:rFonts w:ascii="Times New Roman" w:eastAsia="Calibri" w:hAnsi="Times New Roman" w:cs="Times New Roman"/>
          <w:color w:val="212121"/>
          <w:spacing w:val="27"/>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(2022).</w:t>
      </w:r>
      <w:r w:rsidRPr="00FC5D07">
        <w:rPr>
          <w:rFonts w:ascii="Times New Roman" w:eastAsia="Calibri" w:hAnsi="Times New Roman" w:cs="Times New Roman"/>
          <w:color w:val="212121"/>
          <w:spacing w:val="2"/>
          <w:kern w:val="0"/>
          <w:sz w:val="24"/>
          <w:szCs w:val="24"/>
          <w:lang w:val="en-US"/>
          <w14:ligatures w14:val="none"/>
        </w:rPr>
        <w:t xml:space="preserve"> </w:t>
      </w:r>
      <w:r w:rsidRPr="00FC5D07">
        <w:rPr>
          <w:rFonts w:ascii="Times New Roman" w:eastAsia="Calibri" w:hAnsi="Times New Roman" w:cs="Times New Roman"/>
          <w:i/>
          <w:color w:val="212121"/>
          <w:spacing w:val="-1"/>
          <w:kern w:val="0"/>
          <w:sz w:val="24"/>
          <w:szCs w:val="24"/>
          <w:lang w:val="en-US"/>
          <w14:ligatures w14:val="none"/>
        </w:rPr>
        <w:t>One</w:t>
      </w:r>
      <w:r w:rsidRPr="00FC5D07">
        <w:rPr>
          <w:rFonts w:ascii="Times New Roman" w:eastAsia="Calibri" w:hAnsi="Times New Roman" w:cs="Times New Roman"/>
          <w:i/>
          <w:color w:val="212121"/>
          <w:spacing w:val="28"/>
          <w:kern w:val="0"/>
          <w:sz w:val="24"/>
          <w:szCs w:val="24"/>
          <w:lang w:val="en-US"/>
          <w14:ligatures w14:val="none"/>
        </w:rPr>
        <w:t xml:space="preserve"> </w:t>
      </w:r>
      <w:r w:rsidRPr="00FC5D07">
        <w:rPr>
          <w:rFonts w:ascii="Times New Roman" w:eastAsia="Calibri" w:hAnsi="Times New Roman" w:cs="Times New Roman"/>
          <w:i/>
          <w:color w:val="212121"/>
          <w:spacing w:val="-1"/>
          <w:kern w:val="0"/>
          <w:sz w:val="24"/>
          <w:szCs w:val="24"/>
          <w:lang w:val="en-US"/>
          <w14:ligatures w14:val="none"/>
        </w:rPr>
        <w:t>health</w:t>
      </w:r>
      <w:r w:rsidRPr="00FC5D07">
        <w:rPr>
          <w:rFonts w:ascii="Times New Roman" w:eastAsia="Calibri" w:hAnsi="Times New Roman" w:cs="Times New Roman"/>
          <w:i/>
          <w:color w:val="212121"/>
          <w:spacing w:val="28"/>
          <w:kern w:val="0"/>
          <w:sz w:val="24"/>
          <w:szCs w:val="24"/>
          <w:lang w:val="en-US"/>
          <w14:ligatures w14:val="none"/>
        </w:rPr>
        <w:t xml:space="preserve"> </w:t>
      </w:r>
      <w:r w:rsidRPr="00FC5D07">
        <w:rPr>
          <w:rFonts w:ascii="Times New Roman" w:eastAsia="Calibri" w:hAnsi="Times New Roman" w:cs="Times New Roman"/>
          <w:i/>
          <w:color w:val="212121"/>
          <w:spacing w:val="-1"/>
          <w:kern w:val="0"/>
          <w:sz w:val="24"/>
          <w:szCs w:val="24"/>
          <w:lang w:val="en-US"/>
          <w14:ligatures w14:val="none"/>
        </w:rPr>
        <w:t>joint</w:t>
      </w:r>
      <w:r w:rsidRPr="00FC5D07">
        <w:rPr>
          <w:rFonts w:ascii="Times New Roman" w:eastAsia="Calibri" w:hAnsi="Times New Roman" w:cs="Times New Roman"/>
          <w:i/>
          <w:color w:val="212121"/>
          <w:spacing w:val="27"/>
          <w:kern w:val="0"/>
          <w:sz w:val="24"/>
          <w:szCs w:val="24"/>
          <w:lang w:val="en-US"/>
          <w14:ligatures w14:val="none"/>
        </w:rPr>
        <w:t xml:space="preserve"> </w:t>
      </w:r>
      <w:r w:rsidRPr="00FC5D07">
        <w:rPr>
          <w:rFonts w:ascii="Times New Roman" w:eastAsia="Calibri" w:hAnsi="Times New Roman" w:cs="Times New Roman"/>
          <w:i/>
          <w:color w:val="212121"/>
          <w:spacing w:val="-1"/>
          <w:kern w:val="0"/>
          <w:sz w:val="24"/>
          <w:szCs w:val="24"/>
          <w:lang w:val="en-US"/>
          <w14:ligatures w14:val="none"/>
        </w:rPr>
        <w:t>plan</w:t>
      </w:r>
      <w:r w:rsidRPr="00FC5D07">
        <w:rPr>
          <w:rFonts w:ascii="Times New Roman" w:eastAsia="Calibri" w:hAnsi="Times New Roman" w:cs="Times New Roman"/>
          <w:i/>
          <w:color w:val="212121"/>
          <w:spacing w:val="27"/>
          <w:kern w:val="0"/>
          <w:sz w:val="24"/>
          <w:szCs w:val="24"/>
          <w:lang w:val="en-US"/>
          <w14:ligatures w14:val="none"/>
        </w:rPr>
        <w:t xml:space="preserve"> </w:t>
      </w:r>
      <w:r w:rsidRPr="00FC5D07">
        <w:rPr>
          <w:rFonts w:ascii="Times New Roman" w:eastAsia="Calibri" w:hAnsi="Times New Roman" w:cs="Times New Roman"/>
          <w:i/>
          <w:color w:val="212121"/>
          <w:spacing w:val="-1"/>
          <w:kern w:val="0"/>
          <w:sz w:val="24"/>
          <w:szCs w:val="24"/>
          <w:lang w:val="en-US"/>
          <w14:ligatures w14:val="none"/>
        </w:rPr>
        <w:t>of</w:t>
      </w:r>
      <w:r w:rsidRPr="00FC5D07">
        <w:rPr>
          <w:rFonts w:ascii="Times New Roman" w:eastAsia="Calibri" w:hAnsi="Times New Roman" w:cs="Times New Roman"/>
          <w:i/>
          <w:color w:val="212121"/>
          <w:spacing w:val="29"/>
          <w:kern w:val="0"/>
          <w:sz w:val="24"/>
          <w:szCs w:val="24"/>
          <w:lang w:val="en-US"/>
          <w14:ligatures w14:val="none"/>
        </w:rPr>
        <w:t xml:space="preserve"> </w:t>
      </w:r>
      <w:r w:rsidRPr="00FC5D07">
        <w:rPr>
          <w:rFonts w:ascii="Times New Roman" w:eastAsia="Calibri" w:hAnsi="Times New Roman" w:cs="Times New Roman"/>
          <w:i/>
          <w:color w:val="212121"/>
          <w:spacing w:val="-1"/>
          <w:kern w:val="0"/>
          <w:sz w:val="24"/>
          <w:szCs w:val="24"/>
          <w:lang w:val="en-US"/>
          <w14:ligatures w14:val="none"/>
        </w:rPr>
        <w:t>action</w:t>
      </w:r>
      <w:r w:rsidRPr="00FC5D07">
        <w:rPr>
          <w:rFonts w:ascii="Times New Roman" w:eastAsia="Calibri" w:hAnsi="Times New Roman" w:cs="Times New Roman"/>
          <w:i/>
          <w:color w:val="212121"/>
          <w:spacing w:val="27"/>
          <w:kern w:val="0"/>
          <w:sz w:val="24"/>
          <w:szCs w:val="24"/>
          <w:lang w:val="en-US"/>
          <w14:ligatures w14:val="none"/>
        </w:rPr>
        <w:t xml:space="preserve"> </w:t>
      </w:r>
      <w:r w:rsidRPr="00FC5D07">
        <w:rPr>
          <w:rFonts w:ascii="Times New Roman" w:eastAsia="Calibri" w:hAnsi="Times New Roman" w:cs="Times New Roman"/>
          <w:i/>
          <w:color w:val="212121"/>
          <w:spacing w:val="-1"/>
          <w:kern w:val="0"/>
          <w:sz w:val="24"/>
          <w:szCs w:val="24"/>
          <w:lang w:val="en-US"/>
          <w14:ligatures w14:val="none"/>
        </w:rPr>
        <w:t>(2022‒2026):</w:t>
      </w:r>
      <w:r w:rsidRPr="00FC5D07">
        <w:rPr>
          <w:rFonts w:ascii="Times New Roman" w:eastAsia="Calibri" w:hAnsi="Times New Roman" w:cs="Times New Roman"/>
          <w:i/>
          <w:color w:val="212121"/>
          <w:spacing w:val="26"/>
          <w:kern w:val="0"/>
          <w:sz w:val="24"/>
          <w:szCs w:val="24"/>
          <w:lang w:val="en-US"/>
          <w14:ligatures w14:val="none"/>
        </w:rPr>
        <w:t xml:space="preserve"> </w:t>
      </w:r>
      <w:r w:rsidRPr="00FC5D07">
        <w:rPr>
          <w:rFonts w:ascii="Times New Roman" w:eastAsia="Calibri" w:hAnsi="Times New Roman" w:cs="Times New Roman"/>
          <w:i/>
          <w:color w:val="212121"/>
          <w:spacing w:val="-1"/>
          <w:kern w:val="0"/>
          <w:sz w:val="24"/>
          <w:szCs w:val="24"/>
          <w:lang w:val="en-US"/>
          <w14:ligatures w14:val="none"/>
        </w:rPr>
        <w:t>working</w:t>
      </w:r>
      <w:r w:rsidRPr="00FC5D07">
        <w:rPr>
          <w:rFonts w:ascii="Times New Roman" w:eastAsia="Calibri" w:hAnsi="Times New Roman" w:cs="Times New Roman"/>
          <w:i/>
          <w:color w:val="212121"/>
          <w:spacing w:val="83"/>
          <w:kern w:val="0"/>
          <w:sz w:val="24"/>
          <w:szCs w:val="24"/>
          <w:lang w:val="en-US"/>
          <w14:ligatures w14:val="none"/>
        </w:rPr>
        <w:t xml:space="preserve"> </w:t>
      </w:r>
      <w:r w:rsidRPr="00FC5D07">
        <w:rPr>
          <w:rFonts w:ascii="Times New Roman" w:eastAsia="Calibri" w:hAnsi="Times New Roman" w:cs="Times New Roman"/>
          <w:i/>
          <w:color w:val="212121"/>
          <w:spacing w:val="-1"/>
          <w:kern w:val="0"/>
          <w:sz w:val="24"/>
          <w:szCs w:val="24"/>
          <w:lang w:val="en-US"/>
          <w14:ligatures w14:val="none"/>
        </w:rPr>
        <w:t>together</w:t>
      </w:r>
      <w:r w:rsidRPr="00FC5D07">
        <w:rPr>
          <w:rFonts w:ascii="Times New Roman" w:eastAsia="Calibri" w:hAnsi="Times New Roman" w:cs="Times New Roman"/>
          <w:i/>
          <w:color w:val="212121"/>
          <w:spacing w:val="22"/>
          <w:kern w:val="0"/>
          <w:sz w:val="24"/>
          <w:szCs w:val="24"/>
          <w:lang w:val="en-US"/>
          <w14:ligatures w14:val="none"/>
        </w:rPr>
        <w:t xml:space="preserve"> </w:t>
      </w:r>
      <w:r w:rsidRPr="00FC5D07">
        <w:rPr>
          <w:rFonts w:ascii="Times New Roman" w:eastAsia="Calibri" w:hAnsi="Times New Roman" w:cs="Times New Roman"/>
          <w:i/>
          <w:color w:val="212121"/>
          <w:spacing w:val="-1"/>
          <w:kern w:val="0"/>
          <w:sz w:val="24"/>
          <w:szCs w:val="24"/>
          <w:lang w:val="en-US"/>
          <w14:ligatures w14:val="none"/>
        </w:rPr>
        <w:t>for</w:t>
      </w:r>
      <w:r w:rsidRPr="00FC5D07">
        <w:rPr>
          <w:rFonts w:ascii="Times New Roman" w:eastAsia="Calibri" w:hAnsi="Times New Roman" w:cs="Times New Roman"/>
          <w:i/>
          <w:color w:val="212121"/>
          <w:spacing w:val="20"/>
          <w:kern w:val="0"/>
          <w:sz w:val="24"/>
          <w:szCs w:val="24"/>
          <w:lang w:val="en-US"/>
          <w14:ligatures w14:val="none"/>
        </w:rPr>
        <w:t xml:space="preserve"> </w:t>
      </w:r>
      <w:r w:rsidRPr="00FC5D07">
        <w:rPr>
          <w:rFonts w:ascii="Times New Roman" w:eastAsia="Calibri" w:hAnsi="Times New Roman" w:cs="Times New Roman"/>
          <w:i/>
          <w:color w:val="212121"/>
          <w:spacing w:val="-1"/>
          <w:kern w:val="0"/>
          <w:sz w:val="24"/>
          <w:szCs w:val="24"/>
          <w:lang w:val="en-US"/>
          <w14:ligatures w14:val="none"/>
        </w:rPr>
        <w:t>the</w:t>
      </w:r>
      <w:r w:rsidRPr="00FC5D07">
        <w:rPr>
          <w:rFonts w:ascii="Times New Roman" w:eastAsia="Calibri" w:hAnsi="Times New Roman" w:cs="Times New Roman"/>
          <w:i/>
          <w:color w:val="212121"/>
          <w:spacing w:val="20"/>
          <w:kern w:val="0"/>
          <w:sz w:val="24"/>
          <w:szCs w:val="24"/>
          <w:lang w:val="en-US"/>
          <w14:ligatures w14:val="none"/>
        </w:rPr>
        <w:t xml:space="preserve"> </w:t>
      </w:r>
      <w:r w:rsidRPr="00FC5D07">
        <w:rPr>
          <w:rFonts w:ascii="Times New Roman" w:eastAsia="Calibri" w:hAnsi="Times New Roman" w:cs="Times New Roman"/>
          <w:i/>
          <w:color w:val="212121"/>
          <w:spacing w:val="-1"/>
          <w:kern w:val="0"/>
          <w:sz w:val="24"/>
          <w:szCs w:val="24"/>
          <w:lang w:val="en-US"/>
          <w14:ligatures w14:val="none"/>
        </w:rPr>
        <w:t>health</w:t>
      </w:r>
      <w:r w:rsidRPr="00FC5D07">
        <w:rPr>
          <w:rFonts w:ascii="Times New Roman" w:eastAsia="Calibri" w:hAnsi="Times New Roman" w:cs="Times New Roman"/>
          <w:i/>
          <w:color w:val="212121"/>
          <w:spacing w:val="22"/>
          <w:kern w:val="0"/>
          <w:sz w:val="24"/>
          <w:szCs w:val="24"/>
          <w:lang w:val="en-US"/>
          <w14:ligatures w14:val="none"/>
        </w:rPr>
        <w:t xml:space="preserve"> </w:t>
      </w:r>
      <w:r w:rsidRPr="00FC5D07">
        <w:rPr>
          <w:rFonts w:ascii="Times New Roman" w:eastAsia="Calibri" w:hAnsi="Times New Roman" w:cs="Times New Roman"/>
          <w:i/>
          <w:color w:val="212121"/>
          <w:spacing w:val="-1"/>
          <w:kern w:val="0"/>
          <w:sz w:val="24"/>
          <w:szCs w:val="24"/>
          <w:lang w:val="en-US"/>
          <w14:ligatures w14:val="none"/>
        </w:rPr>
        <w:t>of</w:t>
      </w:r>
      <w:r w:rsidRPr="00FC5D07">
        <w:rPr>
          <w:rFonts w:ascii="Times New Roman" w:eastAsia="Calibri" w:hAnsi="Times New Roman" w:cs="Times New Roman"/>
          <w:i/>
          <w:color w:val="212121"/>
          <w:spacing w:val="24"/>
          <w:kern w:val="0"/>
          <w:sz w:val="24"/>
          <w:szCs w:val="24"/>
          <w:lang w:val="en-US"/>
          <w14:ligatures w14:val="none"/>
        </w:rPr>
        <w:t xml:space="preserve"> </w:t>
      </w:r>
      <w:r w:rsidRPr="00FC5D07">
        <w:rPr>
          <w:rFonts w:ascii="Times New Roman" w:eastAsia="Calibri" w:hAnsi="Times New Roman" w:cs="Times New Roman"/>
          <w:i/>
          <w:color w:val="212121"/>
          <w:spacing w:val="-1"/>
          <w:kern w:val="0"/>
          <w:sz w:val="24"/>
          <w:szCs w:val="24"/>
          <w:lang w:val="en-US"/>
          <w14:ligatures w14:val="none"/>
        </w:rPr>
        <w:t>humans,</w:t>
      </w:r>
      <w:r w:rsidRPr="00FC5D07">
        <w:rPr>
          <w:rFonts w:ascii="Times New Roman" w:eastAsia="Calibri" w:hAnsi="Times New Roman" w:cs="Times New Roman"/>
          <w:i/>
          <w:color w:val="212121"/>
          <w:spacing w:val="23"/>
          <w:kern w:val="0"/>
          <w:sz w:val="24"/>
          <w:szCs w:val="24"/>
          <w:lang w:val="en-US"/>
          <w14:ligatures w14:val="none"/>
        </w:rPr>
        <w:t xml:space="preserve"> </w:t>
      </w:r>
      <w:r w:rsidRPr="00FC5D07">
        <w:rPr>
          <w:rFonts w:ascii="Times New Roman" w:eastAsia="Calibri" w:hAnsi="Times New Roman" w:cs="Times New Roman"/>
          <w:i/>
          <w:color w:val="212121"/>
          <w:spacing w:val="-1"/>
          <w:kern w:val="0"/>
          <w:sz w:val="24"/>
          <w:szCs w:val="24"/>
          <w:lang w:val="en-US"/>
          <w14:ligatures w14:val="none"/>
        </w:rPr>
        <w:t>animals,</w:t>
      </w:r>
      <w:r w:rsidRPr="00FC5D07">
        <w:rPr>
          <w:rFonts w:ascii="Times New Roman" w:eastAsia="Calibri" w:hAnsi="Times New Roman" w:cs="Times New Roman"/>
          <w:i/>
          <w:color w:val="212121"/>
          <w:spacing w:val="25"/>
          <w:kern w:val="0"/>
          <w:sz w:val="24"/>
          <w:szCs w:val="24"/>
          <w:lang w:val="en-US"/>
          <w14:ligatures w14:val="none"/>
        </w:rPr>
        <w:t xml:space="preserve"> </w:t>
      </w:r>
      <w:r w:rsidRPr="00FC5D07">
        <w:rPr>
          <w:rFonts w:ascii="Times New Roman" w:eastAsia="Calibri" w:hAnsi="Times New Roman" w:cs="Times New Roman"/>
          <w:i/>
          <w:color w:val="212121"/>
          <w:spacing w:val="-1"/>
          <w:kern w:val="0"/>
          <w:sz w:val="24"/>
          <w:szCs w:val="24"/>
          <w:lang w:val="en-US"/>
          <w14:ligatures w14:val="none"/>
        </w:rPr>
        <w:t>plants</w:t>
      </w:r>
      <w:r w:rsidRPr="00FC5D07">
        <w:rPr>
          <w:rFonts w:ascii="Times New Roman" w:eastAsia="Calibri" w:hAnsi="Times New Roman" w:cs="Times New Roman"/>
          <w:i/>
          <w:color w:val="212121"/>
          <w:spacing w:val="23"/>
          <w:kern w:val="0"/>
          <w:sz w:val="24"/>
          <w:szCs w:val="24"/>
          <w:lang w:val="en-US"/>
          <w14:ligatures w14:val="none"/>
        </w:rPr>
        <w:t xml:space="preserve"> </w:t>
      </w:r>
      <w:r w:rsidRPr="00FC5D07">
        <w:rPr>
          <w:rFonts w:ascii="Times New Roman" w:eastAsia="Calibri" w:hAnsi="Times New Roman" w:cs="Times New Roman"/>
          <w:i/>
          <w:color w:val="212121"/>
          <w:spacing w:val="-1"/>
          <w:kern w:val="0"/>
          <w:sz w:val="24"/>
          <w:szCs w:val="24"/>
          <w:lang w:val="en-US"/>
          <w14:ligatures w14:val="none"/>
        </w:rPr>
        <w:t>and</w:t>
      </w:r>
      <w:r w:rsidRPr="00FC5D07">
        <w:rPr>
          <w:rFonts w:ascii="Times New Roman" w:eastAsia="Calibri" w:hAnsi="Times New Roman" w:cs="Times New Roman"/>
          <w:i/>
          <w:color w:val="212121"/>
          <w:spacing w:val="21"/>
          <w:kern w:val="0"/>
          <w:sz w:val="24"/>
          <w:szCs w:val="24"/>
          <w:lang w:val="en-US"/>
          <w14:ligatures w14:val="none"/>
        </w:rPr>
        <w:t xml:space="preserve"> </w:t>
      </w:r>
      <w:r w:rsidRPr="00FC5D07">
        <w:rPr>
          <w:rFonts w:ascii="Times New Roman" w:eastAsia="Calibri" w:hAnsi="Times New Roman" w:cs="Times New Roman"/>
          <w:i/>
          <w:color w:val="212121"/>
          <w:spacing w:val="-1"/>
          <w:kern w:val="0"/>
          <w:sz w:val="24"/>
          <w:szCs w:val="24"/>
          <w:lang w:val="en-US"/>
          <w14:ligatures w14:val="none"/>
        </w:rPr>
        <w:t>the</w:t>
      </w:r>
      <w:r w:rsidRPr="00FC5D07">
        <w:rPr>
          <w:rFonts w:ascii="Times New Roman" w:eastAsia="Calibri" w:hAnsi="Times New Roman" w:cs="Times New Roman"/>
          <w:i/>
          <w:color w:val="212121"/>
          <w:spacing w:val="21"/>
          <w:kern w:val="0"/>
          <w:sz w:val="24"/>
          <w:szCs w:val="24"/>
          <w:lang w:val="en-US"/>
          <w14:ligatures w14:val="none"/>
        </w:rPr>
        <w:t xml:space="preserve"> </w:t>
      </w:r>
      <w:r w:rsidRPr="00FC5D07">
        <w:rPr>
          <w:rFonts w:ascii="Times New Roman" w:eastAsia="Calibri" w:hAnsi="Times New Roman" w:cs="Times New Roman"/>
          <w:i/>
          <w:color w:val="212121"/>
          <w:kern w:val="0"/>
          <w:sz w:val="24"/>
          <w:szCs w:val="24"/>
          <w:lang w:val="en-US"/>
          <w14:ligatures w14:val="none"/>
        </w:rPr>
        <w:t>environment</w:t>
      </w:r>
      <w:r w:rsidRPr="00FC5D07">
        <w:rPr>
          <w:rFonts w:ascii="Times New Roman" w:eastAsia="Calibri" w:hAnsi="Times New Roman" w:cs="Times New Roman"/>
          <w:color w:val="212121"/>
          <w:kern w:val="0"/>
          <w:sz w:val="24"/>
          <w:szCs w:val="24"/>
          <w:lang w:val="en-US"/>
          <w14:ligatures w14:val="none"/>
        </w:rPr>
        <w:t>.</w:t>
      </w:r>
      <w:r w:rsidRPr="00FC5D07">
        <w:rPr>
          <w:rFonts w:ascii="Times New Roman" w:eastAsia="Calibri" w:hAnsi="Times New Roman" w:cs="Times New Roman"/>
          <w:color w:val="212121"/>
          <w:spacing w:val="22"/>
          <w:kern w:val="0"/>
          <w:sz w:val="24"/>
          <w:szCs w:val="24"/>
          <w:lang w:val="en-US"/>
          <w14:ligatures w14:val="none"/>
        </w:rPr>
        <w:t xml:space="preserve"> </w:t>
      </w:r>
      <w:r w:rsidRPr="00FC5D07">
        <w:rPr>
          <w:rFonts w:ascii="Times New Roman" w:eastAsia="Calibri" w:hAnsi="Times New Roman" w:cs="Times New Roman"/>
          <w:color w:val="212121"/>
          <w:kern w:val="0"/>
          <w:sz w:val="24"/>
          <w:szCs w:val="24"/>
          <w:lang w:val="en-US"/>
          <w14:ligatures w14:val="none"/>
        </w:rPr>
        <w:t>World</w:t>
      </w:r>
      <w:r w:rsidRPr="00FC5D07">
        <w:rPr>
          <w:rFonts w:ascii="Times New Roman" w:eastAsia="Calibri" w:hAnsi="Times New Roman" w:cs="Times New Roman"/>
          <w:color w:val="212121"/>
          <w:spacing w:val="22"/>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Health</w:t>
      </w:r>
      <w:r w:rsidRPr="00FC5D07">
        <w:rPr>
          <w:rFonts w:ascii="Times New Roman" w:eastAsia="Calibri" w:hAnsi="Times New Roman" w:cs="Times New Roman"/>
          <w:color w:val="212121"/>
          <w:spacing w:val="61"/>
          <w:kern w:val="0"/>
          <w:sz w:val="24"/>
          <w:szCs w:val="24"/>
          <w:lang w:val="en-US"/>
          <w14:ligatures w14:val="none"/>
        </w:rPr>
        <w:t xml:space="preserve"> </w:t>
      </w:r>
      <w:r w:rsidRPr="00FC5D07">
        <w:rPr>
          <w:rFonts w:ascii="Times New Roman" w:eastAsia="Calibri" w:hAnsi="Times New Roman" w:cs="Times New Roman"/>
          <w:color w:val="212121"/>
          <w:spacing w:val="-1"/>
          <w:kern w:val="0"/>
          <w:sz w:val="24"/>
          <w:szCs w:val="24"/>
          <w:lang w:val="en-US"/>
          <w14:ligatures w14:val="none"/>
        </w:rPr>
        <w:t>Organization</w:t>
      </w:r>
    </w:p>
    <w:p w14:paraId="143290C7" w14:textId="6733DFFC" w:rsidR="00FC5D07" w:rsidRDefault="006C6184" w:rsidP="00FC5D07">
      <w:pPr>
        <w:widowControl w:val="0"/>
        <w:spacing w:after="240" w:line="240" w:lineRule="auto"/>
        <w:ind w:left="426"/>
        <w:rPr>
          <w:rFonts w:ascii="Times New Roman" w:eastAsia="Calibri" w:hAnsi="Times New Roman" w:cs="Times New Roman"/>
          <w:color w:val="212121"/>
          <w:spacing w:val="-1"/>
          <w:kern w:val="0"/>
          <w:sz w:val="24"/>
          <w:szCs w:val="24"/>
          <w:lang w:val="en-US"/>
          <w14:ligatures w14:val="none"/>
        </w:rPr>
      </w:pPr>
      <w:r w:rsidRPr="00202C55">
        <w:rPr>
          <w:rFonts w:ascii="Bahnschrift SemiBold" w:hAnsi="Bahnschrift SemiBold"/>
          <w:noProof/>
          <w:color w:val="000000" w:themeColor="text1"/>
          <w:sz w:val="24"/>
          <w:szCs w:val="24"/>
        </w:rPr>
        <w:drawing>
          <wp:anchor distT="0" distB="0" distL="114300" distR="114300" simplePos="0" relativeHeight="251825152" behindDoc="1" locked="0" layoutInCell="1" allowOverlap="1" wp14:anchorId="4C24AD46" wp14:editId="5EB344FC">
            <wp:simplePos x="0" y="0"/>
            <wp:positionH relativeFrom="margin">
              <wp:align>center</wp:align>
            </wp:positionH>
            <wp:positionV relativeFrom="margin">
              <wp:posOffset>3246755</wp:posOffset>
            </wp:positionV>
            <wp:extent cx="5759450" cy="2382520"/>
            <wp:effectExtent l="0" t="0" r="0" b="0"/>
            <wp:wrapNone/>
            <wp:docPr id="163167257" name="Resim 14" descr="daire, grafik, ekran görüntüsü, sanat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37598" name="Resim 14" descr="daire, grafik, ekran görüntüsü, sanat içeren bir resim&#10;&#10;Yapay zeka tarafından oluşturulmuş içerik yanlış olabilir."/>
                    <pic:cNvPicPr/>
                  </pic:nvPicPr>
                  <pic:blipFill>
                    <a:blip r:embed="rId13" cstate="print">
                      <a:alphaModFix amt="30000"/>
                      <a:extLst>
                        <a:ext uri="{28A0092B-C50C-407E-A947-70E740481C1C}">
                          <a14:useLocalDpi xmlns:a14="http://schemas.microsoft.com/office/drawing/2010/main" val="0"/>
                        </a:ext>
                      </a:extLst>
                    </a:blip>
                    <a:stretch>
                      <a:fillRect/>
                    </a:stretch>
                  </pic:blipFill>
                  <pic:spPr>
                    <a:xfrm>
                      <a:off x="0" y="0"/>
                      <a:ext cx="5759450" cy="2382520"/>
                    </a:xfrm>
                    <a:prstGeom prst="rect">
                      <a:avLst/>
                    </a:prstGeom>
                  </pic:spPr>
                </pic:pic>
              </a:graphicData>
            </a:graphic>
          </wp:anchor>
        </w:drawing>
      </w:r>
    </w:p>
    <w:p w14:paraId="6CE44FA1" w14:textId="77777777" w:rsidR="00FC5D07" w:rsidRDefault="00FC5D07" w:rsidP="00FC5D07">
      <w:pPr>
        <w:widowControl w:val="0"/>
        <w:spacing w:after="240" w:line="240" w:lineRule="auto"/>
        <w:ind w:left="426"/>
        <w:rPr>
          <w:rFonts w:ascii="Times New Roman" w:eastAsia="Calibri" w:hAnsi="Times New Roman" w:cs="Times New Roman"/>
          <w:color w:val="212121"/>
          <w:spacing w:val="-1"/>
          <w:kern w:val="0"/>
          <w:sz w:val="24"/>
          <w:szCs w:val="24"/>
          <w:lang w:val="en-US"/>
          <w14:ligatures w14:val="none"/>
        </w:rPr>
      </w:pPr>
    </w:p>
    <w:p w14:paraId="74B4B030" w14:textId="77777777" w:rsidR="00FC5D07" w:rsidRPr="00D76FC2" w:rsidRDefault="00FC5D07" w:rsidP="00FC5D07">
      <w:pPr>
        <w:widowControl w:val="0"/>
        <w:spacing w:after="240" w:line="240" w:lineRule="auto"/>
        <w:ind w:left="426"/>
        <w:rPr>
          <w:rFonts w:ascii="Times New Roman" w:eastAsia="Times New Roman" w:hAnsi="Times New Roman" w:cs="Times New Roman"/>
          <w:kern w:val="0"/>
          <w:sz w:val="24"/>
          <w:szCs w:val="24"/>
          <w:lang w:val="en-US"/>
          <w14:ligatures w14:val="none"/>
        </w:rPr>
      </w:pPr>
    </w:p>
    <w:p w14:paraId="5B3F6994" w14:textId="77777777" w:rsidR="00D76FC2" w:rsidRPr="002908AF" w:rsidRDefault="00D76FC2" w:rsidP="00D76FC2">
      <w:pPr>
        <w:widowControl w:val="0"/>
        <w:tabs>
          <w:tab w:val="left" w:pos="426"/>
          <w:tab w:val="left" w:pos="941"/>
          <w:tab w:val="left" w:pos="2072"/>
          <w:tab w:val="left" w:pos="3113"/>
          <w:tab w:val="left" w:pos="4133"/>
          <w:tab w:val="left" w:pos="5066"/>
          <w:tab w:val="left" w:pos="5807"/>
          <w:tab w:val="left" w:pos="6908"/>
          <w:tab w:val="left" w:pos="8026"/>
        </w:tabs>
        <w:spacing w:before="240" w:after="240" w:line="240" w:lineRule="auto"/>
        <w:ind w:right="116"/>
        <w:rPr>
          <w:rFonts w:ascii="Times New Roman" w:eastAsia="Times New Roman" w:hAnsi="Times New Roman" w:cs="Times New Roman"/>
          <w:kern w:val="0"/>
          <w:sz w:val="24"/>
          <w:szCs w:val="24"/>
          <w:lang w:val="en-US"/>
          <w14:ligatures w14:val="none"/>
        </w:rPr>
      </w:pPr>
    </w:p>
    <w:p w14:paraId="5D2BABCF" w14:textId="77777777" w:rsidR="002908AF" w:rsidRDefault="002908AF" w:rsidP="002908AF">
      <w:pPr>
        <w:rPr>
          <w:lang w:val="en-US"/>
        </w:rPr>
      </w:pPr>
    </w:p>
    <w:p w14:paraId="14AEC5B1" w14:textId="77777777" w:rsidR="00FC5D07" w:rsidRDefault="00FC5D07" w:rsidP="002908AF">
      <w:pPr>
        <w:rPr>
          <w:lang w:val="en-US"/>
        </w:rPr>
      </w:pPr>
    </w:p>
    <w:p w14:paraId="0936D53B" w14:textId="77777777" w:rsidR="00FC5D07" w:rsidRDefault="00FC5D07" w:rsidP="002908AF">
      <w:pPr>
        <w:rPr>
          <w:lang w:val="en-US"/>
        </w:rPr>
      </w:pPr>
    </w:p>
    <w:p w14:paraId="2BBE3FBF" w14:textId="77777777" w:rsidR="00FC5D07" w:rsidRDefault="00FC5D07" w:rsidP="002908AF">
      <w:pPr>
        <w:rPr>
          <w:lang w:val="en-US"/>
        </w:rPr>
      </w:pPr>
    </w:p>
    <w:p w14:paraId="6B0EEF38" w14:textId="77777777" w:rsidR="00FC5D07" w:rsidRDefault="00FC5D07" w:rsidP="002908AF">
      <w:pPr>
        <w:rPr>
          <w:lang w:val="en-US"/>
        </w:rPr>
      </w:pPr>
    </w:p>
    <w:p w14:paraId="7E2F7C2F" w14:textId="77777777" w:rsidR="00F23D67" w:rsidRDefault="00F23D67" w:rsidP="002908AF">
      <w:pPr>
        <w:rPr>
          <w:lang w:val="en-US"/>
        </w:rPr>
      </w:pPr>
    </w:p>
    <w:p w14:paraId="3F2BDA99" w14:textId="77777777" w:rsidR="00F23D67" w:rsidRDefault="00F23D67" w:rsidP="002908AF">
      <w:pPr>
        <w:rPr>
          <w:lang w:val="en-US"/>
        </w:rPr>
      </w:pPr>
    </w:p>
    <w:p w14:paraId="65B039C9" w14:textId="77777777" w:rsidR="00F23D67" w:rsidRDefault="00F23D67" w:rsidP="002908AF">
      <w:pPr>
        <w:rPr>
          <w:lang w:val="en-US"/>
        </w:rPr>
      </w:pPr>
    </w:p>
    <w:p w14:paraId="62089D95" w14:textId="77777777" w:rsidR="00FC5D07" w:rsidRDefault="00FC5D07" w:rsidP="002908AF">
      <w:pPr>
        <w:rPr>
          <w:lang w:val="en-US"/>
        </w:rPr>
      </w:pPr>
    </w:p>
    <w:p w14:paraId="0456404D" w14:textId="77777777" w:rsidR="006C4D16" w:rsidRDefault="006C4D16" w:rsidP="002908AF">
      <w:pPr>
        <w:rPr>
          <w:lang w:val="en-US"/>
        </w:rPr>
      </w:pPr>
    </w:p>
    <w:p w14:paraId="5F490996" w14:textId="77777777" w:rsidR="006C4D16" w:rsidRPr="002908AF" w:rsidRDefault="006C4D16" w:rsidP="002908AF">
      <w:pPr>
        <w:rPr>
          <w:lang w:val="en-US"/>
        </w:rPr>
      </w:pPr>
    </w:p>
    <w:p w14:paraId="56F22F91" w14:textId="77777777" w:rsidR="00F23D67" w:rsidRDefault="00F23D67" w:rsidP="00F23D67">
      <w:pPr>
        <w:rPr>
          <w:lang w:val="en-US"/>
        </w:rPr>
      </w:pPr>
    </w:p>
    <w:p w14:paraId="480B0FDA" w14:textId="77777777" w:rsidR="00F23D67" w:rsidRDefault="00F23D67" w:rsidP="00F23D67">
      <w:pPr>
        <w:rPr>
          <w:lang w:val="en-US"/>
        </w:rPr>
      </w:pPr>
    </w:p>
    <w:p w14:paraId="0ECC1D27" w14:textId="224EFA3D" w:rsidR="00F23D67" w:rsidRDefault="00A46E18" w:rsidP="00F23D67">
      <w:pPr>
        <w:rPr>
          <w:lang w:val="en-US"/>
        </w:rPr>
      </w:pPr>
      <w:r>
        <w:rPr>
          <w:rFonts w:ascii="Bahnschrift SemiLight" w:hAnsi="Bahnschrift SemiLight"/>
          <w:noProof/>
          <w:color w:val="595959" w:themeColor="text1" w:themeTint="A6"/>
          <w:sz w:val="24"/>
          <w:szCs w:val="24"/>
        </w:rPr>
        <w:lastRenderedPageBreak/>
        <w:drawing>
          <wp:anchor distT="0" distB="0" distL="114300" distR="114300" simplePos="0" relativeHeight="251740160" behindDoc="0" locked="0" layoutInCell="1" allowOverlap="1" wp14:anchorId="44DC2AD0" wp14:editId="00D5CAEE">
            <wp:simplePos x="0" y="0"/>
            <wp:positionH relativeFrom="page">
              <wp:posOffset>0</wp:posOffset>
            </wp:positionH>
            <wp:positionV relativeFrom="paragraph">
              <wp:posOffset>-897568</wp:posOffset>
            </wp:positionV>
            <wp:extent cx="7545070" cy="10677525"/>
            <wp:effectExtent l="0" t="0" r="0" b="9525"/>
            <wp:wrapNone/>
            <wp:docPr id="1389759788" name="Resim 10" descr="metin, ekran görüntüsü, açık mavi,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759788" name="Resim 10" descr="metin, ekran görüntüsü, açık mavi, grafik içeren bir resim&#10;&#10;Yapay zeka tarafından oluşturulmuş içerik yanlış olabilir."/>
                    <pic:cNvPicPr/>
                  </pic:nvPicPr>
                  <pic:blipFill>
                    <a:blip r:embed="rId90" cstate="print">
                      <a:extLst>
                        <a:ext uri="{28A0092B-C50C-407E-A947-70E740481C1C}">
                          <a14:useLocalDpi xmlns:a14="http://schemas.microsoft.com/office/drawing/2010/main" val="0"/>
                        </a:ext>
                      </a:extLst>
                    </a:blip>
                    <a:stretch>
                      <a:fillRect/>
                    </a:stretch>
                  </pic:blipFill>
                  <pic:spPr>
                    <a:xfrm>
                      <a:off x="0" y="0"/>
                      <a:ext cx="7545070" cy="10677525"/>
                    </a:xfrm>
                    <a:prstGeom prst="rect">
                      <a:avLst/>
                    </a:prstGeom>
                  </pic:spPr>
                </pic:pic>
              </a:graphicData>
            </a:graphic>
            <wp14:sizeRelH relativeFrom="margin">
              <wp14:pctWidth>0</wp14:pctWidth>
            </wp14:sizeRelH>
            <wp14:sizeRelV relativeFrom="margin">
              <wp14:pctHeight>0</wp14:pctHeight>
            </wp14:sizeRelV>
          </wp:anchor>
        </w:drawing>
      </w:r>
    </w:p>
    <w:bookmarkEnd w:id="19"/>
    <w:bookmarkEnd w:id="20"/>
    <w:p w14:paraId="7E25169A" w14:textId="77777777" w:rsidR="00C70970" w:rsidRDefault="00C70970" w:rsidP="008A7630">
      <w:pPr>
        <w:spacing w:after="120"/>
        <w:rPr>
          <w:rFonts w:ascii="Bahnschrift SemiLight" w:hAnsi="Bahnschrift SemiLight"/>
          <w:color w:val="595959" w:themeColor="text1" w:themeTint="A6"/>
          <w:sz w:val="24"/>
          <w:szCs w:val="24"/>
        </w:rPr>
      </w:pPr>
    </w:p>
    <w:p w14:paraId="29C3FF12" w14:textId="1CC3E5AE" w:rsidR="00C70970" w:rsidRDefault="00C70970" w:rsidP="008A7630">
      <w:pPr>
        <w:spacing w:after="120"/>
        <w:rPr>
          <w:rFonts w:ascii="Bahnschrift SemiLight" w:hAnsi="Bahnschrift SemiLight"/>
          <w:color w:val="595959" w:themeColor="text1" w:themeTint="A6"/>
          <w:sz w:val="24"/>
          <w:szCs w:val="24"/>
        </w:rPr>
      </w:pPr>
    </w:p>
    <w:p w14:paraId="78BEA6CF" w14:textId="1095220A" w:rsidR="00C70970" w:rsidRDefault="00C70970" w:rsidP="008A7630">
      <w:pPr>
        <w:spacing w:after="120"/>
        <w:rPr>
          <w:rFonts w:ascii="Bahnschrift SemiLight" w:hAnsi="Bahnschrift SemiLight"/>
          <w:color w:val="595959" w:themeColor="text1" w:themeTint="A6"/>
          <w:sz w:val="24"/>
          <w:szCs w:val="24"/>
        </w:rPr>
      </w:pPr>
    </w:p>
    <w:p w14:paraId="6C8C175A" w14:textId="77777777" w:rsidR="00C70970" w:rsidRDefault="00C70970" w:rsidP="008A7630">
      <w:pPr>
        <w:spacing w:after="120"/>
        <w:rPr>
          <w:rFonts w:ascii="Bahnschrift SemiLight" w:hAnsi="Bahnschrift SemiLight"/>
          <w:color w:val="595959" w:themeColor="text1" w:themeTint="A6"/>
          <w:sz w:val="24"/>
          <w:szCs w:val="24"/>
        </w:rPr>
      </w:pPr>
    </w:p>
    <w:p w14:paraId="7386F58F" w14:textId="172905AB" w:rsidR="007D0BEE" w:rsidRDefault="007D0BEE" w:rsidP="008A7630">
      <w:pPr>
        <w:spacing w:after="120"/>
        <w:rPr>
          <w:rFonts w:ascii="Bahnschrift SemiLight" w:hAnsi="Bahnschrift SemiLight"/>
          <w:color w:val="595959" w:themeColor="text1" w:themeTint="A6"/>
          <w:sz w:val="24"/>
          <w:szCs w:val="24"/>
        </w:rPr>
      </w:pPr>
    </w:p>
    <w:p w14:paraId="36C2B147" w14:textId="3A54D409" w:rsidR="007D0BEE" w:rsidRDefault="007D0BEE" w:rsidP="008A7630">
      <w:pPr>
        <w:spacing w:after="120"/>
        <w:rPr>
          <w:rFonts w:ascii="Bahnschrift SemiLight" w:hAnsi="Bahnschrift SemiLight"/>
          <w:color w:val="595959" w:themeColor="text1" w:themeTint="A6"/>
          <w:sz w:val="24"/>
          <w:szCs w:val="24"/>
        </w:rPr>
      </w:pPr>
    </w:p>
    <w:p w14:paraId="36E87B81" w14:textId="7C08748E" w:rsidR="007D0BEE" w:rsidRDefault="007D0BEE" w:rsidP="008A7630">
      <w:pPr>
        <w:spacing w:after="120"/>
        <w:rPr>
          <w:rFonts w:ascii="Bahnschrift SemiLight" w:hAnsi="Bahnschrift SemiLight"/>
          <w:color w:val="595959" w:themeColor="text1" w:themeTint="A6"/>
          <w:sz w:val="24"/>
          <w:szCs w:val="24"/>
        </w:rPr>
      </w:pPr>
    </w:p>
    <w:p w14:paraId="3D74DD0F" w14:textId="40C5C127" w:rsidR="007D0BEE" w:rsidRDefault="007D0BEE" w:rsidP="008A7630">
      <w:pPr>
        <w:spacing w:after="120"/>
        <w:rPr>
          <w:rFonts w:ascii="Bahnschrift SemiLight" w:hAnsi="Bahnschrift SemiLight"/>
          <w:color w:val="595959" w:themeColor="text1" w:themeTint="A6"/>
          <w:sz w:val="24"/>
          <w:szCs w:val="24"/>
        </w:rPr>
      </w:pPr>
    </w:p>
    <w:p w14:paraId="1870DFD7" w14:textId="5B213FF1" w:rsidR="007D0BEE" w:rsidRDefault="007D0BEE" w:rsidP="008A7630">
      <w:pPr>
        <w:spacing w:after="120"/>
        <w:rPr>
          <w:rFonts w:ascii="Bahnschrift SemiLight" w:hAnsi="Bahnschrift SemiLight"/>
          <w:color w:val="595959" w:themeColor="text1" w:themeTint="A6"/>
          <w:sz w:val="24"/>
          <w:szCs w:val="24"/>
        </w:rPr>
      </w:pPr>
    </w:p>
    <w:p w14:paraId="0FCE8B4F" w14:textId="68427410" w:rsidR="007D0BEE" w:rsidRDefault="007D0BEE" w:rsidP="008A7630">
      <w:pPr>
        <w:spacing w:after="120"/>
        <w:rPr>
          <w:rFonts w:ascii="Bahnschrift SemiLight" w:hAnsi="Bahnschrift SemiLight"/>
          <w:color w:val="595959" w:themeColor="text1" w:themeTint="A6"/>
          <w:sz w:val="24"/>
          <w:szCs w:val="24"/>
        </w:rPr>
      </w:pPr>
    </w:p>
    <w:p w14:paraId="3091C88D" w14:textId="533B65C9" w:rsidR="007D0BEE" w:rsidRDefault="007D0BEE" w:rsidP="008A7630">
      <w:pPr>
        <w:spacing w:after="120"/>
        <w:rPr>
          <w:rFonts w:ascii="Bahnschrift SemiLight" w:hAnsi="Bahnschrift SemiLight"/>
          <w:color w:val="595959" w:themeColor="text1" w:themeTint="A6"/>
          <w:sz w:val="24"/>
          <w:szCs w:val="24"/>
        </w:rPr>
      </w:pPr>
    </w:p>
    <w:p w14:paraId="783B59DC" w14:textId="4EC83E9E" w:rsidR="007D0BEE" w:rsidRDefault="007D0BEE" w:rsidP="008A7630">
      <w:pPr>
        <w:spacing w:after="120"/>
        <w:rPr>
          <w:rFonts w:ascii="Bahnschrift SemiLight" w:hAnsi="Bahnschrift SemiLight"/>
          <w:color w:val="595959" w:themeColor="text1" w:themeTint="A6"/>
          <w:sz w:val="24"/>
          <w:szCs w:val="24"/>
        </w:rPr>
      </w:pPr>
    </w:p>
    <w:p w14:paraId="6D5E054C" w14:textId="599F4769" w:rsidR="007D0BEE" w:rsidRDefault="007D0BEE" w:rsidP="008A7630">
      <w:pPr>
        <w:spacing w:after="120"/>
        <w:rPr>
          <w:rFonts w:ascii="Bahnschrift SemiLight" w:hAnsi="Bahnschrift SemiLight"/>
          <w:color w:val="595959" w:themeColor="text1" w:themeTint="A6"/>
          <w:sz w:val="24"/>
          <w:szCs w:val="24"/>
        </w:rPr>
      </w:pPr>
    </w:p>
    <w:p w14:paraId="152E8209" w14:textId="339FDC01" w:rsidR="007D0BEE" w:rsidRDefault="007D0BEE" w:rsidP="008A7630">
      <w:pPr>
        <w:spacing w:after="120"/>
        <w:rPr>
          <w:rFonts w:ascii="Bahnschrift SemiLight" w:hAnsi="Bahnschrift SemiLight"/>
          <w:color w:val="595959" w:themeColor="text1" w:themeTint="A6"/>
          <w:sz w:val="24"/>
          <w:szCs w:val="24"/>
        </w:rPr>
      </w:pPr>
    </w:p>
    <w:p w14:paraId="79E6066D" w14:textId="7A18CBB9" w:rsidR="007D0BEE" w:rsidRDefault="007D0BEE" w:rsidP="008A7630">
      <w:pPr>
        <w:spacing w:after="120"/>
        <w:rPr>
          <w:rFonts w:ascii="Bahnschrift SemiLight" w:hAnsi="Bahnschrift SemiLight"/>
          <w:color w:val="595959" w:themeColor="text1" w:themeTint="A6"/>
          <w:sz w:val="24"/>
          <w:szCs w:val="24"/>
        </w:rPr>
      </w:pPr>
    </w:p>
    <w:p w14:paraId="521DF9C6" w14:textId="5C55577F" w:rsidR="007D0BEE" w:rsidRDefault="007D0BEE" w:rsidP="008A7630">
      <w:pPr>
        <w:spacing w:after="120"/>
        <w:rPr>
          <w:rFonts w:ascii="Bahnschrift SemiLight" w:hAnsi="Bahnschrift SemiLight"/>
          <w:color w:val="595959" w:themeColor="text1" w:themeTint="A6"/>
          <w:sz w:val="24"/>
          <w:szCs w:val="24"/>
        </w:rPr>
      </w:pPr>
    </w:p>
    <w:p w14:paraId="25DFA5AA" w14:textId="77777777" w:rsidR="006B6C3B" w:rsidRDefault="006B6C3B" w:rsidP="008A7630">
      <w:pPr>
        <w:spacing w:after="120"/>
        <w:rPr>
          <w:rFonts w:ascii="Bahnschrift SemiLight" w:hAnsi="Bahnschrift SemiLight"/>
          <w:color w:val="595959" w:themeColor="text1" w:themeTint="A6"/>
          <w:sz w:val="24"/>
          <w:szCs w:val="24"/>
        </w:rPr>
      </w:pPr>
    </w:p>
    <w:p w14:paraId="1C8C361A" w14:textId="77777777" w:rsidR="006B6C3B" w:rsidRDefault="006B6C3B" w:rsidP="008A7630">
      <w:pPr>
        <w:spacing w:after="120"/>
        <w:rPr>
          <w:rFonts w:ascii="Bahnschrift SemiLight" w:hAnsi="Bahnschrift SemiLight"/>
          <w:color w:val="595959" w:themeColor="text1" w:themeTint="A6"/>
          <w:sz w:val="24"/>
          <w:szCs w:val="24"/>
        </w:rPr>
      </w:pPr>
    </w:p>
    <w:p w14:paraId="20C13621" w14:textId="5E270677" w:rsidR="006B6C3B" w:rsidRDefault="006B6C3B" w:rsidP="008A7630">
      <w:pPr>
        <w:spacing w:after="120"/>
        <w:rPr>
          <w:rFonts w:ascii="Bahnschrift SemiLight" w:hAnsi="Bahnschrift SemiLight"/>
          <w:color w:val="595959" w:themeColor="text1" w:themeTint="A6"/>
          <w:sz w:val="24"/>
          <w:szCs w:val="24"/>
        </w:rPr>
      </w:pPr>
    </w:p>
    <w:p w14:paraId="395712B5" w14:textId="5FF94ACB" w:rsidR="006B6C3B" w:rsidRDefault="006B6C3B" w:rsidP="008A7630">
      <w:pPr>
        <w:spacing w:after="120"/>
        <w:rPr>
          <w:rFonts w:ascii="Bahnschrift SemiLight" w:hAnsi="Bahnschrift SemiLight"/>
          <w:color w:val="595959" w:themeColor="text1" w:themeTint="A6"/>
          <w:sz w:val="24"/>
          <w:szCs w:val="24"/>
        </w:rPr>
      </w:pPr>
    </w:p>
    <w:p w14:paraId="23E728A6" w14:textId="77777777" w:rsidR="006B6C3B" w:rsidRDefault="006B6C3B" w:rsidP="008A7630">
      <w:pPr>
        <w:spacing w:after="120"/>
        <w:rPr>
          <w:rFonts w:ascii="Bahnschrift SemiLight" w:hAnsi="Bahnschrift SemiLight"/>
          <w:color w:val="595959" w:themeColor="text1" w:themeTint="A6"/>
          <w:sz w:val="24"/>
          <w:szCs w:val="24"/>
        </w:rPr>
      </w:pPr>
    </w:p>
    <w:p w14:paraId="424118ED" w14:textId="77777777" w:rsidR="006B6C3B" w:rsidRDefault="006B6C3B" w:rsidP="008A7630">
      <w:pPr>
        <w:spacing w:after="120"/>
        <w:rPr>
          <w:rFonts w:ascii="Bahnschrift SemiLight" w:hAnsi="Bahnschrift SemiLight"/>
          <w:color w:val="595959" w:themeColor="text1" w:themeTint="A6"/>
          <w:sz w:val="24"/>
          <w:szCs w:val="24"/>
        </w:rPr>
      </w:pPr>
    </w:p>
    <w:p w14:paraId="22790B7C" w14:textId="77777777" w:rsidR="006B6C3B" w:rsidRDefault="006B6C3B" w:rsidP="008A7630">
      <w:pPr>
        <w:spacing w:after="120"/>
        <w:rPr>
          <w:rFonts w:ascii="Bahnschrift SemiLight" w:hAnsi="Bahnschrift SemiLight"/>
          <w:color w:val="595959" w:themeColor="text1" w:themeTint="A6"/>
          <w:sz w:val="24"/>
          <w:szCs w:val="24"/>
        </w:rPr>
      </w:pPr>
    </w:p>
    <w:p w14:paraId="429DB492" w14:textId="43CF8961" w:rsidR="006B6C3B" w:rsidRDefault="006B6C3B" w:rsidP="008A7630">
      <w:pPr>
        <w:spacing w:after="120"/>
        <w:rPr>
          <w:rFonts w:ascii="Bahnschrift SemiLight" w:hAnsi="Bahnschrift SemiLight"/>
          <w:color w:val="595959" w:themeColor="text1" w:themeTint="A6"/>
          <w:sz w:val="24"/>
          <w:szCs w:val="24"/>
        </w:rPr>
      </w:pPr>
    </w:p>
    <w:p w14:paraId="233E9085" w14:textId="77777777" w:rsidR="006B6C3B" w:rsidRDefault="006B6C3B" w:rsidP="008A7630">
      <w:pPr>
        <w:spacing w:after="120"/>
        <w:rPr>
          <w:rFonts w:ascii="Bahnschrift SemiLight" w:hAnsi="Bahnschrift SemiLight"/>
          <w:color w:val="595959" w:themeColor="text1" w:themeTint="A6"/>
          <w:sz w:val="24"/>
          <w:szCs w:val="24"/>
        </w:rPr>
      </w:pPr>
    </w:p>
    <w:p w14:paraId="1D296A17" w14:textId="77777777" w:rsidR="006B6C3B" w:rsidRDefault="006B6C3B" w:rsidP="008A7630">
      <w:pPr>
        <w:spacing w:after="120"/>
        <w:rPr>
          <w:rFonts w:ascii="Bahnschrift SemiLight" w:hAnsi="Bahnschrift SemiLight"/>
          <w:color w:val="595959" w:themeColor="text1" w:themeTint="A6"/>
          <w:sz w:val="24"/>
          <w:szCs w:val="24"/>
        </w:rPr>
      </w:pPr>
    </w:p>
    <w:p w14:paraId="117B36E8" w14:textId="77777777" w:rsidR="00233A64" w:rsidRDefault="00233A64" w:rsidP="008A7630">
      <w:pPr>
        <w:spacing w:after="120"/>
        <w:rPr>
          <w:rFonts w:ascii="Bahnschrift SemiLight" w:hAnsi="Bahnschrift SemiLight"/>
          <w:color w:val="595959" w:themeColor="text1" w:themeTint="A6"/>
          <w:sz w:val="24"/>
          <w:szCs w:val="24"/>
        </w:rPr>
      </w:pPr>
    </w:p>
    <w:p w14:paraId="057079D4" w14:textId="77777777" w:rsidR="00233A64" w:rsidRDefault="00233A64" w:rsidP="008A7630">
      <w:pPr>
        <w:spacing w:after="120"/>
        <w:rPr>
          <w:rFonts w:ascii="Bahnschrift SemiLight" w:hAnsi="Bahnschrift SemiLight"/>
          <w:color w:val="595959" w:themeColor="text1" w:themeTint="A6"/>
          <w:sz w:val="24"/>
          <w:szCs w:val="24"/>
        </w:rPr>
      </w:pPr>
    </w:p>
    <w:p w14:paraId="29BE2C51" w14:textId="77777777" w:rsidR="00233A64" w:rsidRDefault="00233A64" w:rsidP="008A7630">
      <w:pPr>
        <w:spacing w:after="120"/>
        <w:rPr>
          <w:rFonts w:ascii="Bahnschrift SemiLight" w:hAnsi="Bahnschrift SemiLight"/>
          <w:color w:val="595959" w:themeColor="text1" w:themeTint="A6"/>
          <w:sz w:val="24"/>
          <w:szCs w:val="24"/>
        </w:rPr>
      </w:pPr>
    </w:p>
    <w:p w14:paraId="28D61F44" w14:textId="77777777" w:rsidR="00233A64" w:rsidRDefault="00233A64" w:rsidP="008A7630">
      <w:pPr>
        <w:spacing w:after="120"/>
        <w:rPr>
          <w:rFonts w:ascii="Bahnschrift SemiLight" w:hAnsi="Bahnschrift SemiLight"/>
          <w:color w:val="595959" w:themeColor="text1" w:themeTint="A6"/>
          <w:sz w:val="24"/>
          <w:szCs w:val="24"/>
        </w:rPr>
      </w:pPr>
    </w:p>
    <w:p w14:paraId="215CFD6F" w14:textId="77777777" w:rsidR="00233A64" w:rsidRDefault="00233A64" w:rsidP="008A7630">
      <w:pPr>
        <w:spacing w:after="120"/>
        <w:rPr>
          <w:rFonts w:ascii="Bahnschrift SemiLight" w:hAnsi="Bahnschrift SemiLight"/>
          <w:color w:val="595959" w:themeColor="text1" w:themeTint="A6"/>
          <w:sz w:val="24"/>
          <w:szCs w:val="24"/>
        </w:rPr>
      </w:pPr>
    </w:p>
    <w:p w14:paraId="6BF507DE" w14:textId="77777777" w:rsidR="00233A64" w:rsidRDefault="00233A64" w:rsidP="008A7630">
      <w:pPr>
        <w:spacing w:after="120"/>
        <w:rPr>
          <w:rFonts w:ascii="Bahnschrift SemiLight" w:hAnsi="Bahnschrift SemiLight"/>
          <w:color w:val="595959" w:themeColor="text1" w:themeTint="A6"/>
          <w:sz w:val="24"/>
          <w:szCs w:val="24"/>
        </w:rPr>
      </w:pPr>
    </w:p>
    <w:p w14:paraId="0B5F772C" w14:textId="6AEB4794" w:rsidR="000E4EF5" w:rsidRPr="000E4EF5" w:rsidRDefault="000E4EF5" w:rsidP="000E4EF5">
      <w:pPr>
        <w:spacing w:after="0" w:line="240" w:lineRule="auto"/>
        <w:rPr>
          <w:rFonts w:ascii="Times New Roman" w:eastAsia="Times New Roman" w:hAnsi="Times New Roman" w:cs="Times New Roman"/>
          <w:b/>
          <w:bCs/>
          <w:color w:val="2F5496" w:themeColor="accent1" w:themeShade="BF"/>
          <w:kern w:val="0"/>
          <w:sz w:val="28"/>
          <w:szCs w:val="28"/>
          <w:lang w:val="en" w:eastAsia="tr-TR"/>
          <w14:ligatures w14:val="none"/>
        </w:rPr>
      </w:pPr>
      <w:r w:rsidRPr="000E4EF5">
        <w:rPr>
          <w:rFonts w:ascii="Times New Roman" w:eastAsia="Times New Roman" w:hAnsi="Times New Roman" w:cs="Times New Roman"/>
          <w:b/>
          <w:bCs/>
          <w:color w:val="2F5496" w:themeColor="accent1" w:themeShade="BF"/>
          <w:kern w:val="0"/>
          <w:sz w:val="28"/>
          <w:szCs w:val="28"/>
          <w:lang w:val="lv-LV" w:eastAsia="tr-TR"/>
          <w14:ligatures w14:val="none"/>
        </w:rPr>
        <w:lastRenderedPageBreak/>
        <w:t>ANIMAL HEALTH</w:t>
      </w:r>
    </w:p>
    <w:p w14:paraId="686B8F13" w14:textId="77777777" w:rsidR="000E4EF5" w:rsidRPr="000E4EF5" w:rsidRDefault="000E4EF5" w:rsidP="000E4EF5">
      <w:pPr>
        <w:spacing w:after="0" w:line="240" w:lineRule="auto"/>
        <w:rPr>
          <w:rFonts w:ascii="Times New Roman" w:eastAsia="Times New Roman" w:hAnsi="Times New Roman" w:cs="Times New Roman"/>
          <w:kern w:val="0"/>
          <w:sz w:val="24"/>
          <w:szCs w:val="24"/>
          <w:lang w:val="en" w:eastAsia="tr-TR"/>
          <w14:ligatures w14:val="none"/>
        </w:rPr>
      </w:pPr>
    </w:p>
    <w:p w14:paraId="015CBFAC" w14:textId="020F3E3B" w:rsidR="000E4EF5" w:rsidRPr="000E4EF5" w:rsidRDefault="000E4EF5" w:rsidP="005246E3">
      <w:pPr>
        <w:pStyle w:val="stil1konu"/>
        <w:rPr>
          <w:rFonts w:eastAsia="Times New Roman"/>
          <w:lang w:val="en" w:eastAsia="tr-TR"/>
        </w:rPr>
      </w:pPr>
      <w:bookmarkStart w:id="276" w:name="_Toc221286242"/>
      <w:bookmarkStart w:id="277" w:name="_Toc221288079"/>
      <w:bookmarkStart w:id="278" w:name="_Toc221710355"/>
      <w:r w:rsidRPr="000E4EF5">
        <w:rPr>
          <w:rFonts w:eastAsia="Times New Roman"/>
          <w:lang w:val="lv-LV" w:eastAsia="tr-TR"/>
        </w:rPr>
        <w:t>THE PROCESS OF MASCULINISING AFRICAN CATFISH (CLARIAS GARIEPINUS) HATCHLINGS BY IMMERSING IN WATER CONTAINING A NATURAL HERB EXTRACT FROM EPIMEDIUM</w:t>
      </w:r>
      <w:bookmarkEnd w:id="276"/>
      <w:bookmarkEnd w:id="277"/>
      <w:bookmarkEnd w:id="278"/>
    </w:p>
    <w:p w14:paraId="5E31CEF2" w14:textId="77777777" w:rsidR="000E4EF5" w:rsidRPr="000E4EF5" w:rsidRDefault="000E4EF5" w:rsidP="000E4EF5">
      <w:pPr>
        <w:spacing w:after="0" w:line="240" w:lineRule="auto"/>
        <w:rPr>
          <w:rFonts w:ascii="Times New Roman" w:eastAsia="Times New Roman" w:hAnsi="Times New Roman" w:cs="Times New Roman"/>
          <w:kern w:val="0"/>
          <w:sz w:val="24"/>
          <w:szCs w:val="24"/>
          <w:lang w:val="en" w:eastAsia="tr-TR"/>
          <w14:ligatures w14:val="none"/>
        </w:rPr>
      </w:pPr>
    </w:p>
    <w:p w14:paraId="37DD133A" w14:textId="77777777" w:rsidR="000E4EF5" w:rsidRPr="000E4EF5" w:rsidRDefault="000E4EF5" w:rsidP="000E4EF5">
      <w:pPr>
        <w:spacing w:after="0" w:line="240" w:lineRule="auto"/>
        <w:rPr>
          <w:rFonts w:ascii="Times New Roman" w:eastAsia="Times New Roman" w:hAnsi="Times New Roman" w:cs="Times New Roman"/>
          <w:kern w:val="0"/>
          <w:sz w:val="24"/>
          <w:szCs w:val="24"/>
          <w:lang w:val="en" w:eastAsia="tr-TR"/>
          <w14:ligatures w14:val="none"/>
        </w:rPr>
      </w:pPr>
      <w:r w:rsidRPr="000E4EF5">
        <w:rPr>
          <w:rFonts w:ascii="Times New Roman" w:eastAsia="Times New Roman" w:hAnsi="Times New Roman" w:cs="Times New Roman"/>
          <w:kern w:val="0"/>
          <w:sz w:val="24"/>
          <w:szCs w:val="24"/>
          <w:lang w:val="lv-LV" w:eastAsia="tr-TR"/>
          <w14:ligatures w14:val="none"/>
        </w:rPr>
        <w:t>_P5788</w:t>
      </w:r>
    </w:p>
    <w:p w14:paraId="373759EF" w14:textId="77777777" w:rsidR="000E4EF5" w:rsidRPr="000E4EF5" w:rsidRDefault="000E4EF5" w:rsidP="000E4EF5">
      <w:pPr>
        <w:spacing w:after="0" w:line="240" w:lineRule="auto"/>
        <w:rPr>
          <w:rFonts w:ascii="Times New Roman" w:eastAsia="Times New Roman" w:hAnsi="Times New Roman" w:cs="Times New Roman"/>
          <w:kern w:val="0"/>
          <w:sz w:val="24"/>
          <w:szCs w:val="24"/>
          <w:lang w:val="en" w:eastAsia="tr-TR"/>
          <w14:ligatures w14:val="none"/>
        </w:rPr>
      </w:pPr>
    </w:p>
    <w:p w14:paraId="6181F2B3" w14:textId="219C398D" w:rsidR="000E4EF5" w:rsidRPr="000E4EF5" w:rsidRDefault="000E4EF5" w:rsidP="000E4EF5">
      <w:pPr>
        <w:spacing w:after="0" w:line="240" w:lineRule="auto"/>
        <w:jc w:val="center"/>
        <w:rPr>
          <w:rFonts w:ascii="Times New Roman" w:eastAsia="Times New Roman" w:hAnsi="Times New Roman" w:cs="Times New Roman"/>
          <w:kern w:val="0"/>
          <w:sz w:val="20"/>
          <w:szCs w:val="20"/>
          <w:lang w:val="en" w:eastAsia="tr-TR"/>
          <w14:ligatures w14:val="none"/>
        </w:rPr>
      </w:pPr>
      <w:r w:rsidRPr="000E4EF5">
        <w:rPr>
          <w:rFonts w:ascii="Times New Roman" w:eastAsia="Times New Roman" w:hAnsi="Times New Roman" w:cs="Times New Roman"/>
          <w:kern w:val="0"/>
          <w:sz w:val="20"/>
          <w:szCs w:val="20"/>
          <w:u w:val="single"/>
          <w:lang w:val="en" w:eastAsia="tr-TR"/>
          <w14:ligatures w14:val="none"/>
        </w:rPr>
        <w:t>Veselin Penev</w:t>
      </w:r>
      <w:r w:rsidRPr="00281617">
        <w:rPr>
          <w:rStyle w:val="DipnotBavurusu"/>
          <w:rFonts w:ascii="Times New Roman" w:eastAsia="Times New Roman" w:hAnsi="Times New Roman" w:cs="Times New Roman"/>
          <w:kern w:val="0"/>
          <w:sz w:val="20"/>
          <w:szCs w:val="20"/>
          <w:u w:val="single"/>
          <w:lang w:val="en" w:eastAsia="tr-TR"/>
          <w14:ligatures w14:val="none"/>
        </w:rPr>
        <w:footnoteReference w:id="20"/>
      </w:r>
      <w:r w:rsidRPr="000E4EF5">
        <w:rPr>
          <w:rFonts w:ascii="Times New Roman" w:eastAsia="Times New Roman" w:hAnsi="Times New Roman" w:cs="Times New Roman"/>
          <w:kern w:val="0"/>
          <w:sz w:val="20"/>
          <w:szCs w:val="20"/>
          <w:lang w:val="en" w:eastAsia="tr-TR"/>
          <w14:ligatures w14:val="none"/>
        </w:rPr>
        <w:t>*        Zeynep Sena Pinarbasi</w:t>
      </w:r>
      <w:r w:rsidRPr="00281617">
        <w:rPr>
          <w:rStyle w:val="DipnotBavurusu"/>
          <w:rFonts w:ascii="Times New Roman" w:eastAsia="Times New Roman" w:hAnsi="Times New Roman" w:cs="Times New Roman"/>
          <w:kern w:val="0"/>
          <w:sz w:val="20"/>
          <w:szCs w:val="20"/>
          <w:lang w:val="en" w:eastAsia="tr-TR"/>
          <w14:ligatures w14:val="none"/>
        </w:rPr>
        <w:footnoteReference w:id="21"/>
      </w:r>
      <w:r w:rsidRPr="000E4EF5">
        <w:rPr>
          <w:rFonts w:ascii="Times New Roman" w:eastAsia="Times New Roman" w:hAnsi="Times New Roman" w:cs="Times New Roman"/>
          <w:kern w:val="0"/>
          <w:sz w:val="20"/>
          <w:szCs w:val="20"/>
          <w:lang w:val="en" w:eastAsia="tr-TR"/>
          <w14:ligatures w14:val="none"/>
        </w:rPr>
        <w:t>         Tulay Akayli</w:t>
      </w:r>
      <w:r w:rsidRPr="00281617">
        <w:rPr>
          <w:rStyle w:val="DipnotBavurusu"/>
          <w:rFonts w:ascii="Times New Roman" w:eastAsia="Times New Roman" w:hAnsi="Times New Roman" w:cs="Times New Roman"/>
          <w:kern w:val="0"/>
          <w:sz w:val="20"/>
          <w:szCs w:val="20"/>
          <w:lang w:val="en" w:eastAsia="tr-TR"/>
          <w14:ligatures w14:val="none"/>
        </w:rPr>
        <w:footnoteReference w:id="22"/>
      </w:r>
      <w:r w:rsidRPr="000E4EF5">
        <w:rPr>
          <w:rFonts w:ascii="Times New Roman" w:eastAsia="Times New Roman" w:hAnsi="Times New Roman" w:cs="Times New Roman"/>
          <w:kern w:val="0"/>
          <w:sz w:val="20"/>
          <w:szCs w:val="20"/>
          <w:lang w:val="en" w:eastAsia="tr-TR"/>
          <w14:ligatures w14:val="none"/>
        </w:rPr>
        <w:t>         Galin Nikolov</w:t>
      </w:r>
      <w:r w:rsidRPr="00281617">
        <w:rPr>
          <w:rStyle w:val="DipnotBavurusu"/>
          <w:rFonts w:ascii="Times New Roman" w:eastAsia="Times New Roman" w:hAnsi="Times New Roman" w:cs="Times New Roman"/>
          <w:kern w:val="0"/>
          <w:sz w:val="20"/>
          <w:szCs w:val="20"/>
          <w:lang w:val="en" w:eastAsia="tr-TR"/>
          <w14:ligatures w14:val="none"/>
        </w:rPr>
        <w:footnoteReference w:id="23"/>
      </w:r>
    </w:p>
    <w:p w14:paraId="5148A4CD" w14:textId="77777777" w:rsidR="000E4EF5" w:rsidRPr="000E4EF5" w:rsidRDefault="000E4EF5" w:rsidP="000E4EF5">
      <w:pPr>
        <w:spacing w:after="0" w:line="240" w:lineRule="auto"/>
        <w:rPr>
          <w:rFonts w:ascii="Times New Roman" w:eastAsia="Times New Roman" w:hAnsi="Times New Roman" w:cs="Times New Roman"/>
          <w:kern w:val="0"/>
          <w:sz w:val="24"/>
          <w:szCs w:val="24"/>
          <w:lang w:val="en" w:eastAsia="tr-TR"/>
          <w14:ligatures w14:val="none"/>
        </w:rPr>
      </w:pPr>
    </w:p>
    <w:p w14:paraId="30C09E34" w14:textId="77777777" w:rsidR="000E4EF5" w:rsidRPr="00252FAA" w:rsidRDefault="000E4EF5" w:rsidP="000E4EF5">
      <w:pPr>
        <w:jc w:val="center"/>
        <w:rPr>
          <w:rFonts w:ascii="Times New Roman" w:eastAsia="Times New Roman" w:hAnsi="Times New Roman" w:cs="Times New Roman"/>
          <w:b/>
          <w:sz w:val="24"/>
          <w:szCs w:val="24"/>
          <w:lang w:val="en-GB"/>
        </w:rPr>
      </w:pPr>
      <w:r w:rsidRPr="00252FAA">
        <w:rPr>
          <w:rFonts w:ascii="Times New Roman" w:eastAsia="Times New Roman" w:hAnsi="Times New Roman" w:cs="Times New Roman"/>
          <w:b/>
          <w:sz w:val="24"/>
          <w:szCs w:val="24"/>
          <w:lang w:val="en-GB"/>
        </w:rPr>
        <w:t>ABSTRACT</w:t>
      </w:r>
    </w:p>
    <w:p w14:paraId="78778AAE" w14:textId="029E4C06" w:rsidR="000E4EF5" w:rsidRPr="000E4EF5" w:rsidRDefault="000E4EF5" w:rsidP="000E4EF5">
      <w:pPr>
        <w:spacing w:before="100" w:beforeAutospacing="1" w:after="100" w:afterAutospacing="1" w:line="240" w:lineRule="auto"/>
        <w:jc w:val="both"/>
        <w:rPr>
          <w:rFonts w:ascii="Times New Roman" w:eastAsia="Times New Roman" w:hAnsi="Times New Roman" w:cs="Times New Roman"/>
          <w:kern w:val="0"/>
          <w:sz w:val="24"/>
          <w:szCs w:val="24"/>
          <w:lang w:val="lv-LV" w:eastAsia="tr-TR"/>
          <w14:ligatures w14:val="none"/>
        </w:rPr>
      </w:pPr>
      <w:r w:rsidRPr="000E4EF5">
        <w:rPr>
          <w:rFonts w:ascii="Times New Roman" w:eastAsia="Times New Roman" w:hAnsi="Times New Roman" w:cs="Times New Roman"/>
          <w:kern w:val="0"/>
          <w:sz w:val="24"/>
          <w:szCs w:val="24"/>
          <w:lang w:val="lv-LV" w:eastAsia="tr-TR"/>
          <w14:ligatures w14:val="none"/>
        </w:rPr>
        <w:t>Epimedium, also known as horny goat, has a long history in traditional and veterinary medicine. However, to the best of our knowledge, its potential as a masculinising agent in fish has not yet been investigated. This is of particular interest in light of recent trends in aquaculture. The present study aimed to evaluate the effectiveness of epimedium extract (Epimedium, Avve Pharma) as a masculinisation agent in African catfish, exploring its potential application in sex reversal. One hundred and fifty African catfish (</w:t>
      </w:r>
      <w:r w:rsidRPr="000E4EF5">
        <w:rPr>
          <w:rFonts w:ascii="Times New Roman" w:eastAsia="Times New Roman" w:hAnsi="Times New Roman" w:cs="Times New Roman"/>
          <w:i/>
          <w:iCs/>
          <w:kern w:val="0"/>
          <w:sz w:val="24"/>
          <w:szCs w:val="24"/>
          <w:lang w:val="lv-LV" w:eastAsia="tr-TR"/>
          <w14:ligatures w14:val="none"/>
        </w:rPr>
        <w:t>Clarias gariepinus</w:t>
      </w:r>
      <w:r w:rsidRPr="000E4EF5">
        <w:rPr>
          <w:rFonts w:ascii="Times New Roman" w:eastAsia="Times New Roman" w:hAnsi="Times New Roman" w:cs="Times New Roman"/>
          <w:kern w:val="0"/>
          <w:sz w:val="24"/>
          <w:szCs w:val="24"/>
          <w:lang w:val="lv-LV" w:eastAsia="tr-TR"/>
          <w14:ligatures w14:val="none"/>
        </w:rPr>
        <w:t>) were randomly divided into three groups: E3, E5, and C. The hatchlings within the control group were immersed in water, while fish in groups E3 and E5 were immersed in water containing epimedium extract at rates of 0.3 ml/L and 0.5 ml/L, respectively for 30 days. The diet was the same for all groups throughout the experiment. At the end of the study, the gonadal tissue of all groups was evaluated histologically. Histological examination of th</w:t>
      </w:r>
      <w:r w:rsidR="00664AD3" w:rsidRPr="00202C55">
        <w:rPr>
          <w:rFonts w:ascii="Bahnschrift SemiBold" w:hAnsi="Bahnschrift SemiBold"/>
          <w:noProof/>
          <w:color w:val="000000" w:themeColor="text1"/>
          <w:sz w:val="24"/>
          <w:szCs w:val="24"/>
        </w:rPr>
        <w:drawing>
          <wp:anchor distT="0" distB="0" distL="114300" distR="114300" simplePos="0" relativeHeight="252115968" behindDoc="1" locked="0" layoutInCell="1" allowOverlap="1" wp14:anchorId="0DD73549" wp14:editId="2912B123">
            <wp:simplePos x="0" y="0"/>
            <wp:positionH relativeFrom="margin">
              <wp:posOffset>0</wp:posOffset>
            </wp:positionH>
            <wp:positionV relativeFrom="margin">
              <wp:posOffset>3241040</wp:posOffset>
            </wp:positionV>
            <wp:extent cx="5759450" cy="2382520"/>
            <wp:effectExtent l="0" t="0" r="0" b="0"/>
            <wp:wrapNone/>
            <wp:docPr id="1445146359" name="Resim 14" descr="daire, grafik, ekran görüntüsü, sanat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37598" name="Resim 14" descr="daire, grafik, ekran görüntüsü, sanat içeren bir resim&#10;&#10;Yapay zeka tarafından oluşturulmuş içerik yanlış olabilir."/>
                    <pic:cNvPicPr/>
                  </pic:nvPicPr>
                  <pic:blipFill>
                    <a:blip r:embed="rId13" cstate="print">
                      <a:alphaModFix amt="30000"/>
                      <a:extLst>
                        <a:ext uri="{28A0092B-C50C-407E-A947-70E740481C1C}">
                          <a14:useLocalDpi xmlns:a14="http://schemas.microsoft.com/office/drawing/2010/main" val="0"/>
                        </a:ext>
                      </a:extLst>
                    </a:blip>
                    <a:stretch>
                      <a:fillRect/>
                    </a:stretch>
                  </pic:blipFill>
                  <pic:spPr>
                    <a:xfrm>
                      <a:off x="0" y="0"/>
                      <a:ext cx="5759450" cy="2382520"/>
                    </a:xfrm>
                    <a:prstGeom prst="rect">
                      <a:avLst/>
                    </a:prstGeom>
                  </pic:spPr>
                </pic:pic>
              </a:graphicData>
            </a:graphic>
          </wp:anchor>
        </w:drawing>
      </w:r>
      <w:r w:rsidRPr="000E4EF5">
        <w:rPr>
          <w:rFonts w:ascii="Times New Roman" w:eastAsia="Times New Roman" w:hAnsi="Times New Roman" w:cs="Times New Roman"/>
          <w:kern w:val="0"/>
          <w:sz w:val="24"/>
          <w:szCs w:val="24"/>
          <w:lang w:val="lv-LV" w:eastAsia="tr-TR"/>
          <w14:ligatures w14:val="none"/>
        </w:rPr>
        <w:t>e gonads showed that the percentage of male individuals was greater in both experimental groups compared to the control. Consequently, it was concluded that epimedium extract can be utilised as a masculinisation agent in catfish without causing tissue damage.</w:t>
      </w:r>
    </w:p>
    <w:p w14:paraId="1D102F59" w14:textId="77777777" w:rsidR="000E4EF5" w:rsidRPr="000E4EF5" w:rsidRDefault="000E4EF5" w:rsidP="000E4EF5">
      <w:pPr>
        <w:spacing w:after="0" w:line="240" w:lineRule="auto"/>
        <w:jc w:val="both"/>
        <w:rPr>
          <w:rFonts w:ascii="Times New Roman" w:eastAsia="Times New Roman" w:hAnsi="Times New Roman" w:cs="Times New Roman"/>
          <w:kern w:val="0"/>
          <w:sz w:val="24"/>
          <w:szCs w:val="24"/>
          <w:lang w:val="en" w:eastAsia="tr-TR"/>
          <w14:ligatures w14:val="none"/>
        </w:rPr>
      </w:pPr>
      <w:r w:rsidRPr="000E4EF5">
        <w:rPr>
          <w:rFonts w:ascii="Times New Roman" w:eastAsia="Times New Roman" w:hAnsi="Times New Roman" w:cs="Times New Roman"/>
          <w:b/>
          <w:bCs/>
          <w:kern w:val="0"/>
          <w:sz w:val="24"/>
          <w:szCs w:val="24"/>
          <w:lang w:val="lv-LV" w:eastAsia="tr-TR"/>
          <w14:ligatures w14:val="none"/>
        </w:rPr>
        <w:t>Keywords:</w:t>
      </w:r>
      <w:r w:rsidRPr="000E4EF5">
        <w:rPr>
          <w:rFonts w:ascii="Times New Roman" w:eastAsia="Times New Roman" w:hAnsi="Times New Roman" w:cs="Times New Roman"/>
          <w:kern w:val="0"/>
          <w:sz w:val="24"/>
          <w:szCs w:val="24"/>
          <w:lang w:val="lv-LV" w:eastAsia="tr-TR"/>
          <w14:ligatures w14:val="none"/>
        </w:rPr>
        <w:t xml:space="preserve"> african catfish,epimedium extract,gonad histology ,masculization </w:t>
      </w:r>
    </w:p>
    <w:p w14:paraId="10F51FCF" w14:textId="77777777" w:rsidR="000E4EF5" w:rsidRPr="000E4EF5" w:rsidRDefault="000E4EF5" w:rsidP="000E4EF5">
      <w:pPr>
        <w:spacing w:after="0" w:line="240" w:lineRule="auto"/>
        <w:jc w:val="center"/>
        <w:rPr>
          <w:rFonts w:ascii="Times New Roman" w:eastAsia="Times New Roman" w:hAnsi="Times New Roman" w:cs="Times New Roman"/>
          <w:kern w:val="0"/>
          <w:sz w:val="24"/>
          <w:szCs w:val="24"/>
          <w:lang w:val="en" w:eastAsia="tr-TR"/>
          <w14:ligatures w14:val="none"/>
        </w:rPr>
      </w:pPr>
      <w:r w:rsidRPr="000E4EF5">
        <w:rPr>
          <w:rFonts w:ascii="Times New Roman" w:eastAsia="Times New Roman" w:hAnsi="Times New Roman" w:cs="Times New Roman"/>
          <w:kern w:val="0"/>
          <w:sz w:val="24"/>
          <w:szCs w:val="24"/>
          <w:lang w:val="lv-LV" w:eastAsia="tr-TR"/>
          <w14:ligatures w14:val="none"/>
        </w:rPr>
        <w:br w:type="page"/>
      </w:r>
    </w:p>
    <w:p w14:paraId="60FE8A07" w14:textId="307AD038" w:rsidR="000E4EF5" w:rsidRPr="000E4EF5" w:rsidRDefault="000E4EF5" w:rsidP="000E4EF5">
      <w:pPr>
        <w:spacing w:after="0" w:line="240" w:lineRule="auto"/>
        <w:rPr>
          <w:rFonts w:ascii="Times New Roman" w:eastAsia="Times New Roman" w:hAnsi="Times New Roman" w:cs="Times New Roman"/>
          <w:b/>
          <w:bCs/>
          <w:color w:val="2F5496" w:themeColor="accent1" w:themeShade="BF"/>
          <w:kern w:val="0"/>
          <w:sz w:val="28"/>
          <w:szCs w:val="28"/>
          <w:lang w:val="en" w:eastAsia="tr-TR"/>
          <w14:ligatures w14:val="none"/>
        </w:rPr>
      </w:pPr>
      <w:r w:rsidRPr="000E4EF5">
        <w:rPr>
          <w:rFonts w:ascii="Times New Roman" w:eastAsia="Times New Roman" w:hAnsi="Times New Roman" w:cs="Times New Roman"/>
          <w:b/>
          <w:bCs/>
          <w:color w:val="2F5496" w:themeColor="accent1" w:themeShade="BF"/>
          <w:kern w:val="0"/>
          <w:sz w:val="28"/>
          <w:szCs w:val="28"/>
          <w:lang w:val="lv-LV" w:eastAsia="tr-TR"/>
          <w14:ligatures w14:val="none"/>
        </w:rPr>
        <w:lastRenderedPageBreak/>
        <w:t>ANIMAL HEALTH</w:t>
      </w:r>
    </w:p>
    <w:p w14:paraId="20020BC2" w14:textId="77777777" w:rsidR="000E4EF5" w:rsidRPr="000E4EF5" w:rsidRDefault="000E4EF5" w:rsidP="000E4EF5">
      <w:pPr>
        <w:spacing w:after="0" w:line="240" w:lineRule="auto"/>
        <w:rPr>
          <w:rFonts w:ascii="Times New Roman" w:eastAsia="Times New Roman" w:hAnsi="Times New Roman" w:cs="Times New Roman"/>
          <w:kern w:val="0"/>
          <w:sz w:val="24"/>
          <w:szCs w:val="24"/>
          <w:lang w:val="en" w:eastAsia="tr-TR"/>
          <w14:ligatures w14:val="none"/>
        </w:rPr>
      </w:pPr>
    </w:p>
    <w:p w14:paraId="0989C375" w14:textId="59CFDDD3" w:rsidR="000E4EF5" w:rsidRPr="000E4EF5" w:rsidRDefault="000E4EF5" w:rsidP="005246E3">
      <w:pPr>
        <w:pStyle w:val="stil1konu"/>
        <w:rPr>
          <w:rFonts w:eastAsia="Times New Roman"/>
          <w:lang w:val="en" w:eastAsia="tr-TR"/>
        </w:rPr>
      </w:pPr>
      <w:bookmarkStart w:id="279" w:name="_Toc221286243"/>
      <w:bookmarkStart w:id="280" w:name="_Toc221288080"/>
      <w:bookmarkStart w:id="281" w:name="_Toc221710356"/>
      <w:r w:rsidRPr="000E4EF5">
        <w:rPr>
          <w:rFonts w:eastAsia="Times New Roman"/>
          <w:lang w:val="lv-LV" w:eastAsia="tr-TR"/>
        </w:rPr>
        <w:t>EFFECT OF HIGH SALINITY LEVEL ON BIOCHEMICAL PARAMETERS IN RAINBOW TROUT (ONCORHYNCHUS MYKISS)</w:t>
      </w:r>
      <w:bookmarkEnd w:id="279"/>
      <w:bookmarkEnd w:id="280"/>
      <w:bookmarkEnd w:id="281"/>
    </w:p>
    <w:p w14:paraId="051C18E7" w14:textId="77777777" w:rsidR="000E4EF5" w:rsidRPr="000E4EF5" w:rsidRDefault="000E4EF5" w:rsidP="000E4EF5">
      <w:pPr>
        <w:spacing w:after="0" w:line="240" w:lineRule="auto"/>
        <w:rPr>
          <w:rFonts w:ascii="Times New Roman" w:eastAsia="Times New Roman" w:hAnsi="Times New Roman" w:cs="Times New Roman"/>
          <w:kern w:val="0"/>
          <w:sz w:val="32"/>
          <w:szCs w:val="32"/>
          <w:lang w:val="en" w:eastAsia="tr-TR"/>
          <w14:ligatures w14:val="none"/>
        </w:rPr>
      </w:pPr>
    </w:p>
    <w:p w14:paraId="21F40EA4" w14:textId="77777777" w:rsidR="000E4EF5" w:rsidRPr="000E4EF5" w:rsidRDefault="000E4EF5" w:rsidP="000E4EF5">
      <w:pPr>
        <w:spacing w:after="0" w:line="240" w:lineRule="auto"/>
        <w:rPr>
          <w:rFonts w:ascii="Times New Roman" w:eastAsia="Times New Roman" w:hAnsi="Times New Roman" w:cs="Times New Roman"/>
          <w:kern w:val="0"/>
          <w:sz w:val="24"/>
          <w:szCs w:val="24"/>
          <w:lang w:val="en" w:eastAsia="tr-TR"/>
          <w14:ligatures w14:val="none"/>
        </w:rPr>
      </w:pPr>
      <w:r w:rsidRPr="000E4EF5">
        <w:rPr>
          <w:rFonts w:ascii="Times New Roman" w:eastAsia="Times New Roman" w:hAnsi="Times New Roman" w:cs="Times New Roman"/>
          <w:kern w:val="0"/>
          <w:sz w:val="24"/>
          <w:szCs w:val="24"/>
          <w:lang w:val="lv-LV" w:eastAsia="tr-TR"/>
          <w14:ligatures w14:val="none"/>
        </w:rPr>
        <w:t>_P5789</w:t>
      </w:r>
    </w:p>
    <w:p w14:paraId="2AE27050" w14:textId="77777777" w:rsidR="000E4EF5" w:rsidRPr="000E4EF5" w:rsidRDefault="000E4EF5" w:rsidP="000E4EF5">
      <w:pPr>
        <w:spacing w:after="0" w:line="240" w:lineRule="auto"/>
        <w:rPr>
          <w:rFonts w:ascii="Times New Roman" w:eastAsia="Times New Roman" w:hAnsi="Times New Roman" w:cs="Times New Roman"/>
          <w:kern w:val="0"/>
          <w:sz w:val="24"/>
          <w:szCs w:val="24"/>
          <w:lang w:val="en" w:eastAsia="tr-TR"/>
          <w14:ligatures w14:val="none"/>
        </w:rPr>
      </w:pPr>
    </w:p>
    <w:p w14:paraId="62610CCE" w14:textId="4195F9E9" w:rsidR="000E4EF5" w:rsidRPr="00281617" w:rsidRDefault="000E4EF5" w:rsidP="000E4EF5">
      <w:pPr>
        <w:spacing w:before="120" w:after="120" w:line="240" w:lineRule="auto"/>
        <w:jc w:val="center"/>
        <w:rPr>
          <w:rFonts w:ascii="Times New Roman" w:eastAsia="Times New Roman" w:hAnsi="Times New Roman" w:cs="Times New Roman"/>
          <w:kern w:val="0"/>
          <w:sz w:val="20"/>
          <w:szCs w:val="20"/>
          <w:lang w:val="en" w:eastAsia="tr-TR"/>
          <w14:ligatures w14:val="none"/>
        </w:rPr>
      </w:pPr>
      <w:r w:rsidRPr="000E4EF5">
        <w:rPr>
          <w:rFonts w:ascii="Times New Roman" w:eastAsia="Times New Roman" w:hAnsi="Times New Roman" w:cs="Times New Roman"/>
          <w:kern w:val="0"/>
          <w:sz w:val="20"/>
          <w:szCs w:val="20"/>
          <w:lang w:val="en" w:eastAsia="tr-TR"/>
          <w14:ligatures w14:val="none"/>
        </w:rPr>
        <w:t>Dimitrinka Zapryanova</w:t>
      </w:r>
      <w:r w:rsidRPr="00281617">
        <w:rPr>
          <w:rStyle w:val="DipnotBavurusu"/>
          <w:rFonts w:ascii="Times New Roman" w:eastAsia="Times New Roman" w:hAnsi="Times New Roman" w:cs="Times New Roman"/>
          <w:kern w:val="0"/>
          <w:sz w:val="20"/>
          <w:szCs w:val="20"/>
          <w:lang w:val="en" w:eastAsia="tr-TR"/>
          <w14:ligatures w14:val="none"/>
        </w:rPr>
        <w:footnoteReference w:id="24"/>
      </w:r>
      <w:r w:rsidRPr="000E4EF5">
        <w:rPr>
          <w:rFonts w:ascii="Times New Roman" w:eastAsia="Times New Roman" w:hAnsi="Times New Roman" w:cs="Times New Roman"/>
          <w:kern w:val="0"/>
          <w:sz w:val="20"/>
          <w:szCs w:val="20"/>
          <w:lang w:val="en" w:eastAsia="tr-TR"/>
          <w14:ligatures w14:val="none"/>
        </w:rPr>
        <w:t>         Theodoros Amarantidis</w:t>
      </w:r>
      <w:r w:rsidRPr="00281617">
        <w:rPr>
          <w:rStyle w:val="DipnotBavurusu"/>
          <w:rFonts w:ascii="Times New Roman" w:eastAsia="Times New Roman" w:hAnsi="Times New Roman" w:cs="Times New Roman"/>
          <w:kern w:val="0"/>
          <w:sz w:val="20"/>
          <w:szCs w:val="20"/>
          <w:lang w:val="en" w:eastAsia="tr-TR"/>
          <w14:ligatures w14:val="none"/>
        </w:rPr>
        <w:footnoteReference w:id="25"/>
      </w:r>
      <w:r w:rsidRPr="000E4EF5">
        <w:rPr>
          <w:rFonts w:ascii="Times New Roman" w:eastAsia="Times New Roman" w:hAnsi="Times New Roman" w:cs="Times New Roman"/>
          <w:kern w:val="0"/>
          <w:sz w:val="20"/>
          <w:szCs w:val="20"/>
          <w:lang w:val="en" w:eastAsia="tr-TR"/>
          <w14:ligatures w14:val="none"/>
        </w:rPr>
        <w:t>         Cigdem Urku</w:t>
      </w:r>
      <w:r w:rsidRPr="00281617">
        <w:rPr>
          <w:rStyle w:val="DipnotBavurusu"/>
          <w:rFonts w:ascii="Times New Roman" w:eastAsia="Times New Roman" w:hAnsi="Times New Roman" w:cs="Times New Roman"/>
          <w:kern w:val="0"/>
          <w:sz w:val="20"/>
          <w:szCs w:val="20"/>
          <w:lang w:val="en" w:eastAsia="tr-TR"/>
          <w14:ligatures w14:val="none"/>
        </w:rPr>
        <w:footnoteReference w:id="26"/>
      </w:r>
      <w:r w:rsidRPr="000E4EF5">
        <w:rPr>
          <w:rFonts w:ascii="Times New Roman" w:eastAsia="Times New Roman" w:hAnsi="Times New Roman" w:cs="Times New Roman"/>
          <w:kern w:val="0"/>
          <w:sz w:val="20"/>
          <w:szCs w:val="20"/>
          <w:lang w:val="en" w:eastAsia="tr-TR"/>
          <w14:ligatures w14:val="none"/>
        </w:rPr>
        <w:t> </w:t>
      </w:r>
    </w:p>
    <w:p w14:paraId="4BFB7285" w14:textId="79F3A446" w:rsidR="000E4EF5" w:rsidRPr="000E4EF5" w:rsidRDefault="000E4EF5" w:rsidP="000E4EF5">
      <w:pPr>
        <w:spacing w:before="120" w:after="120" w:line="240" w:lineRule="auto"/>
        <w:jc w:val="center"/>
        <w:rPr>
          <w:rFonts w:ascii="Times New Roman" w:eastAsia="Times New Roman" w:hAnsi="Times New Roman" w:cs="Times New Roman"/>
          <w:kern w:val="0"/>
          <w:sz w:val="20"/>
          <w:szCs w:val="20"/>
          <w:lang w:val="en" w:eastAsia="tr-TR"/>
          <w14:ligatures w14:val="none"/>
        </w:rPr>
      </w:pPr>
      <w:r w:rsidRPr="000E4EF5">
        <w:rPr>
          <w:rFonts w:ascii="Times New Roman" w:eastAsia="Times New Roman" w:hAnsi="Times New Roman" w:cs="Times New Roman"/>
          <w:kern w:val="0"/>
          <w:sz w:val="20"/>
          <w:szCs w:val="20"/>
          <w:lang w:val="en" w:eastAsia="tr-TR"/>
          <w14:ligatures w14:val="none"/>
        </w:rPr>
        <w:t> </w:t>
      </w:r>
      <w:r w:rsidRPr="000E4EF5">
        <w:rPr>
          <w:rFonts w:ascii="Times New Roman" w:eastAsia="Times New Roman" w:hAnsi="Times New Roman" w:cs="Times New Roman"/>
          <w:kern w:val="0"/>
          <w:sz w:val="20"/>
          <w:szCs w:val="20"/>
          <w:u w:val="single"/>
          <w:lang w:val="en" w:eastAsia="tr-TR"/>
          <w14:ligatures w14:val="none"/>
        </w:rPr>
        <w:t>Galin Nikolov</w:t>
      </w:r>
      <w:r w:rsidRPr="00281617">
        <w:rPr>
          <w:rStyle w:val="DipnotBavurusu"/>
          <w:rFonts w:ascii="Times New Roman" w:eastAsia="Times New Roman" w:hAnsi="Times New Roman" w:cs="Times New Roman"/>
          <w:kern w:val="0"/>
          <w:sz w:val="20"/>
          <w:szCs w:val="20"/>
          <w:u w:val="single"/>
          <w:lang w:val="en" w:eastAsia="tr-TR"/>
          <w14:ligatures w14:val="none"/>
        </w:rPr>
        <w:footnoteReference w:id="27"/>
      </w:r>
      <w:r w:rsidRPr="000E4EF5">
        <w:rPr>
          <w:rFonts w:ascii="Times New Roman" w:eastAsia="Times New Roman" w:hAnsi="Times New Roman" w:cs="Times New Roman"/>
          <w:kern w:val="0"/>
          <w:sz w:val="20"/>
          <w:szCs w:val="20"/>
          <w:lang w:val="en" w:eastAsia="tr-TR"/>
          <w14:ligatures w14:val="none"/>
        </w:rPr>
        <w:t>*        Alexander Atanasoff</w:t>
      </w:r>
      <w:r w:rsidRPr="00281617">
        <w:rPr>
          <w:rStyle w:val="DipnotBavurusu"/>
          <w:rFonts w:ascii="Times New Roman" w:eastAsia="Times New Roman" w:hAnsi="Times New Roman" w:cs="Times New Roman"/>
          <w:kern w:val="0"/>
          <w:sz w:val="20"/>
          <w:szCs w:val="20"/>
          <w:lang w:val="en" w:eastAsia="tr-TR"/>
          <w14:ligatures w14:val="none"/>
        </w:rPr>
        <w:footnoteReference w:id="28"/>
      </w:r>
      <w:r w:rsidRPr="000E4EF5">
        <w:rPr>
          <w:rFonts w:ascii="Times New Roman" w:eastAsia="Times New Roman" w:hAnsi="Times New Roman" w:cs="Times New Roman"/>
          <w:kern w:val="0"/>
          <w:sz w:val="20"/>
          <w:szCs w:val="20"/>
          <w:lang w:val="en" w:eastAsia="tr-TR"/>
          <w14:ligatures w14:val="none"/>
        </w:rPr>
        <w:t xml:space="preserve"> </w:t>
      </w:r>
    </w:p>
    <w:p w14:paraId="086540C5" w14:textId="77777777" w:rsidR="000E4EF5" w:rsidRPr="000E4EF5" w:rsidRDefault="000E4EF5" w:rsidP="000E4EF5">
      <w:pPr>
        <w:spacing w:after="0" w:line="240" w:lineRule="auto"/>
        <w:rPr>
          <w:rFonts w:ascii="Times New Roman" w:eastAsia="Times New Roman" w:hAnsi="Times New Roman" w:cs="Times New Roman"/>
          <w:kern w:val="0"/>
          <w:sz w:val="24"/>
          <w:szCs w:val="24"/>
          <w:lang w:val="en" w:eastAsia="tr-TR"/>
          <w14:ligatures w14:val="none"/>
        </w:rPr>
      </w:pPr>
    </w:p>
    <w:p w14:paraId="40AC658D" w14:textId="77777777" w:rsidR="000E4EF5" w:rsidRPr="00252FAA" w:rsidRDefault="000E4EF5" w:rsidP="000E4EF5">
      <w:pPr>
        <w:jc w:val="center"/>
        <w:rPr>
          <w:rFonts w:ascii="Times New Roman" w:eastAsia="Times New Roman" w:hAnsi="Times New Roman" w:cs="Times New Roman"/>
          <w:b/>
          <w:sz w:val="24"/>
          <w:szCs w:val="24"/>
          <w:lang w:val="en-GB"/>
        </w:rPr>
      </w:pPr>
      <w:r w:rsidRPr="00252FAA">
        <w:rPr>
          <w:rFonts w:ascii="Times New Roman" w:eastAsia="Times New Roman" w:hAnsi="Times New Roman" w:cs="Times New Roman"/>
          <w:b/>
          <w:sz w:val="24"/>
          <w:szCs w:val="24"/>
          <w:lang w:val="en-GB"/>
        </w:rPr>
        <w:t>ABSTRACT</w:t>
      </w:r>
    </w:p>
    <w:p w14:paraId="6EAC1A28" w14:textId="77777777" w:rsidR="000E4EF5" w:rsidRPr="000E4EF5" w:rsidRDefault="000E4EF5" w:rsidP="000E4EF5">
      <w:pPr>
        <w:spacing w:before="100" w:beforeAutospacing="1" w:after="100" w:afterAutospacing="1" w:line="240" w:lineRule="auto"/>
        <w:jc w:val="both"/>
        <w:rPr>
          <w:rFonts w:ascii="Times New Roman" w:eastAsia="Times New Roman" w:hAnsi="Times New Roman" w:cs="Times New Roman"/>
          <w:kern w:val="0"/>
          <w:sz w:val="24"/>
          <w:szCs w:val="24"/>
          <w:lang w:val="lv-LV" w:eastAsia="tr-TR"/>
          <w14:ligatures w14:val="none"/>
        </w:rPr>
      </w:pPr>
      <w:r w:rsidRPr="000E4EF5">
        <w:rPr>
          <w:rFonts w:ascii="Times New Roman" w:eastAsia="Times New Roman" w:hAnsi="Times New Roman" w:cs="Times New Roman"/>
          <w:kern w:val="0"/>
          <w:sz w:val="24"/>
          <w:szCs w:val="24"/>
          <w:lang w:val="lv-LV" w:eastAsia="tr-TR"/>
          <w14:ligatures w14:val="none"/>
        </w:rPr>
        <w:t>The present work investigated the effect of salinity on certain biochemical indices of rainbow trout (</w:t>
      </w:r>
      <w:r w:rsidRPr="000E4EF5">
        <w:rPr>
          <w:rFonts w:ascii="Times New Roman" w:eastAsia="Times New Roman" w:hAnsi="Times New Roman" w:cs="Times New Roman"/>
          <w:i/>
          <w:iCs/>
          <w:kern w:val="0"/>
          <w:sz w:val="24"/>
          <w:szCs w:val="24"/>
          <w:lang w:val="lv-LV" w:eastAsia="tr-TR"/>
          <w14:ligatures w14:val="none"/>
        </w:rPr>
        <w:t>Oncorhynchus mykiss</w:t>
      </w:r>
      <w:r w:rsidRPr="000E4EF5">
        <w:rPr>
          <w:rFonts w:ascii="Times New Roman" w:eastAsia="Times New Roman" w:hAnsi="Times New Roman" w:cs="Times New Roman"/>
          <w:kern w:val="0"/>
          <w:sz w:val="24"/>
          <w:szCs w:val="24"/>
          <w:lang w:val="lv-LV" w:eastAsia="tr-TR"/>
          <w14:ligatures w14:val="none"/>
        </w:rPr>
        <w:t>). One 9 h salt water (16 ‰) challenge tests were conducted to determine the effect on certain biochemical parameter in rainbow trout weighing approximately 25 grams. Blood samples were taken at sampling times 3, 6 and 9 hours. Plasma biochemical parameters, including Glu, ALAT, ASAT, Chol, TG, TP, Alb, chloride, sodium, potassium ions and mortality during the to the 9 h after direct transfer to salt water were determined. No significant differences were reported in glucose levels in fish although a decrease in values has been reported in the last hour (9h). Also, the activity of alanine and aspartate aminotransferases at 9 hours was without significant differences with the controls, although an initial spike in values was observed during the third and sixth hours of salinity acclimation. The concentration of chloride and potassium ions increased significantly in a time-dependent manner after transfer to the saline water, while the concentration of sodium ions remained unchanged. Furthermore, rainbow trout showed a significant decrease in total protein, albumin, cholesterol and triglyceride values throughout the entire period of acclimatization to salinity. The findings of this study demonstrate that an increase in salinity to 16‰ results in alterations to certain biochemical parameters within the blood. Nevertheless, this observation alone is inadequate for achieving a comprehensive understanding of the complete physiological alterations experienced by fish. In order to achieve this, further evaluation is required using histology and blood parameters.</w:t>
      </w:r>
    </w:p>
    <w:p w14:paraId="18A36142" w14:textId="64B40B75" w:rsidR="000E4EF5" w:rsidRPr="000E4EF5" w:rsidRDefault="000E4EF5" w:rsidP="007B074F">
      <w:pPr>
        <w:spacing w:before="100" w:beforeAutospacing="1" w:after="100" w:afterAutospacing="1" w:line="240" w:lineRule="auto"/>
        <w:jc w:val="both"/>
        <w:rPr>
          <w:rFonts w:ascii="Times New Roman" w:eastAsia="Times New Roman" w:hAnsi="Times New Roman" w:cs="Times New Roman"/>
          <w:kern w:val="0"/>
          <w:sz w:val="24"/>
          <w:szCs w:val="24"/>
          <w:lang w:val="en" w:eastAsia="tr-TR"/>
          <w14:ligatures w14:val="none"/>
        </w:rPr>
      </w:pPr>
      <w:r w:rsidRPr="000E4EF5">
        <w:rPr>
          <w:rFonts w:ascii="Times New Roman" w:eastAsia="Times New Roman" w:hAnsi="Times New Roman" w:cs="Times New Roman"/>
          <w:kern w:val="0"/>
          <w:sz w:val="24"/>
          <w:szCs w:val="24"/>
          <w:lang w:val="lv-LV" w:eastAsia="tr-TR"/>
          <w14:ligatures w14:val="none"/>
        </w:rPr>
        <w:t> </w:t>
      </w:r>
      <w:r w:rsidRPr="000E4EF5">
        <w:rPr>
          <w:rFonts w:ascii="Times New Roman" w:eastAsia="Times New Roman" w:hAnsi="Times New Roman" w:cs="Times New Roman"/>
          <w:b/>
          <w:bCs/>
          <w:kern w:val="0"/>
          <w:sz w:val="24"/>
          <w:szCs w:val="24"/>
          <w:lang w:val="lv-LV" w:eastAsia="tr-TR"/>
          <w14:ligatures w14:val="none"/>
        </w:rPr>
        <w:t>Keywords:</w:t>
      </w:r>
      <w:r w:rsidRPr="000E4EF5">
        <w:rPr>
          <w:rFonts w:ascii="Times New Roman" w:eastAsia="Times New Roman" w:hAnsi="Times New Roman" w:cs="Times New Roman"/>
          <w:kern w:val="0"/>
          <w:sz w:val="24"/>
          <w:szCs w:val="24"/>
          <w:lang w:val="lv-LV" w:eastAsia="tr-TR"/>
          <w14:ligatures w14:val="none"/>
        </w:rPr>
        <w:t xml:space="preserve"> biochemical parameters ,rainbow trout,salinity</w:t>
      </w:r>
    </w:p>
    <w:p w14:paraId="4ED6EFA7" w14:textId="700F3902" w:rsidR="000E4EF5" w:rsidRPr="000E4EF5" w:rsidRDefault="000E4EF5" w:rsidP="000E4EF5">
      <w:pPr>
        <w:spacing w:after="0" w:line="240" w:lineRule="auto"/>
        <w:jc w:val="both"/>
        <w:rPr>
          <w:rFonts w:ascii="Times New Roman" w:eastAsia="Times New Roman" w:hAnsi="Times New Roman" w:cs="Times New Roman"/>
          <w:kern w:val="0"/>
          <w:sz w:val="24"/>
          <w:szCs w:val="24"/>
          <w:lang w:val="en" w:eastAsia="tr-TR"/>
          <w14:ligatures w14:val="none"/>
        </w:rPr>
      </w:pPr>
      <w:r w:rsidRPr="000E4EF5">
        <w:rPr>
          <w:rFonts w:ascii="Times New Roman" w:eastAsia="Times New Roman" w:hAnsi="Times New Roman" w:cs="Times New Roman"/>
          <w:kern w:val="0"/>
          <w:sz w:val="24"/>
          <w:szCs w:val="24"/>
          <w:lang w:val="lv-LV" w:eastAsia="tr-TR"/>
          <w14:ligatures w14:val="none"/>
        </w:rPr>
        <w:br w:type="page"/>
      </w:r>
      <w:r w:rsidR="0056784A">
        <w:rPr>
          <w:rFonts w:ascii="Times New Roman" w:hAnsi="Times New Roman" w:cs="Times New Roman"/>
          <w:noProof/>
          <w:sz w:val="24"/>
          <w:szCs w:val="24"/>
          <w:lang w:val="lv-LV"/>
        </w:rPr>
        <w:drawing>
          <wp:anchor distT="0" distB="0" distL="114300" distR="114300" simplePos="0" relativeHeight="252060672" behindDoc="1" locked="0" layoutInCell="1" allowOverlap="1" wp14:anchorId="130B03CE" wp14:editId="5443CA5A">
            <wp:simplePos x="0" y="0"/>
            <wp:positionH relativeFrom="column">
              <wp:posOffset>635</wp:posOffset>
            </wp:positionH>
            <wp:positionV relativeFrom="paragraph">
              <wp:posOffset>-3491865</wp:posOffset>
            </wp:positionV>
            <wp:extent cx="5761355" cy="2383790"/>
            <wp:effectExtent l="0" t="0" r="0" b="0"/>
            <wp:wrapNone/>
            <wp:docPr id="2115390677" name="Resim 11" descr="daire, ekran görüntüsü,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703264" name="Resim 11" descr="daire, ekran görüntüsü, grafik içeren bir resim&#10;&#10;Yapay zeka tarafından oluşturulmuş içerik yanlış olabili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1355" cy="2383790"/>
                    </a:xfrm>
                    <a:prstGeom prst="rect">
                      <a:avLst/>
                    </a:prstGeom>
                    <a:noFill/>
                  </pic:spPr>
                </pic:pic>
              </a:graphicData>
            </a:graphic>
          </wp:anchor>
        </w:drawing>
      </w:r>
    </w:p>
    <w:p w14:paraId="7BBF2642" w14:textId="0B1260B1" w:rsidR="000E4EF5" w:rsidRPr="000E4EF5" w:rsidRDefault="000E4EF5" w:rsidP="000E4EF5">
      <w:pPr>
        <w:spacing w:after="0" w:line="240" w:lineRule="auto"/>
        <w:rPr>
          <w:rFonts w:ascii="Times New Roman" w:eastAsia="Times New Roman" w:hAnsi="Times New Roman" w:cs="Times New Roman"/>
          <w:b/>
          <w:bCs/>
          <w:color w:val="2F5496" w:themeColor="accent1" w:themeShade="BF"/>
          <w:kern w:val="0"/>
          <w:sz w:val="28"/>
          <w:szCs w:val="28"/>
          <w:lang w:val="en" w:eastAsia="tr-TR"/>
          <w14:ligatures w14:val="none"/>
        </w:rPr>
      </w:pPr>
      <w:r w:rsidRPr="000E4EF5">
        <w:rPr>
          <w:rFonts w:ascii="Times New Roman" w:eastAsia="Times New Roman" w:hAnsi="Times New Roman" w:cs="Times New Roman"/>
          <w:b/>
          <w:bCs/>
          <w:color w:val="2F5496" w:themeColor="accent1" w:themeShade="BF"/>
          <w:kern w:val="0"/>
          <w:sz w:val="28"/>
          <w:szCs w:val="28"/>
          <w:lang w:val="lv-LV" w:eastAsia="tr-TR"/>
          <w14:ligatures w14:val="none"/>
        </w:rPr>
        <w:lastRenderedPageBreak/>
        <w:t>ANIMAL HEALTH</w:t>
      </w:r>
    </w:p>
    <w:p w14:paraId="6F2BBB78" w14:textId="77777777" w:rsidR="000E4EF5" w:rsidRPr="000E4EF5" w:rsidRDefault="000E4EF5" w:rsidP="000E4EF5">
      <w:pPr>
        <w:spacing w:after="0" w:line="240" w:lineRule="auto"/>
        <w:rPr>
          <w:rFonts w:ascii="Times New Roman" w:eastAsia="Times New Roman" w:hAnsi="Times New Roman" w:cs="Times New Roman"/>
          <w:kern w:val="0"/>
          <w:sz w:val="24"/>
          <w:szCs w:val="24"/>
          <w:lang w:val="en" w:eastAsia="tr-TR"/>
          <w14:ligatures w14:val="none"/>
        </w:rPr>
      </w:pPr>
    </w:p>
    <w:p w14:paraId="7BC3D06B" w14:textId="2CF9FB4B" w:rsidR="000E4EF5" w:rsidRPr="000E4EF5" w:rsidRDefault="000E4EF5" w:rsidP="005246E3">
      <w:pPr>
        <w:pStyle w:val="stil1konu"/>
        <w:rPr>
          <w:rFonts w:eastAsia="Times New Roman"/>
          <w:lang w:val="en" w:eastAsia="tr-TR"/>
        </w:rPr>
      </w:pPr>
      <w:bookmarkStart w:id="282" w:name="_Toc221286244"/>
      <w:bookmarkStart w:id="283" w:name="_Toc221288081"/>
      <w:bookmarkStart w:id="284" w:name="_Toc221710357"/>
      <w:r w:rsidRPr="000E4EF5">
        <w:rPr>
          <w:rFonts w:eastAsia="Times New Roman"/>
          <w:lang w:val="lv-LV" w:eastAsia="tr-TR"/>
        </w:rPr>
        <w:t>EFFECTS OF DIETARY LIQUID CELMANAX® ON THE GROWTH TRAITS AND SURVIVAL OF FINGERLING NILE TILAPIA (OREOCHROMIS NILLOTICUS) CULTIVATED IN A RECIRCULATION AQUACULTURE SYSTEM</w:t>
      </w:r>
      <w:bookmarkEnd w:id="282"/>
      <w:bookmarkEnd w:id="283"/>
      <w:bookmarkEnd w:id="284"/>
    </w:p>
    <w:p w14:paraId="221F9362" w14:textId="77777777" w:rsidR="000E4EF5" w:rsidRPr="000E4EF5" w:rsidRDefault="000E4EF5" w:rsidP="000E4EF5">
      <w:pPr>
        <w:spacing w:after="0" w:line="240" w:lineRule="auto"/>
        <w:rPr>
          <w:rFonts w:ascii="Times New Roman" w:eastAsia="Times New Roman" w:hAnsi="Times New Roman" w:cs="Times New Roman"/>
          <w:kern w:val="0"/>
          <w:sz w:val="24"/>
          <w:szCs w:val="24"/>
          <w:lang w:val="en" w:eastAsia="tr-TR"/>
          <w14:ligatures w14:val="none"/>
        </w:rPr>
      </w:pPr>
    </w:p>
    <w:p w14:paraId="3065C97B" w14:textId="77777777" w:rsidR="000E4EF5" w:rsidRPr="000E4EF5" w:rsidRDefault="000E4EF5" w:rsidP="000E4EF5">
      <w:pPr>
        <w:spacing w:after="0" w:line="240" w:lineRule="auto"/>
        <w:rPr>
          <w:rFonts w:ascii="Times New Roman" w:eastAsia="Times New Roman" w:hAnsi="Times New Roman" w:cs="Times New Roman"/>
          <w:kern w:val="0"/>
          <w:sz w:val="24"/>
          <w:szCs w:val="24"/>
          <w:lang w:val="en" w:eastAsia="tr-TR"/>
          <w14:ligatures w14:val="none"/>
        </w:rPr>
      </w:pPr>
      <w:r w:rsidRPr="000E4EF5">
        <w:rPr>
          <w:rFonts w:ascii="Times New Roman" w:eastAsia="Times New Roman" w:hAnsi="Times New Roman" w:cs="Times New Roman"/>
          <w:kern w:val="0"/>
          <w:sz w:val="24"/>
          <w:szCs w:val="24"/>
          <w:lang w:val="lv-LV" w:eastAsia="tr-TR"/>
          <w14:ligatures w14:val="none"/>
        </w:rPr>
        <w:t>_P5792</w:t>
      </w:r>
    </w:p>
    <w:p w14:paraId="4BEF33F9" w14:textId="77777777" w:rsidR="000E4EF5" w:rsidRPr="000E4EF5" w:rsidRDefault="000E4EF5" w:rsidP="000E4EF5">
      <w:pPr>
        <w:spacing w:after="0" w:line="240" w:lineRule="auto"/>
        <w:rPr>
          <w:rFonts w:ascii="Times New Roman" w:eastAsia="Times New Roman" w:hAnsi="Times New Roman" w:cs="Times New Roman"/>
          <w:kern w:val="0"/>
          <w:sz w:val="24"/>
          <w:szCs w:val="24"/>
          <w:lang w:val="en" w:eastAsia="tr-TR"/>
          <w14:ligatures w14:val="none"/>
        </w:rPr>
      </w:pPr>
    </w:p>
    <w:p w14:paraId="32A9AB74" w14:textId="2F4B16F5" w:rsidR="000E4EF5" w:rsidRPr="000E4EF5" w:rsidRDefault="000E4EF5" w:rsidP="000E4EF5">
      <w:pPr>
        <w:spacing w:after="0" w:line="240" w:lineRule="auto"/>
        <w:jc w:val="center"/>
        <w:rPr>
          <w:rFonts w:ascii="Times New Roman" w:eastAsia="Times New Roman" w:hAnsi="Times New Roman" w:cs="Times New Roman"/>
          <w:kern w:val="0"/>
          <w:sz w:val="20"/>
          <w:szCs w:val="20"/>
          <w:lang w:val="en" w:eastAsia="tr-TR"/>
          <w14:ligatures w14:val="none"/>
        </w:rPr>
      </w:pPr>
      <w:r w:rsidRPr="000E4EF5">
        <w:rPr>
          <w:rFonts w:ascii="Times New Roman" w:eastAsia="Times New Roman" w:hAnsi="Times New Roman" w:cs="Times New Roman"/>
          <w:kern w:val="0"/>
          <w:sz w:val="20"/>
          <w:szCs w:val="20"/>
          <w:lang w:val="en" w:eastAsia="tr-TR"/>
          <w14:ligatures w14:val="none"/>
        </w:rPr>
        <w:t>Bozhana Slavova</w:t>
      </w:r>
      <w:r w:rsidR="005246E3" w:rsidRPr="00281617">
        <w:rPr>
          <w:rStyle w:val="DipnotBavurusu"/>
          <w:rFonts w:ascii="Times New Roman" w:eastAsia="Times New Roman" w:hAnsi="Times New Roman" w:cs="Times New Roman"/>
          <w:kern w:val="0"/>
          <w:sz w:val="20"/>
          <w:szCs w:val="20"/>
          <w:lang w:val="en" w:eastAsia="tr-TR"/>
          <w14:ligatures w14:val="none"/>
        </w:rPr>
        <w:footnoteReference w:id="29"/>
      </w:r>
      <w:r w:rsidRPr="000E4EF5">
        <w:rPr>
          <w:rFonts w:ascii="Times New Roman" w:eastAsia="Times New Roman" w:hAnsi="Times New Roman" w:cs="Times New Roman"/>
          <w:kern w:val="0"/>
          <w:sz w:val="20"/>
          <w:szCs w:val="20"/>
          <w:lang w:val="en" w:eastAsia="tr-TR"/>
          <w14:ligatures w14:val="none"/>
        </w:rPr>
        <w:t>         </w:t>
      </w:r>
      <w:r w:rsidRPr="000E4EF5">
        <w:rPr>
          <w:rFonts w:ascii="Times New Roman" w:eastAsia="Times New Roman" w:hAnsi="Times New Roman" w:cs="Times New Roman"/>
          <w:kern w:val="0"/>
          <w:sz w:val="20"/>
          <w:szCs w:val="20"/>
          <w:u w:val="single"/>
          <w:lang w:val="en" w:eastAsia="tr-TR"/>
          <w14:ligatures w14:val="none"/>
        </w:rPr>
        <w:t>Neven Terziev</w:t>
      </w:r>
      <w:r w:rsidR="005246E3" w:rsidRPr="00281617">
        <w:rPr>
          <w:rStyle w:val="DipnotBavurusu"/>
          <w:rFonts w:ascii="Times New Roman" w:eastAsia="Times New Roman" w:hAnsi="Times New Roman" w:cs="Times New Roman"/>
          <w:kern w:val="0"/>
          <w:sz w:val="20"/>
          <w:szCs w:val="20"/>
          <w:u w:val="single"/>
          <w:lang w:val="en" w:eastAsia="tr-TR"/>
          <w14:ligatures w14:val="none"/>
        </w:rPr>
        <w:footnoteReference w:id="30"/>
      </w:r>
      <w:r w:rsidRPr="000E4EF5">
        <w:rPr>
          <w:rFonts w:ascii="Times New Roman" w:eastAsia="Times New Roman" w:hAnsi="Times New Roman" w:cs="Times New Roman"/>
          <w:kern w:val="0"/>
          <w:sz w:val="20"/>
          <w:szCs w:val="20"/>
          <w:lang w:val="en" w:eastAsia="tr-TR"/>
          <w14:ligatures w14:val="none"/>
        </w:rPr>
        <w:t>*        Sertel Secer</w:t>
      </w:r>
      <w:r w:rsidR="005246E3" w:rsidRPr="00281617">
        <w:rPr>
          <w:rStyle w:val="DipnotBavurusu"/>
          <w:rFonts w:ascii="Times New Roman" w:eastAsia="Times New Roman" w:hAnsi="Times New Roman" w:cs="Times New Roman"/>
          <w:kern w:val="0"/>
          <w:sz w:val="20"/>
          <w:szCs w:val="20"/>
          <w:lang w:val="en" w:eastAsia="tr-TR"/>
          <w14:ligatures w14:val="none"/>
        </w:rPr>
        <w:footnoteReference w:id="31"/>
      </w:r>
      <w:r w:rsidRPr="000E4EF5">
        <w:rPr>
          <w:rFonts w:ascii="Times New Roman" w:eastAsia="Times New Roman" w:hAnsi="Times New Roman" w:cs="Times New Roman"/>
          <w:kern w:val="0"/>
          <w:sz w:val="20"/>
          <w:szCs w:val="20"/>
          <w:lang w:val="en" w:eastAsia="tr-TR"/>
          <w14:ligatures w14:val="none"/>
        </w:rPr>
        <w:t>         Galin Nikolov</w:t>
      </w:r>
      <w:r w:rsidR="005246E3" w:rsidRPr="00281617">
        <w:rPr>
          <w:rStyle w:val="DipnotBavurusu"/>
          <w:rFonts w:ascii="Times New Roman" w:eastAsia="Times New Roman" w:hAnsi="Times New Roman" w:cs="Times New Roman"/>
          <w:kern w:val="0"/>
          <w:sz w:val="20"/>
          <w:szCs w:val="20"/>
          <w:lang w:val="en" w:eastAsia="tr-TR"/>
          <w14:ligatures w14:val="none"/>
        </w:rPr>
        <w:footnoteReference w:id="32"/>
      </w:r>
      <w:r w:rsidRPr="000E4EF5">
        <w:rPr>
          <w:rFonts w:ascii="Times New Roman" w:eastAsia="Times New Roman" w:hAnsi="Times New Roman" w:cs="Times New Roman"/>
          <w:kern w:val="0"/>
          <w:sz w:val="20"/>
          <w:szCs w:val="20"/>
          <w:lang w:val="en" w:eastAsia="tr-TR"/>
          <w14:ligatures w14:val="none"/>
        </w:rPr>
        <w:t xml:space="preserve">  </w:t>
      </w:r>
    </w:p>
    <w:p w14:paraId="32234C5F" w14:textId="77777777" w:rsidR="000E4EF5" w:rsidRPr="000E4EF5" w:rsidRDefault="000E4EF5" w:rsidP="000E4EF5">
      <w:pPr>
        <w:spacing w:after="0" w:line="240" w:lineRule="auto"/>
        <w:rPr>
          <w:rFonts w:ascii="Times New Roman" w:eastAsia="Times New Roman" w:hAnsi="Times New Roman" w:cs="Times New Roman"/>
          <w:kern w:val="0"/>
          <w:sz w:val="24"/>
          <w:szCs w:val="24"/>
          <w:lang w:val="en" w:eastAsia="tr-TR"/>
          <w14:ligatures w14:val="none"/>
        </w:rPr>
      </w:pPr>
    </w:p>
    <w:p w14:paraId="52CB7CA3" w14:textId="77777777" w:rsidR="000E4EF5" w:rsidRDefault="000E4EF5" w:rsidP="000E4EF5">
      <w:pPr>
        <w:spacing w:after="0" w:line="240" w:lineRule="auto"/>
        <w:rPr>
          <w:rFonts w:ascii="Times New Roman" w:eastAsia="Times New Roman" w:hAnsi="Times New Roman" w:cs="Times New Roman"/>
          <w:kern w:val="0"/>
          <w:sz w:val="24"/>
          <w:szCs w:val="24"/>
          <w:lang w:val="en" w:eastAsia="tr-TR"/>
          <w14:ligatures w14:val="none"/>
        </w:rPr>
      </w:pPr>
    </w:p>
    <w:p w14:paraId="19CF4C3C" w14:textId="77777777" w:rsidR="000E4EF5" w:rsidRPr="00252FAA" w:rsidRDefault="000E4EF5" w:rsidP="000E4EF5">
      <w:pPr>
        <w:jc w:val="center"/>
        <w:rPr>
          <w:rFonts w:ascii="Times New Roman" w:eastAsia="Times New Roman" w:hAnsi="Times New Roman" w:cs="Times New Roman"/>
          <w:b/>
          <w:sz w:val="24"/>
          <w:szCs w:val="24"/>
          <w:lang w:val="en-GB"/>
        </w:rPr>
      </w:pPr>
      <w:r w:rsidRPr="00252FAA">
        <w:rPr>
          <w:rFonts w:ascii="Times New Roman" w:eastAsia="Times New Roman" w:hAnsi="Times New Roman" w:cs="Times New Roman"/>
          <w:b/>
          <w:sz w:val="24"/>
          <w:szCs w:val="24"/>
          <w:lang w:val="en-GB"/>
        </w:rPr>
        <w:t>ABSTRACT</w:t>
      </w:r>
    </w:p>
    <w:p w14:paraId="637960FD" w14:textId="77777777" w:rsidR="000E4EF5" w:rsidRPr="000E4EF5" w:rsidRDefault="000E4EF5" w:rsidP="005246E3">
      <w:pPr>
        <w:spacing w:before="100" w:beforeAutospacing="1" w:after="100" w:afterAutospacing="1" w:line="240" w:lineRule="auto"/>
        <w:jc w:val="both"/>
        <w:rPr>
          <w:rFonts w:ascii="Times New Roman" w:eastAsia="Times New Roman" w:hAnsi="Times New Roman" w:cs="Times New Roman"/>
          <w:kern w:val="0"/>
          <w:sz w:val="24"/>
          <w:szCs w:val="24"/>
          <w:lang w:val="lv-LV" w:eastAsia="tr-TR"/>
          <w14:ligatures w14:val="none"/>
        </w:rPr>
      </w:pPr>
      <w:r w:rsidRPr="000E4EF5">
        <w:rPr>
          <w:rFonts w:ascii="Times New Roman" w:eastAsia="Times New Roman" w:hAnsi="Times New Roman" w:cs="Times New Roman"/>
          <w:kern w:val="0"/>
          <w:sz w:val="24"/>
          <w:szCs w:val="24"/>
          <w:lang w:val="lv-LV" w:eastAsia="tr-TR"/>
          <w14:ligatures w14:val="none"/>
        </w:rPr>
        <w:t>The present study was conducted with the objective of evaluating the effect of incorporating CELMANAX</w:t>
      </w:r>
      <w:r w:rsidRPr="000E4EF5">
        <w:rPr>
          <w:rFonts w:ascii="Times New Roman" w:eastAsia="Times New Roman" w:hAnsi="Times New Roman" w:cs="Times New Roman"/>
          <w:kern w:val="0"/>
          <w:sz w:val="24"/>
          <w:szCs w:val="24"/>
          <w:vertAlign w:val="superscript"/>
          <w:lang w:val="lv-LV" w:eastAsia="tr-TR"/>
          <w14:ligatures w14:val="none"/>
        </w:rPr>
        <w:t>®</w:t>
      </w:r>
      <w:r w:rsidRPr="000E4EF5">
        <w:rPr>
          <w:rFonts w:ascii="Times New Roman" w:eastAsia="Times New Roman" w:hAnsi="Times New Roman" w:cs="Times New Roman"/>
          <w:kern w:val="0"/>
          <w:sz w:val="24"/>
          <w:szCs w:val="24"/>
          <w:lang w:val="lv-LV" w:eastAsia="tr-TR"/>
          <w14:ligatures w14:val="none"/>
        </w:rPr>
        <w:t xml:space="preserve"> liquid supplementation in the diet of juvenile Nile tilapia (</w:t>
      </w:r>
      <w:r w:rsidRPr="000E4EF5">
        <w:rPr>
          <w:rFonts w:ascii="Times New Roman" w:eastAsia="Times New Roman" w:hAnsi="Times New Roman" w:cs="Times New Roman"/>
          <w:i/>
          <w:iCs/>
          <w:kern w:val="0"/>
          <w:sz w:val="24"/>
          <w:szCs w:val="24"/>
          <w:lang w:val="lv-LV" w:eastAsia="tr-TR"/>
          <w14:ligatures w14:val="none"/>
        </w:rPr>
        <w:t>Oreochromis niloticus</w:t>
      </w:r>
      <w:r w:rsidRPr="000E4EF5">
        <w:rPr>
          <w:rFonts w:ascii="Times New Roman" w:eastAsia="Times New Roman" w:hAnsi="Times New Roman" w:cs="Times New Roman"/>
          <w:kern w:val="0"/>
          <w:sz w:val="24"/>
          <w:szCs w:val="24"/>
          <w:lang w:val="lv-LV" w:eastAsia="tr-TR"/>
          <w14:ligatures w14:val="none"/>
        </w:rPr>
        <w:t>) cultivated in a recirculation aquaculture system on their growth traits. A total of 180 juvenile Nile tilapia were allocated to two replications, each comprising two treatments and 20 fish per tank. The control group was fed with standard diet for tilapia without supplementation. In contrast, the experimental fish were fed the same diets, but with two dosages of CELMANAX</w:t>
      </w:r>
      <w:r w:rsidRPr="000E4EF5">
        <w:rPr>
          <w:rFonts w:ascii="Times New Roman" w:eastAsia="Times New Roman" w:hAnsi="Times New Roman" w:cs="Times New Roman"/>
          <w:kern w:val="0"/>
          <w:sz w:val="24"/>
          <w:szCs w:val="24"/>
          <w:vertAlign w:val="superscript"/>
          <w:lang w:val="lv-LV" w:eastAsia="tr-TR"/>
          <w14:ligatures w14:val="none"/>
        </w:rPr>
        <w:t>®</w:t>
      </w:r>
      <w:r w:rsidRPr="000E4EF5">
        <w:rPr>
          <w:rFonts w:ascii="Times New Roman" w:eastAsia="Times New Roman" w:hAnsi="Times New Roman" w:cs="Times New Roman"/>
          <w:kern w:val="0"/>
          <w:sz w:val="24"/>
          <w:szCs w:val="24"/>
          <w:lang w:val="lv-LV" w:eastAsia="tr-TR"/>
          <w14:ligatures w14:val="none"/>
        </w:rPr>
        <w:t xml:space="preserve"> (3 ml/kg and 5 ml/kg) over a 10-day period. In the follow-up study, the effects of the supplement agent that had been administered were evaluated 30 days after the conclusion of the treatment. The results demonstrated that the growth traits for both experimental groups were higher than for the control group. The experimental trial demonstrated the ability of CELMANAX</w:t>
      </w:r>
      <w:r w:rsidRPr="000E4EF5">
        <w:rPr>
          <w:rFonts w:ascii="Times New Roman" w:eastAsia="Times New Roman" w:hAnsi="Times New Roman" w:cs="Times New Roman"/>
          <w:kern w:val="0"/>
          <w:sz w:val="24"/>
          <w:szCs w:val="24"/>
          <w:vertAlign w:val="superscript"/>
          <w:lang w:val="lv-LV" w:eastAsia="tr-TR"/>
          <w14:ligatures w14:val="none"/>
        </w:rPr>
        <w:t xml:space="preserve">® </w:t>
      </w:r>
      <w:r w:rsidRPr="000E4EF5">
        <w:rPr>
          <w:rFonts w:ascii="Times New Roman" w:eastAsia="Times New Roman" w:hAnsi="Times New Roman" w:cs="Times New Roman"/>
          <w:kern w:val="0"/>
          <w:sz w:val="24"/>
          <w:szCs w:val="24"/>
          <w:lang w:val="lv-LV" w:eastAsia="tr-TR"/>
          <w14:ligatures w14:val="none"/>
        </w:rPr>
        <w:t>to improve the growth traits and survival of Nile tilapia cultivated in RAS.</w:t>
      </w:r>
    </w:p>
    <w:p w14:paraId="428AB9B4" w14:textId="77777777" w:rsidR="000E4EF5" w:rsidRPr="000E4EF5" w:rsidRDefault="000E4EF5" w:rsidP="005246E3">
      <w:pPr>
        <w:spacing w:after="0" w:line="240" w:lineRule="auto"/>
        <w:jc w:val="both"/>
        <w:rPr>
          <w:rFonts w:ascii="Times New Roman" w:eastAsia="Times New Roman" w:hAnsi="Times New Roman" w:cs="Times New Roman"/>
          <w:kern w:val="0"/>
          <w:sz w:val="24"/>
          <w:szCs w:val="24"/>
          <w:lang w:val="en" w:eastAsia="tr-TR"/>
          <w14:ligatures w14:val="none"/>
        </w:rPr>
      </w:pPr>
      <w:r w:rsidRPr="000E4EF5">
        <w:rPr>
          <w:rFonts w:ascii="Times New Roman" w:eastAsia="Times New Roman" w:hAnsi="Times New Roman" w:cs="Times New Roman"/>
          <w:b/>
          <w:bCs/>
          <w:kern w:val="0"/>
          <w:sz w:val="24"/>
          <w:szCs w:val="24"/>
          <w:lang w:val="lv-LV" w:eastAsia="tr-TR"/>
          <w14:ligatures w14:val="none"/>
        </w:rPr>
        <w:t>Keywords:</w:t>
      </w:r>
      <w:r w:rsidRPr="000E4EF5">
        <w:rPr>
          <w:rFonts w:ascii="Times New Roman" w:eastAsia="Times New Roman" w:hAnsi="Times New Roman" w:cs="Times New Roman"/>
          <w:kern w:val="0"/>
          <w:sz w:val="24"/>
          <w:szCs w:val="24"/>
          <w:lang w:val="lv-LV" w:eastAsia="tr-TR"/>
          <w14:ligatures w14:val="none"/>
        </w:rPr>
        <w:t xml:space="preserve"> growth traits ,prebiotic ,yeast ,ras ,tilapia</w:t>
      </w:r>
    </w:p>
    <w:p w14:paraId="5F030887" w14:textId="77777777" w:rsidR="000E4EF5" w:rsidRPr="000E4EF5" w:rsidRDefault="000E4EF5" w:rsidP="000E4EF5">
      <w:pPr>
        <w:spacing w:after="0" w:line="240" w:lineRule="auto"/>
        <w:rPr>
          <w:rFonts w:ascii="Times New Roman" w:eastAsia="Times New Roman" w:hAnsi="Times New Roman" w:cs="Times New Roman"/>
          <w:kern w:val="0"/>
          <w:sz w:val="24"/>
          <w:szCs w:val="24"/>
          <w:lang w:val="en" w:eastAsia="tr-TR"/>
          <w14:ligatures w14:val="none"/>
        </w:rPr>
      </w:pPr>
    </w:p>
    <w:p w14:paraId="2A26EAC6" w14:textId="43FD0E15" w:rsidR="000E4EF5" w:rsidRDefault="0056784A" w:rsidP="00BD504E">
      <w:pPr>
        <w:rPr>
          <w:rFonts w:ascii="Times New Roman" w:hAnsi="Times New Roman" w:cs="Times New Roman"/>
          <w:b/>
          <w:bCs/>
          <w:color w:val="657C9C" w:themeColor="text2" w:themeTint="BF"/>
          <w:sz w:val="28"/>
          <w:szCs w:val="28"/>
          <w:lang w:val="lv-LV"/>
        </w:rPr>
      </w:pPr>
      <w:r>
        <w:rPr>
          <w:rFonts w:ascii="Times New Roman" w:hAnsi="Times New Roman" w:cs="Times New Roman"/>
          <w:noProof/>
          <w:sz w:val="24"/>
          <w:szCs w:val="24"/>
          <w:lang w:val="lv-LV"/>
        </w:rPr>
        <w:drawing>
          <wp:anchor distT="0" distB="0" distL="114300" distR="114300" simplePos="0" relativeHeight="252058624" behindDoc="1" locked="0" layoutInCell="1" allowOverlap="1" wp14:anchorId="5E121158" wp14:editId="3BBBB80B">
            <wp:simplePos x="0" y="0"/>
            <wp:positionH relativeFrom="column">
              <wp:posOffset>635</wp:posOffset>
            </wp:positionH>
            <wp:positionV relativeFrom="paragraph">
              <wp:posOffset>-2073275</wp:posOffset>
            </wp:positionV>
            <wp:extent cx="5761355" cy="2383790"/>
            <wp:effectExtent l="0" t="0" r="0" b="0"/>
            <wp:wrapNone/>
            <wp:docPr id="303445412" name="Resim 11" descr="daire, ekran görüntüsü,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703264" name="Resim 11" descr="daire, ekran görüntüsü, grafik içeren bir resim&#10;&#10;Yapay zeka tarafından oluşturulmuş içerik yanlış olabili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1355" cy="2383790"/>
                    </a:xfrm>
                    <a:prstGeom prst="rect">
                      <a:avLst/>
                    </a:prstGeom>
                    <a:noFill/>
                  </pic:spPr>
                </pic:pic>
              </a:graphicData>
            </a:graphic>
          </wp:anchor>
        </w:drawing>
      </w:r>
    </w:p>
    <w:p w14:paraId="32D5804D" w14:textId="77777777" w:rsidR="000E4EF5" w:rsidRDefault="000E4EF5" w:rsidP="00BD504E">
      <w:pPr>
        <w:rPr>
          <w:rFonts w:ascii="Times New Roman" w:hAnsi="Times New Roman" w:cs="Times New Roman"/>
          <w:b/>
          <w:bCs/>
          <w:color w:val="657C9C" w:themeColor="text2" w:themeTint="BF"/>
          <w:sz w:val="28"/>
          <w:szCs w:val="28"/>
          <w:lang w:val="lv-LV"/>
        </w:rPr>
      </w:pPr>
    </w:p>
    <w:p w14:paraId="17467D7E" w14:textId="77777777" w:rsidR="000E4EF5" w:rsidRDefault="000E4EF5" w:rsidP="00BD504E">
      <w:pPr>
        <w:rPr>
          <w:rFonts w:ascii="Times New Roman" w:hAnsi="Times New Roman" w:cs="Times New Roman"/>
          <w:b/>
          <w:bCs/>
          <w:color w:val="657C9C" w:themeColor="text2" w:themeTint="BF"/>
          <w:sz w:val="28"/>
          <w:szCs w:val="28"/>
          <w:lang w:val="lv-LV"/>
        </w:rPr>
      </w:pPr>
    </w:p>
    <w:p w14:paraId="3AC73DFB" w14:textId="77777777" w:rsidR="000E4EF5" w:rsidRDefault="000E4EF5" w:rsidP="00BD504E">
      <w:pPr>
        <w:rPr>
          <w:rFonts w:ascii="Times New Roman" w:hAnsi="Times New Roman" w:cs="Times New Roman"/>
          <w:b/>
          <w:bCs/>
          <w:color w:val="657C9C" w:themeColor="text2" w:themeTint="BF"/>
          <w:sz w:val="28"/>
          <w:szCs w:val="28"/>
          <w:lang w:val="lv-LV"/>
        </w:rPr>
      </w:pPr>
    </w:p>
    <w:p w14:paraId="3B093D6A" w14:textId="77777777" w:rsidR="000E4EF5" w:rsidRDefault="000E4EF5" w:rsidP="00BD504E">
      <w:pPr>
        <w:rPr>
          <w:rFonts w:ascii="Times New Roman" w:hAnsi="Times New Roman" w:cs="Times New Roman"/>
          <w:b/>
          <w:bCs/>
          <w:color w:val="657C9C" w:themeColor="text2" w:themeTint="BF"/>
          <w:sz w:val="28"/>
          <w:szCs w:val="28"/>
          <w:lang w:val="lv-LV"/>
        </w:rPr>
      </w:pPr>
    </w:p>
    <w:p w14:paraId="657A92FF" w14:textId="77777777" w:rsidR="000E4EF5" w:rsidRDefault="000E4EF5" w:rsidP="00BD504E">
      <w:pPr>
        <w:rPr>
          <w:rFonts w:ascii="Times New Roman" w:hAnsi="Times New Roman" w:cs="Times New Roman"/>
          <w:b/>
          <w:bCs/>
          <w:color w:val="657C9C" w:themeColor="text2" w:themeTint="BF"/>
          <w:sz w:val="28"/>
          <w:szCs w:val="28"/>
          <w:lang w:val="lv-LV"/>
        </w:rPr>
      </w:pPr>
    </w:p>
    <w:p w14:paraId="2D6B2574" w14:textId="77777777" w:rsidR="000E4EF5" w:rsidRDefault="000E4EF5" w:rsidP="00BD504E">
      <w:pPr>
        <w:rPr>
          <w:rFonts w:ascii="Times New Roman" w:hAnsi="Times New Roman" w:cs="Times New Roman"/>
          <w:b/>
          <w:bCs/>
          <w:color w:val="657C9C" w:themeColor="text2" w:themeTint="BF"/>
          <w:sz w:val="28"/>
          <w:szCs w:val="28"/>
          <w:lang w:val="lv-LV"/>
        </w:rPr>
      </w:pPr>
    </w:p>
    <w:p w14:paraId="503E6C68" w14:textId="77777777" w:rsidR="000E4EF5" w:rsidRDefault="000E4EF5" w:rsidP="00BD504E">
      <w:pPr>
        <w:rPr>
          <w:rFonts w:ascii="Times New Roman" w:hAnsi="Times New Roman" w:cs="Times New Roman"/>
          <w:b/>
          <w:bCs/>
          <w:color w:val="657C9C" w:themeColor="text2" w:themeTint="BF"/>
          <w:sz w:val="28"/>
          <w:szCs w:val="28"/>
          <w:lang w:val="lv-LV"/>
        </w:rPr>
      </w:pPr>
    </w:p>
    <w:p w14:paraId="548CA46F" w14:textId="196C205E" w:rsidR="00BD504E" w:rsidRPr="000E4EF5" w:rsidRDefault="00BD504E" w:rsidP="00BD504E">
      <w:pPr>
        <w:rPr>
          <w:rFonts w:ascii="Times New Roman" w:hAnsi="Times New Roman" w:cs="Times New Roman"/>
          <w:b/>
          <w:bCs/>
          <w:color w:val="2F5496" w:themeColor="accent1" w:themeShade="BF"/>
          <w:sz w:val="28"/>
          <w:szCs w:val="28"/>
          <w:lang w:val="en"/>
        </w:rPr>
      </w:pPr>
      <w:r w:rsidRPr="000E4EF5">
        <w:rPr>
          <w:rFonts w:ascii="Times New Roman" w:hAnsi="Times New Roman" w:cs="Times New Roman"/>
          <w:b/>
          <w:bCs/>
          <w:color w:val="2F5496" w:themeColor="accent1" w:themeShade="BF"/>
          <w:sz w:val="28"/>
          <w:szCs w:val="28"/>
          <w:lang w:val="lv-LV"/>
        </w:rPr>
        <w:lastRenderedPageBreak/>
        <w:t>ENVIRONMENTAL HEALTH</w:t>
      </w:r>
    </w:p>
    <w:p w14:paraId="697E03BF" w14:textId="77777777" w:rsidR="00BD504E" w:rsidRPr="00252FAA" w:rsidRDefault="00BD504E" w:rsidP="005246E3">
      <w:pPr>
        <w:pStyle w:val="stil1konu"/>
        <w:rPr>
          <w:lang w:val="en"/>
        </w:rPr>
      </w:pPr>
      <w:bookmarkStart w:id="285" w:name="_Toc218610452"/>
      <w:bookmarkStart w:id="286" w:name="_Toc218680700"/>
      <w:bookmarkStart w:id="287" w:name="_Toc221286245"/>
      <w:bookmarkStart w:id="288" w:name="_Toc221288082"/>
      <w:bookmarkStart w:id="289" w:name="_Toc221710358"/>
      <w:r w:rsidRPr="00252FAA">
        <w:rPr>
          <w:lang w:val="lv-LV"/>
        </w:rPr>
        <w:t>HEALTH EFFECTS OF BUILDING MATERIALS AND THEIR EXAMINATION WITHIN THE SCOPE OF LIFE CYCLE ASSESSMENT</w:t>
      </w:r>
      <w:bookmarkEnd w:id="285"/>
      <w:bookmarkEnd w:id="286"/>
      <w:bookmarkEnd w:id="287"/>
      <w:bookmarkEnd w:id="288"/>
      <w:bookmarkEnd w:id="289"/>
    </w:p>
    <w:p w14:paraId="3C579AD1" w14:textId="77777777" w:rsidR="00BD504E" w:rsidRPr="00252FAA" w:rsidRDefault="00BD504E" w:rsidP="00C6591C">
      <w:pPr>
        <w:rPr>
          <w:rFonts w:ascii="Times New Roman" w:hAnsi="Times New Roman" w:cs="Times New Roman"/>
          <w:sz w:val="24"/>
          <w:szCs w:val="24"/>
          <w:lang w:val="en"/>
        </w:rPr>
      </w:pPr>
      <w:r w:rsidRPr="00252FAA">
        <w:rPr>
          <w:rFonts w:ascii="Times New Roman" w:hAnsi="Times New Roman" w:cs="Times New Roman"/>
          <w:sz w:val="24"/>
          <w:szCs w:val="24"/>
          <w:lang w:val="lv-LV"/>
        </w:rPr>
        <w:t>_O5798</w:t>
      </w:r>
    </w:p>
    <w:p w14:paraId="7CBB523E" w14:textId="77777777" w:rsidR="00BD504E" w:rsidRPr="00252FAA" w:rsidRDefault="00BD504E" w:rsidP="00BD504E">
      <w:pPr>
        <w:jc w:val="center"/>
        <w:rPr>
          <w:rFonts w:ascii="Times New Roman" w:hAnsi="Times New Roman" w:cs="Times New Roman"/>
          <w:sz w:val="20"/>
          <w:szCs w:val="20"/>
          <w:lang w:val="en"/>
        </w:rPr>
      </w:pPr>
      <w:r w:rsidRPr="00252FAA">
        <w:rPr>
          <w:rFonts w:ascii="Times New Roman" w:hAnsi="Times New Roman" w:cs="Times New Roman"/>
          <w:sz w:val="20"/>
          <w:szCs w:val="20"/>
          <w:lang w:val="en"/>
        </w:rPr>
        <w:t>Caner Özercan</w:t>
      </w:r>
      <w:r w:rsidRPr="00252FAA">
        <w:rPr>
          <w:rStyle w:val="DipnotBavurusu"/>
          <w:rFonts w:ascii="Times New Roman" w:hAnsi="Times New Roman" w:cs="Times New Roman"/>
          <w:sz w:val="20"/>
          <w:szCs w:val="20"/>
          <w:lang w:val="en"/>
        </w:rPr>
        <w:footnoteReference w:id="33"/>
      </w:r>
      <w:r w:rsidRPr="00252FAA">
        <w:rPr>
          <w:rFonts w:ascii="Times New Roman" w:hAnsi="Times New Roman" w:cs="Times New Roman"/>
          <w:sz w:val="20"/>
          <w:szCs w:val="20"/>
          <w:lang w:val="en"/>
        </w:rPr>
        <w:t>         </w:t>
      </w:r>
      <w:r w:rsidRPr="00252FAA">
        <w:rPr>
          <w:rFonts w:ascii="Times New Roman" w:hAnsi="Times New Roman" w:cs="Times New Roman"/>
          <w:sz w:val="20"/>
          <w:szCs w:val="20"/>
          <w:u w:val="single"/>
          <w:lang w:val="en"/>
        </w:rPr>
        <w:t>Füsun Ekmekyapar</w:t>
      </w:r>
      <w:r w:rsidRPr="00252FAA">
        <w:rPr>
          <w:rStyle w:val="DipnotBavurusu"/>
          <w:rFonts w:ascii="Times New Roman" w:hAnsi="Times New Roman" w:cs="Times New Roman"/>
          <w:sz w:val="20"/>
          <w:szCs w:val="20"/>
          <w:u w:val="single"/>
          <w:lang w:val="en"/>
        </w:rPr>
        <w:footnoteReference w:id="34"/>
      </w:r>
      <w:r w:rsidRPr="00252FAA">
        <w:rPr>
          <w:rFonts w:ascii="Times New Roman" w:hAnsi="Times New Roman" w:cs="Times New Roman"/>
          <w:sz w:val="20"/>
          <w:szCs w:val="20"/>
          <w:lang w:val="en"/>
        </w:rPr>
        <w:t xml:space="preserve">*         </w:t>
      </w:r>
    </w:p>
    <w:p w14:paraId="27D86C65" w14:textId="77777777" w:rsidR="00BD504E" w:rsidRPr="00252FAA" w:rsidRDefault="00BD504E" w:rsidP="00BD504E">
      <w:pPr>
        <w:jc w:val="center"/>
        <w:rPr>
          <w:rFonts w:ascii="Times New Roman" w:eastAsia="Times New Roman" w:hAnsi="Times New Roman" w:cs="Times New Roman"/>
          <w:b/>
          <w:sz w:val="24"/>
          <w:szCs w:val="24"/>
          <w:lang w:val="en-GB"/>
        </w:rPr>
      </w:pPr>
      <w:bookmarkStart w:id="290" w:name="_Hlk218497926"/>
      <w:r w:rsidRPr="00252FAA">
        <w:rPr>
          <w:rFonts w:ascii="Times New Roman" w:eastAsia="Times New Roman" w:hAnsi="Times New Roman" w:cs="Times New Roman"/>
          <w:b/>
          <w:sz w:val="24"/>
          <w:szCs w:val="24"/>
          <w:lang w:val="en-GB"/>
        </w:rPr>
        <w:t>ABSTRACT</w:t>
      </w:r>
    </w:p>
    <w:bookmarkEnd w:id="290"/>
    <w:p w14:paraId="34C31A7C" w14:textId="103D4C3C" w:rsidR="00BD504E" w:rsidRPr="00252FAA" w:rsidRDefault="00BD504E" w:rsidP="00BD504E">
      <w:pPr>
        <w:pStyle w:val="NormalWeb"/>
        <w:jc w:val="both"/>
        <w:rPr>
          <w:lang w:val="lv-LV"/>
        </w:rPr>
      </w:pPr>
      <w:r w:rsidRPr="00252FAA">
        <w:rPr>
          <w:lang w:val="lv-LV"/>
        </w:rPr>
        <w:t>Building materials have effects on the environment, especially on public health. Buildings should be constructed using environmentally sensitive approaches and their environmental impacts assessed. Life Cycle Assessment (LCA) is a method used to assess the environmental impacts of materials or services at all stages of their lifespan. This study investigated the LCA of thermal insulation materials commonly used globally and in Turkey. These materials are stone wool, glass wool, and polyurethane foam (PUR). The waste and emissions released into the environment at various stages of the life cycle of these thermal insulation materials, including raw material procurement, production, use, transportatio</w:t>
      </w:r>
      <w:r w:rsidR="00D148BD" w:rsidRPr="00202C55">
        <w:rPr>
          <w:rFonts w:ascii="Bahnschrift SemiBold" w:hAnsi="Bahnschrift SemiBold"/>
          <w:noProof/>
          <w:color w:val="000000" w:themeColor="text1"/>
        </w:rPr>
        <w:drawing>
          <wp:anchor distT="0" distB="0" distL="114300" distR="114300" simplePos="0" relativeHeight="251847680" behindDoc="1" locked="0" layoutInCell="1" allowOverlap="1" wp14:anchorId="1AA26673" wp14:editId="2F07DF85">
            <wp:simplePos x="0" y="0"/>
            <wp:positionH relativeFrom="margin">
              <wp:posOffset>-4445</wp:posOffset>
            </wp:positionH>
            <wp:positionV relativeFrom="margin">
              <wp:posOffset>3249295</wp:posOffset>
            </wp:positionV>
            <wp:extent cx="5759450" cy="2382520"/>
            <wp:effectExtent l="0" t="0" r="0" b="0"/>
            <wp:wrapNone/>
            <wp:docPr id="1597327358" name="Resim 14" descr="daire, grafik, ekran görüntüsü, sanat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37598" name="Resim 14" descr="daire, grafik, ekran görüntüsü, sanat içeren bir resim&#10;&#10;Yapay zeka tarafından oluşturulmuş içerik yanlış olabilir."/>
                    <pic:cNvPicPr/>
                  </pic:nvPicPr>
                  <pic:blipFill>
                    <a:blip r:embed="rId13" cstate="print">
                      <a:alphaModFix amt="30000"/>
                      <a:extLst>
                        <a:ext uri="{28A0092B-C50C-407E-A947-70E740481C1C}">
                          <a14:useLocalDpi xmlns:a14="http://schemas.microsoft.com/office/drawing/2010/main" val="0"/>
                        </a:ext>
                      </a:extLst>
                    </a:blip>
                    <a:stretch>
                      <a:fillRect/>
                    </a:stretch>
                  </pic:blipFill>
                  <pic:spPr>
                    <a:xfrm>
                      <a:off x="0" y="0"/>
                      <a:ext cx="5759450" cy="2382520"/>
                    </a:xfrm>
                    <a:prstGeom prst="rect">
                      <a:avLst/>
                    </a:prstGeom>
                  </pic:spPr>
                </pic:pic>
              </a:graphicData>
            </a:graphic>
          </wp:anchor>
        </w:drawing>
      </w:r>
      <w:r w:rsidRPr="00252FAA">
        <w:rPr>
          <w:lang w:val="lv-LV"/>
        </w:rPr>
        <w:t>n, and disposal, were evaluated. In the life cycles of these thermal insulation materials were determined released emission to the environment at different stages such as raw material supply, production, use, transportation and waste disposal. Environmental impacts related to materials used in the construction industry mainly arise from the production and raw material supply stages. The most important impacts include energy consumption and greenhouse gas emissions, while raw material consumption and waste generation, depending on the material, are also noteworthy. Accordingly, when considering the CO</w:t>
      </w:r>
      <w:r w:rsidRPr="00252FAA">
        <w:rPr>
          <w:vertAlign w:val="subscript"/>
          <w:lang w:val="lv-LV"/>
        </w:rPr>
        <w:t>2</w:t>
      </w:r>
      <w:r w:rsidRPr="00252FAA">
        <w:rPr>
          <w:lang w:val="lv-LV"/>
        </w:rPr>
        <w:t xml:space="preserve"> equivalent in terms of greenhouse gas emissions: Polyurethane foam 14.15 g &gt; glass wool 1.814 g &gt; stone wool 1.449 g emerges. When the unit costs of these chemicals are taken into consideration; the highest refund period belongs to stone wool material as 6.2 years. Monthly net savings amount was 48,70 ŧ/m</w:t>
      </w:r>
      <w:r w:rsidRPr="00252FAA">
        <w:rPr>
          <w:vertAlign w:val="superscript"/>
          <w:lang w:val="lv-LV"/>
        </w:rPr>
        <w:t>2</w:t>
      </w:r>
      <w:r w:rsidRPr="00252FAA">
        <w:rPr>
          <w:lang w:val="lv-LV"/>
        </w:rPr>
        <w:t>and 46,18 ŧ/m</w:t>
      </w:r>
      <w:r w:rsidRPr="00252FAA">
        <w:rPr>
          <w:vertAlign w:val="superscript"/>
          <w:lang w:val="lv-LV"/>
        </w:rPr>
        <w:t>2</w:t>
      </w:r>
      <w:r w:rsidRPr="00252FAA">
        <w:rPr>
          <w:lang w:val="lv-LV"/>
        </w:rPr>
        <w:t> respectively from polyurethane, rock wool and glass wool materials.</w:t>
      </w:r>
    </w:p>
    <w:p w14:paraId="3BDBDEF0" w14:textId="77777777" w:rsidR="00BD504E" w:rsidRDefault="00BD504E" w:rsidP="00BD504E">
      <w:pPr>
        <w:jc w:val="both"/>
        <w:rPr>
          <w:rFonts w:ascii="Times New Roman" w:hAnsi="Times New Roman" w:cs="Times New Roman"/>
          <w:sz w:val="24"/>
          <w:szCs w:val="24"/>
          <w:lang w:val="lv-LV"/>
        </w:rPr>
      </w:pPr>
      <w:r w:rsidRPr="00252FAA">
        <w:rPr>
          <w:rFonts w:ascii="Times New Roman" w:hAnsi="Times New Roman" w:cs="Times New Roman"/>
          <w:b/>
          <w:bCs/>
          <w:sz w:val="24"/>
          <w:szCs w:val="24"/>
          <w:lang w:val="lv-LV"/>
        </w:rPr>
        <w:t>Keywords:</w:t>
      </w:r>
      <w:r w:rsidRPr="00252FAA">
        <w:rPr>
          <w:rFonts w:ascii="Times New Roman" w:hAnsi="Times New Roman" w:cs="Times New Roman"/>
          <w:sz w:val="24"/>
          <w:szCs w:val="24"/>
          <w:lang w:val="lv-LV"/>
        </w:rPr>
        <w:t xml:space="preserve"> building materials,life cycle assessment,carbon dioxide emission,environmental health</w:t>
      </w:r>
    </w:p>
    <w:p w14:paraId="6522C3C6" w14:textId="77777777" w:rsidR="00193B80" w:rsidRPr="00252FAA" w:rsidRDefault="00193B80" w:rsidP="00BD504E">
      <w:pPr>
        <w:jc w:val="both"/>
        <w:rPr>
          <w:rFonts w:ascii="Times New Roman" w:hAnsi="Times New Roman" w:cs="Times New Roman"/>
          <w:sz w:val="24"/>
          <w:szCs w:val="24"/>
          <w:lang w:val="en"/>
        </w:rPr>
      </w:pPr>
    </w:p>
    <w:p w14:paraId="7D04797F" w14:textId="41BA9B13" w:rsidR="00BD504E" w:rsidRDefault="00BD504E" w:rsidP="00BD504E">
      <w:pPr>
        <w:rPr>
          <w:noProof/>
        </w:rPr>
      </w:pPr>
    </w:p>
    <w:p w14:paraId="4B18D23A" w14:textId="77777777" w:rsidR="00193B80" w:rsidRDefault="00193B80" w:rsidP="00BD504E">
      <w:pPr>
        <w:rPr>
          <w:noProof/>
        </w:rPr>
      </w:pPr>
    </w:p>
    <w:p w14:paraId="20C4955F" w14:textId="77777777" w:rsidR="00193B80" w:rsidRDefault="00193B80" w:rsidP="00BD504E">
      <w:pPr>
        <w:rPr>
          <w:noProof/>
        </w:rPr>
      </w:pPr>
    </w:p>
    <w:p w14:paraId="7B14887A" w14:textId="77777777" w:rsidR="00193B80" w:rsidRDefault="00193B80" w:rsidP="00BD504E">
      <w:pPr>
        <w:rPr>
          <w:noProof/>
        </w:rPr>
      </w:pPr>
    </w:p>
    <w:p w14:paraId="5A50BD7B" w14:textId="77777777" w:rsidR="00193B80" w:rsidRDefault="00193B80" w:rsidP="00BD504E">
      <w:pPr>
        <w:rPr>
          <w:noProof/>
        </w:rPr>
      </w:pPr>
    </w:p>
    <w:p w14:paraId="5B4BC454" w14:textId="77777777" w:rsidR="00193B80" w:rsidRDefault="00193B80" w:rsidP="00C6591C">
      <w:pPr>
        <w:spacing w:after="0" w:line="240" w:lineRule="auto"/>
        <w:rPr>
          <w:rFonts w:ascii="Times New Roman" w:eastAsia="Times New Roman" w:hAnsi="Times New Roman" w:cs="Times New Roman"/>
          <w:b/>
          <w:bCs/>
          <w:color w:val="215E99"/>
          <w:kern w:val="0"/>
          <w:sz w:val="28"/>
          <w:szCs w:val="28"/>
          <w:lang w:val="lv-LV" w:eastAsia="tr-TR"/>
          <w14:ligatures w14:val="none"/>
        </w:rPr>
      </w:pPr>
    </w:p>
    <w:p w14:paraId="4A096166" w14:textId="01BD6EAE" w:rsidR="00C6591C" w:rsidRPr="00C6591C" w:rsidRDefault="00C6591C" w:rsidP="00C6591C">
      <w:pPr>
        <w:spacing w:after="0" w:line="240" w:lineRule="auto"/>
        <w:rPr>
          <w:rFonts w:ascii="Times New Roman" w:eastAsia="Times New Roman" w:hAnsi="Times New Roman" w:cs="Times New Roman"/>
          <w:b/>
          <w:bCs/>
          <w:color w:val="215E99"/>
          <w:kern w:val="0"/>
          <w:sz w:val="28"/>
          <w:szCs w:val="28"/>
          <w:lang w:val="en" w:eastAsia="tr-TR"/>
          <w14:ligatures w14:val="none"/>
        </w:rPr>
      </w:pPr>
      <w:r w:rsidRPr="00C6591C">
        <w:rPr>
          <w:rFonts w:ascii="Times New Roman" w:eastAsia="Times New Roman" w:hAnsi="Times New Roman" w:cs="Times New Roman"/>
          <w:b/>
          <w:bCs/>
          <w:color w:val="215E99"/>
          <w:kern w:val="0"/>
          <w:sz w:val="28"/>
          <w:szCs w:val="28"/>
          <w:lang w:val="lv-LV" w:eastAsia="tr-TR"/>
          <w14:ligatures w14:val="none"/>
        </w:rPr>
        <w:lastRenderedPageBreak/>
        <w:t>HEALTH FINANCING</w:t>
      </w:r>
    </w:p>
    <w:p w14:paraId="64EA6882" w14:textId="77777777" w:rsidR="00C6591C" w:rsidRPr="00C6591C" w:rsidRDefault="00C6591C" w:rsidP="00C6591C">
      <w:pPr>
        <w:spacing w:after="0" w:line="240" w:lineRule="auto"/>
        <w:rPr>
          <w:rFonts w:ascii="Times New Roman" w:eastAsia="Times New Roman" w:hAnsi="Times New Roman" w:cs="Times New Roman"/>
          <w:kern w:val="0"/>
          <w:sz w:val="24"/>
          <w:szCs w:val="24"/>
          <w:lang w:val="en" w:eastAsia="tr-TR"/>
          <w14:ligatures w14:val="none"/>
        </w:rPr>
      </w:pPr>
    </w:p>
    <w:p w14:paraId="37A90BB9" w14:textId="77777777" w:rsidR="00C6591C" w:rsidRDefault="00C6591C" w:rsidP="005246E3">
      <w:pPr>
        <w:pStyle w:val="stil1konu"/>
      </w:pPr>
      <w:bookmarkStart w:id="291" w:name="_Toc218610453"/>
      <w:bookmarkStart w:id="292" w:name="_Toc218680701"/>
      <w:bookmarkStart w:id="293" w:name="_Toc221286246"/>
      <w:bookmarkStart w:id="294" w:name="_Toc221288083"/>
      <w:bookmarkStart w:id="295" w:name="_Toc221710359"/>
      <w:r w:rsidRPr="00D13B1A">
        <w:t>THE IMPACT OF NUTR</w:t>
      </w:r>
      <w:r>
        <w:t>I</w:t>
      </w:r>
      <w:r w:rsidRPr="00D13B1A">
        <w:t>T</w:t>
      </w:r>
      <w:r>
        <w:t>I</w:t>
      </w:r>
      <w:r w:rsidRPr="00D13B1A">
        <w:t>ON AND HEALTH EXPEND</w:t>
      </w:r>
      <w:r>
        <w:t>I</w:t>
      </w:r>
      <w:r w:rsidRPr="00D13B1A">
        <w:t>TURES ON ECONOM</w:t>
      </w:r>
      <w:r>
        <w:t>I</w:t>
      </w:r>
      <w:r w:rsidRPr="00D13B1A">
        <w:t xml:space="preserve">C GROWTH </w:t>
      </w:r>
      <w:r>
        <w:t>I</w:t>
      </w:r>
      <w:r w:rsidRPr="00D13B1A">
        <w:t>N TURKEY</w:t>
      </w:r>
      <w:bookmarkEnd w:id="291"/>
      <w:bookmarkEnd w:id="292"/>
      <w:bookmarkEnd w:id="293"/>
      <w:bookmarkEnd w:id="294"/>
      <w:bookmarkEnd w:id="295"/>
    </w:p>
    <w:p w14:paraId="17963F23" w14:textId="1993C919" w:rsidR="00C6591C" w:rsidRPr="00252FAA" w:rsidRDefault="00C6591C" w:rsidP="00C6591C">
      <w:pPr>
        <w:rPr>
          <w:rFonts w:ascii="Times New Roman" w:hAnsi="Times New Roman" w:cs="Times New Roman"/>
          <w:sz w:val="24"/>
          <w:szCs w:val="24"/>
          <w:lang w:val="en"/>
        </w:rPr>
      </w:pPr>
      <w:r w:rsidRPr="00252FAA">
        <w:rPr>
          <w:rFonts w:ascii="Times New Roman" w:hAnsi="Times New Roman" w:cs="Times New Roman"/>
          <w:sz w:val="24"/>
          <w:szCs w:val="24"/>
          <w:lang w:val="lv-LV"/>
        </w:rPr>
        <w:t>_O5</w:t>
      </w:r>
      <w:r>
        <w:rPr>
          <w:rFonts w:ascii="Times New Roman" w:hAnsi="Times New Roman" w:cs="Times New Roman"/>
          <w:sz w:val="24"/>
          <w:szCs w:val="24"/>
          <w:lang w:val="lv-LV"/>
        </w:rPr>
        <w:t>830</w:t>
      </w:r>
    </w:p>
    <w:p w14:paraId="6B33786B" w14:textId="5A17A941" w:rsidR="00C6591C" w:rsidRPr="00C6591C" w:rsidRDefault="00C6591C" w:rsidP="00C6591C">
      <w:pPr>
        <w:spacing w:before="160" w:after="0"/>
        <w:jc w:val="center"/>
        <w:rPr>
          <w:rFonts w:ascii="Times New Roman" w:hAnsi="Times New Roman" w:cs="Times New Roman"/>
          <w:bCs/>
          <w:sz w:val="20"/>
          <w:szCs w:val="20"/>
        </w:rPr>
      </w:pPr>
      <w:r w:rsidRPr="00C6591C">
        <w:rPr>
          <w:rFonts w:ascii="Times New Roman" w:hAnsi="Times New Roman" w:cs="Times New Roman"/>
          <w:bCs/>
          <w:sz w:val="20"/>
          <w:szCs w:val="20"/>
        </w:rPr>
        <w:t xml:space="preserve">Hamit CAN </w:t>
      </w:r>
      <w:r w:rsidRPr="00C6591C">
        <w:rPr>
          <w:rStyle w:val="DipnotBavurusu"/>
          <w:rFonts w:ascii="Times New Roman" w:hAnsi="Times New Roman" w:cs="Times New Roman"/>
          <w:bCs/>
          <w:sz w:val="20"/>
          <w:szCs w:val="20"/>
        </w:rPr>
        <w:footnoteReference w:id="35"/>
      </w:r>
      <w:r w:rsidRPr="00C6591C">
        <w:rPr>
          <w:rFonts w:ascii="Times New Roman" w:hAnsi="Times New Roman" w:cs="Times New Roman"/>
          <w:bCs/>
          <w:sz w:val="20"/>
          <w:szCs w:val="20"/>
        </w:rPr>
        <w:t xml:space="preserve">, Seher Can </w:t>
      </w:r>
      <w:r w:rsidRPr="00C6591C">
        <w:rPr>
          <w:rStyle w:val="DipnotBavurusu"/>
          <w:rFonts w:ascii="Times New Roman" w:hAnsi="Times New Roman" w:cs="Times New Roman"/>
          <w:bCs/>
          <w:sz w:val="20"/>
          <w:szCs w:val="20"/>
        </w:rPr>
        <w:footnoteReference w:id="36"/>
      </w:r>
    </w:p>
    <w:p w14:paraId="309F9443" w14:textId="77777777" w:rsidR="00C6591C" w:rsidRPr="008C3799" w:rsidRDefault="00C6591C" w:rsidP="00C6591C">
      <w:pPr>
        <w:spacing w:after="0"/>
        <w:rPr>
          <w:rFonts w:ascii="Arial" w:eastAsia="Times New Roman" w:hAnsi="Arial" w:cs="Arial"/>
          <w:b/>
          <w:sz w:val="20"/>
          <w:lang w:val="en-GB"/>
        </w:rPr>
      </w:pPr>
    </w:p>
    <w:p w14:paraId="4039507D" w14:textId="77777777" w:rsidR="00C6591C" w:rsidRPr="006E2A1B" w:rsidRDefault="00C6591C" w:rsidP="00C6591C">
      <w:pPr>
        <w:spacing w:after="0"/>
        <w:jc w:val="center"/>
        <w:rPr>
          <w:rFonts w:ascii="Times New Roman" w:hAnsi="Times New Roman" w:cs="Times New Roman"/>
        </w:rPr>
      </w:pPr>
      <w:r w:rsidRPr="006E2A1B">
        <w:rPr>
          <w:rFonts w:ascii="Times New Roman" w:eastAsia="Times New Roman" w:hAnsi="Times New Roman" w:cs="Times New Roman"/>
          <w:b/>
          <w:lang w:val="en-GB"/>
        </w:rPr>
        <w:t>ABSTRACT</w:t>
      </w:r>
      <w:r>
        <w:rPr>
          <w:rFonts w:ascii="Times New Roman" w:eastAsia="Times New Roman" w:hAnsi="Times New Roman" w:cs="Times New Roman"/>
          <w:b/>
          <w:lang w:val="en-GB"/>
        </w:rPr>
        <w:t xml:space="preserve"> </w:t>
      </w:r>
    </w:p>
    <w:p w14:paraId="71D1A672" w14:textId="77777777" w:rsidR="00C6591C" w:rsidRPr="00832E15" w:rsidRDefault="00C6591C" w:rsidP="00C6591C">
      <w:pPr>
        <w:spacing w:after="0"/>
        <w:rPr>
          <w:rFonts w:ascii="Arial" w:hAnsi="Arial" w:cs="Arial"/>
        </w:rPr>
      </w:pPr>
    </w:p>
    <w:p w14:paraId="12EB57DB" w14:textId="77777777" w:rsidR="00C6591C" w:rsidRPr="00E454D0" w:rsidRDefault="00C6591C" w:rsidP="00C6591C">
      <w:pPr>
        <w:pStyle w:val="AklamaMetni"/>
        <w:jc w:val="both"/>
        <w:rPr>
          <w:rFonts w:ascii="Times New Roman" w:hAnsi="Times New Roman" w:cs="Times New Roman"/>
          <w:b/>
          <w:bCs/>
          <w:iCs/>
          <w:sz w:val="24"/>
          <w:szCs w:val="24"/>
        </w:rPr>
      </w:pPr>
      <w:r w:rsidRPr="00E454D0">
        <w:rPr>
          <w:rFonts w:ascii="Times New Roman" w:hAnsi="Times New Roman" w:cs="Times New Roman"/>
          <w:b/>
          <w:bCs/>
          <w:iCs/>
          <w:sz w:val="24"/>
          <w:szCs w:val="24"/>
        </w:rPr>
        <w:t xml:space="preserve">Aim: </w:t>
      </w:r>
      <w:r w:rsidRPr="00E454D0">
        <w:rPr>
          <w:rFonts w:ascii="Times New Roman" w:hAnsi="Times New Roman" w:cs="Times New Roman"/>
          <w:bCs/>
          <w:iCs/>
          <w:sz w:val="24"/>
          <w:szCs w:val="24"/>
        </w:rPr>
        <w:t>This study aims to examine the long-term relationship between economic growth and nutrition- and health-related factors in Turkey, with a particular focus on calorie intake, obesity, and health expenditures.</w:t>
      </w:r>
    </w:p>
    <w:p w14:paraId="69962A86" w14:textId="3DAAD218" w:rsidR="00C6591C" w:rsidRPr="00E454D0" w:rsidRDefault="00C6591C" w:rsidP="00C6591C">
      <w:pPr>
        <w:pStyle w:val="AklamaMetni"/>
        <w:jc w:val="both"/>
        <w:rPr>
          <w:rFonts w:ascii="Times New Roman" w:hAnsi="Times New Roman" w:cs="Times New Roman"/>
          <w:bCs/>
          <w:iCs/>
          <w:sz w:val="24"/>
          <w:szCs w:val="24"/>
        </w:rPr>
      </w:pPr>
      <w:r w:rsidRPr="00E454D0">
        <w:rPr>
          <w:rFonts w:ascii="Times New Roman" w:hAnsi="Times New Roman" w:cs="Times New Roman"/>
          <w:b/>
          <w:bCs/>
          <w:iCs/>
          <w:sz w:val="24"/>
          <w:szCs w:val="24"/>
        </w:rPr>
        <w:t xml:space="preserve">Methods: </w:t>
      </w:r>
      <w:r w:rsidRPr="00E454D0">
        <w:rPr>
          <w:rFonts w:ascii="Times New Roman" w:hAnsi="Times New Roman" w:cs="Times New Roman"/>
          <w:bCs/>
          <w:iCs/>
          <w:sz w:val="24"/>
          <w:szCs w:val="24"/>
        </w:rPr>
        <w:t>The analysis is based on a 15-year annual dataset covering the period 2008–2022. Real per capita GDP is used as the dependent variable, while per capita health expenditure, daily per capita calorie supply, and obesity rate are included as independent variables. All variables are transformed into logarithmic form. Descriptive statistics are employed to assess distributional properties. Two separate Ordinary Least Squares (OLS) regression models are estimated, and multicolline</w:t>
      </w:r>
      <w:r w:rsidR="009C34F3" w:rsidRPr="009C34F3">
        <w:rPr>
          <w:rFonts w:ascii="Bahnschrift SemiBold" w:hAnsi="Bahnschrift SemiBold"/>
          <w:noProof/>
          <w:color w:val="000000" w:themeColor="text1"/>
          <w:sz w:val="24"/>
          <w:szCs w:val="24"/>
        </w:rPr>
        <w:t xml:space="preserve"> </w:t>
      </w:r>
      <w:r w:rsidR="009C34F3" w:rsidRPr="00202C55">
        <w:rPr>
          <w:rFonts w:ascii="Bahnschrift SemiBold" w:hAnsi="Bahnschrift SemiBold"/>
          <w:noProof/>
          <w:color w:val="000000" w:themeColor="text1"/>
          <w:sz w:val="24"/>
          <w:szCs w:val="24"/>
        </w:rPr>
        <w:drawing>
          <wp:anchor distT="0" distB="0" distL="114300" distR="114300" simplePos="0" relativeHeight="251909120" behindDoc="1" locked="0" layoutInCell="1" allowOverlap="1" wp14:anchorId="3453A4A5" wp14:editId="5032BADD">
            <wp:simplePos x="0" y="0"/>
            <wp:positionH relativeFrom="margin">
              <wp:posOffset>-4445</wp:posOffset>
            </wp:positionH>
            <wp:positionV relativeFrom="margin">
              <wp:posOffset>3249930</wp:posOffset>
            </wp:positionV>
            <wp:extent cx="5759450" cy="2382520"/>
            <wp:effectExtent l="0" t="0" r="0" b="0"/>
            <wp:wrapNone/>
            <wp:docPr id="451665583" name="Resim 14" descr="daire, grafik, ekran görüntüsü, sanat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37598" name="Resim 14" descr="daire, grafik, ekran görüntüsü, sanat içeren bir resim&#10;&#10;Yapay zeka tarafından oluşturulmuş içerik yanlış olabilir."/>
                    <pic:cNvPicPr/>
                  </pic:nvPicPr>
                  <pic:blipFill>
                    <a:blip r:embed="rId13" cstate="print">
                      <a:alphaModFix amt="30000"/>
                      <a:extLst>
                        <a:ext uri="{28A0092B-C50C-407E-A947-70E740481C1C}">
                          <a14:useLocalDpi xmlns:a14="http://schemas.microsoft.com/office/drawing/2010/main" val="0"/>
                        </a:ext>
                      </a:extLst>
                    </a:blip>
                    <a:stretch>
                      <a:fillRect/>
                    </a:stretch>
                  </pic:blipFill>
                  <pic:spPr>
                    <a:xfrm>
                      <a:off x="0" y="0"/>
                      <a:ext cx="5759450" cy="2382520"/>
                    </a:xfrm>
                    <a:prstGeom prst="rect">
                      <a:avLst/>
                    </a:prstGeom>
                  </pic:spPr>
                </pic:pic>
              </a:graphicData>
            </a:graphic>
          </wp:anchor>
        </w:drawing>
      </w:r>
      <w:r w:rsidRPr="00E454D0">
        <w:rPr>
          <w:rFonts w:ascii="Times New Roman" w:hAnsi="Times New Roman" w:cs="Times New Roman"/>
          <w:bCs/>
          <w:iCs/>
          <w:sz w:val="24"/>
          <w:szCs w:val="24"/>
        </w:rPr>
        <w:t>arity is tested using the Variance Inflation Factor (VIF).</w:t>
      </w:r>
    </w:p>
    <w:p w14:paraId="40EA38D6" w14:textId="77777777" w:rsidR="00C6591C" w:rsidRPr="00E454D0" w:rsidRDefault="00C6591C" w:rsidP="00C6591C">
      <w:pPr>
        <w:pStyle w:val="AklamaMetni"/>
        <w:rPr>
          <w:rFonts w:ascii="Times New Roman" w:hAnsi="Times New Roman" w:cs="Times New Roman"/>
          <w:bCs/>
          <w:iCs/>
          <w:sz w:val="24"/>
          <w:szCs w:val="24"/>
        </w:rPr>
      </w:pPr>
      <w:r w:rsidRPr="00E454D0">
        <w:rPr>
          <w:rFonts w:ascii="Times New Roman" w:hAnsi="Times New Roman" w:cs="Times New Roman"/>
          <w:b/>
          <w:bCs/>
          <w:iCs/>
          <w:sz w:val="24"/>
          <w:szCs w:val="24"/>
        </w:rPr>
        <w:t xml:space="preserve">Results: </w:t>
      </w:r>
      <w:r w:rsidRPr="00E454D0">
        <w:rPr>
          <w:rFonts w:ascii="Times New Roman" w:hAnsi="Times New Roman" w:cs="Times New Roman"/>
          <w:bCs/>
          <w:iCs/>
          <w:sz w:val="24"/>
          <w:szCs w:val="24"/>
        </w:rPr>
        <w:t>The empirical findings reveal that daily calorie consumption and obesity rates have statistically significant effects on economic growth in Turkey. In contrast, health expenditures exhibit a limited and statistically insignificant impact on economic growth in the short term.</w:t>
      </w:r>
    </w:p>
    <w:p w14:paraId="749341A1" w14:textId="77777777" w:rsidR="00C6591C" w:rsidRPr="00E454D0" w:rsidRDefault="00C6591C" w:rsidP="00C6591C">
      <w:pPr>
        <w:pStyle w:val="AklamaMetni"/>
        <w:jc w:val="both"/>
        <w:rPr>
          <w:rFonts w:ascii="Times New Roman" w:hAnsi="Times New Roman" w:cs="Times New Roman"/>
          <w:bCs/>
          <w:iCs/>
          <w:sz w:val="24"/>
          <w:szCs w:val="24"/>
        </w:rPr>
      </w:pPr>
      <w:r w:rsidRPr="00E454D0">
        <w:rPr>
          <w:rFonts w:ascii="Times New Roman" w:hAnsi="Times New Roman" w:cs="Times New Roman"/>
          <w:b/>
          <w:bCs/>
          <w:iCs/>
          <w:sz w:val="24"/>
          <w:szCs w:val="24"/>
        </w:rPr>
        <w:t xml:space="preserve">Conclusions: </w:t>
      </w:r>
      <w:r w:rsidRPr="00E454D0">
        <w:rPr>
          <w:rFonts w:ascii="Times New Roman" w:hAnsi="Times New Roman" w:cs="Times New Roman"/>
          <w:bCs/>
          <w:iCs/>
          <w:sz w:val="24"/>
          <w:szCs w:val="24"/>
        </w:rPr>
        <w:t>The results suggest that nutrition-related factors, particularly calorie intake and obesity, play a more decisive role in economic growth than health expenditures alone. Beyond expenditure-based health policies, the findings emphasize that promoting healthy and balanced dietary habits is crucial for improving population productivity and sustaining long-term economic growth. In this context, policies aimed at fostering proper nutrition behaviors can enhance human capital quality and generate lasting macroeconomic benefits for Turkey.</w:t>
      </w:r>
    </w:p>
    <w:p w14:paraId="5049C02A" w14:textId="77777777" w:rsidR="00C6591C" w:rsidRPr="00E454D0" w:rsidRDefault="00C6591C" w:rsidP="00C6591C">
      <w:pPr>
        <w:spacing w:after="0"/>
        <w:rPr>
          <w:rFonts w:ascii="Times New Roman" w:eastAsia="Times New Roman" w:hAnsi="Times New Roman" w:cs="Times New Roman"/>
          <w:b/>
          <w:sz w:val="24"/>
          <w:szCs w:val="24"/>
          <w:lang w:val="en-GB"/>
        </w:rPr>
      </w:pPr>
    </w:p>
    <w:p w14:paraId="385DDCB5" w14:textId="77777777" w:rsidR="00C6591C" w:rsidRPr="00E454D0" w:rsidRDefault="00C6591C" w:rsidP="00C6591C">
      <w:pPr>
        <w:spacing w:after="0"/>
        <w:rPr>
          <w:rFonts w:ascii="Times New Roman" w:eastAsiaTheme="minorEastAsia" w:hAnsi="Times New Roman" w:cs="Times New Roman"/>
          <w:color w:val="000000"/>
          <w:sz w:val="24"/>
          <w:szCs w:val="24"/>
          <w:lang w:eastAsia="tr-TR"/>
        </w:rPr>
      </w:pPr>
      <w:r w:rsidRPr="00E454D0">
        <w:rPr>
          <w:rFonts w:ascii="Times New Roman" w:eastAsia="Times New Roman" w:hAnsi="Times New Roman" w:cs="Times New Roman"/>
          <w:b/>
          <w:sz w:val="24"/>
          <w:szCs w:val="24"/>
          <w:lang w:val="en-GB"/>
        </w:rPr>
        <w:t xml:space="preserve">Keywords: </w:t>
      </w:r>
      <w:r w:rsidRPr="00E454D0">
        <w:rPr>
          <w:rFonts w:ascii="Times New Roman" w:eastAsia="Times New Roman" w:hAnsi="Times New Roman" w:cs="Times New Roman"/>
          <w:sz w:val="24"/>
          <w:szCs w:val="24"/>
          <w:lang w:val="en-GB"/>
        </w:rPr>
        <w:t>Economic Growth, Nutrition, Health Expenditure, Obesity,OLS Regression</w:t>
      </w:r>
    </w:p>
    <w:p w14:paraId="03E8D03E" w14:textId="77777777" w:rsidR="00C6591C" w:rsidRPr="00E454D0" w:rsidRDefault="00C6591C" w:rsidP="00C6591C">
      <w:pPr>
        <w:spacing w:after="0"/>
        <w:rPr>
          <w:rFonts w:ascii="Times New Roman" w:eastAsiaTheme="minorEastAsia" w:hAnsi="Times New Roman" w:cs="Times New Roman"/>
          <w:color w:val="000000"/>
          <w:sz w:val="24"/>
          <w:szCs w:val="24"/>
          <w:lang w:eastAsia="tr-TR"/>
        </w:rPr>
      </w:pPr>
    </w:p>
    <w:p w14:paraId="21845643" w14:textId="77777777" w:rsidR="00C6591C" w:rsidRPr="00C6591C" w:rsidRDefault="00C6591C" w:rsidP="00C6591C">
      <w:pPr>
        <w:spacing w:after="0" w:line="240" w:lineRule="auto"/>
        <w:jc w:val="center"/>
        <w:rPr>
          <w:rFonts w:ascii="Times New Roman" w:eastAsia="Times New Roman" w:hAnsi="Times New Roman" w:cs="Times New Roman"/>
          <w:kern w:val="0"/>
          <w:sz w:val="24"/>
          <w:szCs w:val="24"/>
          <w:lang w:val="en" w:eastAsia="tr-TR"/>
          <w14:ligatures w14:val="none"/>
        </w:rPr>
      </w:pPr>
      <w:r w:rsidRPr="00C6591C">
        <w:rPr>
          <w:rFonts w:ascii="Times New Roman" w:eastAsia="Times New Roman" w:hAnsi="Times New Roman" w:cs="Times New Roman"/>
          <w:kern w:val="0"/>
          <w:sz w:val="24"/>
          <w:szCs w:val="24"/>
          <w:lang w:val="lv-LV" w:eastAsia="tr-TR"/>
          <w14:ligatures w14:val="none"/>
        </w:rPr>
        <w:br w:type="page"/>
      </w:r>
    </w:p>
    <w:p w14:paraId="04C205FC" w14:textId="77777777" w:rsidR="00C6591C" w:rsidRPr="00C6591C" w:rsidRDefault="00C6591C" w:rsidP="00C6591C">
      <w:pPr>
        <w:spacing w:after="0" w:line="240" w:lineRule="auto"/>
        <w:rPr>
          <w:rFonts w:ascii="Times New Roman" w:eastAsia="Times New Roman" w:hAnsi="Times New Roman" w:cs="Times New Roman"/>
          <w:b/>
          <w:bCs/>
          <w:color w:val="215E99"/>
          <w:kern w:val="0"/>
          <w:sz w:val="28"/>
          <w:szCs w:val="28"/>
          <w:lang w:val="en" w:eastAsia="tr-TR"/>
          <w14:ligatures w14:val="none"/>
        </w:rPr>
      </w:pPr>
      <w:r w:rsidRPr="00C6591C">
        <w:rPr>
          <w:rFonts w:ascii="Times New Roman" w:eastAsia="Times New Roman" w:hAnsi="Times New Roman" w:cs="Times New Roman"/>
          <w:b/>
          <w:bCs/>
          <w:color w:val="215E99"/>
          <w:kern w:val="0"/>
          <w:sz w:val="28"/>
          <w:szCs w:val="28"/>
          <w:lang w:val="lv-LV" w:eastAsia="tr-TR"/>
          <w14:ligatures w14:val="none"/>
        </w:rPr>
        <w:lastRenderedPageBreak/>
        <w:t>HEALTH FINANCING</w:t>
      </w:r>
    </w:p>
    <w:p w14:paraId="226C4554" w14:textId="77777777" w:rsidR="00C6591C" w:rsidRPr="00C6591C" w:rsidRDefault="00C6591C" w:rsidP="00C6591C">
      <w:pPr>
        <w:spacing w:after="0" w:line="240" w:lineRule="auto"/>
        <w:rPr>
          <w:rFonts w:ascii="Times New Roman" w:eastAsia="Times New Roman" w:hAnsi="Times New Roman" w:cs="Times New Roman"/>
          <w:kern w:val="0"/>
          <w:sz w:val="24"/>
          <w:szCs w:val="24"/>
          <w:lang w:val="en" w:eastAsia="tr-TR"/>
          <w14:ligatures w14:val="none"/>
        </w:rPr>
      </w:pPr>
    </w:p>
    <w:p w14:paraId="2EAC6482" w14:textId="77777777" w:rsidR="00C6591C" w:rsidRPr="00C6591C" w:rsidRDefault="00C6591C" w:rsidP="005246E3">
      <w:pPr>
        <w:pStyle w:val="stil1konu"/>
        <w:rPr>
          <w:rFonts w:eastAsia="Times New Roman"/>
          <w:lang w:val="en" w:eastAsia="tr-TR"/>
        </w:rPr>
      </w:pPr>
      <w:bookmarkStart w:id="296" w:name="_Toc218610454"/>
      <w:bookmarkStart w:id="297" w:name="_Toc218680702"/>
      <w:bookmarkStart w:id="298" w:name="_Toc221286247"/>
      <w:bookmarkStart w:id="299" w:name="_Toc221288084"/>
      <w:bookmarkStart w:id="300" w:name="_Toc221710360"/>
      <w:r w:rsidRPr="00C6591C">
        <w:rPr>
          <w:rFonts w:eastAsia="Times New Roman"/>
          <w:lang w:val="lv-LV" w:eastAsia="tr-TR"/>
        </w:rPr>
        <w:t>THE RELATIONSHIP BETWEEN HEALTH EXPENDITURES AND HEALTH OUTCOMES</w:t>
      </w:r>
      <w:bookmarkEnd w:id="296"/>
      <w:bookmarkEnd w:id="297"/>
      <w:bookmarkEnd w:id="298"/>
      <w:bookmarkEnd w:id="299"/>
      <w:bookmarkEnd w:id="300"/>
    </w:p>
    <w:p w14:paraId="48C60C6B" w14:textId="77777777" w:rsidR="00C6591C" w:rsidRPr="00C6591C" w:rsidRDefault="00C6591C" w:rsidP="00C6591C">
      <w:pPr>
        <w:spacing w:after="0" w:line="240" w:lineRule="auto"/>
        <w:rPr>
          <w:rFonts w:ascii="Times New Roman" w:eastAsia="Times New Roman" w:hAnsi="Times New Roman" w:cs="Times New Roman"/>
          <w:kern w:val="0"/>
          <w:sz w:val="24"/>
          <w:szCs w:val="24"/>
          <w:lang w:val="lv-LV" w:eastAsia="tr-TR"/>
          <w14:ligatures w14:val="none"/>
        </w:rPr>
      </w:pPr>
      <w:r w:rsidRPr="00C6591C">
        <w:rPr>
          <w:rFonts w:ascii="Times New Roman" w:eastAsia="Times New Roman" w:hAnsi="Times New Roman" w:cs="Times New Roman"/>
          <w:kern w:val="0"/>
          <w:sz w:val="24"/>
          <w:szCs w:val="24"/>
          <w:lang w:val="lv-LV" w:eastAsia="tr-TR"/>
          <w14:ligatures w14:val="none"/>
        </w:rPr>
        <w:t>_O5864</w:t>
      </w:r>
    </w:p>
    <w:p w14:paraId="70D73C4F" w14:textId="77777777" w:rsidR="00C6591C" w:rsidRPr="00C6591C" w:rsidRDefault="00C6591C" w:rsidP="00C6591C">
      <w:pPr>
        <w:spacing w:after="0" w:line="240" w:lineRule="auto"/>
        <w:rPr>
          <w:rFonts w:ascii="Times New Roman" w:eastAsia="Times New Roman" w:hAnsi="Times New Roman" w:cs="Times New Roman"/>
          <w:kern w:val="0"/>
          <w:sz w:val="24"/>
          <w:szCs w:val="24"/>
          <w:lang w:val="en" w:eastAsia="tr-TR"/>
          <w14:ligatures w14:val="none"/>
        </w:rPr>
      </w:pPr>
    </w:p>
    <w:p w14:paraId="0C31A1EE" w14:textId="77777777" w:rsidR="00C6591C" w:rsidRPr="00C6591C" w:rsidRDefault="00C6591C" w:rsidP="00C6591C">
      <w:pPr>
        <w:spacing w:after="0" w:line="240" w:lineRule="auto"/>
        <w:jc w:val="center"/>
        <w:rPr>
          <w:rFonts w:ascii="Times New Roman" w:eastAsia="Times New Roman" w:hAnsi="Times New Roman" w:cs="Times New Roman"/>
          <w:kern w:val="0"/>
          <w:sz w:val="20"/>
          <w:szCs w:val="20"/>
          <w:lang w:val="en" w:eastAsia="tr-TR"/>
          <w14:ligatures w14:val="none"/>
        </w:rPr>
      </w:pPr>
      <w:r w:rsidRPr="00C6591C">
        <w:rPr>
          <w:rFonts w:ascii="Times New Roman" w:eastAsia="Times New Roman" w:hAnsi="Times New Roman" w:cs="Times New Roman"/>
          <w:kern w:val="0"/>
          <w:sz w:val="20"/>
          <w:szCs w:val="20"/>
          <w:lang w:val="en" w:eastAsia="tr-TR"/>
          <w14:ligatures w14:val="none"/>
        </w:rPr>
        <w:t>Burcu Tokuç</w:t>
      </w:r>
      <w:r w:rsidRPr="00C6591C">
        <w:rPr>
          <w:rFonts w:ascii="Times New Roman" w:eastAsia="Times New Roman" w:hAnsi="Times New Roman" w:cs="Times New Roman"/>
          <w:kern w:val="0"/>
          <w:sz w:val="20"/>
          <w:szCs w:val="20"/>
          <w:vertAlign w:val="superscript"/>
          <w:lang w:val="en" w:eastAsia="tr-TR"/>
          <w14:ligatures w14:val="none"/>
        </w:rPr>
        <w:footnoteReference w:id="37"/>
      </w:r>
      <w:r w:rsidRPr="00C6591C">
        <w:rPr>
          <w:rFonts w:ascii="Times New Roman" w:eastAsia="Times New Roman" w:hAnsi="Times New Roman" w:cs="Times New Roman"/>
          <w:kern w:val="0"/>
          <w:sz w:val="20"/>
          <w:szCs w:val="20"/>
          <w:lang w:val="en" w:eastAsia="tr-TR"/>
          <w14:ligatures w14:val="none"/>
        </w:rPr>
        <w:t>         </w:t>
      </w:r>
      <w:r w:rsidRPr="00C6591C">
        <w:rPr>
          <w:rFonts w:ascii="Times New Roman" w:eastAsia="Times New Roman" w:hAnsi="Times New Roman" w:cs="Times New Roman"/>
          <w:kern w:val="0"/>
          <w:sz w:val="20"/>
          <w:szCs w:val="20"/>
          <w:u w:val="single"/>
          <w:lang w:val="en" w:eastAsia="tr-TR"/>
          <w14:ligatures w14:val="none"/>
        </w:rPr>
        <w:t>Serap Baysal</w:t>
      </w:r>
      <w:r w:rsidRPr="00C6591C">
        <w:rPr>
          <w:rFonts w:ascii="Times New Roman" w:eastAsia="Times New Roman" w:hAnsi="Times New Roman" w:cs="Times New Roman"/>
          <w:kern w:val="0"/>
          <w:sz w:val="20"/>
          <w:szCs w:val="20"/>
          <w:u w:val="single"/>
          <w:vertAlign w:val="superscript"/>
          <w:lang w:val="en" w:eastAsia="tr-TR"/>
          <w14:ligatures w14:val="none"/>
        </w:rPr>
        <w:footnoteReference w:id="38"/>
      </w:r>
      <w:r w:rsidRPr="00C6591C">
        <w:rPr>
          <w:rFonts w:ascii="Times New Roman" w:eastAsia="Times New Roman" w:hAnsi="Times New Roman" w:cs="Times New Roman"/>
          <w:kern w:val="0"/>
          <w:sz w:val="20"/>
          <w:szCs w:val="20"/>
          <w:lang w:val="en" w:eastAsia="tr-TR"/>
          <w14:ligatures w14:val="none"/>
        </w:rPr>
        <w:t>*        Gamze Varol</w:t>
      </w:r>
      <w:r w:rsidRPr="00C6591C">
        <w:rPr>
          <w:rFonts w:ascii="Times New Roman" w:eastAsia="Times New Roman" w:hAnsi="Times New Roman" w:cs="Times New Roman"/>
          <w:kern w:val="0"/>
          <w:sz w:val="20"/>
          <w:szCs w:val="20"/>
          <w:vertAlign w:val="superscript"/>
          <w:lang w:val="en" w:eastAsia="tr-TR"/>
          <w14:ligatures w14:val="none"/>
        </w:rPr>
        <w:footnoteReference w:id="39"/>
      </w:r>
      <w:r w:rsidRPr="00C6591C">
        <w:rPr>
          <w:rFonts w:ascii="Times New Roman" w:eastAsia="Times New Roman" w:hAnsi="Times New Roman" w:cs="Times New Roman"/>
          <w:kern w:val="0"/>
          <w:sz w:val="20"/>
          <w:szCs w:val="20"/>
          <w:lang w:val="en" w:eastAsia="tr-TR"/>
          <w14:ligatures w14:val="none"/>
        </w:rPr>
        <w:t>         Emine Gökçen Selçuk</w:t>
      </w:r>
      <w:r w:rsidRPr="00C6591C">
        <w:rPr>
          <w:rFonts w:ascii="Times New Roman" w:eastAsia="Times New Roman" w:hAnsi="Times New Roman" w:cs="Times New Roman"/>
          <w:kern w:val="0"/>
          <w:sz w:val="20"/>
          <w:szCs w:val="20"/>
          <w:vertAlign w:val="superscript"/>
          <w:lang w:val="en" w:eastAsia="tr-TR"/>
          <w14:ligatures w14:val="none"/>
        </w:rPr>
        <w:footnoteReference w:id="40"/>
      </w:r>
      <w:r w:rsidRPr="00C6591C">
        <w:rPr>
          <w:rFonts w:ascii="Times New Roman" w:eastAsia="Times New Roman" w:hAnsi="Times New Roman" w:cs="Times New Roman"/>
          <w:kern w:val="0"/>
          <w:sz w:val="20"/>
          <w:szCs w:val="20"/>
          <w:lang w:val="en" w:eastAsia="tr-TR"/>
          <w14:ligatures w14:val="none"/>
        </w:rPr>
        <w:t xml:space="preserve">          </w:t>
      </w:r>
    </w:p>
    <w:p w14:paraId="671DEB6B" w14:textId="77777777" w:rsidR="00C6591C" w:rsidRPr="00C6591C" w:rsidRDefault="00C6591C" w:rsidP="00C6591C">
      <w:pPr>
        <w:spacing w:after="0" w:line="240" w:lineRule="auto"/>
        <w:jc w:val="center"/>
        <w:rPr>
          <w:rFonts w:ascii="Times New Roman" w:eastAsia="Times New Roman" w:hAnsi="Times New Roman" w:cs="Times New Roman"/>
          <w:b/>
          <w:kern w:val="0"/>
          <w:sz w:val="24"/>
          <w:szCs w:val="24"/>
          <w:lang w:val="en-GB" w:eastAsia="tr-TR"/>
          <w14:ligatures w14:val="none"/>
        </w:rPr>
      </w:pPr>
    </w:p>
    <w:p w14:paraId="01DD5E69" w14:textId="77777777" w:rsidR="00C6591C" w:rsidRPr="00C6591C" w:rsidRDefault="00C6591C" w:rsidP="00C6591C">
      <w:pPr>
        <w:spacing w:after="0" w:line="240" w:lineRule="auto"/>
        <w:jc w:val="center"/>
        <w:rPr>
          <w:rFonts w:ascii="Times New Roman" w:eastAsia="Times New Roman" w:hAnsi="Times New Roman" w:cs="Times New Roman"/>
          <w:b/>
          <w:kern w:val="0"/>
          <w:sz w:val="24"/>
          <w:szCs w:val="24"/>
          <w:lang w:val="en-GB" w:eastAsia="tr-TR"/>
          <w14:ligatures w14:val="none"/>
        </w:rPr>
      </w:pPr>
      <w:r w:rsidRPr="00C6591C">
        <w:rPr>
          <w:rFonts w:ascii="Times New Roman" w:eastAsia="Times New Roman" w:hAnsi="Times New Roman" w:cs="Times New Roman"/>
          <w:b/>
          <w:kern w:val="0"/>
          <w:sz w:val="24"/>
          <w:szCs w:val="24"/>
          <w:lang w:val="en-GB" w:eastAsia="tr-TR"/>
          <w14:ligatures w14:val="none"/>
        </w:rPr>
        <w:t>ABSTRACT</w:t>
      </w:r>
    </w:p>
    <w:p w14:paraId="247BA342" w14:textId="77777777" w:rsidR="00C6591C" w:rsidRPr="00C6591C" w:rsidRDefault="00C6591C" w:rsidP="00C6591C">
      <w:pPr>
        <w:spacing w:before="100" w:beforeAutospacing="1" w:after="100" w:afterAutospacing="1" w:line="240" w:lineRule="auto"/>
        <w:jc w:val="both"/>
        <w:rPr>
          <w:rFonts w:ascii="Times New Roman" w:eastAsia="Times New Roman" w:hAnsi="Times New Roman" w:cs="Times New Roman"/>
          <w:b/>
          <w:bCs/>
          <w:kern w:val="0"/>
          <w:sz w:val="24"/>
          <w:szCs w:val="24"/>
          <w:lang w:val="lv-LV" w:eastAsia="tr-TR"/>
          <w14:ligatures w14:val="none"/>
        </w:rPr>
      </w:pPr>
      <w:r w:rsidRPr="00C6591C">
        <w:rPr>
          <w:rFonts w:ascii="Times New Roman" w:eastAsia="Times New Roman" w:hAnsi="Times New Roman" w:cs="Times New Roman"/>
          <w:b/>
          <w:bCs/>
          <w:kern w:val="0"/>
          <w:sz w:val="24"/>
          <w:szCs w:val="24"/>
          <w:lang w:val="lv-LV" w:eastAsia="tr-TR"/>
          <w14:ligatures w14:val="none"/>
        </w:rPr>
        <w:t>Introduction and Purpose</w:t>
      </w:r>
    </w:p>
    <w:p w14:paraId="3632EEE6" w14:textId="77777777" w:rsidR="00C6591C" w:rsidRPr="00C6591C" w:rsidRDefault="00C6591C" w:rsidP="00C6591C">
      <w:pPr>
        <w:spacing w:before="100" w:beforeAutospacing="1" w:after="100" w:afterAutospacing="1" w:line="240" w:lineRule="auto"/>
        <w:jc w:val="both"/>
        <w:rPr>
          <w:rFonts w:ascii="Times New Roman" w:eastAsia="Times New Roman" w:hAnsi="Times New Roman" w:cs="Times New Roman"/>
          <w:kern w:val="0"/>
          <w:sz w:val="24"/>
          <w:szCs w:val="24"/>
          <w:lang w:val="lv-LV" w:eastAsia="tr-TR"/>
          <w14:ligatures w14:val="none"/>
        </w:rPr>
      </w:pPr>
      <w:r w:rsidRPr="00C6591C">
        <w:rPr>
          <w:rFonts w:ascii="Times New Roman" w:eastAsia="Times New Roman" w:hAnsi="Times New Roman" w:cs="Times New Roman"/>
          <w:kern w:val="0"/>
          <w:sz w:val="24"/>
          <w:szCs w:val="24"/>
          <w:lang w:val="lv-LV" w:eastAsia="tr-TR"/>
          <w14:ligatures w14:val="none"/>
        </w:rPr>
        <w:t>The health of a society in a country is affected by both the functioning of the health system and its resources. The resources of the health care system is expressed by health expenditure as a share of Gross Domestic Product (HE % GDP), health expenditure per capita (HE per capita) and GDP per capita and the outcomes are expressed by life expectancy at birth (LEaB) and infant mortality rate (IMR). This study aims to evaluate the relationship between the dynamics of the resources and the outcomes of health care systems.</w:t>
      </w:r>
    </w:p>
    <w:p w14:paraId="5B03C8D1" w14:textId="501D8C5D" w:rsidR="00C6591C" w:rsidRPr="00C6591C" w:rsidRDefault="00C6591C" w:rsidP="00C6591C">
      <w:pPr>
        <w:spacing w:before="100" w:beforeAutospacing="1" w:after="100" w:afterAutospacing="1" w:line="240" w:lineRule="auto"/>
        <w:jc w:val="both"/>
        <w:rPr>
          <w:rFonts w:ascii="Times New Roman" w:eastAsia="Times New Roman" w:hAnsi="Times New Roman" w:cs="Times New Roman"/>
          <w:b/>
          <w:bCs/>
          <w:kern w:val="0"/>
          <w:sz w:val="24"/>
          <w:szCs w:val="24"/>
          <w:lang w:val="lv-LV" w:eastAsia="tr-TR"/>
          <w14:ligatures w14:val="none"/>
        </w:rPr>
      </w:pPr>
      <w:r w:rsidRPr="00C6591C">
        <w:rPr>
          <w:rFonts w:ascii="Times New Roman" w:eastAsia="Times New Roman" w:hAnsi="Times New Roman" w:cs="Times New Roman"/>
          <w:b/>
          <w:bCs/>
          <w:kern w:val="0"/>
          <w:sz w:val="24"/>
          <w:szCs w:val="24"/>
          <w:lang w:val="lv-LV" w:eastAsia="tr-TR"/>
          <w14:ligatures w14:val="none"/>
        </w:rPr>
        <w:t>Methods</w:t>
      </w:r>
      <w:r w:rsidR="009C34F3" w:rsidRPr="009C34F3">
        <w:rPr>
          <w:rFonts w:ascii="Bahnschrift SemiBold" w:hAnsi="Bahnschrift SemiBold"/>
          <w:noProof/>
          <w:color w:val="000000" w:themeColor="text1"/>
          <w:sz w:val="24"/>
          <w:szCs w:val="24"/>
        </w:rPr>
        <w:t xml:space="preserve"> </w:t>
      </w:r>
      <w:r w:rsidR="009C34F3" w:rsidRPr="00202C55">
        <w:rPr>
          <w:rFonts w:ascii="Bahnschrift SemiBold" w:hAnsi="Bahnschrift SemiBold"/>
          <w:noProof/>
          <w:color w:val="000000" w:themeColor="text1"/>
          <w:sz w:val="24"/>
          <w:szCs w:val="24"/>
        </w:rPr>
        <w:drawing>
          <wp:anchor distT="0" distB="0" distL="114300" distR="114300" simplePos="0" relativeHeight="251911168" behindDoc="1" locked="0" layoutInCell="1" allowOverlap="1" wp14:anchorId="7F81165F" wp14:editId="3ABC3ADF">
            <wp:simplePos x="0" y="0"/>
            <wp:positionH relativeFrom="margin">
              <wp:posOffset>-4445</wp:posOffset>
            </wp:positionH>
            <wp:positionV relativeFrom="margin">
              <wp:posOffset>3249930</wp:posOffset>
            </wp:positionV>
            <wp:extent cx="5759450" cy="2382520"/>
            <wp:effectExtent l="0" t="0" r="0" b="0"/>
            <wp:wrapNone/>
            <wp:docPr id="1510776099" name="Resim 14" descr="daire, grafik, ekran görüntüsü, sanat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37598" name="Resim 14" descr="daire, grafik, ekran görüntüsü, sanat içeren bir resim&#10;&#10;Yapay zeka tarafından oluşturulmuş içerik yanlış olabilir."/>
                    <pic:cNvPicPr/>
                  </pic:nvPicPr>
                  <pic:blipFill>
                    <a:blip r:embed="rId13" cstate="print">
                      <a:alphaModFix amt="30000"/>
                      <a:extLst>
                        <a:ext uri="{28A0092B-C50C-407E-A947-70E740481C1C}">
                          <a14:useLocalDpi xmlns:a14="http://schemas.microsoft.com/office/drawing/2010/main" val="0"/>
                        </a:ext>
                      </a:extLst>
                    </a:blip>
                    <a:stretch>
                      <a:fillRect/>
                    </a:stretch>
                  </pic:blipFill>
                  <pic:spPr>
                    <a:xfrm>
                      <a:off x="0" y="0"/>
                      <a:ext cx="5759450" cy="2382520"/>
                    </a:xfrm>
                    <a:prstGeom prst="rect">
                      <a:avLst/>
                    </a:prstGeom>
                  </pic:spPr>
                </pic:pic>
              </a:graphicData>
            </a:graphic>
          </wp:anchor>
        </w:drawing>
      </w:r>
    </w:p>
    <w:p w14:paraId="3B3BDCE8" w14:textId="77777777" w:rsidR="00C6591C" w:rsidRPr="00C6591C" w:rsidRDefault="00C6591C" w:rsidP="00C6591C">
      <w:pPr>
        <w:spacing w:before="100" w:beforeAutospacing="1" w:after="100" w:afterAutospacing="1" w:line="240" w:lineRule="auto"/>
        <w:jc w:val="both"/>
        <w:rPr>
          <w:rFonts w:ascii="Times New Roman" w:eastAsia="Times New Roman" w:hAnsi="Times New Roman" w:cs="Times New Roman"/>
          <w:kern w:val="0"/>
          <w:sz w:val="24"/>
          <w:szCs w:val="24"/>
          <w:lang w:val="lv-LV" w:eastAsia="tr-TR"/>
          <w14:ligatures w14:val="none"/>
        </w:rPr>
      </w:pPr>
      <w:r w:rsidRPr="00C6591C">
        <w:rPr>
          <w:rFonts w:ascii="Times New Roman" w:eastAsia="Times New Roman" w:hAnsi="Times New Roman" w:cs="Times New Roman"/>
          <w:kern w:val="0"/>
          <w:sz w:val="24"/>
          <w:szCs w:val="24"/>
          <w:lang w:val="lv-LV" w:eastAsia="tr-TR"/>
          <w14:ligatures w14:val="none"/>
        </w:rPr>
        <w:t>World Bank Open Data of 2022 were analyzed by Pearson correlation analyses and stepwise multiple regression analyses for 196 countries. HE % GDP, HE per capita and GDP per capita were used as independent variables; IMR LEaB were used as dependent variables.</w:t>
      </w:r>
    </w:p>
    <w:p w14:paraId="0296881A" w14:textId="77777777" w:rsidR="00C6591C" w:rsidRPr="00C6591C" w:rsidRDefault="00C6591C" w:rsidP="00C6591C">
      <w:pPr>
        <w:spacing w:before="100" w:beforeAutospacing="1" w:after="100" w:afterAutospacing="1" w:line="240" w:lineRule="auto"/>
        <w:jc w:val="both"/>
        <w:rPr>
          <w:rFonts w:ascii="Times New Roman" w:eastAsia="Times New Roman" w:hAnsi="Times New Roman" w:cs="Times New Roman"/>
          <w:b/>
          <w:bCs/>
          <w:kern w:val="0"/>
          <w:sz w:val="24"/>
          <w:szCs w:val="24"/>
          <w:lang w:val="lv-LV" w:eastAsia="tr-TR"/>
          <w14:ligatures w14:val="none"/>
        </w:rPr>
      </w:pPr>
      <w:r w:rsidRPr="00C6591C">
        <w:rPr>
          <w:rFonts w:ascii="Times New Roman" w:eastAsia="Times New Roman" w:hAnsi="Times New Roman" w:cs="Times New Roman"/>
          <w:b/>
          <w:bCs/>
          <w:kern w:val="0"/>
          <w:sz w:val="24"/>
          <w:szCs w:val="24"/>
          <w:lang w:val="lv-LV" w:eastAsia="tr-TR"/>
          <w14:ligatures w14:val="none"/>
        </w:rPr>
        <w:t>Results</w:t>
      </w:r>
    </w:p>
    <w:p w14:paraId="63EFFC6C" w14:textId="77777777" w:rsidR="00C6591C" w:rsidRPr="00C6591C" w:rsidRDefault="00C6591C" w:rsidP="00C6591C">
      <w:pPr>
        <w:spacing w:before="100" w:beforeAutospacing="1" w:after="100" w:afterAutospacing="1" w:line="240" w:lineRule="auto"/>
        <w:jc w:val="both"/>
        <w:rPr>
          <w:rFonts w:ascii="Times New Roman" w:eastAsia="Times New Roman" w:hAnsi="Times New Roman" w:cs="Times New Roman"/>
          <w:kern w:val="0"/>
          <w:sz w:val="24"/>
          <w:szCs w:val="24"/>
          <w:lang w:val="lv-LV" w:eastAsia="tr-TR"/>
          <w14:ligatures w14:val="none"/>
        </w:rPr>
      </w:pPr>
      <w:r w:rsidRPr="00C6591C">
        <w:rPr>
          <w:rFonts w:ascii="Times New Roman" w:eastAsia="Times New Roman" w:hAnsi="Times New Roman" w:cs="Times New Roman"/>
          <w:kern w:val="0"/>
          <w:sz w:val="24"/>
          <w:szCs w:val="24"/>
          <w:lang w:val="lv-LV" w:eastAsia="tr-TR"/>
          <w14:ligatures w14:val="none"/>
        </w:rPr>
        <w:t>We found significant negative correlation between IMR (respectively r=-.179, p=.011; r=-.423, p&lt;.001; r=-.531, p&lt;.001) and significant positive correlation between LeaB (respectively r=.174, p=.014; r=.556, p&lt;.001; r=.673, p&lt;.001) and HE % GDP, HE per capita, GDP per capita. According to the results, it was found out that health expenditure as a share of Gross Domestic Product, GDP per capita significant impact on infant mortality rate and life expectancy at birth.</w:t>
      </w:r>
    </w:p>
    <w:p w14:paraId="08B3B72C" w14:textId="77777777" w:rsidR="00C6591C" w:rsidRPr="00C6591C" w:rsidRDefault="00C6591C" w:rsidP="00C6591C">
      <w:pPr>
        <w:spacing w:before="100" w:beforeAutospacing="1" w:after="100" w:afterAutospacing="1" w:line="240" w:lineRule="auto"/>
        <w:jc w:val="both"/>
        <w:rPr>
          <w:rFonts w:ascii="Times New Roman" w:eastAsia="Times New Roman" w:hAnsi="Times New Roman" w:cs="Times New Roman"/>
          <w:b/>
          <w:bCs/>
          <w:kern w:val="0"/>
          <w:sz w:val="24"/>
          <w:szCs w:val="24"/>
          <w:lang w:val="lv-LV" w:eastAsia="tr-TR"/>
          <w14:ligatures w14:val="none"/>
        </w:rPr>
      </w:pPr>
      <w:r w:rsidRPr="00C6591C">
        <w:rPr>
          <w:rFonts w:ascii="Times New Roman" w:eastAsia="Times New Roman" w:hAnsi="Times New Roman" w:cs="Times New Roman"/>
          <w:b/>
          <w:bCs/>
          <w:kern w:val="0"/>
          <w:sz w:val="24"/>
          <w:szCs w:val="24"/>
          <w:lang w:val="lv-LV" w:eastAsia="tr-TR"/>
          <w14:ligatures w14:val="none"/>
        </w:rPr>
        <w:t>Conclusions</w:t>
      </w:r>
    </w:p>
    <w:p w14:paraId="7186C7BB" w14:textId="77777777" w:rsidR="00C6591C" w:rsidRPr="00C6591C" w:rsidRDefault="00C6591C" w:rsidP="00C6591C">
      <w:pPr>
        <w:spacing w:before="100" w:beforeAutospacing="1" w:after="100" w:afterAutospacing="1" w:line="240" w:lineRule="auto"/>
        <w:jc w:val="both"/>
        <w:rPr>
          <w:rFonts w:ascii="Times New Roman" w:eastAsia="Times New Roman" w:hAnsi="Times New Roman" w:cs="Times New Roman"/>
          <w:kern w:val="0"/>
          <w:sz w:val="24"/>
          <w:szCs w:val="24"/>
          <w:lang w:val="lv-LV" w:eastAsia="tr-TR"/>
          <w14:ligatures w14:val="none"/>
        </w:rPr>
      </w:pPr>
      <w:r w:rsidRPr="00C6591C">
        <w:rPr>
          <w:rFonts w:ascii="Times New Roman" w:eastAsia="Times New Roman" w:hAnsi="Times New Roman" w:cs="Times New Roman"/>
          <w:kern w:val="0"/>
          <w:sz w:val="24"/>
          <w:szCs w:val="24"/>
          <w:lang w:val="lv-LV" w:eastAsia="tr-TR"/>
          <w14:ligatures w14:val="none"/>
        </w:rPr>
        <w:t>The results revealed that inequalities in health care expenditures explain the different outcomes of health care systems Based on the results, it may be recommended to increase the share of GDP allocated to health, to improve the minimum income levels of individuals.</w:t>
      </w:r>
    </w:p>
    <w:p w14:paraId="5AA94C57" w14:textId="77777777" w:rsidR="00C6591C" w:rsidRPr="00C6591C" w:rsidRDefault="00C6591C" w:rsidP="00C6591C">
      <w:pPr>
        <w:spacing w:after="0" w:line="240" w:lineRule="auto"/>
        <w:jc w:val="both"/>
        <w:rPr>
          <w:rFonts w:ascii="Times New Roman" w:eastAsia="Times New Roman" w:hAnsi="Times New Roman" w:cs="Times New Roman"/>
          <w:kern w:val="0"/>
          <w:sz w:val="24"/>
          <w:szCs w:val="24"/>
          <w:lang w:val="en" w:eastAsia="tr-TR"/>
          <w14:ligatures w14:val="none"/>
        </w:rPr>
      </w:pPr>
      <w:r w:rsidRPr="00C6591C">
        <w:rPr>
          <w:rFonts w:ascii="Times New Roman" w:eastAsia="Times New Roman" w:hAnsi="Times New Roman" w:cs="Times New Roman"/>
          <w:b/>
          <w:bCs/>
          <w:kern w:val="0"/>
          <w:sz w:val="24"/>
          <w:szCs w:val="24"/>
          <w:lang w:val="lv-LV" w:eastAsia="tr-TR"/>
          <w14:ligatures w14:val="none"/>
        </w:rPr>
        <w:t>Keywords:</w:t>
      </w:r>
      <w:r w:rsidRPr="00C6591C">
        <w:rPr>
          <w:rFonts w:ascii="Times New Roman" w:eastAsia="Times New Roman" w:hAnsi="Times New Roman" w:cs="Times New Roman"/>
          <w:kern w:val="0"/>
          <w:sz w:val="24"/>
          <w:szCs w:val="24"/>
          <w:lang w:val="lv-LV" w:eastAsia="tr-TR"/>
          <w14:ligatures w14:val="none"/>
        </w:rPr>
        <w:t xml:space="preserve"> health expenditure,infant mortality rate,life expectancy at birth,health system</w:t>
      </w:r>
    </w:p>
    <w:p w14:paraId="2BE285BD" w14:textId="77777777" w:rsidR="00C6591C" w:rsidRPr="00C6591C" w:rsidRDefault="00C6591C" w:rsidP="00C6591C">
      <w:pPr>
        <w:spacing w:after="0" w:line="240" w:lineRule="auto"/>
        <w:rPr>
          <w:rFonts w:ascii="Times New Roman" w:eastAsia="Times New Roman" w:hAnsi="Times New Roman" w:cs="Times New Roman"/>
          <w:kern w:val="0"/>
          <w:sz w:val="24"/>
          <w:szCs w:val="24"/>
          <w:lang w:eastAsia="tr-TR"/>
          <w14:ligatures w14:val="none"/>
        </w:rPr>
      </w:pPr>
    </w:p>
    <w:p w14:paraId="738E6F3B" w14:textId="77777777" w:rsidR="00356FBC" w:rsidRDefault="00356FBC" w:rsidP="007B074F">
      <w:pPr>
        <w:spacing w:after="0" w:line="240" w:lineRule="auto"/>
        <w:rPr>
          <w:rFonts w:ascii="Times New Roman" w:eastAsia="Times New Roman" w:hAnsi="Times New Roman" w:cs="Times New Roman"/>
          <w:b/>
          <w:bCs/>
          <w:color w:val="215E99"/>
          <w:kern w:val="0"/>
          <w:sz w:val="28"/>
          <w:szCs w:val="28"/>
          <w:lang w:val="lv-LV" w:eastAsia="tr-TR"/>
          <w14:ligatures w14:val="none"/>
        </w:rPr>
      </w:pPr>
    </w:p>
    <w:p w14:paraId="6A13A004" w14:textId="7EE35DB2" w:rsidR="007B074F" w:rsidRPr="00C6591C" w:rsidRDefault="007B074F" w:rsidP="007B074F">
      <w:pPr>
        <w:spacing w:after="0" w:line="240" w:lineRule="auto"/>
        <w:rPr>
          <w:rFonts w:ascii="Times New Roman" w:eastAsia="Times New Roman" w:hAnsi="Times New Roman" w:cs="Times New Roman"/>
          <w:b/>
          <w:bCs/>
          <w:color w:val="215E99"/>
          <w:kern w:val="0"/>
          <w:sz w:val="28"/>
          <w:szCs w:val="28"/>
          <w:lang w:val="en" w:eastAsia="tr-TR"/>
          <w14:ligatures w14:val="none"/>
        </w:rPr>
      </w:pPr>
      <w:r w:rsidRPr="00C6591C">
        <w:rPr>
          <w:rFonts w:ascii="Times New Roman" w:eastAsia="Times New Roman" w:hAnsi="Times New Roman" w:cs="Times New Roman"/>
          <w:b/>
          <w:bCs/>
          <w:color w:val="215E99"/>
          <w:kern w:val="0"/>
          <w:sz w:val="28"/>
          <w:szCs w:val="28"/>
          <w:lang w:val="lv-LV" w:eastAsia="tr-TR"/>
          <w14:ligatures w14:val="none"/>
        </w:rPr>
        <w:lastRenderedPageBreak/>
        <w:t xml:space="preserve">HEALTH </w:t>
      </w:r>
      <w:r>
        <w:rPr>
          <w:rFonts w:ascii="Times New Roman" w:eastAsia="Times New Roman" w:hAnsi="Times New Roman" w:cs="Times New Roman"/>
          <w:b/>
          <w:bCs/>
          <w:color w:val="215E99"/>
          <w:kern w:val="0"/>
          <w:sz w:val="28"/>
          <w:szCs w:val="28"/>
          <w:lang w:val="lv-LV" w:eastAsia="tr-TR"/>
          <w14:ligatures w14:val="none"/>
        </w:rPr>
        <w:t>MANAGEMENT</w:t>
      </w:r>
    </w:p>
    <w:p w14:paraId="1856C0FC" w14:textId="77777777" w:rsidR="007B074F" w:rsidRPr="007B074F" w:rsidRDefault="007B074F" w:rsidP="007B074F">
      <w:pPr>
        <w:spacing w:after="0" w:line="240" w:lineRule="auto"/>
        <w:rPr>
          <w:rFonts w:ascii="Times New Roman" w:eastAsia="Times New Roman" w:hAnsi="Times New Roman" w:cs="Times New Roman"/>
          <w:kern w:val="0"/>
          <w:sz w:val="24"/>
          <w:szCs w:val="24"/>
          <w:lang w:val="en" w:eastAsia="tr-TR"/>
          <w14:ligatures w14:val="none"/>
        </w:rPr>
      </w:pPr>
    </w:p>
    <w:p w14:paraId="53363E97" w14:textId="0CF672DB" w:rsidR="007B074F" w:rsidRPr="007B074F" w:rsidRDefault="007B074F" w:rsidP="007B074F">
      <w:pPr>
        <w:pStyle w:val="stil1konu"/>
        <w:rPr>
          <w:rFonts w:eastAsia="Times New Roman"/>
          <w:lang w:val="en" w:eastAsia="tr-TR"/>
        </w:rPr>
      </w:pPr>
      <w:bookmarkStart w:id="301" w:name="_Toc218680703"/>
      <w:bookmarkStart w:id="302" w:name="_Toc221286248"/>
      <w:bookmarkStart w:id="303" w:name="_Toc221288085"/>
      <w:bookmarkStart w:id="304" w:name="_Toc221710361"/>
      <w:r w:rsidRPr="007B074F">
        <w:rPr>
          <w:rFonts w:eastAsia="Times New Roman"/>
          <w:lang w:val="lv-LV" w:eastAsia="tr-TR"/>
        </w:rPr>
        <w:t>DATA GOVERNANCE AND CYBERSECURITY IN BULGARIAN HEALTHCARE ORGANIZATIONS</w:t>
      </w:r>
      <w:bookmarkEnd w:id="301"/>
      <w:bookmarkEnd w:id="302"/>
      <w:bookmarkEnd w:id="303"/>
      <w:bookmarkEnd w:id="304"/>
    </w:p>
    <w:p w14:paraId="630C05CA" w14:textId="77777777" w:rsidR="007B074F" w:rsidRPr="007B074F" w:rsidRDefault="007B074F" w:rsidP="007B074F">
      <w:pPr>
        <w:spacing w:after="0" w:line="240" w:lineRule="auto"/>
        <w:rPr>
          <w:rFonts w:ascii="Times New Roman" w:eastAsia="Times New Roman" w:hAnsi="Times New Roman" w:cs="Times New Roman"/>
          <w:kern w:val="0"/>
          <w:sz w:val="24"/>
          <w:szCs w:val="24"/>
          <w:lang w:val="en" w:eastAsia="tr-TR"/>
          <w14:ligatures w14:val="none"/>
        </w:rPr>
      </w:pPr>
    </w:p>
    <w:p w14:paraId="5F46F58A" w14:textId="77777777" w:rsidR="007B074F" w:rsidRPr="007B074F" w:rsidRDefault="007B074F" w:rsidP="007B074F">
      <w:pPr>
        <w:spacing w:after="0" w:line="240" w:lineRule="auto"/>
        <w:rPr>
          <w:rFonts w:ascii="Times New Roman" w:eastAsia="Times New Roman" w:hAnsi="Times New Roman" w:cs="Times New Roman"/>
          <w:kern w:val="0"/>
          <w:sz w:val="24"/>
          <w:szCs w:val="24"/>
          <w:lang w:val="en" w:eastAsia="tr-TR"/>
          <w14:ligatures w14:val="none"/>
        </w:rPr>
      </w:pPr>
      <w:r w:rsidRPr="007B074F">
        <w:rPr>
          <w:rFonts w:ascii="Times New Roman" w:eastAsia="Times New Roman" w:hAnsi="Times New Roman" w:cs="Times New Roman"/>
          <w:kern w:val="0"/>
          <w:sz w:val="24"/>
          <w:szCs w:val="24"/>
          <w:lang w:val="lv-LV" w:eastAsia="tr-TR"/>
          <w14:ligatures w14:val="none"/>
        </w:rPr>
        <w:t>_P5790</w:t>
      </w:r>
    </w:p>
    <w:p w14:paraId="4046A332" w14:textId="77777777" w:rsidR="007B074F" w:rsidRPr="007B074F" w:rsidRDefault="007B074F" w:rsidP="007B074F">
      <w:pPr>
        <w:spacing w:after="0" w:line="240" w:lineRule="auto"/>
        <w:rPr>
          <w:rFonts w:ascii="Times New Roman" w:eastAsia="Times New Roman" w:hAnsi="Times New Roman" w:cs="Times New Roman"/>
          <w:kern w:val="0"/>
          <w:sz w:val="24"/>
          <w:szCs w:val="24"/>
          <w:lang w:val="en" w:eastAsia="tr-TR"/>
          <w14:ligatures w14:val="none"/>
        </w:rPr>
      </w:pPr>
    </w:p>
    <w:p w14:paraId="26448FBD" w14:textId="77777777" w:rsidR="00281617" w:rsidRDefault="007B074F" w:rsidP="00281617">
      <w:pPr>
        <w:spacing w:after="0" w:line="240" w:lineRule="auto"/>
        <w:jc w:val="center"/>
        <w:rPr>
          <w:rFonts w:ascii="Times New Roman" w:eastAsia="Times New Roman" w:hAnsi="Times New Roman" w:cs="Times New Roman"/>
          <w:kern w:val="0"/>
          <w:sz w:val="20"/>
          <w:szCs w:val="20"/>
          <w:lang w:val="en" w:eastAsia="tr-TR"/>
          <w14:ligatures w14:val="none"/>
        </w:rPr>
      </w:pPr>
      <w:r w:rsidRPr="007B074F">
        <w:rPr>
          <w:rFonts w:ascii="Times New Roman" w:eastAsia="Times New Roman" w:hAnsi="Times New Roman" w:cs="Times New Roman"/>
          <w:kern w:val="0"/>
          <w:sz w:val="20"/>
          <w:szCs w:val="20"/>
          <w:u w:val="single"/>
          <w:lang w:val="en" w:eastAsia="tr-TR"/>
          <w14:ligatures w14:val="none"/>
        </w:rPr>
        <w:t>Sotir Bogoslovov</w:t>
      </w:r>
      <w:r w:rsidRPr="00281617">
        <w:rPr>
          <w:rStyle w:val="DipnotBavurusu"/>
          <w:rFonts w:ascii="Times New Roman" w:eastAsia="Times New Roman" w:hAnsi="Times New Roman" w:cs="Times New Roman"/>
          <w:kern w:val="0"/>
          <w:sz w:val="20"/>
          <w:szCs w:val="20"/>
          <w:u w:val="single"/>
          <w:lang w:val="en" w:eastAsia="tr-TR"/>
          <w14:ligatures w14:val="none"/>
        </w:rPr>
        <w:footnoteReference w:id="41"/>
      </w:r>
      <w:r w:rsidRPr="007B074F">
        <w:rPr>
          <w:rFonts w:ascii="Times New Roman" w:eastAsia="Times New Roman" w:hAnsi="Times New Roman" w:cs="Times New Roman"/>
          <w:kern w:val="0"/>
          <w:sz w:val="20"/>
          <w:szCs w:val="20"/>
          <w:lang w:val="en" w:eastAsia="tr-TR"/>
          <w14:ligatures w14:val="none"/>
        </w:rPr>
        <w:t>*</w:t>
      </w:r>
    </w:p>
    <w:p w14:paraId="3361B31C" w14:textId="7282FD83" w:rsidR="007B074F" w:rsidRPr="007B074F" w:rsidRDefault="007B074F" w:rsidP="00281617">
      <w:pPr>
        <w:spacing w:after="0" w:line="240" w:lineRule="auto"/>
        <w:jc w:val="center"/>
        <w:rPr>
          <w:rFonts w:ascii="Times New Roman" w:eastAsia="Times New Roman" w:hAnsi="Times New Roman" w:cs="Times New Roman"/>
          <w:kern w:val="0"/>
          <w:sz w:val="20"/>
          <w:szCs w:val="20"/>
          <w:lang w:val="en" w:eastAsia="tr-TR"/>
          <w14:ligatures w14:val="none"/>
        </w:rPr>
      </w:pPr>
      <w:r w:rsidRPr="007B074F">
        <w:rPr>
          <w:rFonts w:ascii="Times New Roman" w:eastAsia="Times New Roman" w:hAnsi="Times New Roman" w:cs="Times New Roman"/>
          <w:kern w:val="0"/>
          <w:sz w:val="20"/>
          <w:szCs w:val="20"/>
          <w:lang w:val="en" w:eastAsia="tr-TR"/>
          <w14:ligatures w14:val="none"/>
        </w:rPr>
        <w:t xml:space="preserve"> </w:t>
      </w:r>
    </w:p>
    <w:p w14:paraId="7D8CDF35" w14:textId="77777777" w:rsidR="007B074F" w:rsidRPr="00C6591C" w:rsidRDefault="007B074F" w:rsidP="007B074F">
      <w:pPr>
        <w:spacing w:after="0" w:line="240" w:lineRule="auto"/>
        <w:jc w:val="center"/>
        <w:rPr>
          <w:rFonts w:ascii="Times New Roman" w:eastAsia="Times New Roman" w:hAnsi="Times New Roman" w:cs="Times New Roman"/>
          <w:b/>
          <w:kern w:val="0"/>
          <w:sz w:val="24"/>
          <w:szCs w:val="24"/>
          <w:lang w:val="en-GB" w:eastAsia="tr-TR"/>
          <w14:ligatures w14:val="none"/>
        </w:rPr>
      </w:pPr>
      <w:r w:rsidRPr="00C6591C">
        <w:rPr>
          <w:rFonts w:ascii="Times New Roman" w:eastAsia="Times New Roman" w:hAnsi="Times New Roman" w:cs="Times New Roman"/>
          <w:b/>
          <w:kern w:val="0"/>
          <w:sz w:val="24"/>
          <w:szCs w:val="24"/>
          <w:lang w:val="en-GB" w:eastAsia="tr-TR"/>
          <w14:ligatures w14:val="none"/>
        </w:rPr>
        <w:t>ABSTRACT</w:t>
      </w:r>
    </w:p>
    <w:p w14:paraId="2108BEE7" w14:textId="77777777" w:rsidR="007B074F" w:rsidRPr="007B074F" w:rsidRDefault="007B074F" w:rsidP="007B074F">
      <w:pPr>
        <w:spacing w:before="100" w:beforeAutospacing="1" w:after="100" w:afterAutospacing="1" w:line="240" w:lineRule="auto"/>
        <w:jc w:val="both"/>
        <w:rPr>
          <w:rFonts w:ascii="Times New Roman" w:eastAsia="Times New Roman" w:hAnsi="Times New Roman" w:cs="Times New Roman"/>
          <w:kern w:val="0"/>
          <w:sz w:val="24"/>
          <w:szCs w:val="24"/>
          <w:lang w:val="lv-LV" w:eastAsia="tr-TR"/>
          <w14:ligatures w14:val="none"/>
        </w:rPr>
      </w:pPr>
      <w:r w:rsidRPr="007B074F">
        <w:rPr>
          <w:rFonts w:ascii="Times New Roman" w:eastAsia="Times New Roman" w:hAnsi="Times New Roman" w:cs="Times New Roman"/>
          <w:kern w:val="0"/>
          <w:sz w:val="24"/>
          <w:szCs w:val="24"/>
          <w:lang w:val="lv-LV" w:eastAsia="tr-TR"/>
          <w14:ligatures w14:val="none"/>
        </w:rPr>
        <w:t>The rapid digitalization of healthcare systems in Bulgaria has transformed the management, storage, and exchange of medical information, creating both opportunities and vulnerabilities. This paper explores the current state of data governance and cybersecurity practices in Bulgarian healthcare organizations, emphasizing their importance for ensuring data integrity, patient privacy, and institutional resilience. The study examines the legal and regulatory framework governing health data protection in Bulgaria, including compliance with the General Data Protection Regulation (GDPR) and national cybersecurity strategies. Using a mixed-methods approach—comprising policy analysis, expert interviews, and case studies of hospitals and specialized care facilities—the research identifies key challenges such as fragmented data management systems, insufficient cybersecurity training, limited interoperability, and underinvestment in digital infrastructure. Findings reveal that while awareness of data protection requirements has increased, the practical implementation of robust governance mechanisms remains inconsistent across institutions. The paper argues that a comprehensive data governance strategy—supported by standardized protocols, continuous staff education, and cross-sectoral collaboration—is essential for mitigating cyber risks and enhancing patient trust in digital health services. Recommendations are provided for policymakers and healthcare managers to strengthen governance frameworks, improve incident response capabilities, and foster a culture of cybersecurity. By addressing these gaps, Bulgarian healthcare organizations can achieve a more secure, efficient, and ethically responsible digital ecosystem aligned with European best practices.</w:t>
      </w:r>
    </w:p>
    <w:p w14:paraId="67906328" w14:textId="77777777" w:rsidR="007B074F" w:rsidRPr="007B074F" w:rsidRDefault="007B074F" w:rsidP="007B074F">
      <w:pPr>
        <w:spacing w:after="0" w:line="240" w:lineRule="auto"/>
        <w:jc w:val="both"/>
        <w:rPr>
          <w:rFonts w:ascii="Times New Roman" w:eastAsia="Times New Roman" w:hAnsi="Times New Roman" w:cs="Times New Roman"/>
          <w:kern w:val="0"/>
          <w:sz w:val="24"/>
          <w:szCs w:val="24"/>
          <w:lang w:val="en" w:eastAsia="tr-TR"/>
          <w14:ligatures w14:val="none"/>
        </w:rPr>
      </w:pPr>
      <w:r w:rsidRPr="007B074F">
        <w:rPr>
          <w:rFonts w:ascii="Times New Roman" w:eastAsia="Times New Roman" w:hAnsi="Times New Roman" w:cs="Times New Roman"/>
          <w:b/>
          <w:bCs/>
          <w:kern w:val="0"/>
          <w:sz w:val="24"/>
          <w:szCs w:val="24"/>
          <w:lang w:val="lv-LV" w:eastAsia="tr-TR"/>
          <w14:ligatures w14:val="none"/>
        </w:rPr>
        <w:t>Keywords:</w:t>
      </w:r>
      <w:r w:rsidRPr="007B074F">
        <w:rPr>
          <w:rFonts w:ascii="Times New Roman" w:eastAsia="Times New Roman" w:hAnsi="Times New Roman" w:cs="Times New Roman"/>
          <w:kern w:val="0"/>
          <w:sz w:val="24"/>
          <w:szCs w:val="24"/>
          <w:lang w:val="lv-LV" w:eastAsia="tr-TR"/>
          <w14:ligatures w14:val="none"/>
        </w:rPr>
        <w:t xml:space="preserve"> data governence,cybersecurity,healthcare management,bulgaria</w:t>
      </w:r>
    </w:p>
    <w:p w14:paraId="2938DB10" w14:textId="2B905690" w:rsidR="007B074F" w:rsidRPr="007B074F" w:rsidRDefault="0056784A" w:rsidP="007B074F">
      <w:pPr>
        <w:spacing w:after="0" w:line="240" w:lineRule="auto"/>
        <w:jc w:val="center"/>
        <w:rPr>
          <w:rFonts w:ascii="Times New Roman" w:eastAsia="Times New Roman" w:hAnsi="Times New Roman" w:cs="Times New Roman"/>
          <w:kern w:val="0"/>
          <w:sz w:val="24"/>
          <w:szCs w:val="24"/>
          <w:lang w:val="en" w:eastAsia="tr-TR"/>
          <w14:ligatures w14:val="none"/>
        </w:rPr>
      </w:pPr>
      <w:r>
        <w:rPr>
          <w:rFonts w:ascii="Times New Roman" w:hAnsi="Times New Roman" w:cs="Times New Roman"/>
          <w:noProof/>
          <w:sz w:val="24"/>
          <w:szCs w:val="24"/>
          <w:lang w:val="lv-LV"/>
        </w:rPr>
        <w:drawing>
          <wp:anchor distT="0" distB="0" distL="114300" distR="114300" simplePos="0" relativeHeight="252062720" behindDoc="1" locked="0" layoutInCell="1" allowOverlap="1" wp14:anchorId="5B55A09C" wp14:editId="46E46ECF">
            <wp:simplePos x="0" y="0"/>
            <wp:positionH relativeFrom="column">
              <wp:posOffset>635</wp:posOffset>
            </wp:positionH>
            <wp:positionV relativeFrom="paragraph">
              <wp:posOffset>-2783205</wp:posOffset>
            </wp:positionV>
            <wp:extent cx="5761355" cy="2383790"/>
            <wp:effectExtent l="0" t="0" r="0" b="0"/>
            <wp:wrapNone/>
            <wp:docPr id="1602265720" name="Resim 11" descr="daire, ekran görüntüsü,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703264" name="Resim 11" descr="daire, ekran görüntüsü, grafik içeren bir resim&#10;&#10;Yapay zeka tarafından oluşturulmuş içerik yanlış olabili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1355" cy="2383790"/>
                    </a:xfrm>
                    <a:prstGeom prst="rect">
                      <a:avLst/>
                    </a:prstGeom>
                    <a:noFill/>
                  </pic:spPr>
                </pic:pic>
              </a:graphicData>
            </a:graphic>
          </wp:anchor>
        </w:drawing>
      </w:r>
      <w:r w:rsidR="007B074F" w:rsidRPr="007B074F">
        <w:rPr>
          <w:rFonts w:ascii="Times New Roman" w:eastAsia="Times New Roman" w:hAnsi="Times New Roman" w:cs="Times New Roman"/>
          <w:kern w:val="0"/>
          <w:sz w:val="24"/>
          <w:szCs w:val="24"/>
          <w:lang w:val="lv-LV" w:eastAsia="tr-TR"/>
          <w14:ligatures w14:val="none"/>
        </w:rPr>
        <w:br w:type="page"/>
      </w:r>
    </w:p>
    <w:p w14:paraId="6A520868" w14:textId="53104074" w:rsidR="007B074F" w:rsidRPr="007B074F" w:rsidRDefault="007B074F" w:rsidP="007B074F">
      <w:pPr>
        <w:spacing w:after="0" w:line="240" w:lineRule="auto"/>
        <w:rPr>
          <w:rFonts w:ascii="Times New Roman" w:eastAsia="Times New Roman" w:hAnsi="Times New Roman" w:cs="Times New Roman"/>
          <w:b/>
          <w:bCs/>
          <w:color w:val="2F5496" w:themeColor="accent1" w:themeShade="BF"/>
          <w:kern w:val="0"/>
          <w:sz w:val="28"/>
          <w:szCs w:val="28"/>
          <w:lang w:val="en" w:eastAsia="tr-TR"/>
          <w14:ligatures w14:val="none"/>
        </w:rPr>
      </w:pPr>
      <w:r w:rsidRPr="007B074F">
        <w:rPr>
          <w:rFonts w:ascii="Times New Roman" w:eastAsia="Times New Roman" w:hAnsi="Times New Roman" w:cs="Times New Roman"/>
          <w:b/>
          <w:bCs/>
          <w:color w:val="2F5496" w:themeColor="accent1" w:themeShade="BF"/>
          <w:kern w:val="0"/>
          <w:sz w:val="28"/>
          <w:szCs w:val="28"/>
          <w:lang w:val="lv-LV" w:eastAsia="tr-TR"/>
          <w14:ligatures w14:val="none"/>
        </w:rPr>
        <w:lastRenderedPageBreak/>
        <w:t>HEALTH MANAGEMENT</w:t>
      </w:r>
    </w:p>
    <w:p w14:paraId="68196016" w14:textId="77777777" w:rsidR="007B074F" w:rsidRPr="007B074F" w:rsidRDefault="007B074F" w:rsidP="007B074F">
      <w:pPr>
        <w:spacing w:after="0" w:line="240" w:lineRule="auto"/>
        <w:rPr>
          <w:rFonts w:ascii="Times New Roman" w:eastAsia="Times New Roman" w:hAnsi="Times New Roman" w:cs="Times New Roman"/>
          <w:kern w:val="0"/>
          <w:sz w:val="24"/>
          <w:szCs w:val="24"/>
          <w:lang w:val="en" w:eastAsia="tr-TR"/>
          <w14:ligatures w14:val="none"/>
        </w:rPr>
      </w:pPr>
    </w:p>
    <w:p w14:paraId="308811D2" w14:textId="5EAB336D" w:rsidR="007B074F" w:rsidRPr="007B074F" w:rsidRDefault="00B00194" w:rsidP="00B00194">
      <w:pPr>
        <w:pStyle w:val="stil1konu"/>
        <w:rPr>
          <w:rFonts w:eastAsia="Times New Roman"/>
          <w:lang w:val="en" w:eastAsia="tr-TR"/>
        </w:rPr>
      </w:pPr>
      <w:bookmarkStart w:id="305" w:name="_Toc218680704"/>
      <w:bookmarkStart w:id="306" w:name="_Toc221286249"/>
      <w:bookmarkStart w:id="307" w:name="_Toc221288086"/>
      <w:bookmarkStart w:id="308" w:name="_Toc221710362"/>
      <w:r w:rsidRPr="007B074F">
        <w:rPr>
          <w:rFonts w:eastAsia="Times New Roman"/>
          <w:lang w:val="lv-LV" w:eastAsia="tr-TR"/>
        </w:rPr>
        <w:t>ORGANIZATIONAL AND APPLIED ASPECTS OF HOSPICE CARE IN THE CONTEXT OF THE FINANCING PROCESS OF THE HEALTHCARE SYSTEM IN BULGARIA</w:t>
      </w:r>
      <w:bookmarkEnd w:id="305"/>
      <w:bookmarkEnd w:id="306"/>
      <w:bookmarkEnd w:id="307"/>
      <w:bookmarkEnd w:id="308"/>
    </w:p>
    <w:p w14:paraId="4BDC909E" w14:textId="77777777" w:rsidR="007B074F" w:rsidRPr="007B074F" w:rsidRDefault="007B074F" w:rsidP="007B074F">
      <w:pPr>
        <w:spacing w:after="0" w:line="240" w:lineRule="auto"/>
        <w:rPr>
          <w:rFonts w:ascii="Times New Roman" w:eastAsia="Times New Roman" w:hAnsi="Times New Roman" w:cs="Times New Roman"/>
          <w:kern w:val="0"/>
          <w:sz w:val="24"/>
          <w:szCs w:val="24"/>
          <w:lang w:val="en" w:eastAsia="tr-TR"/>
          <w14:ligatures w14:val="none"/>
        </w:rPr>
      </w:pPr>
      <w:r w:rsidRPr="007B074F">
        <w:rPr>
          <w:rFonts w:ascii="Times New Roman" w:eastAsia="Times New Roman" w:hAnsi="Times New Roman" w:cs="Times New Roman"/>
          <w:kern w:val="0"/>
          <w:sz w:val="24"/>
          <w:szCs w:val="24"/>
          <w:lang w:val="lv-LV" w:eastAsia="tr-TR"/>
          <w14:ligatures w14:val="none"/>
        </w:rPr>
        <w:t>_P5791</w:t>
      </w:r>
    </w:p>
    <w:p w14:paraId="67A4E147" w14:textId="77777777" w:rsidR="007B074F" w:rsidRPr="007B074F" w:rsidRDefault="007B074F" w:rsidP="007B074F">
      <w:pPr>
        <w:spacing w:after="0" w:line="240" w:lineRule="auto"/>
        <w:rPr>
          <w:rFonts w:ascii="Times New Roman" w:eastAsia="Times New Roman" w:hAnsi="Times New Roman" w:cs="Times New Roman"/>
          <w:kern w:val="0"/>
          <w:sz w:val="24"/>
          <w:szCs w:val="24"/>
          <w:lang w:val="en" w:eastAsia="tr-TR"/>
          <w14:ligatures w14:val="none"/>
        </w:rPr>
      </w:pPr>
    </w:p>
    <w:p w14:paraId="3B633F81" w14:textId="4CAC4B15" w:rsidR="007B074F" w:rsidRPr="007B074F" w:rsidRDefault="007B074F" w:rsidP="007B074F">
      <w:pPr>
        <w:spacing w:after="0" w:line="240" w:lineRule="auto"/>
        <w:jc w:val="center"/>
        <w:rPr>
          <w:rFonts w:ascii="Times New Roman" w:eastAsia="Times New Roman" w:hAnsi="Times New Roman" w:cs="Times New Roman"/>
          <w:kern w:val="0"/>
          <w:sz w:val="24"/>
          <w:szCs w:val="24"/>
          <w:lang w:val="en" w:eastAsia="tr-TR"/>
          <w14:ligatures w14:val="none"/>
        </w:rPr>
      </w:pPr>
      <w:r w:rsidRPr="007B074F">
        <w:rPr>
          <w:rFonts w:ascii="Times New Roman" w:eastAsia="Times New Roman" w:hAnsi="Times New Roman" w:cs="Times New Roman"/>
          <w:kern w:val="0"/>
          <w:sz w:val="20"/>
          <w:szCs w:val="20"/>
          <w:u w:val="single"/>
          <w:lang w:val="en" w:eastAsia="tr-TR"/>
          <w14:ligatures w14:val="none"/>
        </w:rPr>
        <w:t>Stoyanka Petkova-Georgieva</w:t>
      </w:r>
      <w:r w:rsidR="00B00194" w:rsidRPr="00281617">
        <w:rPr>
          <w:rStyle w:val="DipnotBavurusu"/>
          <w:rFonts w:ascii="Times New Roman" w:eastAsia="Times New Roman" w:hAnsi="Times New Roman" w:cs="Times New Roman"/>
          <w:kern w:val="0"/>
          <w:sz w:val="20"/>
          <w:szCs w:val="20"/>
          <w:u w:val="single"/>
          <w:lang w:val="en" w:eastAsia="tr-TR"/>
          <w14:ligatures w14:val="none"/>
        </w:rPr>
        <w:footnoteReference w:id="42"/>
      </w:r>
      <w:r w:rsidRPr="007B074F">
        <w:rPr>
          <w:rFonts w:ascii="Times New Roman" w:eastAsia="Times New Roman" w:hAnsi="Times New Roman" w:cs="Times New Roman"/>
          <w:kern w:val="0"/>
          <w:sz w:val="20"/>
          <w:szCs w:val="20"/>
          <w:lang w:val="en" w:eastAsia="tr-TR"/>
          <w14:ligatures w14:val="none"/>
        </w:rPr>
        <w:t>*</w:t>
      </w:r>
      <w:r w:rsidRPr="007B074F">
        <w:rPr>
          <w:rFonts w:ascii="Times New Roman" w:eastAsia="Times New Roman" w:hAnsi="Times New Roman" w:cs="Times New Roman"/>
          <w:kern w:val="0"/>
          <w:sz w:val="24"/>
          <w:szCs w:val="24"/>
          <w:lang w:val="en" w:eastAsia="tr-TR"/>
          <w14:ligatures w14:val="none"/>
        </w:rPr>
        <w:t xml:space="preserve"> </w:t>
      </w:r>
    </w:p>
    <w:p w14:paraId="6988021D" w14:textId="77777777" w:rsidR="007B074F" w:rsidRPr="007B074F" w:rsidRDefault="007B074F" w:rsidP="007B074F">
      <w:pPr>
        <w:spacing w:after="0" w:line="240" w:lineRule="auto"/>
        <w:rPr>
          <w:rFonts w:ascii="Times New Roman" w:eastAsia="Times New Roman" w:hAnsi="Times New Roman" w:cs="Times New Roman"/>
          <w:kern w:val="0"/>
          <w:sz w:val="24"/>
          <w:szCs w:val="24"/>
          <w:lang w:val="en" w:eastAsia="tr-TR"/>
          <w14:ligatures w14:val="none"/>
        </w:rPr>
      </w:pPr>
    </w:p>
    <w:p w14:paraId="43B012A5" w14:textId="77777777" w:rsidR="00B00194" w:rsidRPr="00C6591C" w:rsidRDefault="00B00194" w:rsidP="00B00194">
      <w:pPr>
        <w:spacing w:after="0" w:line="240" w:lineRule="auto"/>
        <w:jc w:val="center"/>
        <w:rPr>
          <w:rFonts w:ascii="Times New Roman" w:eastAsia="Times New Roman" w:hAnsi="Times New Roman" w:cs="Times New Roman"/>
          <w:b/>
          <w:kern w:val="0"/>
          <w:sz w:val="24"/>
          <w:szCs w:val="24"/>
          <w:lang w:val="en-GB" w:eastAsia="tr-TR"/>
          <w14:ligatures w14:val="none"/>
        </w:rPr>
      </w:pPr>
      <w:r w:rsidRPr="00C6591C">
        <w:rPr>
          <w:rFonts w:ascii="Times New Roman" w:eastAsia="Times New Roman" w:hAnsi="Times New Roman" w:cs="Times New Roman"/>
          <w:b/>
          <w:kern w:val="0"/>
          <w:sz w:val="24"/>
          <w:szCs w:val="24"/>
          <w:lang w:val="en-GB" w:eastAsia="tr-TR"/>
          <w14:ligatures w14:val="none"/>
        </w:rPr>
        <w:t>ABSTRACT</w:t>
      </w:r>
    </w:p>
    <w:p w14:paraId="0D0509F2" w14:textId="77777777" w:rsidR="007B074F" w:rsidRPr="007B074F" w:rsidRDefault="007B074F" w:rsidP="007B074F">
      <w:pPr>
        <w:spacing w:after="0" w:line="240" w:lineRule="auto"/>
        <w:rPr>
          <w:rFonts w:ascii="Times New Roman" w:eastAsia="Times New Roman" w:hAnsi="Times New Roman" w:cs="Times New Roman"/>
          <w:kern w:val="0"/>
          <w:sz w:val="24"/>
          <w:szCs w:val="24"/>
          <w:lang w:val="en" w:eastAsia="tr-TR"/>
          <w14:ligatures w14:val="none"/>
        </w:rPr>
      </w:pPr>
    </w:p>
    <w:p w14:paraId="155B31E7" w14:textId="77777777" w:rsidR="007B074F" w:rsidRPr="007B074F" w:rsidRDefault="007B074F" w:rsidP="00B00194">
      <w:pPr>
        <w:spacing w:before="100" w:beforeAutospacing="1" w:after="100" w:afterAutospacing="1" w:line="240" w:lineRule="auto"/>
        <w:jc w:val="both"/>
        <w:rPr>
          <w:rFonts w:ascii="Times New Roman" w:eastAsia="Times New Roman" w:hAnsi="Times New Roman" w:cs="Times New Roman"/>
          <w:kern w:val="0"/>
          <w:sz w:val="24"/>
          <w:szCs w:val="24"/>
          <w:lang w:val="lv-LV" w:eastAsia="tr-TR"/>
          <w14:ligatures w14:val="none"/>
        </w:rPr>
      </w:pPr>
      <w:r w:rsidRPr="007B074F">
        <w:rPr>
          <w:rFonts w:ascii="Times New Roman" w:eastAsia="Times New Roman" w:hAnsi="Times New Roman" w:cs="Times New Roman"/>
          <w:kern w:val="0"/>
          <w:sz w:val="24"/>
          <w:szCs w:val="24"/>
          <w:lang w:val="lv-LV" w:eastAsia="tr-TR"/>
          <w14:ligatures w14:val="none"/>
        </w:rPr>
        <w:t>The financing of the healthcare system in Bulgaria is characterized by unevenness in the volume and practical usefulness of cash flows. For example, hospices in Bulgaria receive zero funding for the medical services they provide, while at the same time the Bulgarian population is experiencing negative demographic growth - low birth rate and numerous disabled adults. The sources of funding for hospices in Bulgaria are mainly fees and payments from patients and their relatives, and given the low incomes in the country, these funds are not sufficient resources for the development of hospice activities and for fair accessibility for every Bulgarian citizen to private hospices that provide quality medical services. This article presents the types of cash flows for financing healthcare in Bulgaria and proposes solutions for how palliative care in hospices can be covered by the NHIF.</w:t>
      </w:r>
    </w:p>
    <w:p w14:paraId="66962C1B" w14:textId="77777777" w:rsidR="007B074F" w:rsidRPr="007B074F" w:rsidRDefault="007B074F" w:rsidP="00B00194">
      <w:pPr>
        <w:spacing w:after="0" w:line="240" w:lineRule="auto"/>
        <w:jc w:val="both"/>
        <w:rPr>
          <w:rFonts w:ascii="Times New Roman" w:eastAsia="Times New Roman" w:hAnsi="Times New Roman" w:cs="Times New Roman"/>
          <w:kern w:val="0"/>
          <w:sz w:val="24"/>
          <w:szCs w:val="24"/>
          <w:lang w:val="en" w:eastAsia="tr-TR"/>
          <w14:ligatures w14:val="none"/>
        </w:rPr>
      </w:pPr>
      <w:r w:rsidRPr="007B074F">
        <w:rPr>
          <w:rFonts w:ascii="Times New Roman" w:eastAsia="Times New Roman" w:hAnsi="Times New Roman" w:cs="Times New Roman"/>
          <w:b/>
          <w:bCs/>
          <w:kern w:val="0"/>
          <w:sz w:val="24"/>
          <w:szCs w:val="24"/>
          <w:lang w:val="lv-LV" w:eastAsia="tr-TR"/>
          <w14:ligatures w14:val="none"/>
        </w:rPr>
        <w:t>Keywords:</w:t>
      </w:r>
      <w:r w:rsidRPr="007B074F">
        <w:rPr>
          <w:rFonts w:ascii="Times New Roman" w:eastAsia="Times New Roman" w:hAnsi="Times New Roman" w:cs="Times New Roman"/>
          <w:kern w:val="0"/>
          <w:sz w:val="24"/>
          <w:szCs w:val="24"/>
          <w:lang w:val="lv-LV" w:eastAsia="tr-TR"/>
          <w14:ligatures w14:val="none"/>
        </w:rPr>
        <w:t xml:space="preserve"> hospices,financing,healthcare,palliative care</w:t>
      </w:r>
    </w:p>
    <w:p w14:paraId="2A26E2B3" w14:textId="77777777" w:rsidR="007B074F" w:rsidRPr="007B074F" w:rsidRDefault="007B074F" w:rsidP="007B074F">
      <w:pPr>
        <w:spacing w:after="0" w:line="240" w:lineRule="auto"/>
        <w:rPr>
          <w:rFonts w:ascii="Times New Roman" w:eastAsia="Times New Roman" w:hAnsi="Times New Roman" w:cs="Times New Roman"/>
          <w:kern w:val="0"/>
          <w:sz w:val="24"/>
          <w:szCs w:val="24"/>
          <w:lang w:eastAsia="tr-TR"/>
          <w14:ligatures w14:val="none"/>
        </w:rPr>
      </w:pPr>
    </w:p>
    <w:p w14:paraId="2B4D9D0B" w14:textId="77777777" w:rsidR="007B074F" w:rsidRDefault="007B074F" w:rsidP="00BD504E">
      <w:pPr>
        <w:rPr>
          <w:rFonts w:ascii="Times New Roman" w:hAnsi="Times New Roman" w:cs="Times New Roman"/>
          <w:b/>
          <w:bCs/>
          <w:color w:val="657C9C" w:themeColor="text2" w:themeTint="BF"/>
          <w:sz w:val="28"/>
          <w:szCs w:val="28"/>
          <w:lang w:val="lv-LV"/>
        </w:rPr>
      </w:pPr>
    </w:p>
    <w:p w14:paraId="05BCD013" w14:textId="77777777" w:rsidR="007B074F" w:rsidRDefault="007B074F" w:rsidP="00BD504E">
      <w:pPr>
        <w:rPr>
          <w:rFonts w:ascii="Times New Roman" w:hAnsi="Times New Roman" w:cs="Times New Roman"/>
          <w:b/>
          <w:bCs/>
          <w:color w:val="657C9C" w:themeColor="text2" w:themeTint="BF"/>
          <w:sz w:val="28"/>
          <w:szCs w:val="28"/>
          <w:lang w:val="lv-LV"/>
        </w:rPr>
      </w:pPr>
    </w:p>
    <w:p w14:paraId="5483D07B" w14:textId="447BE5AC" w:rsidR="007B074F" w:rsidRDefault="0056784A" w:rsidP="00BD504E">
      <w:pPr>
        <w:rPr>
          <w:rFonts w:ascii="Times New Roman" w:hAnsi="Times New Roman" w:cs="Times New Roman"/>
          <w:b/>
          <w:bCs/>
          <w:color w:val="657C9C" w:themeColor="text2" w:themeTint="BF"/>
          <w:sz w:val="28"/>
          <w:szCs w:val="28"/>
          <w:lang w:val="lv-LV"/>
        </w:rPr>
      </w:pPr>
      <w:r>
        <w:rPr>
          <w:rFonts w:ascii="Times New Roman" w:hAnsi="Times New Roman" w:cs="Times New Roman"/>
          <w:noProof/>
          <w:sz w:val="24"/>
          <w:szCs w:val="24"/>
          <w:lang w:val="lv-LV"/>
        </w:rPr>
        <w:drawing>
          <wp:anchor distT="0" distB="0" distL="114300" distR="114300" simplePos="0" relativeHeight="252064768" behindDoc="1" locked="0" layoutInCell="1" allowOverlap="1" wp14:anchorId="6026D598" wp14:editId="2178BBE3">
            <wp:simplePos x="0" y="0"/>
            <wp:positionH relativeFrom="column">
              <wp:posOffset>635</wp:posOffset>
            </wp:positionH>
            <wp:positionV relativeFrom="paragraph">
              <wp:posOffset>-2120900</wp:posOffset>
            </wp:positionV>
            <wp:extent cx="5761355" cy="2383790"/>
            <wp:effectExtent l="0" t="0" r="0" b="0"/>
            <wp:wrapNone/>
            <wp:docPr id="1197002574" name="Resim 11" descr="daire, ekran görüntüsü,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703264" name="Resim 11" descr="daire, ekran görüntüsü, grafik içeren bir resim&#10;&#10;Yapay zeka tarafından oluşturulmuş içerik yanlış olabili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1355" cy="2383790"/>
                    </a:xfrm>
                    <a:prstGeom prst="rect">
                      <a:avLst/>
                    </a:prstGeom>
                    <a:noFill/>
                  </pic:spPr>
                </pic:pic>
              </a:graphicData>
            </a:graphic>
          </wp:anchor>
        </w:drawing>
      </w:r>
    </w:p>
    <w:p w14:paraId="75E0627D" w14:textId="77777777" w:rsidR="007B074F" w:rsidRDefault="007B074F" w:rsidP="00BD504E">
      <w:pPr>
        <w:rPr>
          <w:rFonts w:ascii="Times New Roman" w:hAnsi="Times New Roman" w:cs="Times New Roman"/>
          <w:b/>
          <w:bCs/>
          <w:color w:val="657C9C" w:themeColor="text2" w:themeTint="BF"/>
          <w:sz w:val="28"/>
          <w:szCs w:val="28"/>
          <w:lang w:val="lv-LV"/>
        </w:rPr>
      </w:pPr>
    </w:p>
    <w:p w14:paraId="7BA71FCD" w14:textId="77777777" w:rsidR="007B074F" w:rsidRDefault="007B074F" w:rsidP="00BD504E">
      <w:pPr>
        <w:rPr>
          <w:rFonts w:ascii="Times New Roman" w:hAnsi="Times New Roman" w:cs="Times New Roman"/>
          <w:b/>
          <w:bCs/>
          <w:color w:val="657C9C" w:themeColor="text2" w:themeTint="BF"/>
          <w:sz w:val="28"/>
          <w:szCs w:val="28"/>
          <w:lang w:val="lv-LV"/>
        </w:rPr>
      </w:pPr>
    </w:p>
    <w:p w14:paraId="0F05DDF2" w14:textId="77777777" w:rsidR="007B074F" w:rsidRDefault="007B074F" w:rsidP="00BD504E">
      <w:pPr>
        <w:rPr>
          <w:rFonts w:ascii="Times New Roman" w:hAnsi="Times New Roman" w:cs="Times New Roman"/>
          <w:b/>
          <w:bCs/>
          <w:color w:val="657C9C" w:themeColor="text2" w:themeTint="BF"/>
          <w:sz w:val="28"/>
          <w:szCs w:val="28"/>
          <w:lang w:val="lv-LV"/>
        </w:rPr>
      </w:pPr>
    </w:p>
    <w:p w14:paraId="46F3843A" w14:textId="77777777" w:rsidR="007B074F" w:rsidRDefault="007B074F" w:rsidP="00BD504E">
      <w:pPr>
        <w:rPr>
          <w:rFonts w:ascii="Times New Roman" w:hAnsi="Times New Roman" w:cs="Times New Roman"/>
          <w:b/>
          <w:bCs/>
          <w:color w:val="657C9C" w:themeColor="text2" w:themeTint="BF"/>
          <w:sz w:val="28"/>
          <w:szCs w:val="28"/>
          <w:lang w:val="lv-LV"/>
        </w:rPr>
      </w:pPr>
    </w:p>
    <w:p w14:paraId="1FD4AEEB" w14:textId="77777777" w:rsidR="007B074F" w:rsidRDefault="007B074F" w:rsidP="00BD504E">
      <w:pPr>
        <w:rPr>
          <w:rFonts w:ascii="Times New Roman" w:hAnsi="Times New Roman" w:cs="Times New Roman"/>
          <w:b/>
          <w:bCs/>
          <w:color w:val="657C9C" w:themeColor="text2" w:themeTint="BF"/>
          <w:sz w:val="28"/>
          <w:szCs w:val="28"/>
          <w:lang w:val="lv-LV"/>
        </w:rPr>
      </w:pPr>
    </w:p>
    <w:p w14:paraId="71CBBC90" w14:textId="77777777" w:rsidR="007B074F" w:rsidRDefault="007B074F" w:rsidP="00BD504E">
      <w:pPr>
        <w:rPr>
          <w:rFonts w:ascii="Times New Roman" w:hAnsi="Times New Roman" w:cs="Times New Roman"/>
          <w:b/>
          <w:bCs/>
          <w:color w:val="657C9C" w:themeColor="text2" w:themeTint="BF"/>
          <w:sz w:val="28"/>
          <w:szCs w:val="28"/>
          <w:lang w:val="lv-LV"/>
        </w:rPr>
      </w:pPr>
    </w:p>
    <w:p w14:paraId="1EA1C2C1" w14:textId="77777777" w:rsidR="007B074F" w:rsidRDefault="007B074F" w:rsidP="00BD504E">
      <w:pPr>
        <w:rPr>
          <w:rFonts w:ascii="Times New Roman" w:hAnsi="Times New Roman" w:cs="Times New Roman"/>
          <w:b/>
          <w:bCs/>
          <w:color w:val="657C9C" w:themeColor="text2" w:themeTint="BF"/>
          <w:sz w:val="28"/>
          <w:szCs w:val="28"/>
          <w:lang w:val="lv-LV"/>
        </w:rPr>
      </w:pPr>
    </w:p>
    <w:p w14:paraId="620E39E0" w14:textId="77777777" w:rsidR="007B074F" w:rsidRDefault="007B074F" w:rsidP="00BD504E">
      <w:pPr>
        <w:rPr>
          <w:rFonts w:ascii="Times New Roman" w:hAnsi="Times New Roman" w:cs="Times New Roman"/>
          <w:b/>
          <w:bCs/>
          <w:color w:val="657C9C" w:themeColor="text2" w:themeTint="BF"/>
          <w:sz w:val="28"/>
          <w:szCs w:val="28"/>
          <w:lang w:val="lv-LV"/>
        </w:rPr>
      </w:pPr>
    </w:p>
    <w:p w14:paraId="57A046BC" w14:textId="16B2CEF5" w:rsidR="00BD504E" w:rsidRPr="00D148BD" w:rsidRDefault="00BD504E" w:rsidP="00BD504E">
      <w:pPr>
        <w:rPr>
          <w:rFonts w:ascii="Times New Roman" w:hAnsi="Times New Roman" w:cs="Times New Roman"/>
          <w:b/>
          <w:bCs/>
          <w:color w:val="657C9C" w:themeColor="text2" w:themeTint="BF"/>
          <w:sz w:val="28"/>
          <w:szCs w:val="28"/>
          <w:lang w:val="en"/>
        </w:rPr>
      </w:pPr>
      <w:r w:rsidRPr="00D148BD">
        <w:rPr>
          <w:rFonts w:ascii="Times New Roman" w:hAnsi="Times New Roman" w:cs="Times New Roman"/>
          <w:b/>
          <w:bCs/>
          <w:color w:val="657C9C" w:themeColor="text2" w:themeTint="BF"/>
          <w:sz w:val="28"/>
          <w:szCs w:val="28"/>
          <w:lang w:val="lv-LV"/>
        </w:rPr>
        <w:lastRenderedPageBreak/>
        <w:t>HUMAN HEALTH</w:t>
      </w:r>
    </w:p>
    <w:p w14:paraId="695120AC" w14:textId="77777777" w:rsidR="00BD504E" w:rsidRPr="00D148BD" w:rsidRDefault="00BD504E" w:rsidP="005246E3">
      <w:pPr>
        <w:pStyle w:val="stil1konu"/>
        <w:rPr>
          <w:lang w:val="en"/>
        </w:rPr>
      </w:pPr>
      <w:bookmarkStart w:id="309" w:name="_Toc218610455"/>
      <w:bookmarkStart w:id="310" w:name="_Toc218680705"/>
      <w:bookmarkStart w:id="311" w:name="_Toc221286250"/>
      <w:bookmarkStart w:id="312" w:name="_Toc221288087"/>
      <w:bookmarkStart w:id="313" w:name="_Toc221710363"/>
      <w:r w:rsidRPr="00D148BD">
        <w:rPr>
          <w:lang w:val="lv-LV"/>
        </w:rPr>
        <w:t xml:space="preserve">IN VITRO </w:t>
      </w:r>
      <w:r w:rsidRPr="005246E3">
        <w:t>ANTIBACTERIAL</w:t>
      </w:r>
      <w:r w:rsidRPr="00D148BD">
        <w:rPr>
          <w:lang w:val="lv-LV"/>
        </w:rPr>
        <w:t xml:space="preserve"> ACTIVITY OF VEGETABLE SEED OILS</w:t>
      </w:r>
      <w:bookmarkEnd w:id="309"/>
      <w:bookmarkEnd w:id="310"/>
      <w:bookmarkEnd w:id="311"/>
      <w:bookmarkEnd w:id="312"/>
      <w:bookmarkEnd w:id="313"/>
    </w:p>
    <w:p w14:paraId="2A501506" w14:textId="77777777" w:rsidR="00BD504E" w:rsidRPr="00D148BD" w:rsidRDefault="00BD504E" w:rsidP="00BD504E">
      <w:pPr>
        <w:rPr>
          <w:rFonts w:ascii="Times New Roman" w:hAnsi="Times New Roman" w:cs="Times New Roman"/>
          <w:sz w:val="24"/>
          <w:szCs w:val="24"/>
          <w:lang w:val="en"/>
        </w:rPr>
      </w:pPr>
      <w:r w:rsidRPr="00D148BD">
        <w:rPr>
          <w:rFonts w:ascii="Times New Roman" w:hAnsi="Times New Roman" w:cs="Times New Roman"/>
          <w:sz w:val="24"/>
          <w:szCs w:val="24"/>
          <w:lang w:val="lv-LV"/>
        </w:rPr>
        <w:t>_O5796</w:t>
      </w:r>
    </w:p>
    <w:p w14:paraId="7936594B" w14:textId="77777777" w:rsidR="00BD504E" w:rsidRPr="00D148BD" w:rsidRDefault="00BD504E" w:rsidP="00BD504E">
      <w:pPr>
        <w:jc w:val="center"/>
        <w:rPr>
          <w:rFonts w:ascii="Times New Roman" w:hAnsi="Times New Roman" w:cs="Times New Roman"/>
          <w:sz w:val="20"/>
          <w:szCs w:val="20"/>
          <w:lang w:val="en"/>
        </w:rPr>
      </w:pPr>
      <w:r w:rsidRPr="00D148BD">
        <w:rPr>
          <w:rFonts w:ascii="Times New Roman" w:hAnsi="Times New Roman" w:cs="Times New Roman"/>
          <w:sz w:val="20"/>
          <w:szCs w:val="20"/>
          <w:lang w:val="en"/>
        </w:rPr>
        <w:t>Berna Erdal</w:t>
      </w:r>
      <w:r w:rsidRPr="00D148BD">
        <w:rPr>
          <w:rStyle w:val="DipnotBavurusu"/>
          <w:rFonts w:ascii="Times New Roman" w:hAnsi="Times New Roman" w:cs="Times New Roman"/>
          <w:sz w:val="20"/>
          <w:szCs w:val="20"/>
          <w:lang w:val="en"/>
        </w:rPr>
        <w:footnoteReference w:id="43"/>
      </w:r>
      <w:r w:rsidRPr="00D148BD">
        <w:rPr>
          <w:rFonts w:ascii="Times New Roman" w:hAnsi="Times New Roman" w:cs="Times New Roman"/>
          <w:sz w:val="20"/>
          <w:szCs w:val="20"/>
          <w:lang w:val="en"/>
        </w:rPr>
        <w:t>         </w:t>
      </w:r>
      <w:r w:rsidRPr="00D148BD">
        <w:rPr>
          <w:rFonts w:ascii="Times New Roman" w:hAnsi="Times New Roman" w:cs="Times New Roman"/>
          <w:sz w:val="20"/>
          <w:szCs w:val="20"/>
          <w:u w:val="single"/>
          <w:lang w:val="en"/>
        </w:rPr>
        <w:t>Bahar Yilmaz</w:t>
      </w:r>
      <w:r w:rsidRPr="00D148BD">
        <w:rPr>
          <w:rStyle w:val="DipnotBavurusu"/>
          <w:rFonts w:ascii="Times New Roman" w:hAnsi="Times New Roman" w:cs="Times New Roman"/>
          <w:sz w:val="20"/>
          <w:szCs w:val="20"/>
          <w:u w:val="single"/>
          <w:lang w:val="en"/>
        </w:rPr>
        <w:footnoteReference w:id="44"/>
      </w:r>
      <w:r w:rsidRPr="00D148BD">
        <w:rPr>
          <w:rFonts w:ascii="Times New Roman" w:hAnsi="Times New Roman" w:cs="Times New Roman"/>
          <w:sz w:val="20"/>
          <w:szCs w:val="20"/>
          <w:lang w:val="en"/>
        </w:rPr>
        <w:t>*</w:t>
      </w:r>
    </w:p>
    <w:p w14:paraId="3BBD55BC" w14:textId="77777777" w:rsidR="00BD504E" w:rsidRPr="00D148BD" w:rsidRDefault="00BD504E" w:rsidP="00BD504E">
      <w:pPr>
        <w:jc w:val="center"/>
        <w:rPr>
          <w:rFonts w:ascii="Times New Roman" w:eastAsia="Times New Roman" w:hAnsi="Times New Roman" w:cs="Times New Roman"/>
          <w:b/>
          <w:sz w:val="24"/>
          <w:szCs w:val="24"/>
          <w:lang w:val="en-GB"/>
        </w:rPr>
      </w:pPr>
      <w:r w:rsidRPr="00D148BD">
        <w:rPr>
          <w:rFonts w:ascii="Times New Roman" w:eastAsia="Times New Roman" w:hAnsi="Times New Roman" w:cs="Times New Roman"/>
          <w:b/>
          <w:sz w:val="24"/>
          <w:szCs w:val="24"/>
          <w:lang w:val="en-GB"/>
        </w:rPr>
        <w:t>ABSTRACT</w:t>
      </w:r>
    </w:p>
    <w:p w14:paraId="698ECF62" w14:textId="77777777" w:rsidR="00BD504E" w:rsidRPr="00D148BD" w:rsidRDefault="00BD504E" w:rsidP="00BD504E">
      <w:pPr>
        <w:pStyle w:val="NormalWeb"/>
        <w:jc w:val="both"/>
        <w:rPr>
          <w:lang w:val="lv-LV"/>
        </w:rPr>
      </w:pPr>
      <w:r w:rsidRPr="00D148BD">
        <w:rPr>
          <w:b/>
          <w:bCs/>
          <w:lang w:val="lv-LV"/>
        </w:rPr>
        <w:t>Aim:</w:t>
      </w:r>
      <w:r w:rsidRPr="00D148BD">
        <w:rPr>
          <w:lang w:val="lv-LV"/>
        </w:rPr>
        <w:t xml:space="preserve"> Today, increasing antimicrobial resistance poses a significant threat to the treatment of infectious diseases. This situation has increased the interest in antimicrobial agents of natural origin. Oils derived from plant seeds, in particular, exhibit antimicrobial potential due to the bioactive compounds they contain. In this study, the antibacterial activities of commercially available fig (</w:t>
      </w:r>
      <w:r w:rsidRPr="00D148BD">
        <w:rPr>
          <w:rStyle w:val="Vurgu"/>
          <w:lang w:val="lv-LV"/>
        </w:rPr>
        <w:t>Ficus carica</w:t>
      </w:r>
      <w:r w:rsidRPr="00D148BD">
        <w:rPr>
          <w:lang w:val="lv-LV"/>
        </w:rPr>
        <w:t>), watermelon (</w:t>
      </w:r>
      <w:r w:rsidRPr="00D148BD">
        <w:rPr>
          <w:rStyle w:val="Vurgu"/>
          <w:lang w:val="lv-LV"/>
        </w:rPr>
        <w:t>Citrullus lanatus</w:t>
      </w:r>
      <w:r w:rsidRPr="00D148BD">
        <w:rPr>
          <w:lang w:val="lv-LV"/>
        </w:rPr>
        <w:t>) and apricot (</w:t>
      </w:r>
      <w:r w:rsidRPr="00D148BD">
        <w:rPr>
          <w:rStyle w:val="Vurgu"/>
          <w:lang w:val="lv-LV"/>
        </w:rPr>
        <w:t>Prunus armeniaca</w:t>
      </w:r>
      <w:r w:rsidRPr="00D148BD">
        <w:rPr>
          <w:lang w:val="lv-LV"/>
        </w:rPr>
        <w:t xml:space="preserve">) seed oils against </w:t>
      </w:r>
      <w:r w:rsidRPr="00D148BD">
        <w:rPr>
          <w:rStyle w:val="Vurgu"/>
          <w:lang w:val="lv-LV"/>
        </w:rPr>
        <w:t>Staphylococcus aureus</w:t>
      </w:r>
      <w:r w:rsidRPr="00D148BD">
        <w:rPr>
          <w:lang w:val="lv-LV"/>
        </w:rPr>
        <w:t xml:space="preserve"> (</w:t>
      </w:r>
      <w:r w:rsidRPr="00D148BD">
        <w:rPr>
          <w:rStyle w:val="Vurgu"/>
          <w:lang w:val="lv-LV"/>
        </w:rPr>
        <w:t>S. aureus</w:t>
      </w:r>
      <w:r w:rsidRPr="00D148BD">
        <w:rPr>
          <w:lang w:val="lv-LV"/>
        </w:rPr>
        <w:t xml:space="preserve">) and </w:t>
      </w:r>
      <w:r w:rsidRPr="00D148BD">
        <w:rPr>
          <w:rStyle w:val="Vurgu"/>
          <w:lang w:val="lv-LV"/>
        </w:rPr>
        <w:t>Klebsiella pneumoniae</w:t>
      </w:r>
      <w:r w:rsidRPr="00D148BD">
        <w:rPr>
          <w:lang w:val="lv-LV"/>
        </w:rPr>
        <w:t xml:space="preserve"> (</w:t>
      </w:r>
      <w:r w:rsidRPr="00D148BD">
        <w:rPr>
          <w:rStyle w:val="Vurgu"/>
          <w:lang w:val="lv-LV"/>
        </w:rPr>
        <w:t>K. pneumoniae</w:t>
      </w:r>
      <w:r w:rsidRPr="00D148BD">
        <w:rPr>
          <w:lang w:val="lv-LV"/>
        </w:rPr>
        <w:t>) were evaluated.</w:t>
      </w:r>
    </w:p>
    <w:p w14:paraId="26B6C463" w14:textId="73E5F743" w:rsidR="00BD504E" w:rsidRPr="00D148BD" w:rsidRDefault="00BD504E" w:rsidP="00BD504E">
      <w:pPr>
        <w:pStyle w:val="NormalWeb"/>
        <w:jc w:val="both"/>
        <w:rPr>
          <w:lang w:val="lv-LV"/>
        </w:rPr>
      </w:pPr>
      <w:r w:rsidRPr="00D148BD">
        <w:rPr>
          <w:b/>
          <w:bCs/>
          <w:lang w:val="lv-LV"/>
        </w:rPr>
        <w:t>Methods:</w:t>
      </w:r>
      <w:r w:rsidRPr="00D148BD">
        <w:rPr>
          <w:lang w:val="lv-LV"/>
        </w:rPr>
        <w:t xml:space="preserve"> In the study, minimum inhibitory c</w:t>
      </w:r>
      <w:r w:rsidR="00D148BD" w:rsidRPr="00202C55">
        <w:rPr>
          <w:rFonts w:ascii="Bahnschrift SemiBold" w:hAnsi="Bahnschrift SemiBold"/>
          <w:noProof/>
          <w:color w:val="000000" w:themeColor="text1"/>
        </w:rPr>
        <w:drawing>
          <wp:anchor distT="0" distB="0" distL="114300" distR="114300" simplePos="0" relativeHeight="251851776" behindDoc="1" locked="0" layoutInCell="1" allowOverlap="1" wp14:anchorId="584BCB89" wp14:editId="03E6D17E">
            <wp:simplePos x="0" y="0"/>
            <wp:positionH relativeFrom="margin">
              <wp:posOffset>-4445</wp:posOffset>
            </wp:positionH>
            <wp:positionV relativeFrom="margin">
              <wp:posOffset>3241675</wp:posOffset>
            </wp:positionV>
            <wp:extent cx="5759450" cy="2382520"/>
            <wp:effectExtent l="0" t="0" r="0" b="0"/>
            <wp:wrapNone/>
            <wp:docPr id="660079927" name="Resim 14" descr="daire, grafik, ekran görüntüsü, sanat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37598" name="Resim 14" descr="daire, grafik, ekran görüntüsü, sanat içeren bir resim&#10;&#10;Yapay zeka tarafından oluşturulmuş içerik yanlış olabilir."/>
                    <pic:cNvPicPr/>
                  </pic:nvPicPr>
                  <pic:blipFill>
                    <a:blip r:embed="rId13" cstate="print">
                      <a:alphaModFix amt="30000"/>
                      <a:extLst>
                        <a:ext uri="{28A0092B-C50C-407E-A947-70E740481C1C}">
                          <a14:useLocalDpi xmlns:a14="http://schemas.microsoft.com/office/drawing/2010/main" val="0"/>
                        </a:ext>
                      </a:extLst>
                    </a:blip>
                    <a:stretch>
                      <a:fillRect/>
                    </a:stretch>
                  </pic:blipFill>
                  <pic:spPr>
                    <a:xfrm>
                      <a:off x="0" y="0"/>
                      <a:ext cx="5759450" cy="2382520"/>
                    </a:xfrm>
                    <a:prstGeom prst="rect">
                      <a:avLst/>
                    </a:prstGeom>
                  </pic:spPr>
                </pic:pic>
              </a:graphicData>
            </a:graphic>
          </wp:anchor>
        </w:drawing>
      </w:r>
      <w:r w:rsidRPr="00D148BD">
        <w:rPr>
          <w:lang w:val="lv-LV"/>
        </w:rPr>
        <w:t>oncentration (MIC) and minimum bactericidal concentration (MBC) values ​​at which no growth was observed were determined for fig, watermelon and apricot kernel oils prepared at different concentrations (100–0.20%).</w:t>
      </w:r>
    </w:p>
    <w:p w14:paraId="4C98BF03" w14:textId="77777777" w:rsidR="00BD504E" w:rsidRPr="00D148BD" w:rsidRDefault="00BD504E" w:rsidP="00BD504E">
      <w:pPr>
        <w:pStyle w:val="NormalWeb"/>
        <w:jc w:val="both"/>
        <w:rPr>
          <w:lang w:val="lv-LV"/>
        </w:rPr>
      </w:pPr>
      <w:r w:rsidRPr="00D148BD">
        <w:rPr>
          <w:b/>
          <w:bCs/>
          <w:lang w:val="lv-LV"/>
        </w:rPr>
        <w:t>Results:</w:t>
      </w:r>
      <w:r w:rsidRPr="00D148BD">
        <w:rPr>
          <w:lang w:val="lv-LV"/>
        </w:rPr>
        <w:t xml:space="preserve"> In the </w:t>
      </w:r>
      <w:r w:rsidRPr="00D148BD">
        <w:rPr>
          <w:rStyle w:val="Vurgu"/>
          <w:lang w:val="lv-LV"/>
        </w:rPr>
        <w:t>K. pneumoniae</w:t>
      </w:r>
      <w:r w:rsidRPr="00D148BD">
        <w:rPr>
          <w:lang w:val="lv-LV"/>
        </w:rPr>
        <w:t xml:space="preserve"> strain, it was determined that bacterial growth was completely inhibited at 100% concentration in fig and apricot kernel oil and at 50% concentration in watermelon seed oil. In </w:t>
      </w:r>
      <w:r w:rsidRPr="00D148BD">
        <w:rPr>
          <w:rStyle w:val="Vurgu"/>
          <w:lang w:val="lv-LV"/>
        </w:rPr>
        <w:t>S. aureus</w:t>
      </w:r>
      <w:r w:rsidRPr="00D148BD">
        <w:rPr>
          <w:lang w:val="lv-LV"/>
        </w:rPr>
        <w:t xml:space="preserve"> strain, it was determined that growth was inhibited only at 100% concentration in all fig, watermelon and apricot seed oils. It is particularly noteworthy that watermelon seed oil has a stronger antibacterial effect on </w:t>
      </w:r>
      <w:r w:rsidRPr="00D148BD">
        <w:rPr>
          <w:rStyle w:val="Vurgu"/>
          <w:lang w:val="lv-LV"/>
        </w:rPr>
        <w:t>K. pneumoniae</w:t>
      </w:r>
      <w:r w:rsidRPr="00D148BD">
        <w:rPr>
          <w:lang w:val="lv-LV"/>
        </w:rPr>
        <w:t>. MBC results were found to be compatible with the MIC results of both bacteria.</w:t>
      </w:r>
    </w:p>
    <w:p w14:paraId="1AE4C702" w14:textId="77777777" w:rsidR="00BD504E" w:rsidRPr="00D148BD" w:rsidRDefault="00BD504E" w:rsidP="00BD504E">
      <w:pPr>
        <w:pStyle w:val="NormalWeb"/>
        <w:jc w:val="both"/>
        <w:rPr>
          <w:lang w:val="lv-LV"/>
        </w:rPr>
      </w:pPr>
      <w:r w:rsidRPr="00D148BD">
        <w:rPr>
          <w:b/>
          <w:bCs/>
          <w:lang w:val="lv-LV"/>
        </w:rPr>
        <w:t>Conclusions:</w:t>
      </w:r>
      <w:r w:rsidRPr="00D148BD">
        <w:rPr>
          <w:lang w:val="lv-LV"/>
        </w:rPr>
        <w:t xml:space="preserve"> The findings suggest that fig, watermelon, and apricot kernel oils can exhibit antibacterial activity against both bacteria studied. However, investigating the antimicrobial potential of the seed oils and the mechanisms of action of their active ingredients will be an important step in developing alternative antimicrobial agents.</w:t>
      </w:r>
    </w:p>
    <w:p w14:paraId="55B3674D" w14:textId="77777777" w:rsidR="00BD504E" w:rsidRPr="00D148BD" w:rsidRDefault="00BD504E" w:rsidP="00BD504E">
      <w:pPr>
        <w:jc w:val="both"/>
        <w:rPr>
          <w:rFonts w:ascii="Times New Roman" w:hAnsi="Times New Roman" w:cs="Times New Roman"/>
          <w:sz w:val="24"/>
          <w:szCs w:val="24"/>
          <w:lang w:val="en"/>
        </w:rPr>
      </w:pPr>
      <w:r w:rsidRPr="00D148BD">
        <w:rPr>
          <w:rFonts w:ascii="Times New Roman" w:hAnsi="Times New Roman" w:cs="Times New Roman"/>
          <w:b/>
          <w:bCs/>
          <w:sz w:val="24"/>
          <w:szCs w:val="24"/>
          <w:lang w:val="lv-LV"/>
        </w:rPr>
        <w:t>Keywords:</w:t>
      </w:r>
      <w:r w:rsidRPr="00D148BD">
        <w:rPr>
          <w:rFonts w:ascii="Times New Roman" w:hAnsi="Times New Roman" w:cs="Times New Roman"/>
          <w:sz w:val="24"/>
          <w:szCs w:val="24"/>
          <w:lang w:val="lv-LV"/>
        </w:rPr>
        <w:t xml:space="preserve"> seed oil ,fig ,watermelon, apricot ,antibacterial activity </w:t>
      </w:r>
    </w:p>
    <w:p w14:paraId="5E8ECB10" w14:textId="77777777" w:rsidR="00BD504E" w:rsidRDefault="00BD504E" w:rsidP="00BD504E">
      <w:pPr>
        <w:jc w:val="center"/>
        <w:rPr>
          <w:lang w:val="en"/>
        </w:rPr>
      </w:pPr>
      <w:r>
        <w:rPr>
          <w:rFonts w:eastAsia="Times New Roman"/>
          <w:lang w:val="lv-LV"/>
        </w:rPr>
        <w:br w:type="page"/>
      </w:r>
    </w:p>
    <w:p w14:paraId="3E64179C" w14:textId="77777777" w:rsidR="005246E3" w:rsidRPr="00D148BD" w:rsidRDefault="005246E3" w:rsidP="005246E3">
      <w:pPr>
        <w:rPr>
          <w:rFonts w:ascii="Times New Roman" w:hAnsi="Times New Roman" w:cs="Times New Roman"/>
          <w:b/>
          <w:bCs/>
          <w:color w:val="657C9C" w:themeColor="text2" w:themeTint="BF"/>
          <w:sz w:val="28"/>
          <w:szCs w:val="28"/>
          <w:lang w:val="en"/>
        </w:rPr>
      </w:pPr>
      <w:r w:rsidRPr="00D148BD">
        <w:rPr>
          <w:rFonts w:ascii="Times New Roman" w:hAnsi="Times New Roman" w:cs="Times New Roman"/>
          <w:b/>
          <w:bCs/>
          <w:color w:val="657C9C" w:themeColor="text2" w:themeTint="BF"/>
          <w:sz w:val="28"/>
          <w:szCs w:val="28"/>
          <w:lang w:val="lv-LV"/>
        </w:rPr>
        <w:lastRenderedPageBreak/>
        <w:t>HUMAN HEALTH</w:t>
      </w:r>
    </w:p>
    <w:p w14:paraId="4EA032CB" w14:textId="5F7716CA" w:rsidR="005246E3" w:rsidRPr="005246E3" w:rsidRDefault="005246E3" w:rsidP="005246E3">
      <w:pPr>
        <w:pStyle w:val="stil1konu"/>
        <w:rPr>
          <w:rFonts w:eastAsia="Times New Roman"/>
          <w:lang w:val="en" w:eastAsia="tr-TR"/>
        </w:rPr>
      </w:pPr>
      <w:bookmarkStart w:id="314" w:name="_Toc218680706"/>
      <w:bookmarkStart w:id="315" w:name="_Toc221286251"/>
      <w:bookmarkStart w:id="316" w:name="_Toc221288088"/>
      <w:bookmarkStart w:id="317" w:name="_Toc221710364"/>
      <w:r w:rsidRPr="005246E3">
        <w:rPr>
          <w:rFonts w:eastAsia="Times New Roman"/>
          <w:lang w:val="lv-LV" w:eastAsia="tr-TR"/>
        </w:rPr>
        <w:t xml:space="preserve">COMPARATIVE IN VITRO ANALYSIS OF THE ANTIMICROBIAL </w:t>
      </w:r>
      <w:r w:rsidRPr="005246E3">
        <w:t>ACTIVITY</w:t>
      </w:r>
      <w:r w:rsidRPr="005246E3">
        <w:rPr>
          <w:rFonts w:eastAsia="Times New Roman"/>
          <w:lang w:val="lv-LV" w:eastAsia="tr-TR"/>
        </w:rPr>
        <w:t xml:space="preserve"> OF FOOD-DERIVED NATURAL COMPOUNDS</w:t>
      </w:r>
      <w:bookmarkEnd w:id="314"/>
      <w:bookmarkEnd w:id="315"/>
      <w:bookmarkEnd w:id="316"/>
      <w:bookmarkEnd w:id="317"/>
    </w:p>
    <w:p w14:paraId="36BBE8CB" w14:textId="77777777" w:rsidR="005246E3" w:rsidRPr="005246E3" w:rsidRDefault="005246E3" w:rsidP="005246E3">
      <w:pPr>
        <w:spacing w:after="0" w:line="240" w:lineRule="auto"/>
        <w:rPr>
          <w:rFonts w:ascii="Times New Roman" w:eastAsia="Times New Roman" w:hAnsi="Times New Roman" w:cs="Times New Roman"/>
          <w:kern w:val="0"/>
          <w:sz w:val="24"/>
          <w:szCs w:val="24"/>
          <w:lang w:val="en" w:eastAsia="tr-TR"/>
          <w14:ligatures w14:val="none"/>
        </w:rPr>
      </w:pPr>
      <w:r w:rsidRPr="005246E3">
        <w:rPr>
          <w:rFonts w:ascii="Times New Roman" w:eastAsia="Times New Roman" w:hAnsi="Times New Roman" w:cs="Times New Roman"/>
          <w:kern w:val="0"/>
          <w:sz w:val="24"/>
          <w:szCs w:val="24"/>
          <w:lang w:val="lv-LV" w:eastAsia="tr-TR"/>
          <w14:ligatures w14:val="none"/>
        </w:rPr>
        <w:t>_P5797</w:t>
      </w:r>
    </w:p>
    <w:p w14:paraId="2E80AC7B" w14:textId="56E3C9D3" w:rsidR="005246E3" w:rsidRPr="005246E3" w:rsidRDefault="005246E3" w:rsidP="005246E3">
      <w:pPr>
        <w:spacing w:after="0" w:line="240" w:lineRule="auto"/>
        <w:jc w:val="center"/>
        <w:rPr>
          <w:rFonts w:ascii="Times New Roman" w:eastAsia="Times New Roman" w:hAnsi="Times New Roman" w:cs="Times New Roman"/>
          <w:kern w:val="0"/>
          <w:sz w:val="20"/>
          <w:szCs w:val="20"/>
          <w:lang w:val="en" w:eastAsia="tr-TR"/>
          <w14:ligatures w14:val="none"/>
        </w:rPr>
      </w:pPr>
      <w:r w:rsidRPr="005246E3">
        <w:rPr>
          <w:rFonts w:ascii="Times New Roman" w:eastAsia="Times New Roman" w:hAnsi="Times New Roman" w:cs="Times New Roman"/>
          <w:kern w:val="0"/>
          <w:sz w:val="20"/>
          <w:szCs w:val="20"/>
          <w:u w:val="single"/>
          <w:lang w:val="en" w:eastAsia="tr-TR"/>
          <w14:ligatures w14:val="none"/>
        </w:rPr>
        <w:t>Gülcan Kuyucuklu Kazan</w:t>
      </w:r>
      <w:r>
        <w:rPr>
          <w:rStyle w:val="DipnotBavurusu"/>
          <w:rFonts w:ascii="Times New Roman" w:eastAsia="Times New Roman" w:hAnsi="Times New Roman" w:cs="Times New Roman"/>
          <w:kern w:val="0"/>
          <w:sz w:val="20"/>
          <w:szCs w:val="20"/>
          <w:u w:val="single"/>
          <w:lang w:val="en" w:eastAsia="tr-TR"/>
          <w14:ligatures w14:val="none"/>
        </w:rPr>
        <w:footnoteReference w:id="45"/>
      </w:r>
      <w:r w:rsidRPr="005246E3">
        <w:rPr>
          <w:rFonts w:ascii="Times New Roman" w:eastAsia="Times New Roman" w:hAnsi="Times New Roman" w:cs="Times New Roman"/>
          <w:kern w:val="0"/>
          <w:sz w:val="20"/>
          <w:szCs w:val="20"/>
          <w:lang w:val="en" w:eastAsia="tr-TR"/>
          <w14:ligatures w14:val="none"/>
        </w:rPr>
        <w:t xml:space="preserve">*         </w:t>
      </w:r>
    </w:p>
    <w:p w14:paraId="1965B6E3" w14:textId="77777777" w:rsidR="005246E3" w:rsidRPr="005246E3" w:rsidRDefault="005246E3" w:rsidP="005246E3">
      <w:pPr>
        <w:spacing w:after="0" w:line="240" w:lineRule="auto"/>
        <w:rPr>
          <w:rFonts w:ascii="Times New Roman" w:eastAsia="Times New Roman" w:hAnsi="Times New Roman" w:cs="Times New Roman"/>
          <w:kern w:val="0"/>
          <w:sz w:val="24"/>
          <w:szCs w:val="24"/>
          <w:lang w:val="en" w:eastAsia="tr-TR"/>
          <w14:ligatures w14:val="none"/>
        </w:rPr>
      </w:pPr>
    </w:p>
    <w:p w14:paraId="32C79E75" w14:textId="77777777" w:rsidR="005246E3" w:rsidRPr="00D148BD" w:rsidRDefault="005246E3" w:rsidP="005246E3">
      <w:pPr>
        <w:jc w:val="center"/>
        <w:rPr>
          <w:rFonts w:ascii="Times New Roman" w:eastAsia="Times New Roman" w:hAnsi="Times New Roman" w:cs="Times New Roman"/>
          <w:b/>
          <w:sz w:val="24"/>
          <w:szCs w:val="24"/>
          <w:lang w:val="en-GB"/>
        </w:rPr>
      </w:pPr>
      <w:r w:rsidRPr="00D148BD">
        <w:rPr>
          <w:rFonts w:ascii="Times New Roman" w:eastAsia="Times New Roman" w:hAnsi="Times New Roman" w:cs="Times New Roman"/>
          <w:b/>
          <w:sz w:val="24"/>
          <w:szCs w:val="24"/>
          <w:lang w:val="en-GB"/>
        </w:rPr>
        <w:t>ABSTRACT</w:t>
      </w:r>
    </w:p>
    <w:p w14:paraId="7BE56CCE" w14:textId="77777777" w:rsidR="005246E3" w:rsidRPr="005246E3" w:rsidRDefault="005246E3" w:rsidP="005246E3">
      <w:pPr>
        <w:spacing w:before="100" w:beforeAutospacing="1" w:after="100" w:afterAutospacing="1" w:line="240" w:lineRule="auto"/>
        <w:jc w:val="both"/>
        <w:rPr>
          <w:rFonts w:ascii="Times New Roman" w:eastAsia="Times New Roman" w:hAnsi="Times New Roman" w:cs="Times New Roman"/>
          <w:kern w:val="0"/>
          <w:sz w:val="24"/>
          <w:szCs w:val="24"/>
          <w:lang w:val="lv-LV" w:eastAsia="tr-TR"/>
          <w14:ligatures w14:val="none"/>
        </w:rPr>
      </w:pPr>
      <w:r w:rsidRPr="005246E3">
        <w:rPr>
          <w:rFonts w:ascii="Times New Roman" w:eastAsia="Times New Roman" w:hAnsi="Times New Roman" w:cs="Times New Roman"/>
          <w:kern w:val="0"/>
          <w:sz w:val="24"/>
          <w:szCs w:val="24"/>
          <w:lang w:val="lv-LV" w:eastAsia="tr-TR"/>
          <w14:ligatures w14:val="none"/>
        </w:rPr>
        <w:t>The global rise in antimicrobial resistance highlights the need for alternative therapeutic strategies. Natural compounds with functional bioactivity and biocompatibility have therefore gained increasing interest as potential antimicrobial agents. In this study, the antimicrobial activities of selected food-derived natural compounds, including sea buckthorn oil (</w:t>
      </w:r>
      <w:r w:rsidRPr="005246E3">
        <w:rPr>
          <w:rFonts w:ascii="Times New Roman" w:eastAsia="Times New Roman" w:hAnsi="Times New Roman" w:cs="Times New Roman"/>
          <w:i/>
          <w:iCs/>
          <w:kern w:val="0"/>
          <w:sz w:val="24"/>
          <w:szCs w:val="24"/>
          <w:lang w:val="lv-LV" w:eastAsia="tr-TR"/>
          <w14:ligatures w14:val="none"/>
        </w:rPr>
        <w:t>Hippophae rhamnoides</w:t>
      </w:r>
      <w:r w:rsidRPr="005246E3">
        <w:rPr>
          <w:rFonts w:ascii="Times New Roman" w:eastAsia="Times New Roman" w:hAnsi="Times New Roman" w:cs="Times New Roman"/>
          <w:kern w:val="0"/>
          <w:sz w:val="24"/>
          <w:szCs w:val="24"/>
          <w:lang w:val="lv-LV" w:eastAsia="tr-TR"/>
          <w14:ligatures w14:val="none"/>
        </w:rPr>
        <w:t>), caffeic acid, saffron (</w:t>
      </w:r>
      <w:r w:rsidRPr="005246E3">
        <w:rPr>
          <w:rFonts w:ascii="Times New Roman" w:eastAsia="Times New Roman" w:hAnsi="Times New Roman" w:cs="Times New Roman"/>
          <w:i/>
          <w:iCs/>
          <w:kern w:val="0"/>
          <w:sz w:val="24"/>
          <w:szCs w:val="24"/>
          <w:lang w:val="lv-LV" w:eastAsia="tr-TR"/>
          <w14:ligatures w14:val="none"/>
        </w:rPr>
        <w:t>Crocus sativus</w:t>
      </w:r>
      <w:r w:rsidRPr="005246E3">
        <w:rPr>
          <w:rFonts w:ascii="Times New Roman" w:eastAsia="Times New Roman" w:hAnsi="Times New Roman" w:cs="Times New Roman"/>
          <w:kern w:val="0"/>
          <w:sz w:val="24"/>
          <w:szCs w:val="24"/>
          <w:lang w:val="lv-LV" w:eastAsia="tr-TR"/>
          <w14:ligatures w14:val="none"/>
        </w:rPr>
        <w:t>), and coenzyme Q10, were comparatively evaluated.</w:t>
      </w:r>
    </w:p>
    <w:p w14:paraId="2B8C25FB" w14:textId="77777777" w:rsidR="005246E3" w:rsidRPr="005246E3" w:rsidRDefault="005246E3" w:rsidP="005246E3">
      <w:pPr>
        <w:spacing w:before="100" w:beforeAutospacing="1" w:after="100" w:afterAutospacing="1" w:line="240" w:lineRule="auto"/>
        <w:jc w:val="both"/>
        <w:rPr>
          <w:rFonts w:ascii="Times New Roman" w:eastAsia="Times New Roman" w:hAnsi="Times New Roman" w:cs="Times New Roman"/>
          <w:kern w:val="0"/>
          <w:sz w:val="24"/>
          <w:szCs w:val="24"/>
          <w:lang w:val="lv-LV" w:eastAsia="tr-TR"/>
          <w14:ligatures w14:val="none"/>
        </w:rPr>
      </w:pPr>
      <w:r w:rsidRPr="005246E3">
        <w:rPr>
          <w:rFonts w:ascii="Times New Roman" w:eastAsia="Times New Roman" w:hAnsi="Times New Roman" w:cs="Times New Roman"/>
          <w:kern w:val="0"/>
          <w:sz w:val="24"/>
          <w:szCs w:val="24"/>
          <w:lang w:val="lv-LV" w:eastAsia="tr-TR"/>
          <w14:ligatures w14:val="none"/>
        </w:rPr>
        <w:t>Antimicrobial activity was tested against Gram-positive bacteria (</w:t>
      </w:r>
      <w:r w:rsidRPr="005246E3">
        <w:rPr>
          <w:rFonts w:ascii="Times New Roman" w:eastAsia="Times New Roman" w:hAnsi="Times New Roman" w:cs="Times New Roman"/>
          <w:i/>
          <w:iCs/>
          <w:kern w:val="0"/>
          <w:sz w:val="24"/>
          <w:szCs w:val="24"/>
          <w:lang w:val="lv-LV" w:eastAsia="tr-TR"/>
          <w14:ligatures w14:val="none"/>
        </w:rPr>
        <w:t>Staphylococcus aureus</w:t>
      </w:r>
      <w:r w:rsidRPr="005246E3">
        <w:rPr>
          <w:rFonts w:ascii="Times New Roman" w:eastAsia="Times New Roman" w:hAnsi="Times New Roman" w:cs="Times New Roman"/>
          <w:kern w:val="0"/>
          <w:sz w:val="24"/>
          <w:szCs w:val="24"/>
          <w:lang w:val="lv-LV" w:eastAsia="tr-TR"/>
          <w14:ligatures w14:val="none"/>
        </w:rPr>
        <w:t xml:space="preserve"> ATCC 29213 and </w:t>
      </w:r>
      <w:r w:rsidRPr="005246E3">
        <w:rPr>
          <w:rFonts w:ascii="Times New Roman" w:eastAsia="Times New Roman" w:hAnsi="Times New Roman" w:cs="Times New Roman"/>
          <w:i/>
          <w:iCs/>
          <w:kern w:val="0"/>
          <w:sz w:val="24"/>
          <w:szCs w:val="24"/>
          <w:lang w:val="lv-LV" w:eastAsia="tr-TR"/>
          <w14:ligatures w14:val="none"/>
        </w:rPr>
        <w:t>Enterococcus faecalis</w:t>
      </w:r>
      <w:r w:rsidRPr="005246E3">
        <w:rPr>
          <w:rFonts w:ascii="Times New Roman" w:eastAsia="Times New Roman" w:hAnsi="Times New Roman" w:cs="Times New Roman"/>
          <w:kern w:val="0"/>
          <w:sz w:val="24"/>
          <w:szCs w:val="24"/>
          <w:lang w:val="lv-LV" w:eastAsia="tr-TR"/>
          <w14:ligatures w14:val="none"/>
        </w:rPr>
        <w:t xml:space="preserve"> ATCC 29212), Gram-negative bacteria (</w:t>
      </w:r>
      <w:r w:rsidRPr="005246E3">
        <w:rPr>
          <w:rFonts w:ascii="Times New Roman" w:eastAsia="Times New Roman" w:hAnsi="Times New Roman" w:cs="Times New Roman"/>
          <w:i/>
          <w:iCs/>
          <w:kern w:val="0"/>
          <w:sz w:val="24"/>
          <w:szCs w:val="24"/>
          <w:lang w:val="lv-LV" w:eastAsia="tr-TR"/>
          <w14:ligatures w14:val="none"/>
        </w:rPr>
        <w:t>Pseudomonas aeruginosa</w:t>
      </w:r>
      <w:r w:rsidRPr="005246E3">
        <w:rPr>
          <w:rFonts w:ascii="Times New Roman" w:eastAsia="Times New Roman" w:hAnsi="Times New Roman" w:cs="Times New Roman"/>
          <w:kern w:val="0"/>
          <w:sz w:val="24"/>
          <w:szCs w:val="24"/>
          <w:lang w:val="lv-LV" w:eastAsia="tr-TR"/>
          <w14:ligatures w14:val="none"/>
        </w:rPr>
        <w:t xml:space="preserve"> ATCC 27853, </w:t>
      </w:r>
      <w:r w:rsidRPr="005246E3">
        <w:rPr>
          <w:rFonts w:ascii="Times New Roman" w:eastAsia="Times New Roman" w:hAnsi="Times New Roman" w:cs="Times New Roman"/>
          <w:i/>
          <w:iCs/>
          <w:kern w:val="0"/>
          <w:sz w:val="24"/>
          <w:szCs w:val="24"/>
          <w:lang w:val="lv-LV" w:eastAsia="tr-TR"/>
          <w14:ligatures w14:val="none"/>
        </w:rPr>
        <w:t>Escherichia coli</w:t>
      </w:r>
      <w:r w:rsidRPr="005246E3">
        <w:rPr>
          <w:rFonts w:ascii="Times New Roman" w:eastAsia="Times New Roman" w:hAnsi="Times New Roman" w:cs="Times New Roman"/>
          <w:kern w:val="0"/>
          <w:sz w:val="24"/>
          <w:szCs w:val="24"/>
          <w:lang w:val="lv-LV" w:eastAsia="tr-TR"/>
          <w14:ligatures w14:val="none"/>
        </w:rPr>
        <w:t xml:space="preserve"> ATCC 25922, </w:t>
      </w:r>
      <w:r w:rsidRPr="005246E3">
        <w:rPr>
          <w:rFonts w:ascii="Times New Roman" w:eastAsia="Times New Roman" w:hAnsi="Times New Roman" w:cs="Times New Roman"/>
          <w:i/>
          <w:iCs/>
          <w:kern w:val="0"/>
          <w:sz w:val="24"/>
          <w:szCs w:val="24"/>
          <w:lang w:val="lv-LV" w:eastAsia="tr-TR"/>
          <w14:ligatures w14:val="none"/>
        </w:rPr>
        <w:t>Acinetobacter baumannii</w:t>
      </w:r>
      <w:r w:rsidRPr="005246E3">
        <w:rPr>
          <w:rFonts w:ascii="Times New Roman" w:eastAsia="Times New Roman" w:hAnsi="Times New Roman" w:cs="Times New Roman"/>
          <w:kern w:val="0"/>
          <w:sz w:val="24"/>
          <w:szCs w:val="24"/>
          <w:lang w:val="lv-LV" w:eastAsia="tr-TR"/>
          <w14:ligatures w14:val="none"/>
        </w:rPr>
        <w:t xml:space="preserve"> ATCC 17978), and a yeast species (</w:t>
      </w:r>
      <w:r w:rsidRPr="005246E3">
        <w:rPr>
          <w:rFonts w:ascii="Times New Roman" w:eastAsia="Times New Roman" w:hAnsi="Times New Roman" w:cs="Times New Roman"/>
          <w:i/>
          <w:iCs/>
          <w:kern w:val="0"/>
          <w:sz w:val="24"/>
          <w:szCs w:val="24"/>
          <w:lang w:val="lv-LV" w:eastAsia="tr-TR"/>
          <w14:ligatures w14:val="none"/>
        </w:rPr>
        <w:t>Candida albicans</w:t>
      </w:r>
      <w:r w:rsidRPr="005246E3">
        <w:rPr>
          <w:rFonts w:ascii="Times New Roman" w:eastAsia="Times New Roman" w:hAnsi="Times New Roman" w:cs="Times New Roman"/>
          <w:kern w:val="0"/>
          <w:sz w:val="24"/>
          <w:szCs w:val="24"/>
          <w:lang w:val="lv-LV" w:eastAsia="tr-TR"/>
          <w14:ligatures w14:val="none"/>
        </w:rPr>
        <w:t xml:space="preserve"> ATCC 10231), along with two clinical isolates. Minimum inhibitory concentrations (MICs) were determined using the broth microdilution method, as outlined in the Clinical and Laboratory Standards Institute (CLSI) guidelines.</w:t>
      </w:r>
    </w:p>
    <w:p w14:paraId="3A99CD80" w14:textId="77777777" w:rsidR="005246E3" w:rsidRPr="005246E3" w:rsidRDefault="005246E3" w:rsidP="005246E3">
      <w:pPr>
        <w:spacing w:before="100" w:beforeAutospacing="1" w:after="100" w:afterAutospacing="1" w:line="240" w:lineRule="auto"/>
        <w:jc w:val="both"/>
        <w:rPr>
          <w:rFonts w:ascii="Times New Roman" w:eastAsia="Times New Roman" w:hAnsi="Times New Roman" w:cs="Times New Roman"/>
          <w:kern w:val="0"/>
          <w:sz w:val="24"/>
          <w:szCs w:val="24"/>
          <w:lang w:val="lv-LV" w:eastAsia="tr-TR"/>
          <w14:ligatures w14:val="none"/>
        </w:rPr>
      </w:pPr>
      <w:r w:rsidRPr="005246E3">
        <w:rPr>
          <w:rFonts w:ascii="Times New Roman" w:eastAsia="Times New Roman" w:hAnsi="Times New Roman" w:cs="Times New Roman"/>
          <w:kern w:val="0"/>
          <w:sz w:val="24"/>
          <w:szCs w:val="24"/>
          <w:lang w:val="lv-LV" w:eastAsia="tr-TR"/>
          <w14:ligatures w14:val="none"/>
        </w:rPr>
        <w:t xml:space="preserve">Among the tested compounds, caffeic acid exhibited the lowest MIC values (128–512 µg/mL) and demonstrated notable antimicrobial activity, particularly against </w:t>
      </w:r>
      <w:r w:rsidRPr="005246E3">
        <w:rPr>
          <w:rFonts w:ascii="Times New Roman" w:eastAsia="Times New Roman" w:hAnsi="Times New Roman" w:cs="Times New Roman"/>
          <w:i/>
          <w:iCs/>
          <w:kern w:val="0"/>
          <w:sz w:val="24"/>
          <w:szCs w:val="24"/>
          <w:lang w:val="lv-LV" w:eastAsia="tr-TR"/>
          <w14:ligatures w14:val="none"/>
        </w:rPr>
        <w:t>S. aureus</w:t>
      </w:r>
      <w:r w:rsidRPr="005246E3">
        <w:rPr>
          <w:rFonts w:ascii="Times New Roman" w:eastAsia="Times New Roman" w:hAnsi="Times New Roman" w:cs="Times New Roman"/>
          <w:kern w:val="0"/>
          <w:sz w:val="24"/>
          <w:szCs w:val="24"/>
          <w:lang w:val="lv-LV" w:eastAsia="tr-TR"/>
          <w14:ligatures w14:val="none"/>
        </w:rPr>
        <w:t xml:space="preserve"> and </w:t>
      </w:r>
      <w:r w:rsidRPr="005246E3">
        <w:rPr>
          <w:rFonts w:ascii="Times New Roman" w:eastAsia="Times New Roman" w:hAnsi="Times New Roman" w:cs="Times New Roman"/>
          <w:i/>
          <w:iCs/>
          <w:kern w:val="0"/>
          <w:sz w:val="24"/>
          <w:szCs w:val="24"/>
          <w:lang w:val="lv-LV" w:eastAsia="tr-TR"/>
          <w14:ligatures w14:val="none"/>
        </w:rPr>
        <w:t>E. faecalis</w:t>
      </w:r>
      <w:r w:rsidRPr="005246E3">
        <w:rPr>
          <w:rFonts w:ascii="Times New Roman" w:eastAsia="Times New Roman" w:hAnsi="Times New Roman" w:cs="Times New Roman"/>
          <w:kern w:val="0"/>
          <w:sz w:val="24"/>
          <w:szCs w:val="24"/>
          <w:lang w:val="lv-LV" w:eastAsia="tr-TR"/>
          <w14:ligatures w14:val="none"/>
        </w:rPr>
        <w:t xml:space="preserve"> strains and isolates. Sea buckthorn oil exhibited MIC values generally in the 256–512 µg/mL range, producing partial activity, particularly against </w:t>
      </w:r>
      <w:r w:rsidRPr="005246E3">
        <w:rPr>
          <w:rFonts w:ascii="Times New Roman" w:eastAsia="Times New Roman" w:hAnsi="Times New Roman" w:cs="Times New Roman"/>
          <w:i/>
          <w:iCs/>
          <w:kern w:val="0"/>
          <w:sz w:val="24"/>
          <w:szCs w:val="24"/>
          <w:lang w:val="lv-LV" w:eastAsia="tr-TR"/>
          <w14:ligatures w14:val="none"/>
        </w:rPr>
        <w:t>A. baumannii</w:t>
      </w:r>
      <w:r w:rsidRPr="005246E3">
        <w:rPr>
          <w:rFonts w:ascii="Times New Roman" w:eastAsia="Times New Roman" w:hAnsi="Times New Roman" w:cs="Times New Roman"/>
          <w:kern w:val="0"/>
          <w:sz w:val="24"/>
          <w:szCs w:val="24"/>
          <w:lang w:val="lv-LV" w:eastAsia="tr-TR"/>
          <w14:ligatures w14:val="none"/>
        </w:rPr>
        <w:t xml:space="preserve"> and </w:t>
      </w:r>
      <w:r w:rsidRPr="005246E3">
        <w:rPr>
          <w:rFonts w:ascii="Times New Roman" w:eastAsia="Times New Roman" w:hAnsi="Times New Roman" w:cs="Times New Roman"/>
          <w:i/>
          <w:iCs/>
          <w:kern w:val="0"/>
          <w:sz w:val="24"/>
          <w:szCs w:val="24"/>
          <w:lang w:val="lv-LV" w:eastAsia="tr-TR"/>
          <w14:ligatures w14:val="none"/>
        </w:rPr>
        <w:t>K. pneumoniae</w:t>
      </w:r>
      <w:r w:rsidRPr="005246E3">
        <w:rPr>
          <w:rFonts w:ascii="Times New Roman" w:eastAsia="Times New Roman" w:hAnsi="Times New Roman" w:cs="Times New Roman"/>
          <w:kern w:val="0"/>
          <w:sz w:val="24"/>
          <w:szCs w:val="24"/>
          <w:lang w:val="lv-LV" w:eastAsia="tr-TR"/>
          <w14:ligatures w14:val="none"/>
        </w:rPr>
        <w:t xml:space="preserve">. Coenzyme Q10 showed no detectable antimicrobial effect. Saffron exhibited MIC values of 128–512 µg/mL, with a lower MIC value (128 µg/mL) observed for </w:t>
      </w:r>
      <w:r w:rsidRPr="005246E3">
        <w:rPr>
          <w:rFonts w:ascii="Times New Roman" w:eastAsia="Times New Roman" w:hAnsi="Times New Roman" w:cs="Times New Roman"/>
          <w:i/>
          <w:iCs/>
          <w:kern w:val="0"/>
          <w:sz w:val="24"/>
          <w:szCs w:val="24"/>
          <w:lang w:val="lv-LV" w:eastAsia="tr-TR"/>
          <w14:ligatures w14:val="none"/>
        </w:rPr>
        <w:t>C. albicans</w:t>
      </w:r>
      <w:r w:rsidRPr="005246E3">
        <w:rPr>
          <w:rFonts w:ascii="Times New Roman" w:eastAsia="Times New Roman" w:hAnsi="Times New Roman" w:cs="Times New Roman"/>
          <w:kern w:val="0"/>
          <w:sz w:val="24"/>
          <w:szCs w:val="24"/>
          <w:lang w:val="lv-LV" w:eastAsia="tr-TR"/>
          <w14:ligatures w14:val="none"/>
        </w:rPr>
        <w:t>, indicating a degree of antifungal potential.</w:t>
      </w:r>
    </w:p>
    <w:p w14:paraId="396D6DA2" w14:textId="77777777" w:rsidR="005246E3" w:rsidRPr="005246E3" w:rsidRDefault="005246E3" w:rsidP="005246E3">
      <w:pPr>
        <w:spacing w:before="100" w:beforeAutospacing="1" w:after="100" w:afterAutospacing="1" w:line="240" w:lineRule="auto"/>
        <w:jc w:val="both"/>
        <w:rPr>
          <w:rFonts w:ascii="Times New Roman" w:eastAsia="Times New Roman" w:hAnsi="Times New Roman" w:cs="Times New Roman"/>
          <w:kern w:val="0"/>
          <w:sz w:val="24"/>
          <w:szCs w:val="24"/>
          <w:lang w:val="lv-LV" w:eastAsia="tr-TR"/>
          <w14:ligatures w14:val="none"/>
        </w:rPr>
      </w:pPr>
      <w:r w:rsidRPr="005246E3">
        <w:rPr>
          <w:rFonts w:ascii="Times New Roman" w:eastAsia="Times New Roman" w:hAnsi="Times New Roman" w:cs="Times New Roman"/>
          <w:kern w:val="0"/>
          <w:sz w:val="24"/>
          <w:szCs w:val="24"/>
          <w:lang w:val="lv-LV" w:eastAsia="tr-TR"/>
          <w14:ligatures w14:val="none"/>
        </w:rPr>
        <w:t>In summary, caffeic acid displayed the most potent antimicrobial activity among the evaluated natural compounds, while sea buckthorn oil and saffron demonstrated moderate activity. These results suggest that caffeic acid may hold promise as a natural antimicrobial candidate for further investigation and potential pharmacological and clinical investigation.</w:t>
      </w:r>
    </w:p>
    <w:p w14:paraId="3613BA4A" w14:textId="77777777" w:rsidR="005246E3" w:rsidRPr="005246E3" w:rsidRDefault="005246E3" w:rsidP="005246E3">
      <w:pPr>
        <w:spacing w:after="0" w:line="240" w:lineRule="auto"/>
        <w:jc w:val="both"/>
        <w:rPr>
          <w:rFonts w:ascii="Times New Roman" w:eastAsia="Times New Roman" w:hAnsi="Times New Roman" w:cs="Times New Roman"/>
          <w:kern w:val="0"/>
          <w:sz w:val="24"/>
          <w:szCs w:val="24"/>
          <w:lang w:val="en" w:eastAsia="tr-TR"/>
          <w14:ligatures w14:val="none"/>
        </w:rPr>
      </w:pPr>
      <w:r w:rsidRPr="005246E3">
        <w:rPr>
          <w:rFonts w:ascii="Times New Roman" w:eastAsia="Times New Roman" w:hAnsi="Times New Roman" w:cs="Times New Roman"/>
          <w:b/>
          <w:bCs/>
          <w:kern w:val="0"/>
          <w:sz w:val="24"/>
          <w:szCs w:val="24"/>
          <w:lang w:val="lv-LV" w:eastAsia="tr-TR"/>
          <w14:ligatures w14:val="none"/>
        </w:rPr>
        <w:t>Keywords:</w:t>
      </w:r>
      <w:r w:rsidRPr="005246E3">
        <w:rPr>
          <w:rFonts w:ascii="Times New Roman" w:eastAsia="Times New Roman" w:hAnsi="Times New Roman" w:cs="Times New Roman"/>
          <w:kern w:val="0"/>
          <w:sz w:val="24"/>
          <w:szCs w:val="24"/>
          <w:lang w:val="lv-LV" w:eastAsia="tr-TR"/>
          <w14:ligatures w14:val="none"/>
        </w:rPr>
        <w:t xml:space="preserve"> sea buckthorn oil (hippophae rhamnoides),caffeic acid,saffron (crocus sativus),coenzyme q10,antimicrobial activity</w:t>
      </w:r>
    </w:p>
    <w:p w14:paraId="45F21268" w14:textId="77777777" w:rsidR="005246E3" w:rsidRDefault="005246E3" w:rsidP="005246E3">
      <w:pPr>
        <w:jc w:val="both"/>
        <w:rPr>
          <w:rFonts w:ascii="Times New Roman" w:hAnsi="Times New Roman" w:cs="Times New Roman"/>
          <w:b/>
          <w:bCs/>
          <w:color w:val="657C9C" w:themeColor="text2" w:themeTint="BF"/>
          <w:sz w:val="28"/>
          <w:szCs w:val="28"/>
          <w:lang w:val="lv-LV"/>
        </w:rPr>
      </w:pPr>
    </w:p>
    <w:p w14:paraId="4015FA5C" w14:textId="2BFAA404" w:rsidR="005246E3" w:rsidRDefault="0056784A" w:rsidP="00BD504E">
      <w:pPr>
        <w:rPr>
          <w:rFonts w:ascii="Times New Roman" w:hAnsi="Times New Roman" w:cs="Times New Roman"/>
          <w:b/>
          <w:bCs/>
          <w:color w:val="657C9C" w:themeColor="text2" w:themeTint="BF"/>
          <w:sz w:val="28"/>
          <w:szCs w:val="28"/>
          <w:lang w:val="lv-LV"/>
        </w:rPr>
      </w:pPr>
      <w:r>
        <w:rPr>
          <w:rFonts w:ascii="Times New Roman" w:hAnsi="Times New Roman" w:cs="Times New Roman"/>
          <w:noProof/>
          <w:sz w:val="24"/>
          <w:szCs w:val="24"/>
          <w:lang w:val="lv-LV"/>
        </w:rPr>
        <w:drawing>
          <wp:anchor distT="0" distB="0" distL="114300" distR="114300" simplePos="0" relativeHeight="252066816" behindDoc="1" locked="0" layoutInCell="1" allowOverlap="1" wp14:anchorId="4972F383" wp14:editId="6F94DADF">
            <wp:simplePos x="0" y="0"/>
            <wp:positionH relativeFrom="column">
              <wp:posOffset>635</wp:posOffset>
            </wp:positionH>
            <wp:positionV relativeFrom="paragraph">
              <wp:posOffset>-4201160</wp:posOffset>
            </wp:positionV>
            <wp:extent cx="5761355" cy="2383790"/>
            <wp:effectExtent l="0" t="0" r="0" b="0"/>
            <wp:wrapNone/>
            <wp:docPr id="443390684" name="Resim 11" descr="daire, ekran görüntüsü,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703264" name="Resim 11" descr="daire, ekran görüntüsü, grafik içeren bir resim&#10;&#10;Yapay zeka tarafından oluşturulmuş içerik yanlış olabili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1355" cy="2383790"/>
                    </a:xfrm>
                    <a:prstGeom prst="rect">
                      <a:avLst/>
                    </a:prstGeom>
                    <a:noFill/>
                  </pic:spPr>
                </pic:pic>
              </a:graphicData>
            </a:graphic>
          </wp:anchor>
        </w:drawing>
      </w:r>
    </w:p>
    <w:p w14:paraId="7ACEC5BB" w14:textId="77777777" w:rsidR="005246E3" w:rsidRDefault="005246E3" w:rsidP="00BD504E">
      <w:pPr>
        <w:rPr>
          <w:rFonts w:ascii="Times New Roman" w:hAnsi="Times New Roman" w:cs="Times New Roman"/>
          <w:b/>
          <w:bCs/>
          <w:color w:val="657C9C" w:themeColor="text2" w:themeTint="BF"/>
          <w:sz w:val="28"/>
          <w:szCs w:val="28"/>
          <w:lang w:val="lv-LV"/>
        </w:rPr>
      </w:pPr>
    </w:p>
    <w:p w14:paraId="1CA7427C" w14:textId="77777777" w:rsidR="005246E3" w:rsidRDefault="005246E3" w:rsidP="00BD504E">
      <w:pPr>
        <w:rPr>
          <w:rFonts w:ascii="Times New Roman" w:hAnsi="Times New Roman" w:cs="Times New Roman"/>
          <w:b/>
          <w:bCs/>
          <w:color w:val="657C9C" w:themeColor="text2" w:themeTint="BF"/>
          <w:sz w:val="28"/>
          <w:szCs w:val="28"/>
          <w:lang w:val="lv-LV"/>
        </w:rPr>
      </w:pPr>
    </w:p>
    <w:p w14:paraId="5613CFA7" w14:textId="0C72F31A" w:rsidR="00BD504E" w:rsidRPr="00D148BD" w:rsidRDefault="00BD504E" w:rsidP="00BD504E">
      <w:pPr>
        <w:rPr>
          <w:rFonts w:ascii="Times New Roman" w:hAnsi="Times New Roman" w:cs="Times New Roman"/>
          <w:b/>
          <w:bCs/>
          <w:color w:val="657C9C" w:themeColor="text2" w:themeTint="BF"/>
          <w:sz w:val="28"/>
          <w:szCs w:val="28"/>
          <w:lang w:val="en"/>
        </w:rPr>
      </w:pPr>
      <w:r w:rsidRPr="00D148BD">
        <w:rPr>
          <w:rFonts w:ascii="Times New Roman" w:hAnsi="Times New Roman" w:cs="Times New Roman"/>
          <w:b/>
          <w:bCs/>
          <w:color w:val="657C9C" w:themeColor="text2" w:themeTint="BF"/>
          <w:sz w:val="28"/>
          <w:szCs w:val="28"/>
          <w:lang w:val="lv-LV"/>
        </w:rPr>
        <w:lastRenderedPageBreak/>
        <w:t>HUMAN HEALTH</w:t>
      </w:r>
    </w:p>
    <w:p w14:paraId="3EB6C610" w14:textId="77777777" w:rsidR="00BD504E" w:rsidRPr="00D148BD" w:rsidRDefault="00BD504E" w:rsidP="006C4D16">
      <w:pPr>
        <w:pStyle w:val="stil1konu"/>
        <w:rPr>
          <w:lang w:val="en"/>
        </w:rPr>
      </w:pPr>
      <w:bookmarkStart w:id="318" w:name="_Toc218610456"/>
      <w:bookmarkStart w:id="319" w:name="_Toc218680707"/>
      <w:bookmarkStart w:id="320" w:name="_Toc221286252"/>
      <w:bookmarkStart w:id="321" w:name="_Toc221288089"/>
      <w:bookmarkStart w:id="322" w:name="_Toc221710365"/>
      <w:r w:rsidRPr="00D148BD">
        <w:rPr>
          <w:lang w:val="lv-LV"/>
        </w:rPr>
        <w:t>EXPLORING ANATOMICAL PERSPECTIVES ON PARKINSON’S DISEASE: INSIGHTS FROM TURKISH POSTGRADUATE THESES</w:t>
      </w:r>
      <w:bookmarkEnd w:id="318"/>
      <w:bookmarkEnd w:id="319"/>
      <w:bookmarkEnd w:id="320"/>
      <w:bookmarkEnd w:id="321"/>
      <w:bookmarkEnd w:id="322"/>
      <w:r w:rsidRPr="00D148BD">
        <w:rPr>
          <w:lang w:val="lv-LV"/>
        </w:rPr>
        <w:t xml:space="preserve"> </w:t>
      </w:r>
    </w:p>
    <w:p w14:paraId="17D0B2D7" w14:textId="77777777" w:rsidR="00BD504E" w:rsidRPr="00D148BD" w:rsidRDefault="00BD504E" w:rsidP="00BD504E">
      <w:pPr>
        <w:rPr>
          <w:rFonts w:ascii="Times New Roman" w:hAnsi="Times New Roman" w:cs="Times New Roman"/>
          <w:sz w:val="24"/>
          <w:szCs w:val="24"/>
          <w:lang w:val="en"/>
        </w:rPr>
      </w:pPr>
      <w:r w:rsidRPr="00D148BD">
        <w:rPr>
          <w:rFonts w:ascii="Times New Roman" w:hAnsi="Times New Roman" w:cs="Times New Roman"/>
          <w:sz w:val="24"/>
          <w:szCs w:val="24"/>
          <w:lang w:val="lv-LV"/>
        </w:rPr>
        <w:t>_O5799</w:t>
      </w:r>
    </w:p>
    <w:p w14:paraId="38857359" w14:textId="77777777" w:rsidR="00BD504E" w:rsidRPr="00D148BD" w:rsidRDefault="00BD504E" w:rsidP="00BD504E">
      <w:pPr>
        <w:jc w:val="center"/>
        <w:rPr>
          <w:rFonts w:ascii="Times New Roman" w:eastAsia="Times New Roman" w:hAnsi="Times New Roman" w:cs="Times New Roman"/>
          <w:sz w:val="20"/>
          <w:szCs w:val="20"/>
          <w:lang w:val="en"/>
        </w:rPr>
      </w:pPr>
      <w:r w:rsidRPr="00D148BD">
        <w:rPr>
          <w:rFonts w:ascii="Times New Roman" w:eastAsia="Times New Roman" w:hAnsi="Times New Roman" w:cs="Times New Roman"/>
          <w:sz w:val="20"/>
          <w:szCs w:val="20"/>
          <w:lang w:val="en"/>
        </w:rPr>
        <w:t>Menekşe Karahan</w:t>
      </w:r>
      <w:r w:rsidRPr="00D148BD">
        <w:rPr>
          <w:rStyle w:val="DipnotBavurusu"/>
          <w:rFonts w:ascii="Times New Roman" w:eastAsia="Times New Roman" w:hAnsi="Times New Roman" w:cs="Times New Roman"/>
          <w:sz w:val="20"/>
          <w:szCs w:val="20"/>
          <w:lang w:val="en"/>
        </w:rPr>
        <w:footnoteReference w:id="46"/>
      </w:r>
      <w:r w:rsidRPr="00D148BD">
        <w:rPr>
          <w:rFonts w:ascii="Times New Roman" w:eastAsia="Times New Roman" w:hAnsi="Times New Roman" w:cs="Times New Roman"/>
          <w:sz w:val="20"/>
          <w:szCs w:val="20"/>
          <w:lang w:val="en"/>
        </w:rPr>
        <w:t>*</w:t>
      </w:r>
    </w:p>
    <w:p w14:paraId="06FE2BD9" w14:textId="77777777" w:rsidR="00BD504E" w:rsidRPr="00D148BD" w:rsidRDefault="00BD504E" w:rsidP="00BD504E">
      <w:pPr>
        <w:jc w:val="center"/>
        <w:rPr>
          <w:rFonts w:ascii="Times New Roman" w:eastAsia="Times New Roman" w:hAnsi="Times New Roman" w:cs="Times New Roman"/>
          <w:b/>
          <w:sz w:val="24"/>
          <w:szCs w:val="24"/>
          <w:lang w:val="en-GB"/>
        </w:rPr>
      </w:pPr>
      <w:r w:rsidRPr="00D148BD">
        <w:rPr>
          <w:rFonts w:ascii="Times New Roman" w:eastAsia="Times New Roman" w:hAnsi="Times New Roman" w:cs="Times New Roman"/>
          <w:b/>
          <w:sz w:val="24"/>
          <w:szCs w:val="24"/>
          <w:lang w:val="en-GB"/>
        </w:rPr>
        <w:t>ABSTRACT</w:t>
      </w:r>
    </w:p>
    <w:p w14:paraId="5FE4C5A0" w14:textId="77777777" w:rsidR="00BD504E" w:rsidRPr="00D148BD" w:rsidRDefault="00BD504E" w:rsidP="00BD504E">
      <w:pPr>
        <w:pStyle w:val="NormalWeb"/>
        <w:jc w:val="both"/>
        <w:rPr>
          <w:lang w:val="lv-LV"/>
        </w:rPr>
      </w:pPr>
      <w:r w:rsidRPr="00D148BD">
        <w:rPr>
          <w:b/>
          <w:bCs/>
          <w:lang w:val="lv-LV"/>
        </w:rPr>
        <w:t>Aim:</w:t>
      </w:r>
      <w:r w:rsidRPr="00D148BD">
        <w:rPr>
          <w:lang w:val="lv-LV"/>
        </w:rPr>
        <w:t xml:space="preserve"> Parkinson's disease is a major public health problem worldwide, and research focusing on the anatomical basis of the disease is increasing. The aim of this study is to examine postgraduate theses on Parkinson’s Disease prepared in anatomy departments in Turkiye and to determine thematic, methodological and content trends in theses.</w:t>
      </w:r>
    </w:p>
    <w:p w14:paraId="667E61E4" w14:textId="3A2AADD6" w:rsidR="00BD504E" w:rsidRPr="00D148BD" w:rsidRDefault="00BD504E" w:rsidP="00BD504E">
      <w:pPr>
        <w:pStyle w:val="NormalWeb"/>
        <w:jc w:val="both"/>
        <w:rPr>
          <w:lang w:val="lv-LV"/>
        </w:rPr>
      </w:pPr>
      <w:r w:rsidRPr="00D148BD">
        <w:rPr>
          <w:b/>
          <w:bCs/>
          <w:lang w:val="lv-LV"/>
        </w:rPr>
        <w:t>Methods:</w:t>
      </w:r>
      <w:r w:rsidRPr="00D148BD">
        <w:rPr>
          <w:lang w:val="lv-LV"/>
        </w:rPr>
        <w:t xml:space="preserve"> This study was designed as a descriptive study. Data were obtained from the National Thesis Center of the Council of Higher Education in Turkiye using the keyword “Parkinson”. Among the accessible theses, those with the field of “Anatomy” were filtered and included in the study. Theses were classified according to year, type, institution, metholodogical approach and anatomical structures examined.</w:t>
      </w:r>
      <w:r w:rsidR="00D148BD" w:rsidRPr="00D148BD">
        <w:rPr>
          <w:rFonts w:ascii="Bahnschrift SemiBold" w:hAnsi="Bahnschrift SemiBold"/>
          <w:noProof/>
          <w:color w:val="000000" w:themeColor="text1"/>
        </w:rPr>
        <w:t xml:space="preserve"> </w:t>
      </w:r>
      <w:r w:rsidR="00D148BD" w:rsidRPr="00202C55">
        <w:rPr>
          <w:rFonts w:ascii="Bahnschrift SemiBold" w:hAnsi="Bahnschrift SemiBold"/>
          <w:noProof/>
          <w:color w:val="000000" w:themeColor="text1"/>
        </w:rPr>
        <w:drawing>
          <wp:anchor distT="0" distB="0" distL="114300" distR="114300" simplePos="0" relativeHeight="251853824" behindDoc="1" locked="0" layoutInCell="1" allowOverlap="1" wp14:anchorId="64BF86AE" wp14:editId="5D98F357">
            <wp:simplePos x="0" y="0"/>
            <wp:positionH relativeFrom="margin">
              <wp:posOffset>-4445</wp:posOffset>
            </wp:positionH>
            <wp:positionV relativeFrom="margin">
              <wp:posOffset>3249930</wp:posOffset>
            </wp:positionV>
            <wp:extent cx="5759450" cy="2382520"/>
            <wp:effectExtent l="0" t="0" r="0" b="0"/>
            <wp:wrapNone/>
            <wp:docPr id="203274945" name="Resim 14" descr="daire, grafik, ekran görüntüsü, sanat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37598" name="Resim 14" descr="daire, grafik, ekran görüntüsü, sanat içeren bir resim&#10;&#10;Yapay zeka tarafından oluşturulmuş içerik yanlış olabilir."/>
                    <pic:cNvPicPr/>
                  </pic:nvPicPr>
                  <pic:blipFill>
                    <a:blip r:embed="rId13" cstate="print">
                      <a:alphaModFix amt="30000"/>
                      <a:extLst>
                        <a:ext uri="{28A0092B-C50C-407E-A947-70E740481C1C}">
                          <a14:useLocalDpi xmlns:a14="http://schemas.microsoft.com/office/drawing/2010/main" val="0"/>
                        </a:ext>
                      </a:extLst>
                    </a:blip>
                    <a:stretch>
                      <a:fillRect/>
                    </a:stretch>
                  </pic:blipFill>
                  <pic:spPr>
                    <a:xfrm>
                      <a:off x="0" y="0"/>
                      <a:ext cx="5759450" cy="2382520"/>
                    </a:xfrm>
                    <a:prstGeom prst="rect">
                      <a:avLst/>
                    </a:prstGeom>
                  </pic:spPr>
                </pic:pic>
              </a:graphicData>
            </a:graphic>
          </wp:anchor>
        </w:drawing>
      </w:r>
    </w:p>
    <w:p w14:paraId="197E4EB5" w14:textId="77777777" w:rsidR="00BD504E" w:rsidRPr="00D148BD" w:rsidRDefault="00BD504E" w:rsidP="00BD504E">
      <w:pPr>
        <w:pStyle w:val="NormalWeb"/>
        <w:jc w:val="both"/>
        <w:rPr>
          <w:lang w:val="lv-LV"/>
        </w:rPr>
      </w:pPr>
      <w:r w:rsidRPr="00D148BD">
        <w:rPr>
          <w:b/>
          <w:bCs/>
          <w:lang w:val="lv-LV"/>
        </w:rPr>
        <w:t>Results:</w:t>
      </w:r>
      <w:r w:rsidRPr="00D148BD">
        <w:rPr>
          <w:lang w:val="lv-LV"/>
        </w:rPr>
        <w:t xml:space="preserve"> A total of 27 theses (14 master’s, 12 doctoral, 1 medical specialization) were analyzed. Methodological diversity was prominent; imagin-based studies frequently focused on the cerebellum, basal ganglia, brainstem, and various cortical, subcortical regions, while experimental studies often used animal models to investigate the neuroprotective effects of different interventions. An increase in the number of theses has been observed in recent years.</w:t>
      </w:r>
    </w:p>
    <w:p w14:paraId="1D9E384B" w14:textId="77777777" w:rsidR="00BD504E" w:rsidRPr="00D148BD" w:rsidRDefault="00BD504E" w:rsidP="00BD504E">
      <w:pPr>
        <w:pStyle w:val="NormalWeb"/>
        <w:jc w:val="both"/>
        <w:rPr>
          <w:lang w:val="lv-LV"/>
        </w:rPr>
      </w:pPr>
      <w:r w:rsidRPr="00D148BD">
        <w:rPr>
          <w:b/>
          <w:bCs/>
          <w:lang w:val="lv-LV"/>
        </w:rPr>
        <w:t>Conclusions:</w:t>
      </w:r>
      <w:r w:rsidRPr="00D148BD">
        <w:rPr>
          <w:lang w:val="lv-LV"/>
        </w:rPr>
        <w:t xml:space="preserve"> This study contributes to clearer understanding of the current literature profile by providing an overview of postgraduate anatomy theses on Parkinson’s disease in anatomy departments in Türkiye. Future studies with larger samples and larger data sets may help further expand the map of research in this area.</w:t>
      </w:r>
    </w:p>
    <w:p w14:paraId="59E2541C" w14:textId="77777777" w:rsidR="00BD504E" w:rsidRPr="00D148BD" w:rsidRDefault="00BD504E" w:rsidP="00BD504E">
      <w:pPr>
        <w:jc w:val="both"/>
        <w:rPr>
          <w:rFonts w:ascii="Times New Roman" w:hAnsi="Times New Roman" w:cs="Times New Roman"/>
          <w:sz w:val="24"/>
          <w:szCs w:val="24"/>
          <w:lang w:val="en"/>
        </w:rPr>
      </w:pPr>
      <w:r w:rsidRPr="00D148BD">
        <w:rPr>
          <w:rFonts w:ascii="Times New Roman" w:hAnsi="Times New Roman" w:cs="Times New Roman"/>
          <w:b/>
          <w:bCs/>
          <w:sz w:val="24"/>
          <w:szCs w:val="24"/>
          <w:lang w:val="lv-LV"/>
        </w:rPr>
        <w:t>Keywords:</w:t>
      </w:r>
      <w:r w:rsidRPr="00D148BD">
        <w:rPr>
          <w:rFonts w:ascii="Times New Roman" w:hAnsi="Times New Roman" w:cs="Times New Roman"/>
          <w:sz w:val="24"/>
          <w:szCs w:val="24"/>
          <w:lang w:val="lv-LV"/>
        </w:rPr>
        <w:t xml:space="preserve"> anatomy,parkinson’s disease,postgraduate theses</w:t>
      </w:r>
    </w:p>
    <w:p w14:paraId="5AC19F38" w14:textId="77777777" w:rsidR="00BD504E" w:rsidRPr="00D148BD" w:rsidRDefault="00BD504E" w:rsidP="00BD504E">
      <w:pPr>
        <w:jc w:val="center"/>
        <w:rPr>
          <w:rFonts w:ascii="Times New Roman" w:hAnsi="Times New Roman" w:cs="Times New Roman"/>
          <w:lang w:val="en"/>
        </w:rPr>
      </w:pPr>
      <w:r w:rsidRPr="00D148BD">
        <w:rPr>
          <w:rFonts w:ascii="Times New Roman" w:eastAsia="Times New Roman" w:hAnsi="Times New Roman" w:cs="Times New Roman"/>
          <w:sz w:val="24"/>
          <w:szCs w:val="24"/>
          <w:lang w:val="lv-LV"/>
        </w:rPr>
        <w:br w:type="page"/>
      </w:r>
    </w:p>
    <w:p w14:paraId="7233CE08" w14:textId="77777777" w:rsidR="00BD504E" w:rsidRPr="00D148BD" w:rsidRDefault="00BD504E" w:rsidP="00BD504E">
      <w:pPr>
        <w:rPr>
          <w:rFonts w:ascii="Times New Roman" w:hAnsi="Times New Roman" w:cs="Times New Roman"/>
          <w:b/>
          <w:bCs/>
          <w:color w:val="657C9C" w:themeColor="text2" w:themeTint="BF"/>
          <w:sz w:val="28"/>
          <w:szCs w:val="28"/>
          <w:lang w:val="en"/>
        </w:rPr>
      </w:pPr>
      <w:r w:rsidRPr="00D148BD">
        <w:rPr>
          <w:rFonts w:ascii="Times New Roman" w:hAnsi="Times New Roman" w:cs="Times New Roman"/>
          <w:b/>
          <w:bCs/>
          <w:color w:val="657C9C" w:themeColor="text2" w:themeTint="BF"/>
          <w:sz w:val="28"/>
          <w:szCs w:val="28"/>
          <w:lang w:val="lv-LV"/>
        </w:rPr>
        <w:lastRenderedPageBreak/>
        <w:t>HUMAN HEALTH</w:t>
      </w:r>
    </w:p>
    <w:p w14:paraId="24B6DE21" w14:textId="77777777" w:rsidR="00BD504E" w:rsidRPr="00D148BD" w:rsidRDefault="00BD504E" w:rsidP="006C4D16">
      <w:pPr>
        <w:pStyle w:val="stil1konu"/>
        <w:rPr>
          <w:lang w:val="en"/>
        </w:rPr>
      </w:pPr>
      <w:bookmarkStart w:id="323" w:name="_Toc218610457"/>
      <w:bookmarkStart w:id="324" w:name="_Toc218680708"/>
      <w:bookmarkStart w:id="325" w:name="_Toc221286253"/>
      <w:bookmarkStart w:id="326" w:name="_Toc221288090"/>
      <w:bookmarkStart w:id="327" w:name="_Toc221710366"/>
      <w:r w:rsidRPr="00D148BD">
        <w:rPr>
          <w:lang w:val="lv-LV"/>
        </w:rPr>
        <w:t>EVALUATION OF PLATELET ATP LEVELS IN PATIENTS WITH CORONARY ARTERY DISEASE</w:t>
      </w:r>
      <w:bookmarkEnd w:id="323"/>
      <w:bookmarkEnd w:id="324"/>
      <w:bookmarkEnd w:id="325"/>
      <w:bookmarkEnd w:id="326"/>
      <w:bookmarkEnd w:id="327"/>
    </w:p>
    <w:p w14:paraId="0B0651CA" w14:textId="77777777" w:rsidR="00BD504E" w:rsidRPr="00D148BD" w:rsidRDefault="00BD504E" w:rsidP="00BD504E">
      <w:pPr>
        <w:rPr>
          <w:rFonts w:ascii="Times New Roman" w:hAnsi="Times New Roman" w:cs="Times New Roman"/>
          <w:sz w:val="24"/>
          <w:szCs w:val="24"/>
          <w:lang w:val="en"/>
        </w:rPr>
      </w:pPr>
      <w:r w:rsidRPr="00D148BD">
        <w:rPr>
          <w:rFonts w:ascii="Times New Roman" w:hAnsi="Times New Roman" w:cs="Times New Roman"/>
          <w:sz w:val="24"/>
          <w:szCs w:val="24"/>
          <w:lang w:val="lv-LV"/>
        </w:rPr>
        <w:t>_O5804</w:t>
      </w:r>
    </w:p>
    <w:p w14:paraId="199EEEA4" w14:textId="77777777" w:rsidR="00BD504E" w:rsidRPr="00D148BD" w:rsidRDefault="00BD504E" w:rsidP="00BD504E">
      <w:pPr>
        <w:tabs>
          <w:tab w:val="left" w:pos="142"/>
          <w:tab w:val="left" w:pos="1418"/>
          <w:tab w:val="left" w:pos="3686"/>
          <w:tab w:val="left" w:pos="4962"/>
          <w:tab w:val="left" w:pos="6804"/>
        </w:tabs>
        <w:jc w:val="center"/>
        <w:rPr>
          <w:rFonts w:ascii="Times New Roman" w:hAnsi="Times New Roman" w:cs="Times New Roman"/>
          <w:sz w:val="20"/>
          <w:szCs w:val="20"/>
          <w:lang w:val="en"/>
        </w:rPr>
      </w:pPr>
      <w:r w:rsidRPr="00D148BD">
        <w:rPr>
          <w:rFonts w:ascii="Times New Roman" w:hAnsi="Times New Roman" w:cs="Times New Roman"/>
          <w:sz w:val="20"/>
          <w:szCs w:val="20"/>
          <w:lang w:val="en"/>
        </w:rPr>
        <w:t>Gülsel Ayaz</w:t>
      </w:r>
      <w:r w:rsidRPr="00D148BD">
        <w:rPr>
          <w:rStyle w:val="DipnotBavurusu"/>
          <w:rFonts w:ascii="Times New Roman" w:hAnsi="Times New Roman" w:cs="Times New Roman"/>
          <w:sz w:val="20"/>
          <w:szCs w:val="20"/>
          <w:lang w:val="en"/>
        </w:rPr>
        <w:footnoteReference w:id="47"/>
      </w:r>
      <w:r w:rsidRPr="00D148BD">
        <w:rPr>
          <w:rFonts w:ascii="Times New Roman" w:hAnsi="Times New Roman" w:cs="Times New Roman"/>
          <w:sz w:val="20"/>
          <w:szCs w:val="20"/>
          <w:lang w:val="en"/>
        </w:rPr>
        <w:t> </w:t>
      </w:r>
      <w:r w:rsidRPr="00D148BD">
        <w:rPr>
          <w:rFonts w:ascii="Times New Roman" w:hAnsi="Times New Roman" w:cs="Times New Roman"/>
          <w:sz w:val="20"/>
          <w:szCs w:val="20"/>
          <w:lang w:val="en"/>
        </w:rPr>
        <w:tab/>
      </w:r>
      <w:r w:rsidRPr="00D148BD">
        <w:rPr>
          <w:rFonts w:ascii="Times New Roman" w:hAnsi="Times New Roman" w:cs="Times New Roman"/>
          <w:sz w:val="20"/>
          <w:szCs w:val="20"/>
          <w:u w:val="single"/>
          <w:lang w:val="en"/>
        </w:rPr>
        <w:t>Yağmur Fatma Güney</w:t>
      </w:r>
      <w:r w:rsidRPr="00D148BD">
        <w:rPr>
          <w:rStyle w:val="DipnotBavurusu"/>
          <w:rFonts w:ascii="Times New Roman" w:hAnsi="Times New Roman" w:cs="Times New Roman"/>
          <w:sz w:val="20"/>
          <w:szCs w:val="20"/>
          <w:u w:val="single"/>
          <w:lang w:val="en"/>
        </w:rPr>
        <w:footnoteReference w:id="48"/>
      </w:r>
      <w:r w:rsidRPr="00D148BD">
        <w:rPr>
          <w:rFonts w:ascii="Times New Roman" w:hAnsi="Times New Roman" w:cs="Times New Roman"/>
          <w:sz w:val="20"/>
          <w:szCs w:val="20"/>
          <w:lang w:val="en"/>
        </w:rPr>
        <w:t>*</w:t>
      </w:r>
      <w:r w:rsidRPr="00D148BD">
        <w:rPr>
          <w:rFonts w:ascii="Times New Roman" w:hAnsi="Times New Roman" w:cs="Times New Roman"/>
          <w:sz w:val="20"/>
          <w:szCs w:val="20"/>
          <w:lang w:val="en"/>
        </w:rPr>
        <w:tab/>
        <w:t> Birol Topçu</w:t>
      </w:r>
      <w:r w:rsidRPr="00D148BD">
        <w:rPr>
          <w:rStyle w:val="DipnotBavurusu"/>
          <w:rFonts w:ascii="Times New Roman" w:hAnsi="Times New Roman" w:cs="Times New Roman"/>
          <w:sz w:val="20"/>
          <w:szCs w:val="20"/>
          <w:lang w:val="en"/>
        </w:rPr>
        <w:footnoteReference w:id="49"/>
      </w:r>
      <w:r w:rsidRPr="00D148BD">
        <w:rPr>
          <w:rFonts w:ascii="Times New Roman" w:hAnsi="Times New Roman" w:cs="Times New Roman"/>
          <w:sz w:val="20"/>
          <w:szCs w:val="20"/>
          <w:lang w:val="en"/>
        </w:rPr>
        <w:t> </w:t>
      </w:r>
      <w:r w:rsidRPr="00D148BD">
        <w:rPr>
          <w:rFonts w:ascii="Times New Roman" w:hAnsi="Times New Roman" w:cs="Times New Roman"/>
          <w:sz w:val="20"/>
          <w:szCs w:val="20"/>
          <w:lang w:val="en"/>
        </w:rPr>
        <w:tab/>
        <w:t>Aykut Demi̇rkiran</w:t>
      </w:r>
      <w:r w:rsidRPr="00D148BD">
        <w:rPr>
          <w:rStyle w:val="DipnotBavurusu"/>
          <w:rFonts w:ascii="Times New Roman" w:hAnsi="Times New Roman" w:cs="Times New Roman"/>
          <w:sz w:val="20"/>
          <w:szCs w:val="20"/>
          <w:lang w:val="en"/>
        </w:rPr>
        <w:footnoteReference w:id="50"/>
      </w:r>
      <w:r w:rsidRPr="00D148BD">
        <w:rPr>
          <w:rFonts w:ascii="Times New Roman" w:hAnsi="Times New Roman" w:cs="Times New Roman"/>
          <w:sz w:val="20"/>
          <w:szCs w:val="20"/>
          <w:lang w:val="en"/>
        </w:rPr>
        <w:t>  Aliye Çelikkol</w:t>
      </w:r>
      <w:r w:rsidRPr="00D148BD">
        <w:rPr>
          <w:rStyle w:val="DipnotBavurusu"/>
          <w:rFonts w:ascii="Times New Roman" w:hAnsi="Times New Roman" w:cs="Times New Roman"/>
          <w:sz w:val="20"/>
          <w:szCs w:val="20"/>
          <w:lang w:val="en"/>
        </w:rPr>
        <w:footnoteReference w:id="51"/>
      </w:r>
    </w:p>
    <w:p w14:paraId="0135D58F" w14:textId="77777777" w:rsidR="00BD504E" w:rsidRPr="00D148BD" w:rsidRDefault="00BD504E" w:rsidP="00BD504E">
      <w:pPr>
        <w:tabs>
          <w:tab w:val="left" w:pos="142"/>
          <w:tab w:val="left" w:pos="1560"/>
          <w:tab w:val="left" w:pos="2835"/>
          <w:tab w:val="left" w:pos="4253"/>
          <w:tab w:val="left" w:pos="6096"/>
        </w:tabs>
        <w:jc w:val="center"/>
        <w:rPr>
          <w:rFonts w:ascii="Times New Roman" w:hAnsi="Times New Roman" w:cs="Times New Roman"/>
          <w:sz w:val="20"/>
          <w:szCs w:val="20"/>
          <w:lang w:val="en"/>
        </w:rPr>
      </w:pPr>
      <w:r w:rsidRPr="00D148BD">
        <w:rPr>
          <w:rFonts w:ascii="Times New Roman" w:hAnsi="Times New Roman" w:cs="Times New Roman"/>
          <w:sz w:val="20"/>
          <w:szCs w:val="20"/>
          <w:lang w:val="en"/>
        </w:rPr>
        <w:t>Aydın Akyüz</w:t>
      </w:r>
      <w:r w:rsidRPr="00D148BD">
        <w:rPr>
          <w:rStyle w:val="DipnotBavurusu"/>
          <w:rFonts w:ascii="Times New Roman" w:hAnsi="Times New Roman" w:cs="Times New Roman"/>
          <w:sz w:val="20"/>
          <w:szCs w:val="20"/>
          <w:lang w:val="en"/>
        </w:rPr>
        <w:footnoteReference w:id="52"/>
      </w:r>
      <w:r w:rsidRPr="00D148BD">
        <w:rPr>
          <w:rFonts w:ascii="Times New Roman" w:hAnsi="Times New Roman" w:cs="Times New Roman"/>
          <w:sz w:val="20"/>
          <w:szCs w:val="20"/>
          <w:lang w:val="en"/>
        </w:rPr>
        <w:tab/>
        <w:t>Cihan Aydın</w:t>
      </w:r>
      <w:r w:rsidRPr="00D148BD">
        <w:rPr>
          <w:rStyle w:val="DipnotBavurusu"/>
          <w:rFonts w:ascii="Times New Roman" w:hAnsi="Times New Roman" w:cs="Times New Roman"/>
          <w:sz w:val="20"/>
          <w:szCs w:val="20"/>
          <w:lang w:val="en"/>
        </w:rPr>
        <w:footnoteReference w:id="53"/>
      </w:r>
      <w:r w:rsidRPr="00D148BD">
        <w:rPr>
          <w:rFonts w:ascii="Times New Roman" w:hAnsi="Times New Roman" w:cs="Times New Roman"/>
          <w:sz w:val="20"/>
          <w:szCs w:val="20"/>
          <w:lang w:val="en"/>
        </w:rPr>
        <w:t> </w:t>
      </w:r>
      <w:r w:rsidRPr="00D148BD">
        <w:rPr>
          <w:rFonts w:ascii="Times New Roman" w:hAnsi="Times New Roman" w:cs="Times New Roman"/>
          <w:sz w:val="20"/>
          <w:szCs w:val="20"/>
          <w:lang w:val="en"/>
        </w:rPr>
        <w:tab/>
        <w:t>Hüseyin Orta</w:t>
      </w:r>
      <w:r w:rsidRPr="00D148BD">
        <w:rPr>
          <w:rStyle w:val="DipnotBavurusu"/>
          <w:rFonts w:ascii="Times New Roman" w:hAnsi="Times New Roman" w:cs="Times New Roman"/>
          <w:sz w:val="20"/>
          <w:szCs w:val="20"/>
          <w:lang w:val="en"/>
        </w:rPr>
        <w:footnoteReference w:id="54"/>
      </w:r>
      <w:r w:rsidRPr="00D148BD">
        <w:rPr>
          <w:rFonts w:ascii="Times New Roman" w:hAnsi="Times New Roman" w:cs="Times New Roman"/>
          <w:sz w:val="20"/>
          <w:szCs w:val="20"/>
          <w:lang w:val="en"/>
        </w:rPr>
        <w:tab/>
        <w:t>Damla Öztürk Efe</w:t>
      </w:r>
      <w:r w:rsidRPr="00D148BD">
        <w:rPr>
          <w:rStyle w:val="DipnotBavurusu"/>
          <w:rFonts w:ascii="Times New Roman" w:hAnsi="Times New Roman" w:cs="Times New Roman"/>
          <w:sz w:val="20"/>
          <w:szCs w:val="20"/>
          <w:lang w:val="en"/>
        </w:rPr>
        <w:footnoteReference w:id="55"/>
      </w:r>
      <w:r w:rsidRPr="00D148BD">
        <w:rPr>
          <w:rFonts w:ascii="Times New Roman" w:hAnsi="Times New Roman" w:cs="Times New Roman"/>
          <w:sz w:val="20"/>
          <w:szCs w:val="20"/>
          <w:lang w:val="en"/>
        </w:rPr>
        <w:tab/>
        <w:t>Şeref Alpsoy</w:t>
      </w:r>
      <w:r w:rsidRPr="00D148BD">
        <w:rPr>
          <w:rStyle w:val="DipnotBavurusu"/>
          <w:rFonts w:ascii="Times New Roman" w:hAnsi="Times New Roman" w:cs="Times New Roman"/>
          <w:sz w:val="20"/>
          <w:szCs w:val="20"/>
          <w:lang w:val="en"/>
        </w:rPr>
        <w:footnoteReference w:id="56"/>
      </w:r>
    </w:p>
    <w:p w14:paraId="24FC951E" w14:textId="77777777" w:rsidR="00BD504E" w:rsidRPr="00D148BD" w:rsidRDefault="00BD504E" w:rsidP="00BD504E">
      <w:pPr>
        <w:jc w:val="center"/>
        <w:rPr>
          <w:rFonts w:ascii="Times New Roman" w:eastAsia="Times New Roman" w:hAnsi="Times New Roman" w:cs="Times New Roman"/>
          <w:b/>
          <w:sz w:val="24"/>
          <w:szCs w:val="24"/>
          <w:lang w:val="en-GB"/>
        </w:rPr>
      </w:pPr>
      <w:r w:rsidRPr="00D148BD">
        <w:rPr>
          <w:rFonts w:ascii="Times New Roman" w:eastAsia="Times New Roman" w:hAnsi="Times New Roman" w:cs="Times New Roman"/>
          <w:b/>
          <w:sz w:val="24"/>
          <w:szCs w:val="24"/>
          <w:lang w:val="en-GB"/>
        </w:rPr>
        <w:t>ABSTRACT</w:t>
      </w:r>
    </w:p>
    <w:p w14:paraId="08F15AAF" w14:textId="77777777" w:rsidR="00BD504E" w:rsidRPr="00D148BD" w:rsidRDefault="00BD504E" w:rsidP="00BD504E">
      <w:pPr>
        <w:pStyle w:val="NormalWeb"/>
        <w:spacing w:before="120" w:beforeAutospacing="0" w:after="120" w:afterAutospacing="0"/>
        <w:jc w:val="both"/>
        <w:rPr>
          <w:lang w:val="lv-LV"/>
        </w:rPr>
      </w:pPr>
      <w:r w:rsidRPr="00D148BD">
        <w:rPr>
          <w:b/>
          <w:bCs/>
          <w:lang w:val="lv-LV"/>
        </w:rPr>
        <w:t>Aim:</w:t>
      </w:r>
      <w:r w:rsidRPr="00D148BD">
        <w:rPr>
          <w:lang w:val="lv-LV"/>
        </w:rPr>
        <w:t xml:space="preserve"> This study aimed to evaluate whether the levels of ATP released from platelets differ according to acetylsalicylic acid (ASA) use, gender, and lesion severity in individuals with coronary artery disease (CAD).</w:t>
      </w:r>
    </w:p>
    <w:p w14:paraId="2E309EF0" w14:textId="77777777" w:rsidR="00BD504E" w:rsidRPr="00D148BD" w:rsidRDefault="00BD504E" w:rsidP="00BD504E">
      <w:pPr>
        <w:pStyle w:val="NormalWeb"/>
        <w:spacing w:before="120" w:beforeAutospacing="0" w:after="120" w:afterAutospacing="0"/>
        <w:jc w:val="both"/>
        <w:rPr>
          <w:lang w:val="lv-LV"/>
        </w:rPr>
      </w:pPr>
      <w:r w:rsidRPr="00D148BD">
        <w:rPr>
          <w:b/>
          <w:bCs/>
          <w:lang w:val="lv-LV"/>
        </w:rPr>
        <w:t>Methods:</w:t>
      </w:r>
      <w:r w:rsidRPr="00D148BD">
        <w:rPr>
          <w:lang w:val="lv-LV"/>
        </w:rPr>
        <w:t xml:space="preserve"> A total of 40 patients diagnosed with CAD were included in the study. The participants were divided into two groups based on ASA use: ASA users (n=22) and non-users (n=18). Additionally, subgroups were created according to gender (female n=16, male n=24) and lesion score (low n=32, high n=8). Platelet ATP release was measured using a Chronolog 700 device with luciferin-luciferase; MAXA, SLP, and AUC values were assessed for both ADP and LCF parameters, along with demographic and biochemical variables. Data were expressed as mean ± SD.</w:t>
      </w:r>
    </w:p>
    <w:p w14:paraId="1A4E3797" w14:textId="4602E3E2" w:rsidR="00BD504E" w:rsidRPr="00D148BD" w:rsidRDefault="00BD504E" w:rsidP="00BD504E">
      <w:pPr>
        <w:pStyle w:val="NormalWeb"/>
        <w:spacing w:before="120" w:beforeAutospacing="0" w:after="120" w:afterAutospacing="0"/>
        <w:jc w:val="both"/>
        <w:rPr>
          <w:lang w:val="lv-LV"/>
        </w:rPr>
      </w:pPr>
      <w:r w:rsidRPr="00D148BD">
        <w:rPr>
          <w:b/>
          <w:bCs/>
          <w:lang w:val="lv-LV"/>
        </w:rPr>
        <w:t>Results:</w:t>
      </w:r>
      <w:r w:rsidRPr="00D148BD">
        <w:rPr>
          <w:lang w:val="lv-LV"/>
        </w:rPr>
        <w:t xml:space="preserve"> In the ASA non-user group, MAXA LCF (p=0.034) and AUC LCF (p=0.045) values were significantly higher, whereas triglyceride levels tended to be higher in the ASA user group (p=0.058).</w:t>
      </w:r>
      <w:r w:rsidR="00D148BD" w:rsidRPr="00D148BD">
        <w:rPr>
          <w:rFonts w:ascii="Bahnschrift SemiBold" w:hAnsi="Bahnschrift SemiBold"/>
          <w:noProof/>
          <w:color w:val="000000" w:themeColor="text1"/>
        </w:rPr>
        <w:t xml:space="preserve"> </w:t>
      </w:r>
      <w:r w:rsidR="00D148BD" w:rsidRPr="00202C55">
        <w:rPr>
          <w:rFonts w:ascii="Bahnschrift SemiBold" w:hAnsi="Bahnschrift SemiBold"/>
          <w:noProof/>
          <w:color w:val="000000" w:themeColor="text1"/>
        </w:rPr>
        <w:drawing>
          <wp:anchor distT="0" distB="0" distL="114300" distR="114300" simplePos="0" relativeHeight="251855872" behindDoc="1" locked="0" layoutInCell="1" allowOverlap="1" wp14:anchorId="10D0ACAC" wp14:editId="27707E82">
            <wp:simplePos x="0" y="0"/>
            <wp:positionH relativeFrom="margin">
              <wp:posOffset>-4445</wp:posOffset>
            </wp:positionH>
            <wp:positionV relativeFrom="margin">
              <wp:posOffset>3246755</wp:posOffset>
            </wp:positionV>
            <wp:extent cx="5759450" cy="2382520"/>
            <wp:effectExtent l="0" t="0" r="0" b="0"/>
            <wp:wrapNone/>
            <wp:docPr id="1285388571" name="Resim 14" descr="daire, grafik, ekran görüntüsü, sanat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37598" name="Resim 14" descr="daire, grafik, ekran görüntüsü, sanat içeren bir resim&#10;&#10;Yapay zeka tarafından oluşturulmuş içerik yanlış olabilir."/>
                    <pic:cNvPicPr/>
                  </pic:nvPicPr>
                  <pic:blipFill>
                    <a:blip r:embed="rId13" cstate="print">
                      <a:alphaModFix amt="30000"/>
                      <a:extLst>
                        <a:ext uri="{28A0092B-C50C-407E-A947-70E740481C1C}">
                          <a14:useLocalDpi xmlns:a14="http://schemas.microsoft.com/office/drawing/2010/main" val="0"/>
                        </a:ext>
                      </a:extLst>
                    </a:blip>
                    <a:stretch>
                      <a:fillRect/>
                    </a:stretch>
                  </pic:blipFill>
                  <pic:spPr>
                    <a:xfrm>
                      <a:off x="0" y="0"/>
                      <a:ext cx="5759450" cy="2382520"/>
                    </a:xfrm>
                    <a:prstGeom prst="rect">
                      <a:avLst/>
                    </a:prstGeom>
                  </pic:spPr>
                </pic:pic>
              </a:graphicData>
            </a:graphic>
          </wp:anchor>
        </w:drawing>
      </w:r>
    </w:p>
    <w:p w14:paraId="45B7683F" w14:textId="77777777" w:rsidR="00BD504E" w:rsidRPr="00D148BD" w:rsidRDefault="00BD504E" w:rsidP="00BD504E">
      <w:pPr>
        <w:pStyle w:val="NormalWeb"/>
        <w:spacing w:before="120" w:beforeAutospacing="0" w:after="120" w:afterAutospacing="0"/>
        <w:jc w:val="both"/>
        <w:rPr>
          <w:lang w:val="lv-LV"/>
        </w:rPr>
      </w:pPr>
      <w:r w:rsidRPr="00D148BD">
        <w:rPr>
          <w:lang w:val="lv-LV"/>
        </w:rPr>
        <w:t>In terms of gender, females showed significantly higher PCT (p=0.007), PLT (p=0.059), LDL (p=0.008), and total cholesterol (p=0.003) levels, while males had significantly higher HGB (p=0.001), height (p&lt;0.001), and weight (p=0.022).</w:t>
      </w:r>
    </w:p>
    <w:p w14:paraId="2827068D" w14:textId="77777777" w:rsidR="00BD504E" w:rsidRPr="00D148BD" w:rsidRDefault="00BD504E" w:rsidP="00BD504E">
      <w:pPr>
        <w:pStyle w:val="NormalWeb"/>
        <w:spacing w:before="120" w:beforeAutospacing="0" w:after="120" w:afterAutospacing="0"/>
        <w:jc w:val="both"/>
        <w:rPr>
          <w:lang w:val="lv-LV"/>
        </w:rPr>
      </w:pPr>
      <w:r w:rsidRPr="00D148BD">
        <w:rPr>
          <w:lang w:val="lv-LV"/>
        </w:rPr>
        <w:t>According to lesion score analysis, PLT (p=0.027), cholesterol (p=0.023), and PCT (p=0.056) were higher in the low-score group, whereas Na (p=0.042) was significantly higher in the high-score group.</w:t>
      </w:r>
    </w:p>
    <w:p w14:paraId="7C33204B" w14:textId="77777777" w:rsidR="00BD504E" w:rsidRPr="00D148BD" w:rsidRDefault="00BD504E" w:rsidP="00BD504E">
      <w:pPr>
        <w:pStyle w:val="NormalWeb"/>
        <w:spacing w:before="120" w:beforeAutospacing="0" w:after="120" w:afterAutospacing="0"/>
        <w:jc w:val="both"/>
        <w:rPr>
          <w:lang w:val="lv-LV"/>
        </w:rPr>
      </w:pPr>
      <w:r w:rsidRPr="00D148BD">
        <w:rPr>
          <w:b/>
          <w:bCs/>
          <w:lang w:val="lv-LV"/>
        </w:rPr>
        <w:t>Conclusions:</w:t>
      </w:r>
      <w:r w:rsidRPr="00D148BD">
        <w:rPr>
          <w:lang w:val="lv-LV"/>
        </w:rPr>
        <w:t xml:space="preserve"> ASA use was found to reduce the amount of ATP released from platelets, with this effect being particularly evident in LCF parameters. The results suggest that ASA inhibits platelet activation and suppresses energy release at the level of secondary signaling.</w:t>
      </w:r>
    </w:p>
    <w:p w14:paraId="506ACB9D" w14:textId="77777777" w:rsidR="00BD504E" w:rsidRPr="00D148BD" w:rsidRDefault="00BD504E" w:rsidP="00BD504E">
      <w:pPr>
        <w:spacing w:before="120" w:after="120"/>
        <w:jc w:val="both"/>
        <w:rPr>
          <w:rFonts w:ascii="Times New Roman" w:hAnsi="Times New Roman" w:cs="Times New Roman"/>
          <w:sz w:val="24"/>
          <w:szCs w:val="24"/>
          <w:lang w:val="en"/>
        </w:rPr>
      </w:pPr>
      <w:r w:rsidRPr="00D148BD">
        <w:rPr>
          <w:rFonts w:ascii="Times New Roman" w:hAnsi="Times New Roman" w:cs="Times New Roman"/>
          <w:b/>
          <w:bCs/>
          <w:sz w:val="24"/>
          <w:szCs w:val="24"/>
          <w:lang w:val="lv-LV"/>
        </w:rPr>
        <w:t>Keywords:</w:t>
      </w:r>
      <w:r w:rsidRPr="00D148BD">
        <w:rPr>
          <w:rFonts w:ascii="Times New Roman" w:hAnsi="Times New Roman" w:cs="Times New Roman"/>
          <w:sz w:val="24"/>
          <w:szCs w:val="24"/>
          <w:lang w:val="lv-LV"/>
        </w:rPr>
        <w:t xml:space="preserve"> platelet,atp levels,asa,aggregometter</w:t>
      </w:r>
    </w:p>
    <w:p w14:paraId="2C12354E" w14:textId="77777777" w:rsidR="00BD504E" w:rsidRPr="00D148BD" w:rsidRDefault="00BD504E" w:rsidP="00BD504E">
      <w:pPr>
        <w:jc w:val="both"/>
        <w:rPr>
          <w:rFonts w:ascii="Times New Roman" w:eastAsia="Times New Roman" w:hAnsi="Times New Roman" w:cs="Times New Roman"/>
          <w:lang w:val="lv-LV"/>
        </w:rPr>
      </w:pPr>
    </w:p>
    <w:p w14:paraId="2C62407B" w14:textId="77777777" w:rsidR="00BD504E" w:rsidRPr="00D148BD" w:rsidRDefault="00BD504E" w:rsidP="00BD504E">
      <w:pPr>
        <w:rPr>
          <w:rFonts w:ascii="Times New Roman" w:hAnsi="Times New Roman" w:cs="Times New Roman"/>
          <w:b/>
          <w:bCs/>
          <w:color w:val="657C9C" w:themeColor="text2" w:themeTint="BF"/>
          <w:sz w:val="28"/>
          <w:szCs w:val="28"/>
          <w:lang w:val="en"/>
        </w:rPr>
      </w:pPr>
      <w:r w:rsidRPr="00D148BD">
        <w:rPr>
          <w:rFonts w:ascii="Times New Roman" w:hAnsi="Times New Roman" w:cs="Times New Roman"/>
          <w:b/>
          <w:bCs/>
          <w:color w:val="657C9C" w:themeColor="text2" w:themeTint="BF"/>
          <w:sz w:val="28"/>
          <w:szCs w:val="28"/>
          <w:lang w:val="lv-LV"/>
        </w:rPr>
        <w:lastRenderedPageBreak/>
        <w:t>HUMAN HEALTH</w:t>
      </w:r>
    </w:p>
    <w:p w14:paraId="39A4101B" w14:textId="77777777" w:rsidR="00BD504E" w:rsidRPr="00D148BD" w:rsidRDefault="00BD504E" w:rsidP="006C4D16">
      <w:pPr>
        <w:pStyle w:val="stil1konu"/>
        <w:rPr>
          <w:lang w:val="en"/>
        </w:rPr>
      </w:pPr>
      <w:bookmarkStart w:id="328" w:name="_Toc218610458"/>
      <w:bookmarkStart w:id="329" w:name="_Toc218680709"/>
      <w:bookmarkStart w:id="330" w:name="_Toc221286254"/>
      <w:bookmarkStart w:id="331" w:name="_Toc221288091"/>
      <w:bookmarkStart w:id="332" w:name="_Toc221710367"/>
      <w:r w:rsidRPr="00D148BD">
        <w:rPr>
          <w:lang w:val="lv-LV"/>
        </w:rPr>
        <w:t>EVALUATION OF PLATELET SURFACE MARKERS AND PLATELET AGGREGATION PARAMETERS IN NON-SMALL CELL LUNG CANCER SUBTYPES</w:t>
      </w:r>
      <w:bookmarkEnd w:id="328"/>
      <w:bookmarkEnd w:id="329"/>
      <w:bookmarkEnd w:id="330"/>
      <w:bookmarkEnd w:id="331"/>
      <w:bookmarkEnd w:id="332"/>
    </w:p>
    <w:p w14:paraId="440CD14C" w14:textId="77777777" w:rsidR="00BD504E" w:rsidRPr="00D148BD" w:rsidRDefault="00BD504E" w:rsidP="00BD504E">
      <w:pPr>
        <w:rPr>
          <w:rFonts w:ascii="Times New Roman" w:hAnsi="Times New Roman" w:cs="Times New Roman"/>
          <w:sz w:val="24"/>
          <w:szCs w:val="24"/>
          <w:lang w:val="en"/>
        </w:rPr>
      </w:pPr>
      <w:r w:rsidRPr="00D148BD">
        <w:rPr>
          <w:rFonts w:ascii="Times New Roman" w:hAnsi="Times New Roman" w:cs="Times New Roman"/>
          <w:sz w:val="24"/>
          <w:szCs w:val="24"/>
          <w:lang w:val="lv-LV"/>
        </w:rPr>
        <w:t>_O5805</w:t>
      </w:r>
    </w:p>
    <w:p w14:paraId="5CFE8A7A" w14:textId="77777777" w:rsidR="00BD504E" w:rsidRPr="00D148BD" w:rsidRDefault="00BD504E" w:rsidP="00BD504E">
      <w:pPr>
        <w:tabs>
          <w:tab w:val="left" w:pos="142"/>
          <w:tab w:val="left" w:pos="1418"/>
          <w:tab w:val="left" w:pos="3119"/>
          <w:tab w:val="left" w:pos="4536"/>
          <w:tab w:val="left" w:pos="5954"/>
          <w:tab w:val="left" w:pos="7230"/>
        </w:tabs>
        <w:jc w:val="center"/>
        <w:rPr>
          <w:rFonts w:ascii="Times New Roman" w:hAnsi="Times New Roman" w:cs="Times New Roman"/>
          <w:sz w:val="20"/>
          <w:szCs w:val="20"/>
          <w:lang w:val="en"/>
        </w:rPr>
      </w:pPr>
      <w:r w:rsidRPr="00D148BD">
        <w:rPr>
          <w:rFonts w:ascii="Times New Roman" w:hAnsi="Times New Roman" w:cs="Times New Roman"/>
          <w:sz w:val="20"/>
          <w:szCs w:val="20"/>
          <w:lang w:val="en"/>
        </w:rPr>
        <w:t>Gülsel Ayaz</w:t>
      </w:r>
      <w:r w:rsidRPr="00D148BD">
        <w:rPr>
          <w:rStyle w:val="DipnotBavurusu"/>
          <w:rFonts w:ascii="Times New Roman" w:hAnsi="Times New Roman" w:cs="Times New Roman"/>
          <w:sz w:val="20"/>
          <w:szCs w:val="20"/>
          <w:lang w:val="en"/>
        </w:rPr>
        <w:footnoteReference w:id="57"/>
      </w:r>
      <w:r w:rsidRPr="00D148BD">
        <w:rPr>
          <w:rFonts w:ascii="Times New Roman" w:hAnsi="Times New Roman" w:cs="Times New Roman"/>
          <w:sz w:val="20"/>
          <w:szCs w:val="20"/>
          <w:lang w:val="en"/>
        </w:rPr>
        <w:tab/>
      </w:r>
      <w:r w:rsidRPr="00D148BD">
        <w:rPr>
          <w:rFonts w:ascii="Times New Roman" w:hAnsi="Times New Roman" w:cs="Times New Roman"/>
          <w:sz w:val="20"/>
          <w:szCs w:val="20"/>
          <w:u w:val="single"/>
          <w:lang w:val="en"/>
        </w:rPr>
        <w:t>Tuna Alp Kazıl</w:t>
      </w:r>
      <w:r w:rsidRPr="00D148BD">
        <w:rPr>
          <w:rStyle w:val="DipnotBavurusu"/>
          <w:rFonts w:ascii="Times New Roman" w:hAnsi="Times New Roman" w:cs="Times New Roman"/>
          <w:sz w:val="20"/>
          <w:szCs w:val="20"/>
          <w:u w:val="single"/>
          <w:lang w:val="en"/>
        </w:rPr>
        <w:footnoteReference w:id="58"/>
      </w:r>
      <w:r w:rsidRPr="00D148BD">
        <w:rPr>
          <w:rFonts w:ascii="Times New Roman" w:hAnsi="Times New Roman" w:cs="Times New Roman"/>
          <w:sz w:val="20"/>
          <w:szCs w:val="20"/>
          <w:lang w:val="en"/>
        </w:rPr>
        <w:t>* </w:t>
      </w:r>
      <w:r w:rsidRPr="00D148BD">
        <w:rPr>
          <w:rFonts w:ascii="Times New Roman" w:hAnsi="Times New Roman" w:cs="Times New Roman"/>
          <w:sz w:val="20"/>
          <w:szCs w:val="20"/>
          <w:lang w:val="en"/>
        </w:rPr>
        <w:tab/>
        <w:t>Selçuk Şeber</w:t>
      </w:r>
      <w:r w:rsidRPr="00D148BD">
        <w:rPr>
          <w:rStyle w:val="DipnotBavurusu"/>
          <w:rFonts w:ascii="Times New Roman" w:hAnsi="Times New Roman" w:cs="Times New Roman"/>
          <w:sz w:val="20"/>
          <w:szCs w:val="20"/>
          <w:lang w:val="en"/>
        </w:rPr>
        <w:footnoteReference w:id="59"/>
      </w:r>
      <w:r w:rsidRPr="00D148BD">
        <w:rPr>
          <w:rFonts w:ascii="Times New Roman" w:hAnsi="Times New Roman" w:cs="Times New Roman"/>
          <w:sz w:val="20"/>
          <w:szCs w:val="20"/>
          <w:lang w:val="en"/>
        </w:rPr>
        <w:tab/>
        <w:t>Murat Mengi</w:t>
      </w:r>
      <w:r w:rsidRPr="00D148BD">
        <w:rPr>
          <w:rStyle w:val="DipnotBavurusu"/>
          <w:rFonts w:ascii="Times New Roman" w:hAnsi="Times New Roman" w:cs="Times New Roman"/>
          <w:sz w:val="20"/>
          <w:szCs w:val="20"/>
          <w:lang w:val="en"/>
        </w:rPr>
        <w:footnoteReference w:id="60"/>
      </w:r>
      <w:r w:rsidRPr="00D148BD">
        <w:rPr>
          <w:rFonts w:ascii="Times New Roman" w:hAnsi="Times New Roman" w:cs="Times New Roman"/>
          <w:sz w:val="20"/>
          <w:szCs w:val="20"/>
          <w:lang w:val="en"/>
        </w:rPr>
        <w:t> </w:t>
      </w:r>
      <w:r w:rsidRPr="00D148BD">
        <w:rPr>
          <w:rFonts w:ascii="Times New Roman" w:hAnsi="Times New Roman" w:cs="Times New Roman"/>
          <w:sz w:val="20"/>
          <w:szCs w:val="20"/>
          <w:lang w:val="en"/>
        </w:rPr>
        <w:tab/>
        <w:t>Birol Topçu</w:t>
      </w:r>
      <w:r w:rsidRPr="00D148BD">
        <w:rPr>
          <w:rStyle w:val="DipnotBavurusu"/>
          <w:rFonts w:ascii="Times New Roman" w:hAnsi="Times New Roman" w:cs="Times New Roman"/>
          <w:sz w:val="20"/>
          <w:szCs w:val="20"/>
          <w:lang w:val="en"/>
        </w:rPr>
        <w:footnoteReference w:id="61"/>
      </w:r>
      <w:r w:rsidRPr="00D148BD">
        <w:rPr>
          <w:rFonts w:ascii="Times New Roman" w:hAnsi="Times New Roman" w:cs="Times New Roman"/>
          <w:sz w:val="20"/>
          <w:szCs w:val="20"/>
          <w:lang w:val="en"/>
        </w:rPr>
        <w:tab/>
        <w:t>Sertaç Atalay</w:t>
      </w:r>
      <w:r w:rsidRPr="00D148BD">
        <w:rPr>
          <w:rStyle w:val="DipnotBavurusu"/>
          <w:rFonts w:ascii="Times New Roman" w:hAnsi="Times New Roman" w:cs="Times New Roman"/>
          <w:sz w:val="20"/>
          <w:szCs w:val="20"/>
          <w:lang w:val="en"/>
        </w:rPr>
        <w:footnoteReference w:id="62"/>
      </w:r>
    </w:p>
    <w:p w14:paraId="2C135505" w14:textId="77777777" w:rsidR="00BD504E" w:rsidRPr="00D148BD" w:rsidRDefault="00BD504E" w:rsidP="00BD504E">
      <w:pPr>
        <w:tabs>
          <w:tab w:val="left" w:pos="142"/>
          <w:tab w:val="left" w:pos="1418"/>
          <w:tab w:val="left" w:pos="1560"/>
          <w:tab w:val="left" w:pos="3686"/>
          <w:tab w:val="left" w:pos="4962"/>
          <w:tab w:val="left" w:pos="7230"/>
        </w:tabs>
        <w:jc w:val="center"/>
        <w:rPr>
          <w:rFonts w:ascii="Times New Roman" w:hAnsi="Times New Roman" w:cs="Times New Roman"/>
          <w:sz w:val="20"/>
          <w:szCs w:val="20"/>
          <w:lang w:val="en"/>
        </w:rPr>
      </w:pPr>
      <w:r w:rsidRPr="00D148BD">
        <w:rPr>
          <w:rFonts w:ascii="Times New Roman" w:hAnsi="Times New Roman" w:cs="Times New Roman"/>
          <w:sz w:val="20"/>
          <w:szCs w:val="20"/>
          <w:lang w:val="en"/>
        </w:rPr>
        <w:t>Bahadir Batar</w:t>
      </w:r>
      <w:r w:rsidRPr="00D148BD">
        <w:rPr>
          <w:rStyle w:val="DipnotBavurusu"/>
          <w:rFonts w:ascii="Times New Roman" w:hAnsi="Times New Roman" w:cs="Times New Roman"/>
          <w:sz w:val="20"/>
          <w:szCs w:val="20"/>
          <w:lang w:val="en"/>
        </w:rPr>
        <w:footnoteReference w:id="63"/>
      </w:r>
      <w:r w:rsidRPr="00D148BD">
        <w:rPr>
          <w:rFonts w:ascii="Times New Roman" w:hAnsi="Times New Roman" w:cs="Times New Roman"/>
          <w:sz w:val="20"/>
          <w:szCs w:val="20"/>
          <w:lang w:val="en"/>
        </w:rPr>
        <w:tab/>
        <w:t>Özlem Yalçın Çapan</w:t>
      </w:r>
      <w:r w:rsidRPr="00D148BD">
        <w:rPr>
          <w:rStyle w:val="DipnotBavurusu"/>
          <w:rFonts w:ascii="Times New Roman" w:hAnsi="Times New Roman" w:cs="Times New Roman"/>
          <w:sz w:val="20"/>
          <w:szCs w:val="20"/>
          <w:lang w:val="en"/>
        </w:rPr>
        <w:footnoteReference w:id="64"/>
      </w:r>
      <w:r w:rsidRPr="00D148BD">
        <w:rPr>
          <w:rFonts w:ascii="Times New Roman" w:hAnsi="Times New Roman" w:cs="Times New Roman"/>
          <w:sz w:val="20"/>
          <w:szCs w:val="20"/>
          <w:lang w:val="en"/>
        </w:rPr>
        <w:tab/>
        <w:t>Okan Avcı</w:t>
      </w:r>
      <w:r w:rsidRPr="00D148BD">
        <w:rPr>
          <w:rStyle w:val="DipnotBavurusu"/>
          <w:rFonts w:ascii="Times New Roman" w:hAnsi="Times New Roman" w:cs="Times New Roman"/>
          <w:sz w:val="20"/>
          <w:szCs w:val="20"/>
          <w:lang w:val="en"/>
        </w:rPr>
        <w:footnoteReference w:id="65"/>
      </w:r>
      <w:r w:rsidRPr="00D148BD">
        <w:rPr>
          <w:rFonts w:ascii="Times New Roman" w:hAnsi="Times New Roman" w:cs="Times New Roman"/>
          <w:sz w:val="20"/>
          <w:szCs w:val="20"/>
          <w:lang w:val="en"/>
        </w:rPr>
        <w:tab/>
        <w:t>Burhan Turgut</w:t>
      </w:r>
      <w:r w:rsidRPr="00D148BD">
        <w:rPr>
          <w:rStyle w:val="DipnotBavurusu"/>
          <w:rFonts w:ascii="Times New Roman" w:hAnsi="Times New Roman" w:cs="Times New Roman"/>
          <w:sz w:val="20"/>
          <w:szCs w:val="20"/>
          <w:lang w:val="en"/>
        </w:rPr>
        <w:footnoteReference w:id="66"/>
      </w:r>
    </w:p>
    <w:p w14:paraId="3DC16777" w14:textId="77777777" w:rsidR="00BD504E" w:rsidRPr="00D148BD" w:rsidRDefault="00BD504E" w:rsidP="00BD504E">
      <w:pPr>
        <w:jc w:val="center"/>
        <w:rPr>
          <w:rFonts w:ascii="Times New Roman" w:eastAsia="Times New Roman" w:hAnsi="Times New Roman" w:cs="Times New Roman"/>
          <w:b/>
          <w:sz w:val="24"/>
          <w:szCs w:val="24"/>
          <w:lang w:val="en-GB"/>
        </w:rPr>
      </w:pPr>
      <w:r w:rsidRPr="00D148BD">
        <w:rPr>
          <w:rFonts w:ascii="Times New Roman" w:eastAsia="Times New Roman" w:hAnsi="Times New Roman" w:cs="Times New Roman"/>
          <w:b/>
          <w:sz w:val="24"/>
          <w:szCs w:val="24"/>
          <w:lang w:val="en-GB"/>
        </w:rPr>
        <w:t>ABSTRACT</w:t>
      </w:r>
    </w:p>
    <w:p w14:paraId="3FAB162C" w14:textId="77777777" w:rsidR="00BD504E" w:rsidRPr="00D148BD" w:rsidRDefault="00BD504E" w:rsidP="00BD504E">
      <w:pPr>
        <w:pStyle w:val="NormalWeb"/>
        <w:spacing w:before="120" w:beforeAutospacing="0" w:after="120" w:afterAutospacing="0"/>
        <w:jc w:val="both"/>
        <w:rPr>
          <w:lang w:val="lv-LV"/>
        </w:rPr>
      </w:pPr>
      <w:r w:rsidRPr="00D148BD">
        <w:rPr>
          <w:b/>
          <w:bCs/>
          <w:lang w:val="lv-LV"/>
        </w:rPr>
        <w:t>Aim:</w:t>
      </w:r>
      <w:r w:rsidRPr="00D148BD">
        <w:rPr>
          <w:lang w:val="lv-LV"/>
        </w:rPr>
        <w:t xml:space="preserve"> Non-small cell lung cancer (NSCLC) costitutes about 85% of all lung cancers and is frequently diagnosed at advanced stages, leading to poor prognosis and high mortality. Recent studies highlight that platelets contribute to tumor progression through angiogenesis, metastasis, and immune modulation. This study aimed to assess platelet surface markers (CD41A, CD42B) and, PLT, MPV and the acute-phase reactant CRP in different NSCLC subtypes, including squamous cell carcinoma, adenocarcinoma, and not otherwise specified (NOS) types.</w:t>
      </w:r>
    </w:p>
    <w:p w14:paraId="217E7CF0" w14:textId="21B2059A" w:rsidR="00BD504E" w:rsidRPr="00D148BD" w:rsidRDefault="00BD504E" w:rsidP="00BD504E">
      <w:pPr>
        <w:pStyle w:val="NormalWeb"/>
        <w:spacing w:before="120" w:beforeAutospacing="0" w:after="120" w:afterAutospacing="0"/>
        <w:jc w:val="both"/>
        <w:rPr>
          <w:lang w:val="lv-LV"/>
        </w:rPr>
      </w:pPr>
      <w:r w:rsidRPr="00D148BD">
        <w:rPr>
          <w:b/>
          <w:bCs/>
          <w:lang w:val="lv-LV"/>
        </w:rPr>
        <w:t xml:space="preserve">Methods: </w:t>
      </w:r>
      <w:r w:rsidRPr="00D148BD">
        <w:rPr>
          <w:lang w:val="lv-LV"/>
        </w:rPr>
        <w:t>Thirty-six individuals were included, comprising 14 patients and 22 controls. The patient group had 1 female (7.1%) and 13 males (92.9%), while the control group had 9 females (40.9%) and 13 males (59.1%). The mean age was 64.64±9.18 years in patients and 60.50±12.92 years in controls. Among NSCLC subt</w:t>
      </w:r>
      <w:r w:rsidR="00D148BD" w:rsidRPr="00D148BD">
        <w:rPr>
          <w:rFonts w:ascii="Bahnschrift SemiBold" w:hAnsi="Bahnschrift SemiBold"/>
          <w:noProof/>
          <w:color w:val="000000" w:themeColor="text1"/>
        </w:rPr>
        <w:drawing>
          <wp:anchor distT="0" distB="0" distL="114300" distR="114300" simplePos="0" relativeHeight="251857920" behindDoc="1" locked="0" layoutInCell="1" allowOverlap="1" wp14:anchorId="458DA1E6" wp14:editId="29CE5218">
            <wp:simplePos x="0" y="0"/>
            <wp:positionH relativeFrom="margin">
              <wp:posOffset>-4445</wp:posOffset>
            </wp:positionH>
            <wp:positionV relativeFrom="margin">
              <wp:posOffset>3243580</wp:posOffset>
            </wp:positionV>
            <wp:extent cx="5759450" cy="2382520"/>
            <wp:effectExtent l="0" t="0" r="0" b="0"/>
            <wp:wrapNone/>
            <wp:docPr id="67560531" name="Resim 14" descr="daire, grafik, ekran görüntüsü, sanat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37598" name="Resim 14" descr="daire, grafik, ekran görüntüsü, sanat içeren bir resim&#10;&#10;Yapay zeka tarafından oluşturulmuş içerik yanlış olabilir."/>
                    <pic:cNvPicPr/>
                  </pic:nvPicPr>
                  <pic:blipFill>
                    <a:blip r:embed="rId13" cstate="print">
                      <a:alphaModFix amt="30000"/>
                      <a:extLst>
                        <a:ext uri="{28A0092B-C50C-407E-A947-70E740481C1C}">
                          <a14:useLocalDpi xmlns:a14="http://schemas.microsoft.com/office/drawing/2010/main" val="0"/>
                        </a:ext>
                      </a:extLst>
                    </a:blip>
                    <a:stretch>
                      <a:fillRect/>
                    </a:stretch>
                  </pic:blipFill>
                  <pic:spPr>
                    <a:xfrm>
                      <a:off x="0" y="0"/>
                      <a:ext cx="5759450" cy="2382520"/>
                    </a:xfrm>
                    <a:prstGeom prst="rect">
                      <a:avLst/>
                    </a:prstGeom>
                  </pic:spPr>
                </pic:pic>
              </a:graphicData>
            </a:graphic>
          </wp:anchor>
        </w:drawing>
      </w:r>
      <w:r w:rsidRPr="00D148BD">
        <w:rPr>
          <w:lang w:val="lv-LV"/>
        </w:rPr>
        <w:t>ypes, there were 6 squamous, 4 adenocarcinoma, and 4 NOS cases. CD41A, CD42B, and CD41A+CD42B were analyzed by flow cytometry. PLT, MPV, and CRP levels were measured, platelet functions were performed using the CS-SYSMEX-2500 analyzer with ADP and epinephrine agonists.</w:t>
      </w:r>
    </w:p>
    <w:p w14:paraId="0C8BCCB2" w14:textId="77777777" w:rsidR="00BD504E" w:rsidRPr="00D148BD" w:rsidRDefault="00BD504E" w:rsidP="00BD504E">
      <w:pPr>
        <w:pStyle w:val="NormalWeb"/>
        <w:spacing w:before="120" w:beforeAutospacing="0" w:after="120" w:afterAutospacing="0"/>
        <w:jc w:val="both"/>
        <w:rPr>
          <w:lang w:val="lv-LV"/>
        </w:rPr>
      </w:pPr>
      <w:r w:rsidRPr="00D148BD">
        <w:rPr>
          <w:b/>
          <w:bCs/>
          <w:lang w:val="lv-LV"/>
        </w:rPr>
        <w:t>Results:</w:t>
      </w:r>
      <w:r w:rsidRPr="00D148BD">
        <w:rPr>
          <w:lang w:val="lv-LV"/>
        </w:rPr>
        <w:t xml:space="preserve"> In squamous carcinoma, CD41A, CD42B, and CD41A+CD42B expressions were 96.45±0.67, 96.50±0.59, and 96.42±0.66, respectively; in adenocarcinoma, 85.13±10.84, 85.32±10.74, and 85.10±10.86; in NOS, 96.15±2.70, 96.15±2.70, and 96.13±2.74. The patients showed significantly higher PLT and CRP levels compared to the controls (p&lt;0,05). Epinephrine-induced platelet aggregation was significantly higher in patients compared to controls.</w:t>
      </w:r>
    </w:p>
    <w:p w14:paraId="6A388368" w14:textId="77777777" w:rsidR="00BD504E" w:rsidRPr="00D148BD" w:rsidRDefault="00BD504E" w:rsidP="00BD504E">
      <w:pPr>
        <w:pStyle w:val="NormalWeb"/>
        <w:spacing w:before="120" w:beforeAutospacing="0" w:after="120" w:afterAutospacing="0"/>
        <w:jc w:val="both"/>
        <w:rPr>
          <w:lang w:val="lv-LV"/>
        </w:rPr>
      </w:pPr>
      <w:bookmarkStart w:id="333" w:name="_Hlk218500698"/>
      <w:r w:rsidRPr="00D148BD">
        <w:rPr>
          <w:b/>
          <w:bCs/>
          <w:lang w:val="lv-LV"/>
        </w:rPr>
        <w:t>Conclusions</w:t>
      </w:r>
      <w:bookmarkEnd w:id="333"/>
      <w:r w:rsidRPr="00D148BD">
        <w:rPr>
          <w:b/>
          <w:bCs/>
          <w:lang w:val="lv-LV"/>
        </w:rPr>
        <w:t>:</w:t>
      </w:r>
      <w:r w:rsidRPr="00D148BD">
        <w:rPr>
          <w:lang w:val="lv-LV"/>
        </w:rPr>
        <w:t xml:space="preserve"> Variations in platelet activation markers indicate subtype-specific platelet activation in NSCLC. Elevated CD41A/CD42B expressions in squamous carcinoma suggest increased platelet involvement and potential prognostic significance.</w:t>
      </w:r>
    </w:p>
    <w:p w14:paraId="15161635" w14:textId="77777777" w:rsidR="00BD504E" w:rsidRPr="00D148BD" w:rsidRDefault="00BD504E" w:rsidP="00BD504E">
      <w:pPr>
        <w:spacing w:before="120" w:after="120"/>
        <w:jc w:val="both"/>
        <w:rPr>
          <w:rFonts w:ascii="Times New Roman" w:eastAsia="Times New Roman" w:hAnsi="Times New Roman" w:cs="Times New Roman"/>
          <w:lang w:val="en"/>
        </w:rPr>
      </w:pPr>
      <w:r w:rsidRPr="00D148BD">
        <w:rPr>
          <w:rFonts w:ascii="Times New Roman" w:hAnsi="Times New Roman" w:cs="Times New Roman"/>
          <w:b/>
          <w:bCs/>
          <w:sz w:val="24"/>
          <w:szCs w:val="24"/>
          <w:lang w:val="lv-LV"/>
        </w:rPr>
        <w:t>Keywords:</w:t>
      </w:r>
      <w:r w:rsidRPr="00D148BD">
        <w:rPr>
          <w:rFonts w:ascii="Times New Roman" w:hAnsi="Times New Roman" w:cs="Times New Roman"/>
          <w:sz w:val="24"/>
          <w:szCs w:val="24"/>
          <w:lang w:val="lv-LV"/>
        </w:rPr>
        <w:t xml:space="preserve"> lung cancer,platelet aggregation ,cd41a,cd42b,crp</w:t>
      </w:r>
      <w:r w:rsidRPr="00D148BD">
        <w:rPr>
          <w:rFonts w:ascii="Times New Roman" w:eastAsia="Times New Roman" w:hAnsi="Times New Roman" w:cs="Times New Roman"/>
          <w:lang w:val="lv-LV"/>
        </w:rPr>
        <w:br w:type="page"/>
      </w:r>
    </w:p>
    <w:p w14:paraId="4BDA2BF9" w14:textId="77777777" w:rsidR="00BD504E" w:rsidRPr="00D148BD" w:rsidRDefault="00BD504E" w:rsidP="00BD504E">
      <w:pPr>
        <w:rPr>
          <w:rFonts w:ascii="Times New Roman" w:hAnsi="Times New Roman" w:cs="Times New Roman"/>
          <w:b/>
          <w:bCs/>
          <w:color w:val="657C9C" w:themeColor="text2" w:themeTint="BF"/>
          <w:sz w:val="28"/>
          <w:szCs w:val="28"/>
          <w:lang w:val="en"/>
        </w:rPr>
      </w:pPr>
      <w:r w:rsidRPr="00D148BD">
        <w:rPr>
          <w:rFonts w:ascii="Times New Roman" w:hAnsi="Times New Roman" w:cs="Times New Roman"/>
          <w:b/>
          <w:bCs/>
          <w:color w:val="657C9C" w:themeColor="text2" w:themeTint="BF"/>
          <w:sz w:val="28"/>
          <w:szCs w:val="28"/>
          <w:lang w:val="lv-LV"/>
        </w:rPr>
        <w:lastRenderedPageBreak/>
        <w:t>HUMAN HEALTH</w:t>
      </w:r>
    </w:p>
    <w:p w14:paraId="2208AC42" w14:textId="77777777" w:rsidR="00BD504E" w:rsidRPr="00D148BD" w:rsidRDefault="00BD504E" w:rsidP="006C4D16">
      <w:pPr>
        <w:pStyle w:val="stil1konu"/>
        <w:rPr>
          <w:lang w:val="en"/>
        </w:rPr>
      </w:pPr>
      <w:bookmarkStart w:id="334" w:name="_Toc218610459"/>
      <w:bookmarkStart w:id="335" w:name="_Toc218680710"/>
      <w:bookmarkStart w:id="336" w:name="_Toc221286255"/>
      <w:bookmarkStart w:id="337" w:name="_Toc221288092"/>
      <w:bookmarkStart w:id="338" w:name="_Toc221710368"/>
      <w:r w:rsidRPr="00D148BD">
        <w:rPr>
          <w:lang w:val="lv-LV"/>
        </w:rPr>
        <w:t>EFFECT OF TUBE VOLTAGE ON HU VARIANCE AND ENTROPY IN HIP PROSTHESES WITH HIGH-Z ALLOY HEADS: CLINICAL AND MONTE CARLO ANALYSIS</w:t>
      </w:r>
      <w:bookmarkEnd w:id="334"/>
      <w:bookmarkEnd w:id="335"/>
      <w:bookmarkEnd w:id="336"/>
      <w:bookmarkEnd w:id="337"/>
      <w:bookmarkEnd w:id="338"/>
    </w:p>
    <w:p w14:paraId="45D1FDE6" w14:textId="77777777" w:rsidR="00BD504E" w:rsidRPr="00D148BD" w:rsidRDefault="00BD504E" w:rsidP="00BD504E">
      <w:pPr>
        <w:rPr>
          <w:rFonts w:ascii="Times New Roman" w:hAnsi="Times New Roman" w:cs="Times New Roman"/>
          <w:sz w:val="24"/>
          <w:szCs w:val="24"/>
          <w:lang w:val="en"/>
        </w:rPr>
      </w:pPr>
      <w:r w:rsidRPr="00D148BD">
        <w:rPr>
          <w:rFonts w:ascii="Times New Roman" w:hAnsi="Times New Roman" w:cs="Times New Roman"/>
          <w:sz w:val="24"/>
          <w:szCs w:val="24"/>
          <w:lang w:val="lv-LV"/>
        </w:rPr>
        <w:t>_O5807</w:t>
      </w:r>
    </w:p>
    <w:p w14:paraId="203CCC5F" w14:textId="77777777" w:rsidR="00BD504E" w:rsidRPr="00D148BD" w:rsidRDefault="00BD504E" w:rsidP="00BD504E">
      <w:pPr>
        <w:jc w:val="center"/>
        <w:rPr>
          <w:rFonts w:ascii="Times New Roman" w:hAnsi="Times New Roman" w:cs="Times New Roman"/>
          <w:sz w:val="20"/>
          <w:szCs w:val="20"/>
          <w:lang w:val="en"/>
        </w:rPr>
      </w:pPr>
      <w:r w:rsidRPr="00D148BD">
        <w:rPr>
          <w:rFonts w:ascii="Times New Roman" w:hAnsi="Times New Roman" w:cs="Times New Roman"/>
          <w:sz w:val="20"/>
          <w:szCs w:val="20"/>
          <w:lang w:val="en"/>
        </w:rPr>
        <w:t>Cüneyt May</w:t>
      </w:r>
      <w:r w:rsidRPr="00D148BD">
        <w:rPr>
          <w:rStyle w:val="DipnotBavurusu"/>
          <w:rFonts w:ascii="Times New Roman" w:hAnsi="Times New Roman" w:cs="Times New Roman"/>
          <w:sz w:val="20"/>
          <w:szCs w:val="20"/>
          <w:lang w:val="en"/>
        </w:rPr>
        <w:footnoteReference w:id="67"/>
      </w:r>
      <w:r w:rsidRPr="00D148BD">
        <w:rPr>
          <w:rFonts w:ascii="Times New Roman" w:hAnsi="Times New Roman" w:cs="Times New Roman"/>
          <w:sz w:val="20"/>
          <w:szCs w:val="20"/>
          <w:lang w:val="en"/>
        </w:rPr>
        <w:t>         Atakan Küskün</w:t>
      </w:r>
      <w:r w:rsidRPr="00D148BD">
        <w:rPr>
          <w:rStyle w:val="DipnotBavurusu"/>
          <w:rFonts w:ascii="Times New Roman" w:hAnsi="Times New Roman" w:cs="Times New Roman"/>
          <w:sz w:val="20"/>
          <w:szCs w:val="20"/>
          <w:lang w:val="en"/>
        </w:rPr>
        <w:footnoteReference w:id="68"/>
      </w:r>
      <w:r w:rsidRPr="00D148BD">
        <w:rPr>
          <w:rFonts w:ascii="Times New Roman" w:hAnsi="Times New Roman" w:cs="Times New Roman"/>
          <w:sz w:val="20"/>
          <w:szCs w:val="20"/>
          <w:lang w:val="en"/>
        </w:rPr>
        <w:t>         </w:t>
      </w:r>
      <w:r w:rsidRPr="00D148BD">
        <w:rPr>
          <w:rFonts w:ascii="Times New Roman" w:hAnsi="Times New Roman" w:cs="Times New Roman"/>
          <w:sz w:val="20"/>
          <w:szCs w:val="20"/>
          <w:u w:val="single"/>
          <w:lang w:val="en"/>
        </w:rPr>
        <w:t>Kami̇l Savaş</w:t>
      </w:r>
      <w:r w:rsidRPr="00D148BD">
        <w:rPr>
          <w:rStyle w:val="DipnotBavurusu"/>
          <w:rFonts w:ascii="Times New Roman" w:hAnsi="Times New Roman" w:cs="Times New Roman"/>
          <w:sz w:val="20"/>
          <w:szCs w:val="20"/>
          <w:u w:val="single"/>
          <w:lang w:val="en"/>
        </w:rPr>
        <w:footnoteReference w:id="69"/>
      </w:r>
      <w:r w:rsidRPr="00D148BD">
        <w:rPr>
          <w:rFonts w:ascii="Times New Roman" w:hAnsi="Times New Roman" w:cs="Times New Roman"/>
          <w:sz w:val="20"/>
          <w:szCs w:val="20"/>
          <w:lang w:val="en"/>
        </w:rPr>
        <w:t xml:space="preserve">*         </w:t>
      </w:r>
    </w:p>
    <w:p w14:paraId="5C154054" w14:textId="77777777" w:rsidR="00BD504E" w:rsidRPr="00D148BD" w:rsidRDefault="00BD504E" w:rsidP="00BD504E">
      <w:pPr>
        <w:jc w:val="center"/>
        <w:rPr>
          <w:rFonts w:ascii="Times New Roman" w:eastAsia="Times New Roman" w:hAnsi="Times New Roman" w:cs="Times New Roman"/>
          <w:b/>
          <w:sz w:val="24"/>
          <w:szCs w:val="24"/>
          <w:lang w:val="en-GB"/>
        </w:rPr>
      </w:pPr>
      <w:r w:rsidRPr="00D148BD">
        <w:rPr>
          <w:rFonts w:ascii="Times New Roman" w:hAnsi="Times New Roman" w:cs="Times New Roman"/>
          <w:lang w:val="lv-LV"/>
        </w:rPr>
        <w:t> </w:t>
      </w:r>
      <w:r w:rsidRPr="00D148BD">
        <w:rPr>
          <w:rFonts w:ascii="Times New Roman" w:eastAsia="Times New Roman" w:hAnsi="Times New Roman" w:cs="Times New Roman"/>
          <w:b/>
          <w:sz w:val="24"/>
          <w:szCs w:val="24"/>
          <w:lang w:val="en-GB"/>
        </w:rPr>
        <w:t>ABSTRACT</w:t>
      </w:r>
    </w:p>
    <w:p w14:paraId="3651B753" w14:textId="77777777" w:rsidR="00BD504E" w:rsidRPr="00D148BD" w:rsidRDefault="00BD504E" w:rsidP="00BD504E">
      <w:pPr>
        <w:pStyle w:val="NormalWeb"/>
        <w:jc w:val="both"/>
        <w:rPr>
          <w:lang w:val="lv-LV"/>
        </w:rPr>
      </w:pPr>
      <w:r w:rsidRPr="00D148BD">
        <w:rPr>
          <w:b/>
          <w:bCs/>
          <w:lang w:val="lv-LV"/>
        </w:rPr>
        <w:t>Aim:</w:t>
      </w:r>
      <w:r w:rsidRPr="00D148BD">
        <w:rPr>
          <w:lang w:val="lv-LV"/>
        </w:rPr>
        <w:t xml:space="preserve"> Increasing tube voltage (kVp) in computed tomography (CT) increases photon energy, theoretically reducing beam hardening and metal artifacts. However, in hip prostheses with  CoCrMo heads and Ti-6Al-4V stems, unexpected rises in Hounsfield Unit standard deviation (HU-SD) and image entropy were observed when voltage increased from 110 to 130 kV. This study aimed to clarify the cause of this paradox using clinical data and Monte Carlo (MC) simulation.</w:t>
      </w:r>
    </w:p>
    <w:p w14:paraId="77F2B8B3" w14:textId="77777777" w:rsidR="00BD504E" w:rsidRPr="00D148BD" w:rsidRDefault="00BD504E" w:rsidP="00BD504E">
      <w:pPr>
        <w:pStyle w:val="NormalWeb"/>
        <w:jc w:val="both"/>
        <w:rPr>
          <w:lang w:val="lv-LV"/>
        </w:rPr>
      </w:pPr>
      <w:r w:rsidRPr="00D148BD">
        <w:rPr>
          <w:b/>
          <w:bCs/>
          <w:lang w:val="lv-LV"/>
        </w:rPr>
        <w:t>Methods:</w:t>
      </w:r>
      <w:r w:rsidRPr="00D148BD">
        <w:rPr>
          <w:lang w:val="lv-LV"/>
        </w:rPr>
        <w:t xml:space="preserve"> DICOM datasets from hip-implant CT scans were analyzed slice by slice to compute HU-SD and entropy within implant regions. Acquisition parameters—tube current (mA), tube current–time product (mAs), and CTDIvol—were extracted for both voltage settings. A MC model simulated photon interactions within CoCrMo and Ti-6Al-4V alloys under constant-dose conditions to examine the expected relationship between photon energy and metal-induced noise.</w:t>
      </w:r>
    </w:p>
    <w:p w14:paraId="35A4AB28" w14:textId="379936C8" w:rsidR="00BD504E" w:rsidRPr="00D148BD" w:rsidRDefault="00BD504E" w:rsidP="00BD504E">
      <w:pPr>
        <w:pStyle w:val="NormalWeb"/>
        <w:jc w:val="both"/>
        <w:rPr>
          <w:lang w:val="lv-LV"/>
        </w:rPr>
      </w:pPr>
      <w:r w:rsidRPr="00D148BD">
        <w:rPr>
          <w:b/>
          <w:bCs/>
          <w:lang w:val="lv-LV"/>
        </w:rPr>
        <w:t>Results:</w:t>
      </w:r>
      <w:r w:rsidRPr="00D148BD">
        <w:rPr>
          <w:lang w:val="lv-LV"/>
        </w:rPr>
        <w:t xml:space="preserve"> MC simulations showed that incr</w:t>
      </w:r>
      <w:r w:rsidR="00D148BD" w:rsidRPr="00D148BD">
        <w:rPr>
          <w:rFonts w:ascii="Bahnschrift SemiBold" w:hAnsi="Bahnschrift SemiBold"/>
          <w:noProof/>
          <w:color w:val="000000" w:themeColor="text1"/>
        </w:rPr>
        <w:drawing>
          <wp:anchor distT="0" distB="0" distL="114300" distR="114300" simplePos="0" relativeHeight="251859968" behindDoc="1" locked="0" layoutInCell="1" allowOverlap="1" wp14:anchorId="0BD761D0" wp14:editId="406B2DB0">
            <wp:simplePos x="0" y="0"/>
            <wp:positionH relativeFrom="margin">
              <wp:posOffset>-4445</wp:posOffset>
            </wp:positionH>
            <wp:positionV relativeFrom="margin">
              <wp:posOffset>3249930</wp:posOffset>
            </wp:positionV>
            <wp:extent cx="5759450" cy="2382520"/>
            <wp:effectExtent l="0" t="0" r="0" b="0"/>
            <wp:wrapNone/>
            <wp:docPr id="386206472" name="Resim 14" descr="daire, grafik, ekran görüntüsü, sanat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37598" name="Resim 14" descr="daire, grafik, ekran görüntüsü, sanat içeren bir resim&#10;&#10;Yapay zeka tarafından oluşturulmuş içerik yanlış olabilir."/>
                    <pic:cNvPicPr/>
                  </pic:nvPicPr>
                  <pic:blipFill>
                    <a:blip r:embed="rId13" cstate="print">
                      <a:alphaModFix amt="30000"/>
                      <a:extLst>
                        <a:ext uri="{28A0092B-C50C-407E-A947-70E740481C1C}">
                          <a14:useLocalDpi xmlns:a14="http://schemas.microsoft.com/office/drawing/2010/main" val="0"/>
                        </a:ext>
                      </a:extLst>
                    </a:blip>
                    <a:stretch>
                      <a:fillRect/>
                    </a:stretch>
                  </pic:blipFill>
                  <pic:spPr>
                    <a:xfrm>
                      <a:off x="0" y="0"/>
                      <a:ext cx="5759450" cy="2382520"/>
                    </a:xfrm>
                    <a:prstGeom prst="rect">
                      <a:avLst/>
                    </a:prstGeom>
                  </pic:spPr>
                </pic:pic>
              </a:graphicData>
            </a:graphic>
          </wp:anchor>
        </w:drawing>
      </w:r>
      <w:r w:rsidRPr="00D148BD">
        <w:rPr>
          <w:lang w:val="lv-LV"/>
        </w:rPr>
        <w:t>easing photon energy lowers attenuation and should reduce image noise. Clinically, however, HU-SD and entropy in the CoCrMo head region were 12 % and 15 % higher at 130 kV than at 110 kV. This increase resulted from enhanced Compton scattering in the high-Z CoCrMo alloy and incomplete compensation by automatic exposure control (AEC), which led to locally uneven photon flux and higher regional noise.</w:t>
      </w:r>
    </w:p>
    <w:p w14:paraId="0946E863" w14:textId="77777777" w:rsidR="00BD504E" w:rsidRPr="00D148BD" w:rsidRDefault="00BD504E" w:rsidP="00BD504E">
      <w:pPr>
        <w:pStyle w:val="NormalWeb"/>
        <w:jc w:val="both"/>
        <w:rPr>
          <w:lang w:val="lv-LV"/>
        </w:rPr>
      </w:pPr>
      <w:r w:rsidRPr="00D148BD">
        <w:rPr>
          <w:b/>
          <w:bCs/>
          <w:lang w:val="lv-LV"/>
        </w:rPr>
        <w:t>Conclusions:</w:t>
      </w:r>
      <w:r w:rsidRPr="00D148BD">
        <w:rPr>
          <w:lang w:val="lv-LV"/>
        </w:rPr>
        <w:t xml:space="preserve"> The rise in HU-SD and entropy at 130 kV is not spectrally driven but due to dose distribution imbalance and alloy-dependent scattering. Under constant-dose conditions, higher kV still reduces quantum noise. Voltage optimization for metallic implants should therefore consider alloy composition and maintain a consistent noise index or dose to ensure accurate artifact evaluation.</w:t>
      </w:r>
    </w:p>
    <w:p w14:paraId="004DE30E" w14:textId="77777777" w:rsidR="00BD504E" w:rsidRPr="00D148BD" w:rsidRDefault="00BD504E" w:rsidP="00BD504E">
      <w:pPr>
        <w:pStyle w:val="NormalWeb"/>
        <w:jc w:val="both"/>
        <w:rPr>
          <w:lang w:val="en"/>
        </w:rPr>
      </w:pPr>
      <w:r w:rsidRPr="00D148BD">
        <w:rPr>
          <w:lang w:val="lv-LV"/>
        </w:rPr>
        <w:t> </w:t>
      </w:r>
      <w:r w:rsidRPr="00D148BD">
        <w:rPr>
          <w:b/>
          <w:bCs/>
          <w:lang w:val="lv-LV"/>
        </w:rPr>
        <w:t>Keywords:</w:t>
      </w:r>
      <w:r w:rsidRPr="00D148BD">
        <w:rPr>
          <w:lang w:val="lv-LV"/>
        </w:rPr>
        <w:t xml:space="preserve"> ct artifacts,monte carlo simulation,hip prostheses ,cocrmo alloy,hu sd</w:t>
      </w:r>
    </w:p>
    <w:p w14:paraId="470C2F55" w14:textId="77777777" w:rsidR="00BD504E" w:rsidRPr="00D148BD" w:rsidRDefault="00BD504E" w:rsidP="00BD504E">
      <w:pPr>
        <w:jc w:val="center"/>
        <w:rPr>
          <w:rFonts w:ascii="Times New Roman" w:hAnsi="Times New Roman" w:cs="Times New Roman"/>
          <w:lang w:val="en"/>
        </w:rPr>
      </w:pPr>
      <w:r w:rsidRPr="00D148BD">
        <w:rPr>
          <w:rFonts w:ascii="Times New Roman" w:eastAsia="Times New Roman" w:hAnsi="Times New Roman" w:cs="Times New Roman"/>
          <w:lang w:val="lv-LV"/>
        </w:rPr>
        <w:br w:type="page"/>
      </w:r>
    </w:p>
    <w:p w14:paraId="168348D9" w14:textId="77777777" w:rsidR="00BD504E" w:rsidRPr="00D148BD" w:rsidRDefault="00BD504E" w:rsidP="00BD504E">
      <w:pPr>
        <w:rPr>
          <w:rFonts w:ascii="Times New Roman" w:hAnsi="Times New Roman" w:cs="Times New Roman"/>
          <w:b/>
          <w:bCs/>
          <w:color w:val="657C9C" w:themeColor="text2" w:themeTint="BF"/>
          <w:sz w:val="28"/>
          <w:szCs w:val="28"/>
          <w:lang w:val="en"/>
        </w:rPr>
      </w:pPr>
      <w:r w:rsidRPr="00D148BD">
        <w:rPr>
          <w:rFonts w:ascii="Times New Roman" w:hAnsi="Times New Roman" w:cs="Times New Roman"/>
          <w:b/>
          <w:bCs/>
          <w:color w:val="657C9C" w:themeColor="text2" w:themeTint="BF"/>
          <w:sz w:val="28"/>
          <w:szCs w:val="28"/>
          <w:lang w:val="lv-LV"/>
        </w:rPr>
        <w:lastRenderedPageBreak/>
        <w:t>HUMAN HEALTH</w:t>
      </w:r>
    </w:p>
    <w:p w14:paraId="01B2ACA5" w14:textId="77777777" w:rsidR="00BD504E" w:rsidRPr="00D148BD" w:rsidRDefault="00BD504E" w:rsidP="006C4D16">
      <w:pPr>
        <w:pStyle w:val="stil1konu"/>
        <w:rPr>
          <w:lang w:val="en"/>
        </w:rPr>
      </w:pPr>
      <w:bookmarkStart w:id="339" w:name="_Toc218610460"/>
      <w:bookmarkStart w:id="340" w:name="_Toc218680711"/>
      <w:bookmarkStart w:id="341" w:name="_Toc221286256"/>
      <w:bookmarkStart w:id="342" w:name="_Toc221288093"/>
      <w:bookmarkStart w:id="343" w:name="_Toc221710369"/>
      <w:r w:rsidRPr="00D148BD">
        <w:rPr>
          <w:lang w:val="lv-LV"/>
        </w:rPr>
        <w:t>LIGHTWEIGHT DEEP LEARNING FOR AUTOMATED SYNTAX SCORE PREDICTION AND CLINICAL RISK STRATIFICATION FROM CORONARY ANGIOGRAPHY</w:t>
      </w:r>
      <w:bookmarkEnd w:id="339"/>
      <w:bookmarkEnd w:id="340"/>
      <w:bookmarkEnd w:id="341"/>
      <w:bookmarkEnd w:id="342"/>
      <w:bookmarkEnd w:id="343"/>
    </w:p>
    <w:p w14:paraId="15797E75" w14:textId="77777777" w:rsidR="00BD504E" w:rsidRPr="00D148BD" w:rsidRDefault="00BD504E" w:rsidP="00BD504E">
      <w:pPr>
        <w:rPr>
          <w:rFonts w:ascii="Times New Roman" w:hAnsi="Times New Roman" w:cs="Times New Roman"/>
          <w:sz w:val="24"/>
          <w:szCs w:val="24"/>
          <w:lang w:val="en"/>
        </w:rPr>
      </w:pPr>
      <w:r w:rsidRPr="00D148BD">
        <w:rPr>
          <w:rFonts w:ascii="Times New Roman" w:hAnsi="Times New Roman" w:cs="Times New Roman"/>
          <w:sz w:val="24"/>
          <w:szCs w:val="24"/>
          <w:lang w:val="lv-LV"/>
        </w:rPr>
        <w:t>_O5811</w:t>
      </w:r>
    </w:p>
    <w:p w14:paraId="03DAFA88" w14:textId="77777777" w:rsidR="00BD504E" w:rsidRPr="00D148BD" w:rsidRDefault="00BD504E" w:rsidP="00BD504E">
      <w:pPr>
        <w:jc w:val="center"/>
        <w:rPr>
          <w:rFonts w:ascii="Times New Roman" w:hAnsi="Times New Roman" w:cs="Times New Roman"/>
          <w:sz w:val="20"/>
          <w:szCs w:val="20"/>
          <w:lang w:val="en"/>
        </w:rPr>
      </w:pPr>
      <w:r w:rsidRPr="00D148BD">
        <w:rPr>
          <w:rFonts w:ascii="Times New Roman" w:hAnsi="Times New Roman" w:cs="Times New Roman"/>
          <w:sz w:val="20"/>
          <w:szCs w:val="20"/>
          <w:u w:val="single"/>
          <w:lang w:val="en"/>
        </w:rPr>
        <w:t>Kami̇l Savaş</w:t>
      </w:r>
      <w:r w:rsidRPr="00D148BD">
        <w:rPr>
          <w:rStyle w:val="DipnotBavurusu"/>
          <w:rFonts w:ascii="Times New Roman" w:hAnsi="Times New Roman" w:cs="Times New Roman"/>
          <w:sz w:val="20"/>
          <w:szCs w:val="20"/>
          <w:u w:val="single"/>
          <w:lang w:val="en"/>
        </w:rPr>
        <w:footnoteReference w:id="70"/>
      </w:r>
      <w:r w:rsidRPr="00D148BD">
        <w:rPr>
          <w:rFonts w:ascii="Times New Roman" w:hAnsi="Times New Roman" w:cs="Times New Roman"/>
          <w:sz w:val="20"/>
          <w:szCs w:val="20"/>
          <w:lang w:val="en"/>
        </w:rPr>
        <w:t>*</w:t>
      </w:r>
    </w:p>
    <w:p w14:paraId="145558AD" w14:textId="77777777" w:rsidR="00BD504E" w:rsidRPr="00D148BD" w:rsidRDefault="00BD504E" w:rsidP="00BD504E">
      <w:pPr>
        <w:jc w:val="center"/>
        <w:rPr>
          <w:rFonts w:ascii="Times New Roman" w:eastAsia="Times New Roman" w:hAnsi="Times New Roman" w:cs="Times New Roman"/>
          <w:b/>
          <w:sz w:val="24"/>
          <w:szCs w:val="24"/>
          <w:lang w:val="en-GB"/>
        </w:rPr>
      </w:pPr>
      <w:r w:rsidRPr="00D148BD">
        <w:rPr>
          <w:rFonts w:ascii="Times New Roman" w:eastAsia="Times New Roman" w:hAnsi="Times New Roman" w:cs="Times New Roman"/>
          <w:b/>
          <w:sz w:val="24"/>
          <w:szCs w:val="24"/>
          <w:lang w:val="en-GB"/>
        </w:rPr>
        <w:t>ABSTRACT</w:t>
      </w:r>
    </w:p>
    <w:p w14:paraId="2937A511" w14:textId="77777777" w:rsidR="00BD504E" w:rsidRPr="00D148BD" w:rsidRDefault="00BD504E" w:rsidP="00BD504E">
      <w:pPr>
        <w:pStyle w:val="NormalWeb"/>
        <w:jc w:val="both"/>
        <w:rPr>
          <w:lang w:val="lv-LV"/>
        </w:rPr>
      </w:pPr>
      <w:r w:rsidRPr="00D148BD">
        <w:rPr>
          <w:b/>
          <w:bCs/>
          <w:lang w:val="lv-LV"/>
        </w:rPr>
        <w:t>Aim:</w:t>
      </w:r>
      <w:r w:rsidRPr="00D148BD">
        <w:rPr>
          <w:lang w:val="lv-LV"/>
        </w:rPr>
        <w:t xml:space="preserve"> To develop a lightweight and explainable convolutional neural network (CNN) model for automated SYNTAX score estimation and clinical risk stratification directly from coronary angiography images, reducing dependence on manual evaluation.</w:t>
      </w:r>
    </w:p>
    <w:p w14:paraId="56C43AD7" w14:textId="4F861729" w:rsidR="00BD504E" w:rsidRPr="00D148BD" w:rsidRDefault="00BD504E" w:rsidP="00BD504E">
      <w:pPr>
        <w:pStyle w:val="NormalWeb"/>
        <w:jc w:val="both"/>
        <w:rPr>
          <w:lang w:val="lv-LV"/>
        </w:rPr>
      </w:pPr>
      <w:r w:rsidRPr="00D148BD">
        <w:rPr>
          <w:b/>
          <w:bCs/>
          <w:lang w:val="lv-LV"/>
        </w:rPr>
        <w:t>Methods:</w:t>
      </w:r>
      <w:r w:rsidRPr="00D148BD">
        <w:rPr>
          <w:lang w:val="lv-LV"/>
        </w:rPr>
        <w:t xml:space="preserve"> A dataset of 230 patients with multi-view coronary angiography images was used. Each patient’s folder contained multiple projections (LAO, RAO, cranial, caudal) and corresponding SYNTAX scores. All JPEG images (n = 3406, 512×512×3) were preprocessed and resized to 224×224×3. A MobileNetV2-based CNN architecture (regression head with fully connected and dropout layers</w:t>
      </w:r>
      <w:r w:rsidR="00DA4C27">
        <w:rPr>
          <w:noProof/>
          <w:lang w:val="lv-LV"/>
        </w:rPr>
        <w:drawing>
          <wp:anchor distT="0" distB="0" distL="114300" distR="114300" simplePos="0" relativeHeight="251862016" behindDoc="1" locked="0" layoutInCell="1" allowOverlap="1" wp14:anchorId="663369C4" wp14:editId="48C40BEC">
            <wp:simplePos x="0" y="0"/>
            <wp:positionH relativeFrom="column">
              <wp:posOffset>-5080</wp:posOffset>
            </wp:positionH>
            <wp:positionV relativeFrom="paragraph">
              <wp:posOffset>444500</wp:posOffset>
            </wp:positionV>
            <wp:extent cx="5761355" cy="2383790"/>
            <wp:effectExtent l="0" t="0" r="0" b="0"/>
            <wp:wrapNone/>
            <wp:docPr id="835368156" name="Resim 11" descr="daire, ekran görüntüsü,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368156" name="Resim 11" descr="daire, ekran görüntüsü, grafik içeren bir resim&#10;&#10;Yapay zeka tarafından oluşturulmuş içerik yanlış olabili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1355" cy="2383790"/>
                    </a:xfrm>
                    <a:prstGeom prst="rect">
                      <a:avLst/>
                    </a:prstGeom>
                    <a:noFill/>
                  </pic:spPr>
                </pic:pic>
              </a:graphicData>
            </a:graphic>
          </wp:anchor>
        </w:drawing>
      </w:r>
      <w:r w:rsidRPr="00D148BD">
        <w:rPr>
          <w:lang w:val="lv-LV"/>
        </w:rPr>
        <w:t>) was trained for SYNTAX score prediction. Eighty percent of images were used for training and 20% for testing.Model performance was evaluated by MAE, RMSE, and R². Predicted scores were subsequently categorized into low (&lt;22), intermediate (22–32), and high (&gt;32) risk groups for clinical validation using accuracy, Cohen’s κ, and AUC metrics.</w:t>
      </w:r>
    </w:p>
    <w:p w14:paraId="411236C0" w14:textId="77777777" w:rsidR="00BD504E" w:rsidRPr="00D148BD" w:rsidRDefault="00BD504E" w:rsidP="00BD504E">
      <w:pPr>
        <w:pStyle w:val="NormalWeb"/>
        <w:jc w:val="both"/>
        <w:rPr>
          <w:lang w:val="lv-LV"/>
        </w:rPr>
      </w:pPr>
      <w:r w:rsidRPr="00D148BD">
        <w:rPr>
          <w:b/>
          <w:bCs/>
          <w:lang w:val="lv-LV"/>
        </w:rPr>
        <w:t>Results:</w:t>
      </w:r>
      <w:r w:rsidRPr="00D148BD">
        <w:rPr>
          <w:lang w:val="lv-LV"/>
        </w:rPr>
        <w:t xml:space="preserve"> The model achieved MAE = 4.51, RMSE = 6.18, and R² = 0.72 for continuous SYNTAX prediction. For clinical risk classification, overall accuracy was 79.0 % with κ = 0.716, indicating substantial agreement with expert-derived scores. Class-wise AUCs were 0.92 (low), 0.73 (intermediate), and 0.96 (high).</w:t>
      </w:r>
    </w:p>
    <w:p w14:paraId="72CB4C1F" w14:textId="77777777" w:rsidR="00BD504E" w:rsidRPr="00D148BD" w:rsidRDefault="00BD504E" w:rsidP="00BD504E">
      <w:pPr>
        <w:pStyle w:val="NormalWeb"/>
        <w:jc w:val="both"/>
        <w:rPr>
          <w:lang w:val="lv-LV"/>
        </w:rPr>
      </w:pPr>
      <w:r w:rsidRPr="00D148BD">
        <w:rPr>
          <w:b/>
          <w:bCs/>
          <w:lang w:val="lv-LV"/>
        </w:rPr>
        <w:t>Conclusions:</w:t>
      </w:r>
      <w:r w:rsidRPr="00D148BD">
        <w:rPr>
          <w:lang w:val="lv-LV"/>
        </w:rPr>
        <w:t xml:space="preserve"> Despite using a lightweight single-view CNN, the proposed model reached performance comparable to multi-view deep networks reported in recent literature. It reliably identified low- and high-risk patients, demonstrating potential as a rapid, explainable, and resource-efficient decision-support tool for coronary artery disease assessment.</w:t>
      </w:r>
    </w:p>
    <w:p w14:paraId="7C34426F" w14:textId="77777777" w:rsidR="00BD504E" w:rsidRPr="00D148BD" w:rsidRDefault="00BD504E" w:rsidP="00BD504E">
      <w:pPr>
        <w:jc w:val="both"/>
        <w:rPr>
          <w:rFonts w:ascii="Times New Roman" w:hAnsi="Times New Roman" w:cs="Times New Roman"/>
          <w:sz w:val="24"/>
          <w:szCs w:val="24"/>
          <w:lang w:val="en"/>
        </w:rPr>
      </w:pPr>
      <w:r w:rsidRPr="00D148BD">
        <w:rPr>
          <w:rFonts w:ascii="Times New Roman" w:hAnsi="Times New Roman" w:cs="Times New Roman"/>
          <w:b/>
          <w:bCs/>
          <w:sz w:val="24"/>
          <w:szCs w:val="24"/>
          <w:lang w:val="lv-LV"/>
        </w:rPr>
        <w:t>Keywords:</w:t>
      </w:r>
      <w:r w:rsidRPr="00D148BD">
        <w:rPr>
          <w:rFonts w:ascii="Times New Roman" w:hAnsi="Times New Roman" w:cs="Times New Roman"/>
          <w:sz w:val="24"/>
          <w:szCs w:val="24"/>
          <w:lang w:val="lv-LV"/>
        </w:rPr>
        <w:t xml:space="preserve"> coronary angiography,syntax score,mobilenetv2,lightweight single-view cnn</w:t>
      </w:r>
    </w:p>
    <w:p w14:paraId="7BE5A238" w14:textId="77777777" w:rsidR="00BD504E" w:rsidRPr="00D148BD" w:rsidRDefault="00BD504E" w:rsidP="00BD504E">
      <w:pPr>
        <w:jc w:val="both"/>
        <w:rPr>
          <w:rFonts w:ascii="Times New Roman" w:hAnsi="Times New Roman" w:cs="Times New Roman"/>
          <w:lang w:val="en"/>
        </w:rPr>
      </w:pPr>
      <w:r w:rsidRPr="00D148BD">
        <w:rPr>
          <w:rFonts w:ascii="Times New Roman" w:eastAsia="Times New Roman" w:hAnsi="Times New Roman" w:cs="Times New Roman"/>
          <w:lang w:val="lv-LV"/>
        </w:rPr>
        <w:br w:type="page"/>
      </w:r>
    </w:p>
    <w:p w14:paraId="4A4F6D81" w14:textId="77777777" w:rsidR="00BD504E" w:rsidRPr="00D148BD" w:rsidRDefault="00BD504E" w:rsidP="00BD504E">
      <w:pPr>
        <w:rPr>
          <w:rFonts w:ascii="Times New Roman" w:hAnsi="Times New Roman" w:cs="Times New Roman"/>
          <w:b/>
          <w:bCs/>
          <w:color w:val="657C9C" w:themeColor="text2" w:themeTint="BF"/>
          <w:sz w:val="28"/>
          <w:szCs w:val="28"/>
          <w:lang w:val="en"/>
        </w:rPr>
      </w:pPr>
      <w:r w:rsidRPr="00D148BD">
        <w:rPr>
          <w:rFonts w:ascii="Times New Roman" w:hAnsi="Times New Roman" w:cs="Times New Roman"/>
          <w:b/>
          <w:bCs/>
          <w:color w:val="657C9C" w:themeColor="text2" w:themeTint="BF"/>
          <w:sz w:val="28"/>
          <w:szCs w:val="28"/>
          <w:lang w:val="lv-LV"/>
        </w:rPr>
        <w:lastRenderedPageBreak/>
        <w:t>HUMAN HEALTH</w:t>
      </w:r>
    </w:p>
    <w:p w14:paraId="0E76140E" w14:textId="77777777" w:rsidR="00BD504E" w:rsidRPr="00D148BD" w:rsidRDefault="00BD504E" w:rsidP="006C4D16">
      <w:pPr>
        <w:pStyle w:val="stil1konu"/>
        <w:rPr>
          <w:lang w:val="en"/>
        </w:rPr>
      </w:pPr>
      <w:bookmarkStart w:id="344" w:name="_Toc218610461"/>
      <w:bookmarkStart w:id="345" w:name="_Toc218680712"/>
      <w:bookmarkStart w:id="346" w:name="_Toc221286257"/>
      <w:bookmarkStart w:id="347" w:name="_Toc221288094"/>
      <w:bookmarkStart w:id="348" w:name="_Toc221710370"/>
      <w:r w:rsidRPr="00D148BD">
        <w:rPr>
          <w:lang w:val="lv-LV"/>
        </w:rPr>
        <w:t>ANALYSIS OF PHYSICOCHEMICAL AND BIOACTIVE PROPERTIES OF SILICA-BASED BIOMATERIALS OBTAINED FROM ÇANAKKALE STRAIT SPONGE SPECIES</w:t>
      </w:r>
      <w:bookmarkEnd w:id="344"/>
      <w:bookmarkEnd w:id="345"/>
      <w:bookmarkEnd w:id="346"/>
      <w:bookmarkEnd w:id="347"/>
      <w:bookmarkEnd w:id="348"/>
      <w:r w:rsidRPr="00D148BD">
        <w:rPr>
          <w:lang w:val="lv-LV"/>
        </w:rPr>
        <w:t xml:space="preserve"> </w:t>
      </w:r>
    </w:p>
    <w:p w14:paraId="13C02772" w14:textId="77777777" w:rsidR="00BD504E" w:rsidRPr="00D148BD" w:rsidRDefault="00BD504E" w:rsidP="00BD504E">
      <w:pPr>
        <w:rPr>
          <w:rFonts w:ascii="Times New Roman" w:hAnsi="Times New Roman" w:cs="Times New Roman"/>
          <w:sz w:val="24"/>
          <w:szCs w:val="24"/>
          <w:lang w:val="en"/>
        </w:rPr>
      </w:pPr>
      <w:r w:rsidRPr="00D148BD">
        <w:rPr>
          <w:rFonts w:ascii="Times New Roman" w:hAnsi="Times New Roman" w:cs="Times New Roman"/>
          <w:sz w:val="24"/>
          <w:szCs w:val="24"/>
          <w:lang w:val="lv-LV"/>
        </w:rPr>
        <w:t>_O5812</w:t>
      </w:r>
    </w:p>
    <w:p w14:paraId="5B2BC30A" w14:textId="77777777" w:rsidR="00BD504E" w:rsidRPr="00D148BD" w:rsidRDefault="00BD504E" w:rsidP="00BD504E">
      <w:pPr>
        <w:jc w:val="center"/>
        <w:rPr>
          <w:rFonts w:ascii="Times New Roman" w:hAnsi="Times New Roman" w:cs="Times New Roman"/>
          <w:sz w:val="20"/>
          <w:szCs w:val="20"/>
          <w:lang w:val="en"/>
        </w:rPr>
      </w:pPr>
      <w:r w:rsidRPr="00D148BD">
        <w:rPr>
          <w:rFonts w:ascii="Times New Roman" w:hAnsi="Times New Roman" w:cs="Times New Roman"/>
          <w:sz w:val="20"/>
          <w:szCs w:val="20"/>
          <w:u w:val="single"/>
          <w:lang w:val="en"/>
        </w:rPr>
        <w:t>Sevil Erdoğan</w:t>
      </w:r>
      <w:r w:rsidRPr="00D148BD">
        <w:rPr>
          <w:rStyle w:val="DipnotBavurusu"/>
          <w:rFonts w:ascii="Times New Roman" w:hAnsi="Times New Roman" w:cs="Times New Roman"/>
          <w:sz w:val="20"/>
          <w:szCs w:val="20"/>
          <w:u w:val="single"/>
          <w:lang w:val="en"/>
        </w:rPr>
        <w:footnoteReference w:id="71"/>
      </w:r>
      <w:r w:rsidRPr="00D148BD">
        <w:rPr>
          <w:rFonts w:ascii="Times New Roman" w:hAnsi="Times New Roman" w:cs="Times New Roman"/>
          <w:sz w:val="20"/>
          <w:szCs w:val="20"/>
          <w:lang w:val="en"/>
        </w:rPr>
        <w:t>*        H. Baris Özalp</w:t>
      </w:r>
      <w:r w:rsidRPr="00D148BD">
        <w:rPr>
          <w:rStyle w:val="DipnotBavurusu"/>
          <w:rFonts w:ascii="Times New Roman" w:hAnsi="Times New Roman" w:cs="Times New Roman"/>
          <w:sz w:val="20"/>
          <w:szCs w:val="20"/>
          <w:lang w:val="en"/>
        </w:rPr>
        <w:footnoteReference w:id="72"/>
      </w:r>
      <w:r w:rsidRPr="00D148BD">
        <w:rPr>
          <w:rFonts w:ascii="Times New Roman" w:hAnsi="Times New Roman" w:cs="Times New Roman"/>
          <w:sz w:val="20"/>
          <w:szCs w:val="20"/>
          <w:lang w:val="en"/>
        </w:rPr>
        <w:t>         Betül Taşdelen</w:t>
      </w:r>
      <w:r w:rsidRPr="00D148BD">
        <w:rPr>
          <w:rStyle w:val="DipnotBavurusu"/>
          <w:rFonts w:ascii="Times New Roman" w:hAnsi="Times New Roman" w:cs="Times New Roman"/>
          <w:sz w:val="20"/>
          <w:szCs w:val="20"/>
          <w:lang w:val="en"/>
        </w:rPr>
        <w:footnoteReference w:id="73"/>
      </w:r>
      <w:r w:rsidRPr="00D148BD">
        <w:rPr>
          <w:rFonts w:ascii="Times New Roman" w:hAnsi="Times New Roman" w:cs="Times New Roman"/>
          <w:sz w:val="20"/>
          <w:szCs w:val="20"/>
          <w:lang w:val="en"/>
        </w:rPr>
        <w:t xml:space="preserve">          </w:t>
      </w:r>
    </w:p>
    <w:p w14:paraId="7203C1F2" w14:textId="77777777" w:rsidR="00BD504E" w:rsidRPr="00D148BD" w:rsidRDefault="00BD504E" w:rsidP="00BD504E">
      <w:pPr>
        <w:jc w:val="center"/>
        <w:rPr>
          <w:rFonts w:ascii="Times New Roman" w:eastAsia="Times New Roman" w:hAnsi="Times New Roman" w:cs="Times New Roman"/>
          <w:b/>
          <w:sz w:val="24"/>
          <w:szCs w:val="24"/>
          <w:lang w:val="en-GB"/>
        </w:rPr>
      </w:pPr>
      <w:r w:rsidRPr="00D148BD">
        <w:rPr>
          <w:rFonts w:ascii="Times New Roman" w:eastAsia="Times New Roman" w:hAnsi="Times New Roman" w:cs="Times New Roman"/>
          <w:b/>
          <w:sz w:val="24"/>
          <w:szCs w:val="24"/>
          <w:lang w:val="en-GB"/>
        </w:rPr>
        <w:t>ABSTRACT</w:t>
      </w:r>
    </w:p>
    <w:p w14:paraId="15345176" w14:textId="77777777" w:rsidR="00BD504E" w:rsidRPr="00D148BD" w:rsidRDefault="00BD504E" w:rsidP="00BD504E">
      <w:pPr>
        <w:pStyle w:val="NormalWeb"/>
        <w:jc w:val="both"/>
        <w:rPr>
          <w:lang w:val="lv-LV"/>
        </w:rPr>
      </w:pPr>
      <w:r w:rsidRPr="00D148BD">
        <w:rPr>
          <w:b/>
          <w:bCs/>
          <w:lang w:val="lv-LV"/>
        </w:rPr>
        <w:t>Aim:</w:t>
      </w:r>
      <w:r w:rsidRPr="00D148BD">
        <w:rPr>
          <w:lang w:val="lv-LV"/>
        </w:rPr>
        <w:t xml:space="preserve"> Biosilica is a biomaterial with promising applications in drug delivery, bone regeneration, and wound healing. In recent years, due to the global trend toward eco-friendly materials and the influence of advancements in healthcare, there has been a growing demand for bio-based silica in the medical, pharmaceutical, and cosmetic sectors. To meet these demands, research is needed to understand the properties and usability of biosilica produced from natural sources.</w:t>
      </w:r>
    </w:p>
    <w:p w14:paraId="1325C8C1" w14:textId="68520EE8" w:rsidR="00BD504E" w:rsidRPr="00D148BD" w:rsidRDefault="00BD504E" w:rsidP="00BD504E">
      <w:pPr>
        <w:pStyle w:val="NormalWeb"/>
        <w:jc w:val="both"/>
        <w:rPr>
          <w:lang w:val="lv-LV"/>
        </w:rPr>
      </w:pPr>
      <w:r w:rsidRPr="00D148BD">
        <w:rPr>
          <w:b/>
          <w:bCs/>
          <w:lang w:val="lv-LV"/>
        </w:rPr>
        <w:t>Methods:</w:t>
      </w:r>
      <w:r w:rsidRPr="00D148BD">
        <w:rPr>
          <w:lang w:val="lv-LV"/>
        </w:rPr>
        <w:t xml:space="preserve"> In this study, biosilica samples were extracted from </w:t>
      </w:r>
      <w:r w:rsidRPr="00D148BD">
        <w:rPr>
          <w:rStyle w:val="Vurgu"/>
          <w:lang w:val="lv-LV"/>
        </w:rPr>
        <w:t>Suberites domuncula</w:t>
      </w:r>
      <w:r w:rsidRPr="00D148BD">
        <w:rPr>
          <w:lang w:val="lv-LV"/>
        </w:rPr>
        <w:t xml:space="preserve">, </w:t>
      </w:r>
      <w:r w:rsidRPr="00D148BD">
        <w:rPr>
          <w:rStyle w:val="Vurgu"/>
          <w:lang w:val="lv-LV"/>
        </w:rPr>
        <w:t>Petrosia ficiformis</w:t>
      </w:r>
      <w:r w:rsidRPr="00D148BD">
        <w:rPr>
          <w:lang w:val="lv-LV"/>
        </w:rPr>
        <w:t xml:space="preserve">, and </w:t>
      </w:r>
      <w:r w:rsidRPr="00D148BD">
        <w:rPr>
          <w:rStyle w:val="Vurgu"/>
          <w:lang w:val="lv-LV"/>
        </w:rPr>
        <w:t>Geodia cydonium</w:t>
      </w:r>
      <w:r w:rsidRPr="00D148BD">
        <w:rPr>
          <w:lang w:val="lv-LV"/>
        </w:rPr>
        <w:t xml:space="preserve"> and characterized using Fourier Transform Infrared Spectroscopy (FTIR), Scanning Electron Microscopy (SEM), and X-Ray Diffraction (XRD). Bioactivity was assessed by evaluating calc</w:t>
      </w:r>
      <w:r w:rsidR="00DA4C27">
        <w:rPr>
          <w:noProof/>
          <w:lang w:val="lv-LV"/>
        </w:rPr>
        <w:drawing>
          <wp:anchor distT="0" distB="0" distL="114300" distR="114300" simplePos="0" relativeHeight="251864064" behindDoc="1" locked="0" layoutInCell="1" allowOverlap="1" wp14:anchorId="2F12C6B4" wp14:editId="5D108941">
            <wp:simplePos x="0" y="0"/>
            <wp:positionH relativeFrom="column">
              <wp:posOffset>-5080</wp:posOffset>
            </wp:positionH>
            <wp:positionV relativeFrom="paragraph">
              <wp:posOffset>97790</wp:posOffset>
            </wp:positionV>
            <wp:extent cx="5761355" cy="2383790"/>
            <wp:effectExtent l="0" t="0" r="0" b="0"/>
            <wp:wrapNone/>
            <wp:docPr id="308298582" name="Resim 11" descr="daire, ekran görüntüsü,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298582" name="Resim 11" descr="daire, ekran görüntüsü, grafik içeren bir resim&#10;&#10;Yapay zeka tarafından oluşturulmuş içerik yanlış olabili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1355" cy="2383790"/>
                    </a:xfrm>
                    <a:prstGeom prst="rect">
                      <a:avLst/>
                    </a:prstGeom>
                    <a:noFill/>
                  </pic:spPr>
                </pic:pic>
              </a:graphicData>
            </a:graphic>
          </wp:anchor>
        </w:drawing>
      </w:r>
      <w:r w:rsidRPr="00D148BD">
        <w:rPr>
          <w:lang w:val="lv-LV"/>
        </w:rPr>
        <w:t>ium phosphate (CaP) deposition after immersion in Simulated Body Fluid (SBF) for 28 days.</w:t>
      </w:r>
    </w:p>
    <w:p w14:paraId="2B934006" w14:textId="77777777" w:rsidR="00BD504E" w:rsidRPr="00D148BD" w:rsidRDefault="00BD504E" w:rsidP="00BD504E">
      <w:pPr>
        <w:pStyle w:val="NormalWeb"/>
        <w:jc w:val="both"/>
        <w:rPr>
          <w:lang w:val="lv-LV"/>
        </w:rPr>
      </w:pPr>
      <w:r w:rsidRPr="00D148BD">
        <w:rPr>
          <w:b/>
          <w:bCs/>
          <w:lang w:val="lv-LV"/>
        </w:rPr>
        <w:t xml:space="preserve">Results: </w:t>
      </w:r>
      <w:r w:rsidRPr="00D148BD">
        <w:rPr>
          <w:lang w:val="lv-LV"/>
        </w:rPr>
        <w:t xml:space="preserve">FTIR, SEM, and XRD analyses confirmed the biosilica composition of sponge spicules with different morphologies. </w:t>
      </w:r>
      <w:r w:rsidRPr="00D148BD">
        <w:rPr>
          <w:rStyle w:val="Vurgu"/>
          <w:lang w:val="lv-LV"/>
        </w:rPr>
        <w:t>S. domuncula</w:t>
      </w:r>
      <w:r w:rsidRPr="00D148BD">
        <w:rPr>
          <w:lang w:val="lv-LV"/>
        </w:rPr>
        <w:t xml:space="preserve"> exhibited an amorphous structure, while calcined </w:t>
      </w:r>
      <w:r w:rsidRPr="00D148BD">
        <w:rPr>
          <w:rStyle w:val="Vurgu"/>
          <w:lang w:val="lv-LV"/>
        </w:rPr>
        <w:t>P. ficiformis</w:t>
      </w:r>
      <w:r w:rsidRPr="00D148BD">
        <w:rPr>
          <w:lang w:val="lv-LV"/>
        </w:rPr>
        <w:t xml:space="preserve"> biosilica showed a crystalline structure. After incubation in SBF, </w:t>
      </w:r>
      <w:r w:rsidRPr="00D148BD">
        <w:rPr>
          <w:rStyle w:val="Vurgu"/>
          <w:lang w:val="lv-LV"/>
        </w:rPr>
        <w:t>P. ficiformis</w:t>
      </w:r>
      <w:r w:rsidRPr="00D148BD">
        <w:rPr>
          <w:lang w:val="lv-LV"/>
        </w:rPr>
        <w:t xml:space="preserve"> developed a dense CaP surface layer, while </w:t>
      </w:r>
      <w:r w:rsidRPr="00D148BD">
        <w:rPr>
          <w:rStyle w:val="Vurgu"/>
          <w:lang w:val="lv-LV"/>
        </w:rPr>
        <w:t>G. cydonium</w:t>
      </w:r>
      <w:r w:rsidRPr="00D148BD">
        <w:rPr>
          <w:lang w:val="lv-LV"/>
        </w:rPr>
        <w:t xml:space="preserve"> developed a sparse CaP layer on its surface.</w:t>
      </w:r>
    </w:p>
    <w:p w14:paraId="4B0BEA97" w14:textId="77777777" w:rsidR="00BD504E" w:rsidRPr="00D148BD" w:rsidRDefault="00BD504E" w:rsidP="00BD504E">
      <w:pPr>
        <w:pStyle w:val="NormalWeb"/>
        <w:jc w:val="both"/>
        <w:rPr>
          <w:lang w:val="lv-LV"/>
        </w:rPr>
      </w:pPr>
      <w:r w:rsidRPr="00D148BD">
        <w:rPr>
          <w:b/>
          <w:bCs/>
          <w:lang w:val="lv-LV"/>
        </w:rPr>
        <w:t>Conclusions:</w:t>
      </w:r>
      <w:r w:rsidRPr="00D148BD">
        <w:rPr>
          <w:lang w:val="lv-LV"/>
        </w:rPr>
        <w:t xml:space="preserve"> These findings demonstrate that biosilica derived from </w:t>
      </w:r>
      <w:r w:rsidRPr="00D148BD">
        <w:rPr>
          <w:rStyle w:val="Vurgu"/>
          <w:lang w:val="lv-LV"/>
        </w:rPr>
        <w:t>P. ficiformis</w:t>
      </w:r>
      <w:r w:rsidRPr="00D148BD">
        <w:rPr>
          <w:lang w:val="lv-LV"/>
        </w:rPr>
        <w:t xml:space="preserve"> and </w:t>
      </w:r>
      <w:r w:rsidRPr="00D148BD">
        <w:rPr>
          <w:rStyle w:val="Vurgu"/>
          <w:lang w:val="lv-LV"/>
        </w:rPr>
        <w:t>G. cydonium</w:t>
      </w:r>
      <w:r w:rsidRPr="00D148BD">
        <w:rPr>
          <w:lang w:val="lv-LV"/>
        </w:rPr>
        <w:t xml:space="preserve"> exhibits significant bioactivity, indicating potential for bone tissue engineering. Additionally, the porous sterrasters of </w:t>
      </w:r>
      <w:r w:rsidRPr="00D148BD">
        <w:rPr>
          <w:rStyle w:val="Vurgu"/>
          <w:lang w:val="lv-LV"/>
        </w:rPr>
        <w:t>G. cydonium</w:t>
      </w:r>
      <w:r w:rsidRPr="00D148BD">
        <w:rPr>
          <w:lang w:val="lv-LV"/>
        </w:rPr>
        <w:t xml:space="preserve"> may offer advantages for controlled drug delivery applications.</w:t>
      </w:r>
    </w:p>
    <w:p w14:paraId="2333767A" w14:textId="77777777" w:rsidR="00BD504E" w:rsidRPr="00D148BD" w:rsidRDefault="00BD504E" w:rsidP="00BD504E">
      <w:pPr>
        <w:jc w:val="both"/>
        <w:rPr>
          <w:rFonts w:ascii="Times New Roman" w:hAnsi="Times New Roman" w:cs="Times New Roman"/>
          <w:sz w:val="24"/>
          <w:szCs w:val="24"/>
          <w:lang w:val="en"/>
        </w:rPr>
      </w:pPr>
      <w:r w:rsidRPr="00D148BD">
        <w:rPr>
          <w:rFonts w:ascii="Times New Roman" w:hAnsi="Times New Roman" w:cs="Times New Roman"/>
          <w:b/>
          <w:bCs/>
          <w:sz w:val="24"/>
          <w:szCs w:val="24"/>
          <w:lang w:val="lv-LV"/>
        </w:rPr>
        <w:t>Keywords:</w:t>
      </w:r>
      <w:r w:rsidRPr="00D148BD">
        <w:rPr>
          <w:rFonts w:ascii="Times New Roman" w:hAnsi="Times New Roman" w:cs="Times New Roman"/>
          <w:sz w:val="24"/>
          <w:szCs w:val="24"/>
          <w:lang w:val="lv-LV"/>
        </w:rPr>
        <w:t xml:space="preserve"> marine sponge,biosilica,physicochemical properties,bioactivity,Çanakkale strait</w:t>
      </w:r>
    </w:p>
    <w:p w14:paraId="0854F513" w14:textId="77777777" w:rsidR="00BD504E" w:rsidRPr="00D148BD" w:rsidRDefault="00BD504E" w:rsidP="00BD504E">
      <w:pPr>
        <w:jc w:val="center"/>
        <w:rPr>
          <w:rFonts w:ascii="Times New Roman" w:hAnsi="Times New Roman" w:cs="Times New Roman"/>
          <w:lang w:val="en"/>
        </w:rPr>
      </w:pPr>
      <w:r w:rsidRPr="00D148BD">
        <w:rPr>
          <w:rFonts w:ascii="Times New Roman" w:eastAsia="Times New Roman" w:hAnsi="Times New Roman" w:cs="Times New Roman"/>
          <w:lang w:val="lv-LV"/>
        </w:rPr>
        <w:br w:type="page"/>
      </w:r>
    </w:p>
    <w:p w14:paraId="4C91BA3F" w14:textId="77777777" w:rsidR="00BD504E" w:rsidRPr="00D148BD" w:rsidRDefault="00BD504E" w:rsidP="00BD504E">
      <w:pPr>
        <w:rPr>
          <w:rFonts w:ascii="Times New Roman" w:hAnsi="Times New Roman" w:cs="Times New Roman"/>
          <w:b/>
          <w:bCs/>
          <w:color w:val="657C9C" w:themeColor="text2" w:themeTint="BF"/>
          <w:sz w:val="28"/>
          <w:szCs w:val="28"/>
          <w:lang w:val="en"/>
        </w:rPr>
      </w:pPr>
      <w:r w:rsidRPr="00D148BD">
        <w:rPr>
          <w:rFonts w:ascii="Times New Roman" w:hAnsi="Times New Roman" w:cs="Times New Roman"/>
          <w:b/>
          <w:bCs/>
          <w:color w:val="657C9C" w:themeColor="text2" w:themeTint="BF"/>
          <w:sz w:val="28"/>
          <w:szCs w:val="28"/>
          <w:lang w:val="lv-LV"/>
        </w:rPr>
        <w:lastRenderedPageBreak/>
        <w:t>HUMAN HEALTH</w:t>
      </w:r>
    </w:p>
    <w:p w14:paraId="3D6D6C8F" w14:textId="77777777" w:rsidR="00BD504E" w:rsidRPr="00D148BD" w:rsidRDefault="00BD504E" w:rsidP="006C4D16">
      <w:pPr>
        <w:pStyle w:val="stil1konu"/>
        <w:rPr>
          <w:lang w:val="en"/>
        </w:rPr>
      </w:pPr>
      <w:bookmarkStart w:id="349" w:name="_Toc218610462"/>
      <w:bookmarkStart w:id="350" w:name="_Toc218680713"/>
      <w:bookmarkStart w:id="351" w:name="_Toc221286258"/>
      <w:bookmarkStart w:id="352" w:name="_Toc221288095"/>
      <w:bookmarkStart w:id="353" w:name="_Toc221710371"/>
      <w:r w:rsidRPr="00D148BD">
        <w:rPr>
          <w:lang w:val="lv-LV"/>
        </w:rPr>
        <w:t>CIRCADIAN RHYTHM DISRUPTION, GUT HEALTH, AND EATING BEHAVIORS: A CROSS-SECTIONAL STUDY AMONG SHIFT-WORKING SECURITY PERSONNEL</w:t>
      </w:r>
      <w:bookmarkEnd w:id="349"/>
      <w:bookmarkEnd w:id="350"/>
      <w:bookmarkEnd w:id="351"/>
      <w:bookmarkEnd w:id="352"/>
      <w:bookmarkEnd w:id="353"/>
    </w:p>
    <w:p w14:paraId="258F4564" w14:textId="77777777" w:rsidR="00BD504E" w:rsidRPr="00D148BD" w:rsidRDefault="00BD504E" w:rsidP="00BD504E">
      <w:pPr>
        <w:rPr>
          <w:rFonts w:ascii="Times New Roman" w:hAnsi="Times New Roman" w:cs="Times New Roman"/>
          <w:sz w:val="24"/>
          <w:szCs w:val="24"/>
          <w:lang w:val="en"/>
        </w:rPr>
      </w:pPr>
      <w:r w:rsidRPr="00D148BD">
        <w:rPr>
          <w:rFonts w:ascii="Times New Roman" w:hAnsi="Times New Roman" w:cs="Times New Roman"/>
          <w:sz w:val="24"/>
          <w:szCs w:val="24"/>
          <w:lang w:val="lv-LV"/>
        </w:rPr>
        <w:t>_O5815</w:t>
      </w:r>
    </w:p>
    <w:p w14:paraId="532E9C21" w14:textId="77777777" w:rsidR="00BD504E" w:rsidRPr="00D148BD" w:rsidRDefault="00BD504E" w:rsidP="00BD504E">
      <w:pPr>
        <w:jc w:val="center"/>
        <w:rPr>
          <w:rFonts w:ascii="Times New Roman" w:hAnsi="Times New Roman" w:cs="Times New Roman"/>
          <w:sz w:val="20"/>
          <w:szCs w:val="20"/>
          <w:lang w:val="en"/>
        </w:rPr>
      </w:pPr>
      <w:r w:rsidRPr="00D148BD">
        <w:rPr>
          <w:rFonts w:ascii="Times New Roman" w:hAnsi="Times New Roman" w:cs="Times New Roman"/>
          <w:sz w:val="20"/>
          <w:szCs w:val="20"/>
          <w:u w:val="single"/>
          <w:lang w:val="en"/>
        </w:rPr>
        <w:t>Melek Nur Acar</w:t>
      </w:r>
      <w:r w:rsidRPr="00D148BD">
        <w:rPr>
          <w:rStyle w:val="DipnotBavurusu"/>
          <w:rFonts w:ascii="Times New Roman" w:hAnsi="Times New Roman" w:cs="Times New Roman"/>
          <w:sz w:val="20"/>
          <w:szCs w:val="20"/>
          <w:u w:val="single"/>
          <w:lang w:val="en"/>
        </w:rPr>
        <w:footnoteReference w:id="74"/>
      </w:r>
      <w:r w:rsidRPr="00D148BD">
        <w:rPr>
          <w:rFonts w:ascii="Times New Roman" w:hAnsi="Times New Roman" w:cs="Times New Roman"/>
          <w:sz w:val="20"/>
          <w:szCs w:val="20"/>
          <w:lang w:val="en"/>
        </w:rPr>
        <w:t>*        Hatice Baygut</w:t>
      </w:r>
      <w:r w:rsidRPr="00D148BD">
        <w:rPr>
          <w:rStyle w:val="DipnotBavurusu"/>
          <w:rFonts w:ascii="Times New Roman" w:hAnsi="Times New Roman" w:cs="Times New Roman"/>
          <w:sz w:val="20"/>
          <w:szCs w:val="20"/>
          <w:lang w:val="en"/>
        </w:rPr>
        <w:footnoteReference w:id="75"/>
      </w:r>
      <w:r w:rsidRPr="00D148BD">
        <w:rPr>
          <w:rFonts w:ascii="Times New Roman" w:hAnsi="Times New Roman" w:cs="Times New Roman"/>
          <w:sz w:val="20"/>
          <w:szCs w:val="20"/>
          <w:lang w:val="en"/>
        </w:rPr>
        <w:t>         Birol Topçu</w:t>
      </w:r>
      <w:r w:rsidRPr="00D148BD">
        <w:rPr>
          <w:rStyle w:val="DipnotBavurusu"/>
          <w:rFonts w:ascii="Times New Roman" w:hAnsi="Times New Roman" w:cs="Times New Roman"/>
          <w:sz w:val="20"/>
          <w:szCs w:val="20"/>
          <w:lang w:val="en"/>
        </w:rPr>
        <w:footnoteReference w:id="76"/>
      </w:r>
      <w:r w:rsidRPr="00D148BD">
        <w:rPr>
          <w:rFonts w:ascii="Times New Roman" w:hAnsi="Times New Roman" w:cs="Times New Roman"/>
          <w:sz w:val="20"/>
          <w:szCs w:val="20"/>
          <w:lang w:val="en"/>
        </w:rPr>
        <w:t>         Caglar Doguer</w:t>
      </w:r>
      <w:r w:rsidRPr="00D148BD">
        <w:rPr>
          <w:rStyle w:val="DipnotBavurusu"/>
          <w:rFonts w:ascii="Times New Roman" w:hAnsi="Times New Roman" w:cs="Times New Roman"/>
          <w:sz w:val="20"/>
          <w:szCs w:val="20"/>
          <w:lang w:val="en"/>
        </w:rPr>
        <w:footnoteReference w:id="77"/>
      </w:r>
      <w:r w:rsidRPr="00D148BD">
        <w:rPr>
          <w:rFonts w:ascii="Times New Roman" w:hAnsi="Times New Roman" w:cs="Times New Roman"/>
          <w:sz w:val="20"/>
          <w:szCs w:val="20"/>
          <w:lang w:val="en"/>
        </w:rPr>
        <w:t xml:space="preserve">          </w:t>
      </w:r>
    </w:p>
    <w:p w14:paraId="344FD1BF" w14:textId="77777777" w:rsidR="00BD504E" w:rsidRPr="00D148BD" w:rsidRDefault="00BD504E" w:rsidP="00BD504E">
      <w:pPr>
        <w:jc w:val="center"/>
        <w:rPr>
          <w:rFonts w:ascii="Times New Roman" w:eastAsia="Times New Roman" w:hAnsi="Times New Roman" w:cs="Times New Roman"/>
          <w:b/>
          <w:sz w:val="24"/>
          <w:szCs w:val="24"/>
          <w:lang w:val="en-GB"/>
        </w:rPr>
      </w:pPr>
      <w:r w:rsidRPr="00D148BD">
        <w:rPr>
          <w:rFonts w:ascii="Times New Roman" w:eastAsia="Times New Roman" w:hAnsi="Times New Roman" w:cs="Times New Roman"/>
          <w:b/>
          <w:sz w:val="24"/>
          <w:szCs w:val="24"/>
          <w:lang w:val="en-GB"/>
        </w:rPr>
        <w:t>ABSTRACT</w:t>
      </w:r>
    </w:p>
    <w:p w14:paraId="752E5151" w14:textId="77777777" w:rsidR="00BD504E" w:rsidRPr="00D148BD" w:rsidRDefault="00BD504E" w:rsidP="00BD504E">
      <w:pPr>
        <w:pStyle w:val="NormalWeb"/>
        <w:jc w:val="both"/>
        <w:rPr>
          <w:lang w:val="lv-LV"/>
        </w:rPr>
      </w:pPr>
      <w:r w:rsidRPr="00D148BD">
        <w:rPr>
          <w:b/>
          <w:bCs/>
          <w:lang w:val="lv-LV"/>
        </w:rPr>
        <w:t>Aim:</w:t>
      </w:r>
      <w:r w:rsidRPr="00D148BD">
        <w:rPr>
          <w:lang w:val="lv-LV"/>
        </w:rPr>
        <w:t xml:space="preserve"> Circadian rhythm regulates metabolic, physiological, and behavioral processes in 24-hour cycles, playing a key role in maintaining homeostasis. Factors such as shift work, jet lag, and irregular eating disrupt this rhythm, reducing gut microbiota diversity and increasing proinflammatory species. These disruptions are also linked to late-night energy intake, emotional eating, and night eating syndrome. This study aimed to examine the relationship between circadian rhythm differences, gut health, and eating behaviors among shift-working security personnel.</w:t>
      </w:r>
    </w:p>
    <w:p w14:paraId="0CF294D4" w14:textId="08604BCB" w:rsidR="00BD504E" w:rsidRPr="00D148BD" w:rsidRDefault="00BD504E" w:rsidP="00BD504E">
      <w:pPr>
        <w:jc w:val="both"/>
        <w:rPr>
          <w:rFonts w:ascii="Times New Roman" w:hAnsi="Times New Roman" w:cs="Times New Roman"/>
          <w:sz w:val="24"/>
          <w:szCs w:val="24"/>
          <w:lang w:val="en"/>
        </w:rPr>
      </w:pPr>
      <w:r w:rsidRPr="00D148BD">
        <w:rPr>
          <w:rFonts w:ascii="Times New Roman" w:hAnsi="Times New Roman" w:cs="Times New Roman"/>
          <w:b/>
          <w:bCs/>
          <w:sz w:val="24"/>
          <w:szCs w:val="24"/>
          <w:lang w:val="lv-LV"/>
        </w:rPr>
        <w:t>Methods:</w:t>
      </w:r>
      <w:r w:rsidRPr="00D148BD">
        <w:rPr>
          <w:rFonts w:ascii="Times New Roman" w:hAnsi="Times New Roman" w:cs="Times New Roman"/>
          <w:sz w:val="24"/>
          <w:szCs w:val="24"/>
          <w:lang w:val="lv-LV"/>
        </w:rPr>
        <w:t xml:space="preserve"> This cross-sectional study included 124 fixed-shift security personnel at Karabük University. Data were collected using a sociodemographic form, the Morningness-Eveningness Questionnaire, the Three-Factor Eating Questionnai</w:t>
      </w:r>
      <w:r w:rsidR="00DA4C27">
        <w:rPr>
          <w:rFonts w:ascii="Times New Roman" w:hAnsi="Times New Roman" w:cs="Times New Roman"/>
          <w:noProof/>
          <w:sz w:val="24"/>
          <w:szCs w:val="24"/>
          <w:lang w:val="lv-LV"/>
        </w:rPr>
        <w:drawing>
          <wp:anchor distT="0" distB="0" distL="114300" distR="114300" simplePos="0" relativeHeight="251866112" behindDoc="1" locked="0" layoutInCell="1" allowOverlap="1" wp14:anchorId="7148505B" wp14:editId="1D0DAE0A">
            <wp:simplePos x="0" y="0"/>
            <wp:positionH relativeFrom="column">
              <wp:posOffset>-5080</wp:posOffset>
            </wp:positionH>
            <wp:positionV relativeFrom="paragraph">
              <wp:posOffset>-259080</wp:posOffset>
            </wp:positionV>
            <wp:extent cx="5761355" cy="2383790"/>
            <wp:effectExtent l="0" t="0" r="0" b="0"/>
            <wp:wrapNone/>
            <wp:docPr id="234541170" name="Resim 11" descr="daire, ekran görüntüsü,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541170" name="Resim 11" descr="daire, ekran görüntüsü, grafik içeren bir resim&#10;&#10;Yapay zeka tarafından oluşturulmuş içerik yanlış olabili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1355" cy="2383790"/>
                    </a:xfrm>
                    <a:prstGeom prst="rect">
                      <a:avLst/>
                    </a:prstGeom>
                    <a:noFill/>
                  </pic:spPr>
                </pic:pic>
              </a:graphicData>
            </a:graphic>
          </wp:anchor>
        </w:drawing>
      </w:r>
      <w:r w:rsidRPr="00D148BD">
        <w:rPr>
          <w:rFonts w:ascii="Times New Roman" w:hAnsi="Times New Roman" w:cs="Times New Roman"/>
          <w:sz w:val="24"/>
          <w:szCs w:val="24"/>
          <w:lang w:val="lv-LV"/>
        </w:rPr>
        <w:t>re, and the Gastrointestinal Symptom Rating Scale. Volunteers aged 18–65 years without chronic diseases or recent use of antibiotics, probiotics, or gastrointestinal medications were included</w:t>
      </w:r>
    </w:p>
    <w:p w14:paraId="51443AFE" w14:textId="77777777" w:rsidR="00BD504E" w:rsidRPr="00D148BD" w:rsidRDefault="00BD504E" w:rsidP="00BD504E">
      <w:pPr>
        <w:pStyle w:val="NormalWeb"/>
        <w:jc w:val="both"/>
        <w:rPr>
          <w:lang w:val="lv-LV"/>
        </w:rPr>
      </w:pPr>
      <w:r w:rsidRPr="00D148BD">
        <w:rPr>
          <w:b/>
          <w:bCs/>
          <w:lang w:val="lv-LV"/>
        </w:rPr>
        <w:t>Results:</w:t>
      </w:r>
      <w:r w:rsidRPr="00D148BD">
        <w:rPr>
          <w:lang w:val="lv-LV"/>
        </w:rPr>
        <w:t xml:space="preserve"> Most night-shift workers exhibited an evening chronotype, whereas those with a morning chronotype mainly worked day shifts (p&lt;0.001). Individuals with an evening chronotype showed higher uncontrolled eating and lower cognitive restraint (p&lt;0.05). Indigestion, constipation, and total gastrointestinal symptom scores were significantly higher in this group (p&lt;0.01). As circadian rhythm scores decreased, indicating a greater evening tendency, uncontrolled eating and gastrointestinal symptoms increased (p&lt;0.01).</w:t>
      </w:r>
    </w:p>
    <w:p w14:paraId="41980208" w14:textId="77777777" w:rsidR="00BD504E" w:rsidRPr="00D148BD" w:rsidRDefault="00BD504E" w:rsidP="00BD504E">
      <w:pPr>
        <w:pStyle w:val="NormalWeb"/>
        <w:jc w:val="both"/>
        <w:rPr>
          <w:lang w:val="lv-LV"/>
        </w:rPr>
      </w:pPr>
      <w:r w:rsidRPr="00D148BD">
        <w:rPr>
          <w:b/>
          <w:bCs/>
          <w:lang w:val="lv-LV"/>
        </w:rPr>
        <w:t>Conclusions:</w:t>
      </w:r>
      <w:r w:rsidRPr="00D148BD">
        <w:rPr>
          <w:lang w:val="lv-LV"/>
        </w:rPr>
        <w:t xml:space="preserve"> Shift work may disturb circadian rhythm balance, potentially contributing to unhealthy eating patterns and gastrointestinal complaints. Aligning eating habits with the biological clock and offering individualized nutritional counseling could improve health outcomes in shift workers.  (This study was derived from the thesis titled “Investigation of the Relationship Between Circadian Rhythm, Gut Health, and Eating Behavior in Shift-Working Security Personnel.”)</w:t>
      </w:r>
    </w:p>
    <w:p w14:paraId="7F92CBFD" w14:textId="77777777" w:rsidR="00BD504E" w:rsidRPr="00D148BD" w:rsidRDefault="00BD504E" w:rsidP="00BD504E">
      <w:pPr>
        <w:jc w:val="both"/>
        <w:rPr>
          <w:rFonts w:ascii="Times New Roman" w:hAnsi="Times New Roman" w:cs="Times New Roman"/>
          <w:sz w:val="24"/>
          <w:szCs w:val="24"/>
          <w:lang w:val="en"/>
        </w:rPr>
      </w:pPr>
      <w:r w:rsidRPr="00D148BD">
        <w:rPr>
          <w:rFonts w:ascii="Times New Roman" w:hAnsi="Times New Roman" w:cs="Times New Roman"/>
          <w:b/>
          <w:bCs/>
          <w:sz w:val="24"/>
          <w:szCs w:val="24"/>
          <w:lang w:val="lv-LV"/>
        </w:rPr>
        <w:t>Keywords:</w:t>
      </w:r>
      <w:r w:rsidRPr="00D148BD">
        <w:rPr>
          <w:rFonts w:ascii="Times New Roman" w:hAnsi="Times New Roman" w:cs="Times New Roman"/>
          <w:sz w:val="24"/>
          <w:szCs w:val="24"/>
          <w:lang w:val="lv-LV"/>
        </w:rPr>
        <w:t xml:space="preserve"> circadian rhythm,shift work ,eating behavior,gut health</w:t>
      </w:r>
    </w:p>
    <w:p w14:paraId="3DA89602" w14:textId="77777777" w:rsidR="00BD504E" w:rsidRPr="00D148BD" w:rsidRDefault="00BD504E" w:rsidP="00BD504E">
      <w:pPr>
        <w:jc w:val="both"/>
        <w:rPr>
          <w:rFonts w:ascii="Times New Roman" w:hAnsi="Times New Roman" w:cs="Times New Roman"/>
          <w:sz w:val="24"/>
          <w:szCs w:val="24"/>
          <w:lang w:val="en"/>
        </w:rPr>
      </w:pPr>
      <w:r w:rsidRPr="00D148BD">
        <w:rPr>
          <w:rFonts w:ascii="Times New Roman" w:eastAsia="Times New Roman" w:hAnsi="Times New Roman" w:cs="Times New Roman"/>
          <w:sz w:val="24"/>
          <w:szCs w:val="24"/>
          <w:lang w:val="lv-LV"/>
        </w:rPr>
        <w:br w:type="page"/>
      </w:r>
    </w:p>
    <w:p w14:paraId="299B4387" w14:textId="77777777" w:rsidR="00BD504E" w:rsidRPr="00D148BD" w:rsidRDefault="00BD504E" w:rsidP="00BD504E">
      <w:pPr>
        <w:rPr>
          <w:rFonts w:ascii="Times New Roman" w:hAnsi="Times New Roman" w:cs="Times New Roman"/>
          <w:b/>
          <w:bCs/>
          <w:color w:val="657C9C" w:themeColor="text2" w:themeTint="BF"/>
          <w:sz w:val="28"/>
          <w:szCs w:val="28"/>
          <w:lang w:val="en"/>
        </w:rPr>
      </w:pPr>
      <w:r w:rsidRPr="00D148BD">
        <w:rPr>
          <w:rFonts w:ascii="Times New Roman" w:hAnsi="Times New Roman" w:cs="Times New Roman"/>
          <w:b/>
          <w:bCs/>
          <w:color w:val="657C9C" w:themeColor="text2" w:themeTint="BF"/>
          <w:sz w:val="28"/>
          <w:szCs w:val="28"/>
          <w:lang w:val="lv-LV"/>
        </w:rPr>
        <w:lastRenderedPageBreak/>
        <w:t>HUMAN HEALTH</w:t>
      </w:r>
    </w:p>
    <w:p w14:paraId="22FA8348" w14:textId="77777777" w:rsidR="00BD504E" w:rsidRPr="00D148BD" w:rsidRDefault="00BD504E" w:rsidP="006C4D16">
      <w:pPr>
        <w:pStyle w:val="stil1konu"/>
        <w:rPr>
          <w:lang w:val="en"/>
        </w:rPr>
      </w:pPr>
      <w:bookmarkStart w:id="354" w:name="_Toc218610463"/>
      <w:bookmarkStart w:id="355" w:name="_Toc218680714"/>
      <w:bookmarkStart w:id="356" w:name="_Toc221286259"/>
      <w:bookmarkStart w:id="357" w:name="_Toc221288096"/>
      <w:bookmarkStart w:id="358" w:name="_Toc221710372"/>
      <w:r w:rsidRPr="00D148BD">
        <w:rPr>
          <w:lang w:val="lv-LV"/>
        </w:rPr>
        <w:t>EFFECTS ON N- ACETYLCYSTEINE (NAC) ON BRAIN ALUMINUM TOXITY IN RAT</w:t>
      </w:r>
      <w:bookmarkEnd w:id="354"/>
      <w:bookmarkEnd w:id="355"/>
      <w:bookmarkEnd w:id="356"/>
      <w:bookmarkEnd w:id="357"/>
      <w:bookmarkEnd w:id="358"/>
    </w:p>
    <w:p w14:paraId="1918B4B2" w14:textId="77777777" w:rsidR="00BD504E" w:rsidRPr="00D148BD" w:rsidRDefault="00BD504E" w:rsidP="00BD504E">
      <w:pPr>
        <w:rPr>
          <w:rFonts w:ascii="Times New Roman" w:hAnsi="Times New Roman" w:cs="Times New Roman"/>
          <w:sz w:val="24"/>
          <w:szCs w:val="24"/>
          <w:lang w:val="en"/>
        </w:rPr>
      </w:pPr>
      <w:r w:rsidRPr="00D148BD">
        <w:rPr>
          <w:rFonts w:ascii="Times New Roman" w:hAnsi="Times New Roman" w:cs="Times New Roman"/>
          <w:sz w:val="24"/>
          <w:szCs w:val="24"/>
          <w:lang w:val="lv-LV"/>
        </w:rPr>
        <w:t>_O5816</w:t>
      </w:r>
    </w:p>
    <w:p w14:paraId="0D5F70F6" w14:textId="77777777" w:rsidR="00BD504E" w:rsidRPr="00D148BD" w:rsidRDefault="00BD504E" w:rsidP="006C4D16">
      <w:pPr>
        <w:spacing w:before="120" w:after="120" w:line="240" w:lineRule="auto"/>
        <w:jc w:val="center"/>
        <w:rPr>
          <w:rFonts w:ascii="Times New Roman" w:hAnsi="Times New Roman" w:cs="Times New Roman"/>
          <w:sz w:val="20"/>
          <w:szCs w:val="20"/>
          <w:lang w:val="en"/>
        </w:rPr>
      </w:pPr>
      <w:r w:rsidRPr="00D148BD">
        <w:rPr>
          <w:rFonts w:ascii="Times New Roman" w:hAnsi="Times New Roman" w:cs="Times New Roman"/>
          <w:sz w:val="20"/>
          <w:szCs w:val="20"/>
          <w:lang w:val="en"/>
        </w:rPr>
        <w:t>Pinar Buluz</w:t>
      </w:r>
      <w:r w:rsidRPr="00D148BD">
        <w:rPr>
          <w:rStyle w:val="DipnotBavurusu"/>
          <w:rFonts w:ascii="Times New Roman" w:hAnsi="Times New Roman" w:cs="Times New Roman"/>
          <w:sz w:val="20"/>
          <w:szCs w:val="20"/>
          <w:lang w:val="en"/>
        </w:rPr>
        <w:footnoteReference w:id="78"/>
      </w:r>
      <w:r w:rsidRPr="00D148BD">
        <w:rPr>
          <w:rFonts w:ascii="Times New Roman" w:hAnsi="Times New Roman" w:cs="Times New Roman"/>
          <w:sz w:val="20"/>
          <w:szCs w:val="20"/>
          <w:lang w:val="en"/>
        </w:rPr>
        <w:tab/>
        <w:t>Nuri Başpinar</w:t>
      </w:r>
      <w:r w:rsidRPr="00D148BD">
        <w:rPr>
          <w:rStyle w:val="DipnotBavurusu"/>
          <w:rFonts w:ascii="Times New Roman" w:hAnsi="Times New Roman" w:cs="Times New Roman"/>
          <w:sz w:val="20"/>
          <w:szCs w:val="20"/>
          <w:lang w:val="en"/>
        </w:rPr>
        <w:footnoteReference w:id="79"/>
      </w:r>
      <w:r w:rsidRPr="00D148BD">
        <w:rPr>
          <w:rFonts w:ascii="Times New Roman" w:hAnsi="Times New Roman" w:cs="Times New Roman"/>
          <w:sz w:val="20"/>
          <w:szCs w:val="20"/>
          <w:lang w:val="en"/>
        </w:rPr>
        <w:tab/>
        <w:t>Pınar Peker</w:t>
      </w:r>
      <w:r w:rsidRPr="00D148BD">
        <w:rPr>
          <w:rStyle w:val="DipnotBavurusu"/>
          <w:rFonts w:ascii="Times New Roman" w:hAnsi="Times New Roman" w:cs="Times New Roman"/>
          <w:sz w:val="20"/>
          <w:szCs w:val="20"/>
          <w:lang w:val="en"/>
        </w:rPr>
        <w:footnoteReference w:id="80"/>
      </w:r>
      <w:r w:rsidRPr="00D148BD">
        <w:rPr>
          <w:rFonts w:ascii="Times New Roman" w:hAnsi="Times New Roman" w:cs="Times New Roman"/>
          <w:sz w:val="20"/>
          <w:szCs w:val="20"/>
          <w:lang w:val="en"/>
        </w:rPr>
        <w:tab/>
        <w:t>Özgür Özdemir</w:t>
      </w:r>
      <w:r w:rsidRPr="00D148BD">
        <w:rPr>
          <w:rStyle w:val="DipnotBavurusu"/>
          <w:rFonts w:ascii="Times New Roman" w:hAnsi="Times New Roman" w:cs="Times New Roman"/>
          <w:sz w:val="20"/>
          <w:szCs w:val="20"/>
          <w:lang w:val="en"/>
        </w:rPr>
        <w:footnoteReference w:id="81"/>
      </w:r>
    </w:p>
    <w:p w14:paraId="217D4664" w14:textId="77777777" w:rsidR="00BD504E" w:rsidRPr="00D148BD" w:rsidRDefault="00BD504E" w:rsidP="006C4D16">
      <w:pPr>
        <w:tabs>
          <w:tab w:val="left" w:pos="1418"/>
          <w:tab w:val="left" w:pos="3969"/>
          <w:tab w:val="left" w:pos="5529"/>
        </w:tabs>
        <w:spacing w:before="120" w:after="120" w:line="240" w:lineRule="auto"/>
        <w:jc w:val="center"/>
        <w:rPr>
          <w:rFonts w:ascii="Times New Roman" w:hAnsi="Times New Roman" w:cs="Times New Roman"/>
          <w:sz w:val="20"/>
          <w:szCs w:val="20"/>
          <w:lang w:val="en"/>
        </w:rPr>
      </w:pPr>
      <w:r w:rsidRPr="00D148BD">
        <w:rPr>
          <w:rFonts w:ascii="Times New Roman" w:hAnsi="Times New Roman" w:cs="Times New Roman"/>
          <w:sz w:val="20"/>
          <w:szCs w:val="20"/>
          <w:lang w:val="en"/>
        </w:rPr>
        <w:t>Filiz Kazak Akçakavak</w:t>
      </w:r>
      <w:r w:rsidRPr="00D148BD">
        <w:rPr>
          <w:rStyle w:val="DipnotBavurusu"/>
          <w:rFonts w:ascii="Times New Roman" w:hAnsi="Times New Roman" w:cs="Times New Roman"/>
          <w:sz w:val="20"/>
          <w:szCs w:val="20"/>
          <w:lang w:val="en"/>
        </w:rPr>
        <w:footnoteReference w:id="82"/>
      </w:r>
      <w:r w:rsidRPr="00D148BD">
        <w:rPr>
          <w:rFonts w:ascii="Times New Roman" w:hAnsi="Times New Roman" w:cs="Times New Roman"/>
          <w:sz w:val="20"/>
          <w:szCs w:val="20"/>
          <w:lang w:val="en"/>
        </w:rPr>
        <w:t>         Zeynep Çeli̇k Kenar</w:t>
      </w:r>
      <w:r w:rsidRPr="00D148BD">
        <w:rPr>
          <w:rStyle w:val="DipnotBavurusu"/>
          <w:rFonts w:ascii="Times New Roman" w:hAnsi="Times New Roman" w:cs="Times New Roman"/>
          <w:sz w:val="20"/>
          <w:szCs w:val="20"/>
          <w:lang w:val="en"/>
        </w:rPr>
        <w:footnoteReference w:id="83"/>
      </w:r>
      <w:r w:rsidRPr="00D148BD">
        <w:rPr>
          <w:rFonts w:ascii="Times New Roman" w:hAnsi="Times New Roman" w:cs="Times New Roman"/>
          <w:sz w:val="20"/>
          <w:szCs w:val="20"/>
          <w:lang w:val="en"/>
        </w:rPr>
        <w:t>         </w:t>
      </w:r>
      <w:r w:rsidRPr="00D148BD">
        <w:rPr>
          <w:rFonts w:ascii="Times New Roman" w:hAnsi="Times New Roman" w:cs="Times New Roman"/>
          <w:sz w:val="20"/>
          <w:szCs w:val="20"/>
          <w:u w:val="single"/>
          <w:lang w:val="en"/>
        </w:rPr>
        <w:t>Hilal Özçiflikçi</w:t>
      </w:r>
      <w:r w:rsidRPr="00D148BD">
        <w:rPr>
          <w:rStyle w:val="DipnotBavurusu"/>
          <w:rFonts w:ascii="Times New Roman" w:hAnsi="Times New Roman" w:cs="Times New Roman"/>
          <w:sz w:val="20"/>
          <w:szCs w:val="20"/>
          <w:u w:val="single"/>
          <w:lang w:val="en"/>
        </w:rPr>
        <w:footnoteReference w:id="84"/>
      </w:r>
      <w:r w:rsidRPr="00D148BD">
        <w:rPr>
          <w:rFonts w:ascii="Times New Roman" w:hAnsi="Times New Roman" w:cs="Times New Roman"/>
          <w:sz w:val="20"/>
          <w:szCs w:val="20"/>
          <w:lang w:val="en"/>
        </w:rPr>
        <w:t>*</w:t>
      </w:r>
    </w:p>
    <w:p w14:paraId="138E8A61" w14:textId="77777777" w:rsidR="00BD504E" w:rsidRPr="00D148BD" w:rsidRDefault="00BD504E" w:rsidP="006C4D16">
      <w:pPr>
        <w:spacing w:before="240" w:after="240" w:line="240" w:lineRule="auto"/>
        <w:jc w:val="center"/>
        <w:rPr>
          <w:rFonts w:ascii="Times New Roman" w:eastAsia="Times New Roman" w:hAnsi="Times New Roman" w:cs="Times New Roman"/>
          <w:b/>
          <w:sz w:val="24"/>
          <w:szCs w:val="24"/>
          <w:lang w:val="en-GB"/>
        </w:rPr>
      </w:pPr>
      <w:r w:rsidRPr="00D148BD">
        <w:rPr>
          <w:rFonts w:ascii="Times New Roman" w:eastAsia="Times New Roman" w:hAnsi="Times New Roman" w:cs="Times New Roman"/>
          <w:b/>
          <w:sz w:val="24"/>
          <w:szCs w:val="24"/>
          <w:lang w:val="en-GB"/>
        </w:rPr>
        <w:t>ABSTRACT</w:t>
      </w:r>
    </w:p>
    <w:p w14:paraId="1FA8F318" w14:textId="1875E5B9" w:rsidR="00CC35FD" w:rsidRPr="00B00194" w:rsidRDefault="00CC35FD" w:rsidP="00B00194">
      <w:pPr>
        <w:pStyle w:val="AklamaMetni"/>
        <w:spacing w:before="120" w:after="120"/>
        <w:jc w:val="both"/>
        <w:rPr>
          <w:rFonts w:ascii="Times New Roman" w:hAnsi="Times New Roman" w:cs="Times New Roman"/>
          <w:sz w:val="22"/>
          <w:szCs w:val="22"/>
        </w:rPr>
      </w:pPr>
      <w:r w:rsidRPr="00B00194">
        <w:rPr>
          <w:rFonts w:ascii="Times New Roman" w:hAnsi="Times New Roman" w:cs="Times New Roman"/>
          <w:b/>
          <w:bCs/>
          <w:iCs/>
          <w:sz w:val="22"/>
          <w:szCs w:val="22"/>
        </w:rPr>
        <w:t>Aim:</w:t>
      </w:r>
      <w:r w:rsidRPr="00B00194">
        <w:rPr>
          <w:sz w:val="22"/>
          <w:szCs w:val="22"/>
        </w:rPr>
        <w:t xml:space="preserve"> </w:t>
      </w:r>
      <w:r w:rsidRPr="00B00194">
        <w:rPr>
          <w:rFonts w:ascii="Times New Roman" w:hAnsi="Times New Roman" w:cs="Times New Roman"/>
          <w:sz w:val="22"/>
          <w:szCs w:val="22"/>
        </w:rPr>
        <w:t>Aluminum (Al), the third most abundant element in the Earth’s crust, is widely used in various industrial and consumer products. Humans are exposed to Al through ingestion, inhalation, or dermal contact. Although redox-inactive, Al enhances the pro-oxidant effects of transition metals like iron and copper, increasing cellular oxidative damage. It is known for its neurotoxic potential and has been implicated in the etiology of neurodegenerative diseases. This study aimed to evaluate the protective effect of N-acetylcysteine (NAC), an antioxidant molecule, against Al-induced neurotoxicity in rats.</w:t>
      </w:r>
    </w:p>
    <w:p w14:paraId="2F8291EC" w14:textId="77777777" w:rsidR="00CC35FD" w:rsidRPr="00B00194" w:rsidRDefault="00CC35FD" w:rsidP="00B00194">
      <w:pPr>
        <w:pStyle w:val="AklamaMetni"/>
        <w:spacing w:before="120" w:after="120"/>
        <w:jc w:val="both"/>
        <w:rPr>
          <w:rFonts w:ascii="Times New Roman" w:hAnsi="Times New Roman" w:cs="Times New Roman"/>
          <w:bCs/>
          <w:iCs/>
          <w:sz w:val="22"/>
          <w:szCs w:val="22"/>
        </w:rPr>
      </w:pPr>
      <w:r w:rsidRPr="00B00194">
        <w:rPr>
          <w:rFonts w:ascii="Times New Roman" w:hAnsi="Times New Roman" w:cs="Times New Roman"/>
          <w:b/>
          <w:bCs/>
          <w:iCs/>
          <w:sz w:val="22"/>
          <w:szCs w:val="22"/>
        </w:rPr>
        <w:t>Methods:</w:t>
      </w:r>
      <w:r w:rsidRPr="00B00194">
        <w:rPr>
          <w:rFonts w:ascii="Times New Roman" w:hAnsi="Times New Roman"/>
          <w:sz w:val="22"/>
          <w:szCs w:val="22"/>
        </w:rPr>
        <w:t xml:space="preserve"> </w:t>
      </w:r>
      <w:r w:rsidRPr="00B00194">
        <w:rPr>
          <w:rFonts w:ascii="Times New Roman" w:hAnsi="Times New Roman" w:cs="Times New Roman"/>
          <w:sz w:val="22"/>
          <w:szCs w:val="22"/>
        </w:rPr>
        <w:t>Forty Wistar rats were divided into four groups: control (400 mg/kg/day saline, i.p.), NAC (400 mg/kg/day, i.p.), Al (30 mg/kg/day AlCl₃, i.p.), and Al+NAC (30 mg/kg/day AlCl₃ + 400 mg/kg/day NAC, i.p.). Treatments lasted for 14 days, after which brain tissues were analyzed biochemically and histologically.</w:t>
      </w:r>
    </w:p>
    <w:p w14:paraId="3F24D909" w14:textId="77777777" w:rsidR="00CC35FD" w:rsidRPr="00B00194" w:rsidRDefault="00CC35FD" w:rsidP="00B00194">
      <w:pPr>
        <w:pStyle w:val="AklamaMetni"/>
        <w:spacing w:before="120" w:after="120"/>
        <w:jc w:val="both"/>
        <w:rPr>
          <w:rFonts w:ascii="Times New Roman" w:hAnsi="Times New Roman" w:cs="Times New Roman"/>
          <w:bCs/>
          <w:iCs/>
          <w:sz w:val="22"/>
          <w:szCs w:val="22"/>
        </w:rPr>
      </w:pPr>
      <w:r w:rsidRPr="00B00194">
        <w:rPr>
          <w:rFonts w:ascii="Times New Roman" w:hAnsi="Times New Roman" w:cs="Times New Roman"/>
          <w:b/>
          <w:bCs/>
          <w:iCs/>
          <w:sz w:val="22"/>
          <w:szCs w:val="22"/>
        </w:rPr>
        <w:t>Results:</w:t>
      </w:r>
      <w:r w:rsidRPr="00B00194">
        <w:rPr>
          <w:sz w:val="22"/>
          <w:szCs w:val="22"/>
        </w:rPr>
        <w:t xml:space="preserve"> </w:t>
      </w:r>
      <w:bookmarkStart w:id="359" w:name="_Hlk213442300"/>
      <w:r w:rsidRPr="00B00194">
        <w:rPr>
          <w:rFonts w:ascii="Times New Roman" w:hAnsi="Times New Roman" w:cs="Times New Roman"/>
          <w:sz w:val="22"/>
          <w:szCs w:val="22"/>
        </w:rPr>
        <w:t xml:space="preserve">Brain Al and Pb levels increased in the Al group compared to controls, while the Al+NAC group showed a reduction in Al levels (p&lt;0.001). Total GSH decreased with Al exposure but was elevated by NAC (p&lt;0.001). Brain hexokinase levels showed no significant change. </w:t>
      </w:r>
      <w:bookmarkStart w:id="360" w:name="_Hlk213442575"/>
      <w:bookmarkEnd w:id="359"/>
      <w:r w:rsidRPr="00B00194">
        <w:rPr>
          <w:rFonts w:ascii="Times New Roman" w:hAnsi="Times New Roman" w:cs="Times New Roman"/>
          <w:sz w:val="22"/>
          <w:szCs w:val="22"/>
        </w:rPr>
        <w:t>Al exposure caused increased perivascular edema, and neuropil vacuolization in the hippocampus (p&lt;0.05) while NAC treatment significantly reduced these alterations (p&lt;0.05, p&lt;0.0005). Neuronal degeneration and hippocampal CA3 neurons showed no significant change.</w:t>
      </w:r>
    </w:p>
    <w:bookmarkEnd w:id="360"/>
    <w:p w14:paraId="03A700FF" w14:textId="77777777" w:rsidR="00CC35FD" w:rsidRPr="00B00194" w:rsidRDefault="00CC35FD" w:rsidP="00B00194">
      <w:pPr>
        <w:pStyle w:val="AklamaMetni"/>
        <w:spacing w:before="120" w:after="120"/>
        <w:jc w:val="both"/>
        <w:rPr>
          <w:rFonts w:ascii="Times New Roman" w:hAnsi="Times New Roman" w:cs="Times New Roman"/>
          <w:sz w:val="22"/>
          <w:szCs w:val="22"/>
        </w:rPr>
      </w:pPr>
      <w:r w:rsidRPr="00B00194">
        <w:rPr>
          <w:rFonts w:ascii="Times New Roman" w:hAnsi="Times New Roman" w:cs="Times New Roman"/>
          <w:b/>
          <w:bCs/>
          <w:iCs/>
          <w:sz w:val="22"/>
          <w:szCs w:val="22"/>
        </w:rPr>
        <w:t xml:space="preserve">Conclusions: </w:t>
      </w:r>
      <w:r w:rsidRPr="00B00194">
        <w:rPr>
          <w:rFonts w:ascii="Times New Roman" w:hAnsi="Times New Roman" w:cs="Times New Roman"/>
          <w:iCs/>
          <w:sz w:val="22"/>
          <w:szCs w:val="22"/>
        </w:rPr>
        <w:t xml:space="preserve">Expose to AlCl₃ at a dose of 30 mg/kg for 14 days induced mild toxicity by promoting the accumulation of Al and Pb elements in the brain. </w:t>
      </w:r>
      <w:r w:rsidRPr="00B00194">
        <w:rPr>
          <w:rFonts w:ascii="Times New Roman" w:hAnsi="Times New Roman" w:cs="Times New Roman"/>
          <w:sz w:val="22"/>
          <w:szCs w:val="22"/>
        </w:rPr>
        <w:t>NAC supplementation (400 mg/kg, i.p.) mitigated these effects by elevating brain GSH levels and reducing Al accumulation.</w:t>
      </w:r>
    </w:p>
    <w:p w14:paraId="1012B5B8" w14:textId="77777777" w:rsidR="00CC35FD" w:rsidRPr="00B00194" w:rsidRDefault="00CC35FD" w:rsidP="00B00194">
      <w:pPr>
        <w:spacing w:before="120" w:after="120" w:line="240" w:lineRule="auto"/>
        <w:jc w:val="both"/>
        <w:rPr>
          <w:rFonts w:ascii="Times New Roman" w:eastAsiaTheme="minorEastAsia" w:hAnsi="Times New Roman" w:cs="Times New Roman"/>
          <w:bCs/>
          <w:color w:val="000000"/>
          <w:lang w:eastAsia="tr-TR"/>
        </w:rPr>
      </w:pPr>
      <w:r w:rsidRPr="00B00194">
        <w:rPr>
          <w:rFonts w:ascii="Times New Roman" w:eastAsia="Times New Roman" w:hAnsi="Times New Roman" w:cs="Times New Roman"/>
          <w:b/>
          <w:lang w:val="en-GB"/>
        </w:rPr>
        <w:t xml:space="preserve">Keywords: </w:t>
      </w:r>
      <w:r w:rsidRPr="00B00194">
        <w:rPr>
          <w:rFonts w:ascii="Times New Roman" w:eastAsia="Times New Roman" w:hAnsi="Times New Roman" w:cs="Times New Roman"/>
          <w:bCs/>
        </w:rPr>
        <w:t>Aluminum, Brain, GSH, Hexokinase, NAC</w:t>
      </w:r>
    </w:p>
    <w:p w14:paraId="2C8880E3" w14:textId="37BC10DA" w:rsidR="00CC35FD" w:rsidRPr="00B00194" w:rsidRDefault="00CC35FD" w:rsidP="00B00194">
      <w:pPr>
        <w:spacing w:before="120" w:after="120" w:line="240" w:lineRule="auto"/>
        <w:jc w:val="both"/>
        <w:rPr>
          <w:rFonts w:ascii="Times New Roman" w:eastAsiaTheme="minorEastAsia" w:hAnsi="Times New Roman" w:cs="Times New Roman"/>
          <w:bCs/>
          <w:color w:val="000000"/>
          <w:lang w:eastAsia="tr-TR"/>
        </w:rPr>
      </w:pPr>
      <w:r w:rsidRPr="00B00194">
        <w:rPr>
          <w:rFonts w:ascii="Times New Roman" w:eastAsiaTheme="minorEastAsia" w:hAnsi="Times New Roman" w:cs="Times New Roman"/>
          <w:b/>
          <w:color w:val="000000"/>
          <w:lang w:eastAsia="tr-TR"/>
        </w:rPr>
        <w:t xml:space="preserve">Acknowledgement: </w:t>
      </w:r>
      <w:r w:rsidRPr="00B00194">
        <w:rPr>
          <w:rFonts w:ascii="Times New Roman" w:eastAsiaTheme="minorEastAsia" w:hAnsi="Times New Roman" w:cs="Times New Roman"/>
          <w:bCs/>
          <w:color w:val="000000"/>
          <w:lang w:eastAsia="tr-TR"/>
        </w:rPr>
        <w:t>This study was supported by the Scientific Research Projects Coordination Unit of Selcuk University under project number 23212027. (PhD thesis.)</w:t>
      </w:r>
      <w:r w:rsidR="0056784A" w:rsidRPr="0056784A">
        <w:rPr>
          <w:rFonts w:ascii="Times New Roman" w:hAnsi="Times New Roman" w:cs="Times New Roman"/>
          <w:noProof/>
          <w:sz w:val="24"/>
          <w:szCs w:val="24"/>
          <w:lang w:val="lv-LV"/>
        </w:rPr>
        <w:t xml:space="preserve"> </w:t>
      </w:r>
      <w:r w:rsidR="0056784A">
        <w:rPr>
          <w:rFonts w:ascii="Times New Roman" w:hAnsi="Times New Roman" w:cs="Times New Roman"/>
          <w:noProof/>
          <w:sz w:val="24"/>
          <w:szCs w:val="24"/>
          <w:lang w:val="lv-LV"/>
        </w:rPr>
        <w:drawing>
          <wp:anchor distT="0" distB="0" distL="114300" distR="114300" simplePos="0" relativeHeight="252068864" behindDoc="1" locked="0" layoutInCell="1" allowOverlap="1" wp14:anchorId="59C2B67F" wp14:editId="7A18BF9E">
            <wp:simplePos x="0" y="0"/>
            <wp:positionH relativeFrom="column">
              <wp:posOffset>635</wp:posOffset>
            </wp:positionH>
            <wp:positionV relativeFrom="paragraph">
              <wp:posOffset>-2432685</wp:posOffset>
            </wp:positionV>
            <wp:extent cx="5761355" cy="2383790"/>
            <wp:effectExtent l="0" t="0" r="0" b="0"/>
            <wp:wrapNone/>
            <wp:docPr id="1113703736" name="Resim 11" descr="daire, ekran görüntüsü,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703264" name="Resim 11" descr="daire, ekran görüntüsü, grafik içeren bir resim&#10;&#10;Yapay zeka tarafından oluşturulmuş içerik yanlış olabili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1355" cy="2383790"/>
                    </a:xfrm>
                    <a:prstGeom prst="rect">
                      <a:avLst/>
                    </a:prstGeom>
                    <a:noFill/>
                  </pic:spPr>
                </pic:pic>
              </a:graphicData>
            </a:graphic>
          </wp:anchor>
        </w:drawing>
      </w:r>
    </w:p>
    <w:p w14:paraId="61D428A5" w14:textId="77777777" w:rsidR="00BD504E" w:rsidRPr="00D148BD" w:rsidRDefault="00BD504E" w:rsidP="00BD504E">
      <w:pPr>
        <w:rPr>
          <w:rFonts w:ascii="Times New Roman" w:hAnsi="Times New Roman" w:cs="Times New Roman"/>
          <w:b/>
          <w:bCs/>
          <w:color w:val="657C9C" w:themeColor="text2" w:themeTint="BF"/>
          <w:sz w:val="28"/>
          <w:szCs w:val="28"/>
          <w:lang w:val="en"/>
        </w:rPr>
      </w:pPr>
      <w:r w:rsidRPr="00D148BD">
        <w:rPr>
          <w:rFonts w:ascii="Times New Roman" w:hAnsi="Times New Roman" w:cs="Times New Roman"/>
          <w:b/>
          <w:bCs/>
          <w:color w:val="657C9C" w:themeColor="text2" w:themeTint="BF"/>
          <w:sz w:val="28"/>
          <w:szCs w:val="28"/>
          <w:lang w:val="lv-LV"/>
        </w:rPr>
        <w:lastRenderedPageBreak/>
        <w:t>HUMAN HEALTH</w:t>
      </w:r>
    </w:p>
    <w:p w14:paraId="59AF606C" w14:textId="77777777" w:rsidR="00BD504E" w:rsidRPr="00D148BD" w:rsidRDefault="00BD504E" w:rsidP="006C4D16">
      <w:pPr>
        <w:pStyle w:val="stil1konu"/>
        <w:rPr>
          <w:lang w:val="en"/>
        </w:rPr>
      </w:pPr>
      <w:bookmarkStart w:id="361" w:name="_Toc218610464"/>
      <w:bookmarkStart w:id="362" w:name="_Toc218680715"/>
      <w:bookmarkStart w:id="363" w:name="_Toc221286260"/>
      <w:bookmarkStart w:id="364" w:name="_Toc221288097"/>
      <w:bookmarkStart w:id="365" w:name="_Toc221710373"/>
      <w:r w:rsidRPr="00D148BD">
        <w:rPr>
          <w:lang w:val="lv-LV"/>
        </w:rPr>
        <w:t>COMPARISON OF THE NUTRIENT PROFILES OF PLANT-BASED MEAT ALTERNATIVES WITH ANIMAL PRODUCTS IN TÜRKİYE</w:t>
      </w:r>
      <w:bookmarkEnd w:id="361"/>
      <w:bookmarkEnd w:id="362"/>
      <w:bookmarkEnd w:id="363"/>
      <w:bookmarkEnd w:id="364"/>
      <w:bookmarkEnd w:id="365"/>
    </w:p>
    <w:p w14:paraId="4CABDFB9" w14:textId="77777777" w:rsidR="00BD504E" w:rsidRPr="00DA4C27" w:rsidRDefault="00BD504E" w:rsidP="00BD504E">
      <w:pPr>
        <w:rPr>
          <w:rFonts w:ascii="Times New Roman" w:hAnsi="Times New Roman" w:cs="Times New Roman"/>
          <w:sz w:val="24"/>
          <w:szCs w:val="24"/>
          <w:lang w:val="lv-LV"/>
        </w:rPr>
      </w:pPr>
      <w:r w:rsidRPr="00DA4C27">
        <w:rPr>
          <w:rFonts w:ascii="Times New Roman" w:hAnsi="Times New Roman" w:cs="Times New Roman"/>
          <w:sz w:val="24"/>
          <w:szCs w:val="24"/>
          <w:lang w:val="lv-LV"/>
        </w:rPr>
        <w:t>_O5821</w:t>
      </w:r>
    </w:p>
    <w:p w14:paraId="77978BFE" w14:textId="77777777" w:rsidR="00BD504E" w:rsidRPr="00D148BD" w:rsidRDefault="00BD504E" w:rsidP="00BD504E">
      <w:pPr>
        <w:jc w:val="center"/>
        <w:rPr>
          <w:rFonts w:ascii="Times New Roman" w:hAnsi="Times New Roman" w:cs="Times New Roman"/>
          <w:sz w:val="20"/>
          <w:szCs w:val="20"/>
          <w:lang w:val="en"/>
        </w:rPr>
      </w:pPr>
      <w:r w:rsidRPr="00FA2348">
        <w:rPr>
          <w:rFonts w:ascii="Times New Roman" w:hAnsi="Times New Roman" w:cs="Times New Roman"/>
          <w:sz w:val="20"/>
          <w:szCs w:val="20"/>
          <w:u w:val="single"/>
          <w:lang w:val="en"/>
        </w:rPr>
        <w:t>Emre Duman</w:t>
      </w:r>
      <w:r w:rsidRPr="00D148BD">
        <w:rPr>
          <w:rStyle w:val="DipnotBavurusu"/>
          <w:rFonts w:ascii="Times New Roman" w:hAnsi="Times New Roman" w:cs="Times New Roman"/>
          <w:sz w:val="20"/>
          <w:szCs w:val="20"/>
          <w:lang w:val="en"/>
        </w:rPr>
        <w:footnoteReference w:id="85"/>
      </w:r>
      <w:r w:rsidRPr="00D148BD">
        <w:rPr>
          <w:rFonts w:ascii="Times New Roman" w:hAnsi="Times New Roman" w:cs="Times New Roman"/>
          <w:sz w:val="20"/>
          <w:szCs w:val="20"/>
          <w:lang w:val="en"/>
        </w:rPr>
        <w:t>*        </w:t>
      </w:r>
      <w:r w:rsidRPr="00FA2348">
        <w:rPr>
          <w:rFonts w:ascii="Times New Roman" w:hAnsi="Times New Roman" w:cs="Times New Roman"/>
          <w:sz w:val="20"/>
          <w:szCs w:val="20"/>
          <w:lang w:val="en"/>
        </w:rPr>
        <w:t>Cansu Memiç İnan</w:t>
      </w:r>
      <w:r w:rsidRPr="00FA2348">
        <w:rPr>
          <w:rStyle w:val="DipnotBavurusu"/>
          <w:rFonts w:ascii="Times New Roman" w:hAnsi="Times New Roman" w:cs="Times New Roman"/>
          <w:sz w:val="20"/>
          <w:szCs w:val="20"/>
          <w:lang w:val="en"/>
        </w:rPr>
        <w:footnoteReference w:id="86"/>
      </w:r>
      <w:r w:rsidRPr="00D148BD">
        <w:rPr>
          <w:rFonts w:ascii="Times New Roman" w:hAnsi="Times New Roman" w:cs="Times New Roman"/>
          <w:sz w:val="20"/>
          <w:szCs w:val="20"/>
          <w:lang w:val="en"/>
        </w:rPr>
        <w:t>     </w:t>
      </w:r>
    </w:p>
    <w:p w14:paraId="7E77A7E6" w14:textId="12916492" w:rsidR="00BD504E" w:rsidRPr="00DA4C27" w:rsidRDefault="00BD504E" w:rsidP="00BD504E">
      <w:pPr>
        <w:jc w:val="center"/>
        <w:rPr>
          <w:rFonts w:ascii="Times New Roman" w:hAnsi="Times New Roman" w:cs="Times New Roman"/>
          <w:sz w:val="24"/>
          <w:szCs w:val="24"/>
          <w:lang w:val="en"/>
        </w:rPr>
      </w:pPr>
      <w:r w:rsidRPr="00DA4C27">
        <w:rPr>
          <w:rFonts w:ascii="Times New Roman" w:eastAsia="Times New Roman" w:hAnsi="Times New Roman" w:cs="Times New Roman"/>
          <w:b/>
          <w:sz w:val="24"/>
          <w:szCs w:val="24"/>
          <w:lang w:val="en-GB"/>
        </w:rPr>
        <w:t>ABSTRACT</w:t>
      </w:r>
      <w:r w:rsidRPr="00DA4C27">
        <w:rPr>
          <w:rFonts w:ascii="Times New Roman" w:hAnsi="Times New Roman" w:cs="Times New Roman"/>
          <w:sz w:val="24"/>
          <w:szCs w:val="24"/>
          <w:lang w:val="en"/>
        </w:rPr>
        <w:t xml:space="preserve">     </w:t>
      </w:r>
    </w:p>
    <w:p w14:paraId="4F7120CF" w14:textId="77777777" w:rsidR="00BD504E" w:rsidRPr="00DA4C27" w:rsidRDefault="00BD504E" w:rsidP="00BD504E">
      <w:pPr>
        <w:pStyle w:val="NormalWeb"/>
        <w:jc w:val="both"/>
        <w:rPr>
          <w:lang w:val="lv-LV"/>
        </w:rPr>
      </w:pPr>
      <w:r w:rsidRPr="00DA4C27">
        <w:rPr>
          <w:b/>
          <w:bCs/>
          <w:lang w:val="lv-LV"/>
        </w:rPr>
        <w:t>Aim:</w:t>
      </w:r>
      <w:r w:rsidRPr="00DA4C27">
        <w:rPr>
          <w:lang w:val="lv-LV"/>
        </w:rPr>
        <w:t xml:space="preserve"> This study aimed to compare the nutritional profiles of plant-based meat alternatives (PBMAs) available in the Turkish market with their conventional animal-based counterparts.</w:t>
      </w:r>
    </w:p>
    <w:p w14:paraId="42048196" w14:textId="30DA8967" w:rsidR="00BD504E" w:rsidRPr="00DA4C27" w:rsidRDefault="00BD504E" w:rsidP="00BD504E">
      <w:pPr>
        <w:pStyle w:val="NormalWeb"/>
        <w:jc w:val="both"/>
        <w:rPr>
          <w:lang w:val="lv-LV"/>
        </w:rPr>
      </w:pPr>
      <w:r w:rsidRPr="00DA4C27">
        <w:rPr>
          <w:b/>
          <w:bCs/>
          <w:lang w:val="lv-LV"/>
        </w:rPr>
        <w:t>Methods:</w:t>
      </w:r>
      <w:r w:rsidRPr="00DA4C27">
        <w:rPr>
          <w:lang w:val="lv-LV"/>
        </w:rPr>
        <w:t xml:space="preserve"> This cross-sectional study used secondary data from online retailers and brand websites in Türkiye. Data from 100 g nutrition labels of 20 plant-based products and 20 animal-based counterparts were collected. Products were categorized (e.g., burger, sausage, nuggets). Key variables included energy, protein, total fat, saturated fat, carbohydrates, fiber, and salt. Statistical analysis was performed using SPSS 27.0, with the independent samples t-test or Mann-Whitney U test used for comparisons. A p-value &lt; 0.05 was considered significant. After consultation with the local ethics committee, it was concluded that ethics approval was not required for this study, as it involved no human </w:t>
      </w:r>
      <w:r w:rsidR="00DA4C27">
        <w:rPr>
          <w:noProof/>
          <w:lang w:val="lv-LV"/>
        </w:rPr>
        <w:drawing>
          <wp:anchor distT="0" distB="0" distL="114300" distR="114300" simplePos="0" relativeHeight="251870208" behindDoc="1" locked="0" layoutInCell="1" allowOverlap="1" wp14:anchorId="4AD6111B" wp14:editId="44B35E92">
            <wp:simplePos x="0" y="0"/>
            <wp:positionH relativeFrom="column">
              <wp:posOffset>-5080</wp:posOffset>
            </wp:positionH>
            <wp:positionV relativeFrom="paragraph">
              <wp:posOffset>617855</wp:posOffset>
            </wp:positionV>
            <wp:extent cx="5761355" cy="2383790"/>
            <wp:effectExtent l="0" t="0" r="0" b="0"/>
            <wp:wrapNone/>
            <wp:docPr id="2122225365" name="Resim 11" descr="daire, ekran görüntüsü,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225365" name="Resim 11" descr="daire, ekran görüntüsü, grafik içeren bir resim&#10;&#10;Yapay zeka tarafından oluşturulmuş içerik yanlış olabili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1355" cy="2383790"/>
                    </a:xfrm>
                    <a:prstGeom prst="rect">
                      <a:avLst/>
                    </a:prstGeom>
                    <a:noFill/>
                  </pic:spPr>
                </pic:pic>
              </a:graphicData>
            </a:graphic>
          </wp:anchor>
        </w:drawing>
      </w:r>
      <w:r w:rsidRPr="00DA4C27">
        <w:rPr>
          <w:lang w:val="lv-LV"/>
        </w:rPr>
        <w:t>or animal participants.</w:t>
      </w:r>
    </w:p>
    <w:p w14:paraId="41EC2FE8" w14:textId="77777777" w:rsidR="00BD504E" w:rsidRPr="00DA4C27" w:rsidRDefault="00BD504E" w:rsidP="00BD504E">
      <w:pPr>
        <w:pStyle w:val="NormalWeb"/>
        <w:jc w:val="both"/>
        <w:rPr>
          <w:lang w:val="lv-LV"/>
        </w:rPr>
      </w:pPr>
      <w:r w:rsidRPr="00DA4C27">
        <w:rPr>
          <w:b/>
          <w:bCs/>
          <w:lang w:val="lv-LV"/>
        </w:rPr>
        <w:t>Results:</w:t>
      </w:r>
      <w:r w:rsidRPr="00DA4C27">
        <w:rPr>
          <w:lang w:val="lv-LV"/>
        </w:rPr>
        <w:t xml:space="preserve"> Compared to plant-based products, animal-based products (per 100 g) had significantly higher energy (317.3±90.0 vs. 218.6±45.5 kcal, p&lt;0.001), total fat (25.89±11.28 vs. 12.28±5.24 g, p&lt;0.001), saturated fat (13.21±7.95 vs. 4.18±2.87 g, p&lt;0.001), and salt (1.60±0.33 vs. 1.29±0.19 g, p=0.002). Conversely, plant-based products contained significantly more protein (17.54±6.52 vs. 13.21±2.14 g, p=0.010) and fiber (Median 2.60 vs. 0.00 g, p=0.011). No significant differences were found for carbohydrates (p=0.731) or sugars (p=0.895).</w:t>
      </w:r>
    </w:p>
    <w:p w14:paraId="1CF6BE03" w14:textId="77777777" w:rsidR="00BD504E" w:rsidRPr="00DA4C27" w:rsidRDefault="00BD504E" w:rsidP="00BD504E">
      <w:pPr>
        <w:pStyle w:val="NormalWeb"/>
        <w:jc w:val="both"/>
        <w:rPr>
          <w:lang w:val="lv-LV"/>
        </w:rPr>
      </w:pPr>
      <w:r w:rsidRPr="00DA4C27">
        <w:rPr>
          <w:b/>
          <w:bCs/>
          <w:lang w:val="lv-LV"/>
        </w:rPr>
        <w:t>Conclusions:</w:t>
      </w:r>
      <w:r w:rsidRPr="00DA4C27">
        <w:rPr>
          <w:lang w:val="lv-LV"/>
        </w:rPr>
        <w:t xml:space="preserve"> Plant-based meat alternatives in the Turkish market generally offer a more favorable nutritional profile regarding fat, saturated fat, and salt compared to their animal-based counterparts. They also provide significantly higher levels of protein and fiber, suggesting they can be healthier alternatives within the processed food landscape.</w:t>
      </w:r>
    </w:p>
    <w:p w14:paraId="40E42DB1" w14:textId="77777777" w:rsidR="00BD504E" w:rsidRPr="00DA4C27" w:rsidRDefault="00BD504E" w:rsidP="00BD504E">
      <w:pPr>
        <w:jc w:val="both"/>
        <w:rPr>
          <w:rFonts w:ascii="Times New Roman" w:hAnsi="Times New Roman" w:cs="Times New Roman"/>
          <w:sz w:val="24"/>
          <w:szCs w:val="24"/>
          <w:lang w:val="en"/>
        </w:rPr>
      </w:pPr>
      <w:r w:rsidRPr="00DA4C27">
        <w:rPr>
          <w:rFonts w:ascii="Times New Roman" w:hAnsi="Times New Roman" w:cs="Times New Roman"/>
          <w:b/>
          <w:bCs/>
          <w:sz w:val="24"/>
          <w:szCs w:val="24"/>
          <w:lang w:val="lv-LV"/>
        </w:rPr>
        <w:t>Keywords:</w:t>
      </w:r>
      <w:r w:rsidRPr="00DA4C27">
        <w:rPr>
          <w:rFonts w:ascii="Times New Roman" w:hAnsi="Times New Roman" w:cs="Times New Roman"/>
          <w:sz w:val="24"/>
          <w:szCs w:val="24"/>
          <w:lang w:val="lv-LV"/>
        </w:rPr>
        <w:t xml:space="preserve"> plant-based meat alternatives,nutrient profile,saturated fat,protein</w:t>
      </w:r>
    </w:p>
    <w:p w14:paraId="0CB9A669" w14:textId="77777777" w:rsidR="00BD504E" w:rsidRPr="00D148BD" w:rsidRDefault="00BD504E" w:rsidP="00BD504E">
      <w:pPr>
        <w:jc w:val="both"/>
        <w:rPr>
          <w:rFonts w:ascii="Times New Roman" w:hAnsi="Times New Roman" w:cs="Times New Roman"/>
          <w:lang w:val="en"/>
        </w:rPr>
      </w:pPr>
      <w:r w:rsidRPr="00D148BD">
        <w:rPr>
          <w:rFonts w:ascii="Times New Roman" w:eastAsia="Times New Roman" w:hAnsi="Times New Roman" w:cs="Times New Roman"/>
          <w:lang w:val="lv-LV"/>
        </w:rPr>
        <w:br w:type="page"/>
      </w:r>
    </w:p>
    <w:p w14:paraId="166F157A" w14:textId="77777777" w:rsidR="00BD504E" w:rsidRPr="00D148BD" w:rsidRDefault="00BD504E" w:rsidP="00BD504E">
      <w:pPr>
        <w:rPr>
          <w:rFonts w:ascii="Times New Roman" w:hAnsi="Times New Roman" w:cs="Times New Roman"/>
          <w:b/>
          <w:bCs/>
          <w:color w:val="657C9C" w:themeColor="text2" w:themeTint="BF"/>
          <w:sz w:val="28"/>
          <w:szCs w:val="28"/>
          <w:lang w:val="en"/>
        </w:rPr>
      </w:pPr>
      <w:r w:rsidRPr="00D148BD">
        <w:rPr>
          <w:rFonts w:ascii="Times New Roman" w:hAnsi="Times New Roman" w:cs="Times New Roman"/>
          <w:b/>
          <w:bCs/>
          <w:color w:val="657C9C" w:themeColor="text2" w:themeTint="BF"/>
          <w:sz w:val="28"/>
          <w:szCs w:val="28"/>
          <w:lang w:val="lv-LV"/>
        </w:rPr>
        <w:lastRenderedPageBreak/>
        <w:t>HUMAN HEALTH</w:t>
      </w:r>
    </w:p>
    <w:p w14:paraId="5ADF9ED7" w14:textId="77777777" w:rsidR="00BD504E" w:rsidRPr="00D148BD" w:rsidRDefault="00BD504E" w:rsidP="006C4D16">
      <w:pPr>
        <w:pStyle w:val="stil1konu"/>
        <w:rPr>
          <w:lang w:val="en"/>
        </w:rPr>
      </w:pPr>
      <w:bookmarkStart w:id="366" w:name="_Toc218610465"/>
      <w:bookmarkStart w:id="367" w:name="_Toc218680716"/>
      <w:bookmarkStart w:id="368" w:name="_Toc221286261"/>
      <w:bookmarkStart w:id="369" w:name="_Toc221288098"/>
      <w:bookmarkStart w:id="370" w:name="_Toc221710374"/>
      <w:r w:rsidRPr="00D148BD">
        <w:rPr>
          <w:lang w:val="lv-LV"/>
        </w:rPr>
        <w:t>A RARE ANATOMICAL VARIATION OF THE BRACHIAL PLEXUS: COMMON EPINEURIAL SHEATH BETWEEN THE ULNAR AND RADIAL NERVES</w:t>
      </w:r>
      <w:bookmarkEnd w:id="366"/>
      <w:bookmarkEnd w:id="367"/>
      <w:bookmarkEnd w:id="368"/>
      <w:bookmarkEnd w:id="369"/>
      <w:bookmarkEnd w:id="370"/>
    </w:p>
    <w:p w14:paraId="7DD3B625" w14:textId="77777777" w:rsidR="00BD504E" w:rsidRPr="00DA4C27" w:rsidRDefault="00BD504E" w:rsidP="00BD504E">
      <w:pPr>
        <w:rPr>
          <w:rFonts w:ascii="Times New Roman" w:eastAsia="Times New Roman" w:hAnsi="Times New Roman" w:cs="Times New Roman"/>
          <w:b/>
          <w:sz w:val="24"/>
          <w:szCs w:val="24"/>
          <w:lang w:val="en-GB"/>
        </w:rPr>
      </w:pPr>
      <w:r w:rsidRPr="00DA4C27">
        <w:rPr>
          <w:rFonts w:ascii="Times New Roman" w:hAnsi="Times New Roman" w:cs="Times New Roman"/>
          <w:sz w:val="24"/>
          <w:szCs w:val="24"/>
          <w:lang w:val="lv-LV"/>
        </w:rPr>
        <w:t>_O5825</w:t>
      </w:r>
      <w:r w:rsidRPr="00DA4C27">
        <w:rPr>
          <w:rFonts w:ascii="Times New Roman" w:eastAsia="Times New Roman" w:hAnsi="Times New Roman" w:cs="Times New Roman"/>
          <w:b/>
          <w:sz w:val="24"/>
          <w:szCs w:val="24"/>
          <w:lang w:val="en-GB"/>
        </w:rPr>
        <w:t xml:space="preserve"> </w:t>
      </w:r>
    </w:p>
    <w:p w14:paraId="11DA2AC3" w14:textId="77777777" w:rsidR="00BD504E" w:rsidRPr="00D148BD" w:rsidRDefault="00BD504E" w:rsidP="00BD504E">
      <w:pPr>
        <w:jc w:val="center"/>
        <w:rPr>
          <w:rFonts w:ascii="Times New Roman" w:hAnsi="Times New Roman" w:cs="Times New Roman"/>
          <w:sz w:val="20"/>
          <w:szCs w:val="20"/>
          <w:lang w:val="en"/>
        </w:rPr>
      </w:pPr>
      <w:r w:rsidRPr="00D148BD">
        <w:rPr>
          <w:rFonts w:ascii="Times New Roman" w:hAnsi="Times New Roman" w:cs="Times New Roman"/>
          <w:sz w:val="20"/>
          <w:szCs w:val="20"/>
          <w:u w:val="single"/>
          <w:lang w:val="en"/>
        </w:rPr>
        <w:t>Mazhar Özkan</w:t>
      </w:r>
      <w:r w:rsidRPr="00D148BD">
        <w:rPr>
          <w:rStyle w:val="DipnotBavurusu"/>
          <w:rFonts w:ascii="Times New Roman" w:hAnsi="Times New Roman" w:cs="Times New Roman"/>
          <w:sz w:val="20"/>
          <w:szCs w:val="20"/>
          <w:u w:val="single"/>
          <w:lang w:val="en"/>
        </w:rPr>
        <w:footnoteReference w:id="87"/>
      </w:r>
      <w:r w:rsidRPr="00D148BD">
        <w:rPr>
          <w:rFonts w:ascii="Times New Roman" w:hAnsi="Times New Roman" w:cs="Times New Roman"/>
          <w:sz w:val="20"/>
          <w:szCs w:val="20"/>
          <w:lang w:val="en"/>
        </w:rPr>
        <w:t>*        Meltem Alpay</w:t>
      </w:r>
      <w:r w:rsidRPr="00D148BD">
        <w:rPr>
          <w:rStyle w:val="DipnotBavurusu"/>
          <w:rFonts w:ascii="Times New Roman" w:hAnsi="Times New Roman" w:cs="Times New Roman"/>
          <w:sz w:val="20"/>
          <w:szCs w:val="20"/>
          <w:lang w:val="en"/>
        </w:rPr>
        <w:footnoteReference w:id="88"/>
      </w:r>
      <w:r w:rsidRPr="00D148BD">
        <w:rPr>
          <w:rFonts w:ascii="Times New Roman" w:hAnsi="Times New Roman" w:cs="Times New Roman"/>
          <w:sz w:val="20"/>
          <w:szCs w:val="20"/>
          <w:lang w:val="en"/>
        </w:rPr>
        <w:t>         Ali Zeybek</w:t>
      </w:r>
      <w:r w:rsidRPr="00D148BD">
        <w:rPr>
          <w:rStyle w:val="DipnotBavurusu"/>
          <w:rFonts w:ascii="Times New Roman" w:hAnsi="Times New Roman" w:cs="Times New Roman"/>
          <w:sz w:val="20"/>
          <w:szCs w:val="20"/>
          <w:lang w:val="en"/>
        </w:rPr>
        <w:footnoteReference w:id="89"/>
      </w:r>
      <w:r w:rsidRPr="00D148BD">
        <w:rPr>
          <w:rFonts w:ascii="Times New Roman" w:hAnsi="Times New Roman" w:cs="Times New Roman"/>
          <w:sz w:val="20"/>
          <w:szCs w:val="20"/>
          <w:lang w:val="en"/>
        </w:rPr>
        <w:t>         Ayşe Zeynep Yılmazer Kayatekin</w:t>
      </w:r>
      <w:r w:rsidRPr="00D148BD">
        <w:rPr>
          <w:rStyle w:val="DipnotBavurusu"/>
          <w:rFonts w:ascii="Times New Roman" w:hAnsi="Times New Roman" w:cs="Times New Roman"/>
          <w:sz w:val="20"/>
          <w:szCs w:val="20"/>
          <w:lang w:val="en"/>
        </w:rPr>
        <w:footnoteReference w:id="90"/>
      </w:r>
    </w:p>
    <w:p w14:paraId="1D554EDA" w14:textId="77777777" w:rsidR="00BD504E" w:rsidRPr="00DA4C27" w:rsidRDefault="00BD504E" w:rsidP="00BD504E">
      <w:pPr>
        <w:jc w:val="center"/>
        <w:rPr>
          <w:rFonts w:ascii="Times New Roman" w:eastAsia="Times New Roman" w:hAnsi="Times New Roman" w:cs="Times New Roman"/>
          <w:sz w:val="24"/>
          <w:szCs w:val="24"/>
          <w:lang w:val="en"/>
        </w:rPr>
      </w:pPr>
      <w:r w:rsidRPr="00DA4C27">
        <w:rPr>
          <w:rFonts w:ascii="Times New Roman" w:eastAsia="Times New Roman" w:hAnsi="Times New Roman" w:cs="Times New Roman"/>
          <w:b/>
          <w:sz w:val="24"/>
          <w:szCs w:val="24"/>
          <w:lang w:val="en-GB"/>
        </w:rPr>
        <w:t>ABSTRACT</w:t>
      </w:r>
    </w:p>
    <w:p w14:paraId="6CBEB8B7" w14:textId="77777777" w:rsidR="00BD504E" w:rsidRPr="00DA4C27" w:rsidRDefault="00BD504E" w:rsidP="00BD504E">
      <w:pPr>
        <w:pStyle w:val="NormalWeb"/>
        <w:jc w:val="both"/>
        <w:rPr>
          <w:lang w:val="lv-LV"/>
        </w:rPr>
      </w:pPr>
      <w:r w:rsidRPr="00DA4C27">
        <w:rPr>
          <w:b/>
          <w:bCs/>
          <w:lang w:val="lv-LV"/>
        </w:rPr>
        <w:t>Aim:</w:t>
      </w:r>
      <w:r w:rsidRPr="00DA4C27">
        <w:rPr>
          <w:lang w:val="lv-LV"/>
        </w:rPr>
        <w:t xml:space="preserve"> The brachial plexus is a complex neural network responsible for motor and sensory innervation of the upper limb. Anatomical variations in this region may have critical clinical implications, particularly during surgical procedures. This case report presents a rare variation in which the right ulnar nerve (n. ulnaris) and radial nerve (n. radialis) were enclosed within a common epineural sheath at an unusually distal level of the axilla.</w:t>
      </w:r>
    </w:p>
    <w:p w14:paraId="6BC1352C" w14:textId="1F35B5CB" w:rsidR="00BD504E" w:rsidRPr="00DA4C27" w:rsidRDefault="00BD504E" w:rsidP="00BD504E">
      <w:pPr>
        <w:pStyle w:val="NormalWeb"/>
        <w:jc w:val="both"/>
        <w:rPr>
          <w:lang w:val="lv-LV"/>
        </w:rPr>
      </w:pPr>
      <w:r w:rsidRPr="00DA4C27">
        <w:rPr>
          <w:b/>
          <w:bCs/>
          <w:lang w:val="lv-LV"/>
        </w:rPr>
        <w:t>Methods:</w:t>
      </w:r>
      <w:r w:rsidRPr="00DA4C27">
        <w:rPr>
          <w:lang w:val="lv-LV"/>
        </w:rPr>
        <w:t xml:space="preserve"> During routine cadaveric dissection of a male specimen in his sixties, the right brachial plexus and its infraclavicular branches were carefully examined. The course and relationship of the ulnar and radial ne</w:t>
      </w:r>
      <w:r w:rsidR="00DA4C27">
        <w:rPr>
          <w:noProof/>
          <w:lang w:val="lv-LV"/>
        </w:rPr>
        <w:drawing>
          <wp:anchor distT="0" distB="0" distL="114300" distR="114300" simplePos="0" relativeHeight="251872256" behindDoc="1" locked="0" layoutInCell="1" allowOverlap="1" wp14:anchorId="6A8BF187" wp14:editId="666790EB">
            <wp:simplePos x="0" y="0"/>
            <wp:positionH relativeFrom="column">
              <wp:posOffset>-5080</wp:posOffset>
            </wp:positionH>
            <wp:positionV relativeFrom="paragraph">
              <wp:posOffset>93980</wp:posOffset>
            </wp:positionV>
            <wp:extent cx="5761355" cy="2383790"/>
            <wp:effectExtent l="0" t="0" r="0" b="0"/>
            <wp:wrapNone/>
            <wp:docPr id="1881211162" name="Resim 11" descr="daire, ekran görüntüsü,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211162" name="Resim 11" descr="daire, ekran görüntüsü, grafik içeren bir resim&#10;&#10;Yapay zeka tarafından oluşturulmuş içerik yanlış olabili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1355" cy="2383790"/>
                    </a:xfrm>
                    <a:prstGeom prst="rect">
                      <a:avLst/>
                    </a:prstGeom>
                    <a:noFill/>
                  </pic:spPr>
                </pic:pic>
              </a:graphicData>
            </a:graphic>
          </wp:anchor>
        </w:drawing>
      </w:r>
      <w:r w:rsidRPr="00DA4C27">
        <w:rPr>
          <w:lang w:val="lv-LV"/>
        </w:rPr>
        <w:t>rves were meticulously traced.</w:t>
      </w:r>
    </w:p>
    <w:p w14:paraId="6E21BA04" w14:textId="77777777" w:rsidR="00BD504E" w:rsidRPr="00DA4C27" w:rsidRDefault="00BD504E" w:rsidP="00BD504E">
      <w:pPr>
        <w:pStyle w:val="NormalWeb"/>
        <w:jc w:val="both"/>
        <w:rPr>
          <w:lang w:val="lv-LV"/>
        </w:rPr>
      </w:pPr>
      <w:r w:rsidRPr="00DA4C27">
        <w:rPr>
          <w:b/>
          <w:bCs/>
          <w:lang w:val="lv-LV"/>
        </w:rPr>
        <w:t>Results:</w:t>
      </w:r>
      <w:r w:rsidRPr="00DA4C27">
        <w:rPr>
          <w:lang w:val="lv-LV"/>
        </w:rPr>
        <w:t xml:space="preserve"> Normally, the radial nerve arises from the posterior cord of the brachial plexus and runs independently through the posterior compartment of the arm. In this case, the ulnar nerve coursed within a shared sheath with the radial nerve at the distal arm level before separating into its typical trajectory. This arrangement may complicate nerve identification and increase the risk of iatrogenic injury during axillary or upper arm surgeries.</w:t>
      </w:r>
    </w:p>
    <w:p w14:paraId="1EEA0DFC" w14:textId="77777777" w:rsidR="00BD504E" w:rsidRPr="00DA4C27" w:rsidRDefault="00BD504E" w:rsidP="00BD504E">
      <w:pPr>
        <w:pStyle w:val="NormalWeb"/>
        <w:jc w:val="both"/>
        <w:rPr>
          <w:lang w:val="lv-LV"/>
        </w:rPr>
      </w:pPr>
      <w:r w:rsidRPr="00DA4C27">
        <w:rPr>
          <w:b/>
          <w:bCs/>
          <w:lang w:val="lv-LV"/>
        </w:rPr>
        <w:t>Conclusion:</w:t>
      </w:r>
      <w:r w:rsidRPr="00DA4C27">
        <w:rPr>
          <w:lang w:val="lv-LV"/>
        </w:rPr>
        <w:t xml:space="preserve"> A shared epineurial sheath between the ulnar and radial nerves may have important surgical implications. Such an arrangement could increase the risk of iatrogenic injury, misidentification during dissection, or failure of targeted nerve blocks in the axillary and upper arm regions. Awareness of this rare variation is essential for surgeons, anesthesiologists, and clinicians performing regional nerve procedures, as it underscores the need for precise preoperative mapping and cautious intraoperative exploration.</w:t>
      </w:r>
    </w:p>
    <w:p w14:paraId="142750FE" w14:textId="77777777" w:rsidR="00BD504E" w:rsidRPr="00DA4C27" w:rsidRDefault="00BD504E" w:rsidP="00BD504E">
      <w:pPr>
        <w:jc w:val="both"/>
        <w:rPr>
          <w:rFonts w:ascii="Times New Roman" w:hAnsi="Times New Roman" w:cs="Times New Roman"/>
          <w:sz w:val="24"/>
          <w:szCs w:val="24"/>
          <w:lang w:val="en"/>
        </w:rPr>
      </w:pPr>
      <w:r w:rsidRPr="00DA4C27">
        <w:rPr>
          <w:rFonts w:ascii="Times New Roman" w:hAnsi="Times New Roman" w:cs="Times New Roman"/>
          <w:b/>
          <w:bCs/>
          <w:sz w:val="24"/>
          <w:szCs w:val="24"/>
          <w:lang w:val="lv-LV"/>
        </w:rPr>
        <w:t>Keywords:</w:t>
      </w:r>
      <w:r w:rsidRPr="00DA4C27">
        <w:rPr>
          <w:rFonts w:ascii="Times New Roman" w:hAnsi="Times New Roman" w:cs="Times New Roman"/>
          <w:sz w:val="24"/>
          <w:szCs w:val="24"/>
          <w:lang w:val="lv-LV"/>
        </w:rPr>
        <w:t xml:space="preserve"> brachial plexus,ulnar nerve,radial nerve,nerve variation,clinical anatomy</w:t>
      </w:r>
    </w:p>
    <w:p w14:paraId="435AEEF3" w14:textId="77777777" w:rsidR="00BD504E" w:rsidRPr="00DA4C27" w:rsidRDefault="00BD504E" w:rsidP="00BD504E">
      <w:pPr>
        <w:jc w:val="center"/>
        <w:rPr>
          <w:rFonts w:ascii="Times New Roman" w:hAnsi="Times New Roman" w:cs="Times New Roman"/>
          <w:sz w:val="24"/>
          <w:szCs w:val="24"/>
          <w:lang w:val="en"/>
        </w:rPr>
      </w:pPr>
      <w:r w:rsidRPr="00DA4C27">
        <w:rPr>
          <w:rFonts w:ascii="Times New Roman" w:eastAsia="Times New Roman" w:hAnsi="Times New Roman" w:cs="Times New Roman"/>
          <w:sz w:val="24"/>
          <w:szCs w:val="24"/>
          <w:lang w:val="lv-LV"/>
        </w:rPr>
        <w:br w:type="page"/>
      </w:r>
    </w:p>
    <w:p w14:paraId="6091B4EF" w14:textId="77777777" w:rsidR="00BD504E" w:rsidRPr="00D148BD" w:rsidRDefault="00BD504E" w:rsidP="00BD504E">
      <w:pPr>
        <w:rPr>
          <w:rFonts w:ascii="Times New Roman" w:hAnsi="Times New Roman" w:cs="Times New Roman"/>
          <w:b/>
          <w:bCs/>
          <w:color w:val="657C9C" w:themeColor="text2" w:themeTint="BF"/>
          <w:sz w:val="28"/>
          <w:szCs w:val="28"/>
          <w:lang w:val="en"/>
        </w:rPr>
      </w:pPr>
      <w:r w:rsidRPr="00D148BD">
        <w:rPr>
          <w:rFonts w:ascii="Times New Roman" w:hAnsi="Times New Roman" w:cs="Times New Roman"/>
          <w:b/>
          <w:bCs/>
          <w:color w:val="657C9C" w:themeColor="text2" w:themeTint="BF"/>
          <w:sz w:val="28"/>
          <w:szCs w:val="28"/>
          <w:lang w:val="lv-LV"/>
        </w:rPr>
        <w:lastRenderedPageBreak/>
        <w:t>HUMAN HEALTH</w:t>
      </w:r>
    </w:p>
    <w:p w14:paraId="66BED164" w14:textId="77777777" w:rsidR="00BD504E" w:rsidRPr="00D148BD" w:rsidRDefault="00BD504E" w:rsidP="006C4D16">
      <w:pPr>
        <w:pStyle w:val="stil1konu"/>
        <w:rPr>
          <w:lang w:val="en"/>
        </w:rPr>
      </w:pPr>
      <w:bookmarkStart w:id="371" w:name="_Toc218610466"/>
      <w:bookmarkStart w:id="372" w:name="_Toc218680717"/>
      <w:bookmarkStart w:id="373" w:name="_Toc221286262"/>
      <w:bookmarkStart w:id="374" w:name="_Toc221288099"/>
      <w:bookmarkStart w:id="375" w:name="_Toc221710375"/>
      <w:r w:rsidRPr="00D148BD">
        <w:rPr>
          <w:lang w:val="lv-LV"/>
        </w:rPr>
        <w:t>BACTERIAL RESISTANCE PROFILES IN COMMUNITY-ACQUIRED URINARY TRACT INFECTIONS: A ONE-YEAR RETROSPECTIVE STUDY</w:t>
      </w:r>
      <w:bookmarkEnd w:id="371"/>
      <w:bookmarkEnd w:id="372"/>
      <w:bookmarkEnd w:id="373"/>
      <w:bookmarkEnd w:id="374"/>
      <w:bookmarkEnd w:id="375"/>
    </w:p>
    <w:p w14:paraId="14EA2E11" w14:textId="77777777" w:rsidR="00BD504E" w:rsidRPr="00DA4C27" w:rsidRDefault="00BD504E" w:rsidP="00BD504E">
      <w:pPr>
        <w:rPr>
          <w:rFonts w:ascii="Times New Roman" w:hAnsi="Times New Roman" w:cs="Times New Roman"/>
          <w:sz w:val="24"/>
          <w:szCs w:val="24"/>
          <w:lang w:val="lv-LV"/>
        </w:rPr>
      </w:pPr>
      <w:r w:rsidRPr="00DA4C27">
        <w:rPr>
          <w:rFonts w:ascii="Times New Roman" w:hAnsi="Times New Roman" w:cs="Times New Roman"/>
          <w:sz w:val="24"/>
          <w:szCs w:val="24"/>
          <w:lang w:val="lv-LV"/>
        </w:rPr>
        <w:t>_O5826</w:t>
      </w:r>
    </w:p>
    <w:p w14:paraId="564DC8C9" w14:textId="77777777" w:rsidR="00BD504E" w:rsidRPr="00D148BD" w:rsidRDefault="00BD504E" w:rsidP="00BD504E">
      <w:pPr>
        <w:jc w:val="center"/>
        <w:rPr>
          <w:rFonts w:ascii="Times New Roman" w:hAnsi="Times New Roman" w:cs="Times New Roman"/>
          <w:sz w:val="20"/>
          <w:szCs w:val="20"/>
          <w:lang w:val="en"/>
        </w:rPr>
      </w:pPr>
      <w:r w:rsidRPr="00D148BD">
        <w:rPr>
          <w:rFonts w:ascii="Times New Roman" w:hAnsi="Times New Roman" w:cs="Times New Roman"/>
          <w:sz w:val="20"/>
          <w:szCs w:val="20"/>
          <w:lang w:val="en"/>
        </w:rPr>
        <w:t>Vahibe Aydın Sarıkaya</w:t>
      </w:r>
      <w:r w:rsidRPr="00D148BD">
        <w:rPr>
          <w:rStyle w:val="DipnotBavurusu"/>
          <w:rFonts w:ascii="Times New Roman" w:hAnsi="Times New Roman" w:cs="Times New Roman"/>
          <w:sz w:val="20"/>
          <w:szCs w:val="20"/>
          <w:lang w:val="en"/>
        </w:rPr>
        <w:footnoteReference w:id="91"/>
      </w:r>
      <w:r w:rsidRPr="00D148BD">
        <w:rPr>
          <w:rFonts w:ascii="Times New Roman" w:hAnsi="Times New Roman" w:cs="Times New Roman"/>
          <w:sz w:val="20"/>
          <w:szCs w:val="20"/>
          <w:lang w:val="en"/>
        </w:rPr>
        <w:t>         </w:t>
      </w:r>
      <w:r w:rsidRPr="00D148BD">
        <w:rPr>
          <w:rFonts w:ascii="Times New Roman" w:hAnsi="Times New Roman" w:cs="Times New Roman"/>
          <w:sz w:val="20"/>
          <w:szCs w:val="20"/>
          <w:u w:val="single"/>
          <w:lang w:val="en"/>
        </w:rPr>
        <w:t>Melike Nur Özçelik</w:t>
      </w:r>
      <w:r w:rsidRPr="00D148BD">
        <w:rPr>
          <w:rStyle w:val="DipnotBavurusu"/>
          <w:rFonts w:ascii="Times New Roman" w:hAnsi="Times New Roman" w:cs="Times New Roman"/>
          <w:sz w:val="20"/>
          <w:szCs w:val="20"/>
          <w:u w:val="single"/>
          <w:lang w:val="en"/>
        </w:rPr>
        <w:footnoteReference w:id="92"/>
      </w:r>
      <w:r w:rsidRPr="00D148BD">
        <w:rPr>
          <w:rFonts w:ascii="Times New Roman" w:hAnsi="Times New Roman" w:cs="Times New Roman"/>
          <w:sz w:val="20"/>
          <w:szCs w:val="20"/>
          <w:lang w:val="en"/>
        </w:rPr>
        <w:t xml:space="preserve">*         </w:t>
      </w:r>
    </w:p>
    <w:p w14:paraId="43B8598F" w14:textId="77777777" w:rsidR="00BD504E" w:rsidRPr="00DA4C27" w:rsidRDefault="00BD504E" w:rsidP="00BD504E">
      <w:pPr>
        <w:jc w:val="center"/>
        <w:rPr>
          <w:rFonts w:ascii="Times New Roman" w:eastAsia="Times New Roman" w:hAnsi="Times New Roman" w:cs="Times New Roman"/>
          <w:b/>
          <w:sz w:val="24"/>
          <w:szCs w:val="24"/>
          <w:lang w:val="en-GB"/>
        </w:rPr>
      </w:pPr>
      <w:r w:rsidRPr="00DA4C27">
        <w:rPr>
          <w:rFonts w:ascii="Times New Roman" w:eastAsia="Times New Roman" w:hAnsi="Times New Roman" w:cs="Times New Roman"/>
          <w:b/>
          <w:sz w:val="24"/>
          <w:szCs w:val="24"/>
          <w:lang w:val="en-GB"/>
        </w:rPr>
        <w:t>ABSTRACT</w:t>
      </w:r>
    </w:p>
    <w:p w14:paraId="1250900E" w14:textId="6637CC7E" w:rsidR="00BD504E" w:rsidRPr="00DA4C27" w:rsidRDefault="00BD504E" w:rsidP="00BD504E">
      <w:pPr>
        <w:pStyle w:val="NormalWeb"/>
        <w:jc w:val="both"/>
        <w:rPr>
          <w:lang w:val="lv-LV"/>
        </w:rPr>
      </w:pPr>
      <w:r w:rsidRPr="00DA4C27">
        <w:rPr>
          <w:b/>
          <w:bCs/>
          <w:lang w:val="lv-LV"/>
        </w:rPr>
        <w:t>Aim:</w:t>
      </w:r>
      <w:r w:rsidRPr="00DA4C27">
        <w:rPr>
          <w:lang w:val="lv-LV"/>
        </w:rPr>
        <w:t xml:space="preserve"> Community-acquired urinary tract infections (UTIs) are the most common infectious diseases in the community and represent one of the leading causes for prescribing antibiotics to outpatients. The increasing antimicrobial resistance (AMR), particularly among extended-spectrum beta-lactamase (ESBL) producing, has become a serious public health concern. The aim of this study is to determine the distribution of bacterial pathogens isolated from urine cultures and to evaluate their antibiotic resistance profiles, in order to provide up-to-date data to guide clinicians in the empirical treatment of UTIs.</w:t>
      </w:r>
      <w:r w:rsidR="00DA4C27" w:rsidRPr="00DA4C27">
        <w:rPr>
          <w:noProof/>
          <w:lang w:val="lv-LV"/>
        </w:rPr>
        <w:t xml:space="preserve"> </w:t>
      </w:r>
      <w:r w:rsidR="00DA4C27">
        <w:rPr>
          <w:noProof/>
          <w:lang w:val="lv-LV"/>
        </w:rPr>
        <w:drawing>
          <wp:anchor distT="0" distB="0" distL="114300" distR="114300" simplePos="0" relativeHeight="251874304" behindDoc="1" locked="0" layoutInCell="1" allowOverlap="1" wp14:anchorId="1FA85222" wp14:editId="29224F5A">
            <wp:simplePos x="0" y="0"/>
            <wp:positionH relativeFrom="column">
              <wp:posOffset>-5080</wp:posOffset>
            </wp:positionH>
            <wp:positionV relativeFrom="paragraph">
              <wp:posOffset>1223645</wp:posOffset>
            </wp:positionV>
            <wp:extent cx="5761355" cy="2383790"/>
            <wp:effectExtent l="0" t="0" r="0" b="0"/>
            <wp:wrapNone/>
            <wp:docPr id="2022127177" name="Resim 11" descr="daire, ekran görüntüsü,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127177" name="Resim 11" descr="daire, ekran görüntüsü, grafik içeren bir resim&#10;&#10;Yapay zeka tarafından oluşturulmuş içerik yanlış olabili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1355" cy="2383790"/>
                    </a:xfrm>
                    <a:prstGeom prst="rect">
                      <a:avLst/>
                    </a:prstGeom>
                    <a:noFill/>
                  </pic:spPr>
                </pic:pic>
              </a:graphicData>
            </a:graphic>
          </wp:anchor>
        </w:drawing>
      </w:r>
    </w:p>
    <w:p w14:paraId="37B32481" w14:textId="77777777" w:rsidR="00BD504E" w:rsidRPr="00DA4C27" w:rsidRDefault="00BD504E" w:rsidP="00BD504E">
      <w:pPr>
        <w:pStyle w:val="NormalWeb"/>
        <w:jc w:val="both"/>
        <w:rPr>
          <w:lang w:val="lv-LV"/>
        </w:rPr>
      </w:pPr>
      <w:r w:rsidRPr="00DA4C27">
        <w:rPr>
          <w:b/>
          <w:bCs/>
          <w:lang w:val="lv-LV"/>
        </w:rPr>
        <w:t>Methods:</w:t>
      </w:r>
      <w:r w:rsidRPr="00DA4C27">
        <w:rPr>
          <w:lang w:val="lv-LV"/>
        </w:rPr>
        <w:t xml:space="preserve"> In this study, retrospectively evaluate the bacterial pathogens isolated from urine cultures of patients diagnosed with community-acquired UTIs over the past year, along with their AMR profiles.</w:t>
      </w:r>
    </w:p>
    <w:p w14:paraId="6E8C4446" w14:textId="77777777" w:rsidR="00BD504E" w:rsidRPr="00DA4C27" w:rsidRDefault="00BD504E" w:rsidP="00BD504E">
      <w:pPr>
        <w:pStyle w:val="NormalWeb"/>
        <w:jc w:val="both"/>
        <w:rPr>
          <w:lang w:val="lv-LV"/>
        </w:rPr>
      </w:pPr>
      <w:r w:rsidRPr="00DA4C27">
        <w:rPr>
          <w:b/>
          <w:bCs/>
          <w:lang w:val="lv-LV"/>
        </w:rPr>
        <w:t>Results:</w:t>
      </w:r>
      <w:r w:rsidRPr="00DA4C27">
        <w:rPr>
          <w:lang w:val="lv-LV"/>
        </w:rPr>
        <w:t xml:space="preserve"> A total of 366 urine culture isolates from patients with community-acquired UTIs were analyzed. The most frequently identified pathogen was </w:t>
      </w:r>
      <w:r w:rsidRPr="00DA4C27">
        <w:rPr>
          <w:rStyle w:val="Vurgu"/>
          <w:lang w:val="lv-LV"/>
        </w:rPr>
        <w:t>Escherichia coli</w:t>
      </w:r>
      <w:r w:rsidRPr="00DA4C27">
        <w:rPr>
          <w:lang w:val="lv-LV"/>
        </w:rPr>
        <w:t xml:space="preserve"> (51.4%), followed by </w:t>
      </w:r>
      <w:r w:rsidRPr="00DA4C27">
        <w:rPr>
          <w:rStyle w:val="Vurgu"/>
          <w:lang w:val="lv-LV"/>
        </w:rPr>
        <w:t>Klebsiella</w:t>
      </w:r>
      <w:r w:rsidRPr="00DA4C27">
        <w:rPr>
          <w:lang w:val="lv-LV"/>
        </w:rPr>
        <w:t xml:space="preserve"> spp. (18.6%) (Table1). ESBL positivity was detected in 48.9% of </w:t>
      </w:r>
      <w:r w:rsidRPr="00DA4C27">
        <w:rPr>
          <w:rStyle w:val="Vurgu"/>
          <w:lang w:val="lv-LV"/>
        </w:rPr>
        <w:t>E. coli</w:t>
      </w:r>
      <w:r w:rsidRPr="00DA4C27">
        <w:rPr>
          <w:lang w:val="lv-LV"/>
        </w:rPr>
        <w:t xml:space="preserve"> and 55.9% of </w:t>
      </w:r>
      <w:r w:rsidRPr="00DA4C27">
        <w:rPr>
          <w:rStyle w:val="Vurgu"/>
          <w:lang w:val="lv-LV"/>
        </w:rPr>
        <w:t>Klebsiella</w:t>
      </w:r>
      <w:r w:rsidRPr="00DA4C27">
        <w:rPr>
          <w:lang w:val="lv-LV"/>
        </w:rPr>
        <w:t xml:space="preserve"> spp. isolates. Carbapenem resistance remained low in </w:t>
      </w:r>
      <w:r w:rsidRPr="00DA4C27">
        <w:rPr>
          <w:rStyle w:val="Vurgu"/>
          <w:lang w:val="lv-LV"/>
        </w:rPr>
        <w:t>E. coli</w:t>
      </w:r>
      <w:r w:rsidRPr="00DA4C27">
        <w:rPr>
          <w:lang w:val="lv-LV"/>
        </w:rPr>
        <w:t xml:space="preserve"> (Meropenem &amp; Imipenem: 2.1%), but was slightly higher in </w:t>
      </w:r>
      <w:r w:rsidRPr="00DA4C27">
        <w:rPr>
          <w:rStyle w:val="Vurgu"/>
          <w:lang w:val="lv-LV"/>
        </w:rPr>
        <w:t>Klebsiella</w:t>
      </w:r>
      <w:r w:rsidRPr="00DA4C27">
        <w:rPr>
          <w:lang w:val="lv-LV"/>
        </w:rPr>
        <w:t xml:space="preserve"> spp. (Meropenem: 8.8%) (Table2).</w:t>
      </w:r>
    </w:p>
    <w:p w14:paraId="16242259" w14:textId="77777777" w:rsidR="00BD504E" w:rsidRPr="00DA4C27" w:rsidRDefault="00BD504E" w:rsidP="00BD504E">
      <w:pPr>
        <w:pStyle w:val="NormalWeb"/>
        <w:jc w:val="both"/>
        <w:rPr>
          <w:lang w:val="lv-LV"/>
        </w:rPr>
      </w:pPr>
      <w:r w:rsidRPr="00DA4C27">
        <w:rPr>
          <w:b/>
          <w:bCs/>
          <w:lang w:val="lv-LV"/>
        </w:rPr>
        <w:t>Conclusion:</w:t>
      </w:r>
      <w:r w:rsidRPr="00DA4C27">
        <w:rPr>
          <w:lang w:val="lv-LV"/>
        </w:rPr>
        <w:t xml:space="preserve"> A significant proportion of isolates, particularly among </w:t>
      </w:r>
      <w:r w:rsidRPr="00DA4C27">
        <w:rPr>
          <w:rStyle w:val="Vurgu"/>
          <w:lang w:val="lv-LV"/>
        </w:rPr>
        <w:t>E. coli</w:t>
      </w:r>
      <w:r w:rsidRPr="00DA4C27">
        <w:rPr>
          <w:lang w:val="lv-LV"/>
        </w:rPr>
        <w:t xml:space="preserve"> and </w:t>
      </w:r>
      <w:r w:rsidRPr="00DA4C27">
        <w:rPr>
          <w:rStyle w:val="Vurgu"/>
          <w:lang w:val="lv-LV"/>
        </w:rPr>
        <w:t>Klebsiella</w:t>
      </w:r>
      <w:r w:rsidRPr="00DA4C27">
        <w:rPr>
          <w:lang w:val="lv-LV"/>
        </w:rPr>
        <w:t xml:space="preserve"> spp. were ESBL producers, indicating a concerning level of resistance to commonly used antibiotics such as cephalosporins. There is a concerning upward trend in carbapenem resistance among both </w:t>
      </w:r>
      <w:r w:rsidRPr="00DA4C27">
        <w:rPr>
          <w:rStyle w:val="Vurgu"/>
          <w:lang w:val="lv-LV"/>
        </w:rPr>
        <w:t>E. coli</w:t>
      </w:r>
      <w:r w:rsidRPr="00DA4C27">
        <w:rPr>
          <w:lang w:val="lv-LV"/>
        </w:rPr>
        <w:t xml:space="preserve"> and </w:t>
      </w:r>
      <w:r w:rsidRPr="00DA4C27">
        <w:rPr>
          <w:rStyle w:val="Vurgu"/>
          <w:lang w:val="lv-LV"/>
        </w:rPr>
        <w:t>Klebsiella</w:t>
      </w:r>
      <w:r w:rsidRPr="00DA4C27">
        <w:rPr>
          <w:lang w:val="lv-LV"/>
        </w:rPr>
        <w:t xml:space="preserve"> spp. These findings highlight the need for ongoing AMR surveillance and regular updates to empirical treatment based on local data.</w:t>
      </w:r>
    </w:p>
    <w:p w14:paraId="03467FFC" w14:textId="77777777" w:rsidR="00BD504E" w:rsidRPr="00DA4C27" w:rsidRDefault="00BD504E" w:rsidP="00BD504E">
      <w:pPr>
        <w:jc w:val="both"/>
        <w:rPr>
          <w:rFonts w:ascii="Times New Roman" w:hAnsi="Times New Roman" w:cs="Times New Roman"/>
          <w:sz w:val="24"/>
          <w:szCs w:val="24"/>
          <w:lang w:val="en"/>
        </w:rPr>
      </w:pPr>
      <w:r w:rsidRPr="00DA4C27">
        <w:rPr>
          <w:rFonts w:ascii="Times New Roman" w:hAnsi="Times New Roman" w:cs="Times New Roman"/>
          <w:b/>
          <w:bCs/>
          <w:sz w:val="24"/>
          <w:szCs w:val="24"/>
          <w:lang w:val="lv-LV"/>
        </w:rPr>
        <w:t>Keywords:</w:t>
      </w:r>
      <w:r w:rsidRPr="00DA4C27">
        <w:rPr>
          <w:rFonts w:ascii="Times New Roman" w:hAnsi="Times New Roman" w:cs="Times New Roman"/>
          <w:sz w:val="24"/>
          <w:szCs w:val="24"/>
          <w:lang w:val="lv-LV"/>
        </w:rPr>
        <w:t xml:space="preserve"> urinary tract infections,antimicrobial resistance,esbl-producing enterobacterales</w:t>
      </w:r>
    </w:p>
    <w:p w14:paraId="42A89D3F" w14:textId="77777777" w:rsidR="00BD504E" w:rsidRPr="00D148BD" w:rsidRDefault="00BD504E" w:rsidP="00BD504E">
      <w:pPr>
        <w:jc w:val="center"/>
        <w:rPr>
          <w:rFonts w:ascii="Times New Roman" w:hAnsi="Times New Roman" w:cs="Times New Roman"/>
          <w:lang w:val="en"/>
        </w:rPr>
      </w:pPr>
      <w:r w:rsidRPr="00D148BD">
        <w:rPr>
          <w:rFonts w:ascii="Times New Roman" w:eastAsia="Times New Roman" w:hAnsi="Times New Roman" w:cs="Times New Roman"/>
          <w:lang w:val="lv-LV"/>
        </w:rPr>
        <w:br w:type="page"/>
      </w:r>
    </w:p>
    <w:p w14:paraId="79EDBD7A" w14:textId="77777777" w:rsidR="007B074F" w:rsidRPr="00D148BD" w:rsidRDefault="007B074F" w:rsidP="007B074F">
      <w:pPr>
        <w:rPr>
          <w:rFonts w:ascii="Times New Roman" w:hAnsi="Times New Roman" w:cs="Times New Roman"/>
          <w:b/>
          <w:bCs/>
          <w:color w:val="657C9C" w:themeColor="text2" w:themeTint="BF"/>
          <w:sz w:val="28"/>
          <w:szCs w:val="28"/>
          <w:lang w:val="en"/>
        </w:rPr>
      </w:pPr>
      <w:r w:rsidRPr="00D148BD">
        <w:rPr>
          <w:rFonts w:ascii="Times New Roman" w:hAnsi="Times New Roman" w:cs="Times New Roman"/>
          <w:b/>
          <w:bCs/>
          <w:color w:val="657C9C" w:themeColor="text2" w:themeTint="BF"/>
          <w:sz w:val="28"/>
          <w:szCs w:val="28"/>
          <w:lang w:val="lv-LV"/>
        </w:rPr>
        <w:lastRenderedPageBreak/>
        <w:t>HUMAN HEALTH</w:t>
      </w:r>
    </w:p>
    <w:p w14:paraId="42B95731" w14:textId="767E9086" w:rsidR="007B074F" w:rsidRPr="007B074F" w:rsidRDefault="007B074F" w:rsidP="007B074F">
      <w:pPr>
        <w:pStyle w:val="stil1konu"/>
        <w:rPr>
          <w:rFonts w:eastAsia="Times New Roman"/>
          <w:lang w:val="en" w:eastAsia="tr-TR"/>
        </w:rPr>
      </w:pPr>
      <w:bookmarkStart w:id="376" w:name="_Toc218680718"/>
      <w:bookmarkStart w:id="377" w:name="_Toc221286263"/>
      <w:bookmarkStart w:id="378" w:name="_Toc221288100"/>
      <w:bookmarkStart w:id="379" w:name="_Toc221710376"/>
      <w:r w:rsidRPr="007B074F">
        <w:rPr>
          <w:rFonts w:eastAsia="Times New Roman"/>
          <w:lang w:val="lv-LV" w:eastAsia="tr-TR"/>
        </w:rPr>
        <w:t>ANALYSIS OF ALTERNATIVE METHODS FOR CREATING EDUCATIONAL MODELS IN VETERINARY AND HUMAN MEDICINE: CONTEMPORARY TRENDS AND CHALLENGES</w:t>
      </w:r>
      <w:bookmarkEnd w:id="376"/>
      <w:bookmarkEnd w:id="377"/>
      <w:bookmarkEnd w:id="378"/>
      <w:bookmarkEnd w:id="379"/>
    </w:p>
    <w:p w14:paraId="10A176DA" w14:textId="77777777" w:rsidR="007B074F" w:rsidRPr="007B074F" w:rsidRDefault="007B074F" w:rsidP="007B074F">
      <w:pPr>
        <w:spacing w:after="0" w:line="240" w:lineRule="auto"/>
        <w:rPr>
          <w:rFonts w:ascii="Times New Roman" w:eastAsia="Times New Roman" w:hAnsi="Times New Roman" w:cs="Times New Roman"/>
          <w:kern w:val="0"/>
          <w:sz w:val="24"/>
          <w:szCs w:val="24"/>
          <w:lang w:val="en" w:eastAsia="tr-TR"/>
          <w14:ligatures w14:val="none"/>
        </w:rPr>
      </w:pPr>
      <w:r w:rsidRPr="007B074F">
        <w:rPr>
          <w:rFonts w:ascii="Times New Roman" w:eastAsia="Times New Roman" w:hAnsi="Times New Roman" w:cs="Times New Roman"/>
          <w:kern w:val="0"/>
          <w:sz w:val="24"/>
          <w:szCs w:val="24"/>
          <w:lang w:val="lv-LV" w:eastAsia="tr-TR"/>
          <w14:ligatures w14:val="none"/>
        </w:rPr>
        <w:t>_P5827</w:t>
      </w:r>
    </w:p>
    <w:p w14:paraId="1D5939E7" w14:textId="77777777" w:rsidR="007B074F" w:rsidRPr="007B074F" w:rsidRDefault="007B074F" w:rsidP="007B074F">
      <w:pPr>
        <w:spacing w:after="0" w:line="240" w:lineRule="auto"/>
        <w:rPr>
          <w:rFonts w:ascii="Times New Roman" w:eastAsia="Times New Roman" w:hAnsi="Times New Roman" w:cs="Times New Roman"/>
          <w:kern w:val="0"/>
          <w:sz w:val="24"/>
          <w:szCs w:val="24"/>
          <w:lang w:val="en" w:eastAsia="tr-TR"/>
          <w14:ligatures w14:val="none"/>
        </w:rPr>
      </w:pPr>
    </w:p>
    <w:p w14:paraId="030F08F2" w14:textId="2B9383BE" w:rsidR="007B074F" w:rsidRPr="007B074F" w:rsidRDefault="007B074F" w:rsidP="007B074F">
      <w:pPr>
        <w:spacing w:after="0" w:line="240" w:lineRule="auto"/>
        <w:jc w:val="center"/>
        <w:rPr>
          <w:rFonts w:ascii="Times New Roman" w:eastAsia="Times New Roman" w:hAnsi="Times New Roman" w:cs="Times New Roman"/>
          <w:kern w:val="0"/>
          <w:sz w:val="20"/>
          <w:szCs w:val="20"/>
          <w:lang w:val="en" w:eastAsia="tr-TR"/>
          <w14:ligatures w14:val="none"/>
        </w:rPr>
      </w:pPr>
      <w:r w:rsidRPr="007B074F">
        <w:rPr>
          <w:rFonts w:ascii="Times New Roman" w:eastAsia="Times New Roman" w:hAnsi="Times New Roman" w:cs="Times New Roman"/>
          <w:kern w:val="0"/>
          <w:sz w:val="20"/>
          <w:szCs w:val="20"/>
          <w:lang w:val="en" w:eastAsia="tr-TR"/>
          <w14:ligatures w14:val="none"/>
        </w:rPr>
        <w:t>Nikolay Tsandev</w:t>
      </w:r>
      <w:r w:rsidRPr="00281617">
        <w:rPr>
          <w:rStyle w:val="DipnotBavurusu"/>
          <w:rFonts w:ascii="Times New Roman" w:eastAsia="Times New Roman" w:hAnsi="Times New Roman" w:cs="Times New Roman"/>
          <w:kern w:val="0"/>
          <w:sz w:val="20"/>
          <w:szCs w:val="20"/>
          <w:lang w:val="en" w:eastAsia="tr-TR"/>
          <w14:ligatures w14:val="none"/>
        </w:rPr>
        <w:footnoteReference w:id="93"/>
      </w:r>
      <w:r w:rsidRPr="007B074F">
        <w:rPr>
          <w:rFonts w:ascii="Times New Roman" w:eastAsia="Times New Roman" w:hAnsi="Times New Roman" w:cs="Times New Roman"/>
          <w:kern w:val="0"/>
          <w:sz w:val="20"/>
          <w:szCs w:val="20"/>
          <w:lang w:val="en" w:eastAsia="tr-TR"/>
          <w14:ligatures w14:val="none"/>
        </w:rPr>
        <w:t>         </w:t>
      </w:r>
      <w:r w:rsidRPr="007B074F">
        <w:rPr>
          <w:rFonts w:ascii="Times New Roman" w:eastAsia="Times New Roman" w:hAnsi="Times New Roman" w:cs="Times New Roman"/>
          <w:kern w:val="0"/>
          <w:sz w:val="20"/>
          <w:szCs w:val="20"/>
          <w:u w:val="single"/>
          <w:lang w:val="en" w:eastAsia="tr-TR"/>
          <w14:ligatures w14:val="none"/>
        </w:rPr>
        <w:t>Pamela Sarova</w:t>
      </w:r>
      <w:r w:rsidRPr="00281617">
        <w:rPr>
          <w:rStyle w:val="DipnotBavurusu"/>
          <w:rFonts w:ascii="Times New Roman" w:eastAsia="Times New Roman" w:hAnsi="Times New Roman" w:cs="Times New Roman"/>
          <w:kern w:val="0"/>
          <w:sz w:val="20"/>
          <w:szCs w:val="20"/>
          <w:u w:val="single"/>
          <w:lang w:val="en" w:eastAsia="tr-TR"/>
          <w14:ligatures w14:val="none"/>
        </w:rPr>
        <w:footnoteReference w:id="94"/>
      </w:r>
      <w:r w:rsidRPr="007B074F">
        <w:rPr>
          <w:rFonts w:ascii="Times New Roman" w:eastAsia="Times New Roman" w:hAnsi="Times New Roman" w:cs="Times New Roman"/>
          <w:kern w:val="0"/>
          <w:sz w:val="20"/>
          <w:szCs w:val="20"/>
          <w:lang w:val="en" w:eastAsia="tr-TR"/>
          <w14:ligatures w14:val="none"/>
        </w:rPr>
        <w:t>*        Tomasz Szara</w:t>
      </w:r>
      <w:r w:rsidRPr="00281617">
        <w:rPr>
          <w:rStyle w:val="DipnotBavurusu"/>
          <w:rFonts w:ascii="Times New Roman" w:eastAsia="Times New Roman" w:hAnsi="Times New Roman" w:cs="Times New Roman"/>
          <w:kern w:val="0"/>
          <w:sz w:val="20"/>
          <w:szCs w:val="20"/>
          <w:lang w:val="en" w:eastAsia="tr-TR"/>
          <w14:ligatures w14:val="none"/>
        </w:rPr>
        <w:footnoteReference w:id="95"/>
      </w:r>
      <w:r w:rsidRPr="007B074F">
        <w:rPr>
          <w:rFonts w:ascii="Times New Roman" w:eastAsia="Times New Roman" w:hAnsi="Times New Roman" w:cs="Times New Roman"/>
          <w:kern w:val="0"/>
          <w:sz w:val="20"/>
          <w:szCs w:val="20"/>
          <w:lang w:val="en" w:eastAsia="tr-TR"/>
          <w14:ligatures w14:val="none"/>
        </w:rPr>
        <w:t>         Alexander Atanasoff</w:t>
      </w:r>
      <w:r w:rsidRPr="00281617">
        <w:rPr>
          <w:rStyle w:val="DipnotBavurusu"/>
          <w:rFonts w:ascii="Times New Roman" w:eastAsia="Times New Roman" w:hAnsi="Times New Roman" w:cs="Times New Roman"/>
          <w:kern w:val="0"/>
          <w:sz w:val="20"/>
          <w:szCs w:val="20"/>
          <w:lang w:val="en" w:eastAsia="tr-TR"/>
          <w14:ligatures w14:val="none"/>
        </w:rPr>
        <w:footnoteReference w:id="96"/>
      </w:r>
      <w:r w:rsidRPr="007B074F">
        <w:rPr>
          <w:rFonts w:ascii="Times New Roman" w:eastAsia="Times New Roman" w:hAnsi="Times New Roman" w:cs="Times New Roman"/>
          <w:kern w:val="0"/>
          <w:sz w:val="20"/>
          <w:szCs w:val="20"/>
          <w:lang w:val="en" w:eastAsia="tr-TR"/>
          <w14:ligatures w14:val="none"/>
        </w:rPr>
        <w:t xml:space="preserve">          </w:t>
      </w:r>
    </w:p>
    <w:p w14:paraId="72D6DDF7" w14:textId="77777777" w:rsidR="007B074F" w:rsidRPr="007B074F" w:rsidRDefault="007B074F" w:rsidP="007B074F">
      <w:pPr>
        <w:spacing w:after="0" w:line="240" w:lineRule="auto"/>
        <w:rPr>
          <w:rFonts w:ascii="Times New Roman" w:eastAsia="Times New Roman" w:hAnsi="Times New Roman" w:cs="Times New Roman"/>
          <w:kern w:val="0"/>
          <w:sz w:val="24"/>
          <w:szCs w:val="24"/>
          <w:lang w:val="en" w:eastAsia="tr-TR"/>
          <w14:ligatures w14:val="none"/>
        </w:rPr>
      </w:pPr>
    </w:p>
    <w:p w14:paraId="5A193BA0" w14:textId="77777777" w:rsidR="007B074F" w:rsidRPr="00DA4C27" w:rsidRDefault="007B074F" w:rsidP="007B074F">
      <w:pPr>
        <w:jc w:val="center"/>
        <w:rPr>
          <w:rFonts w:ascii="Times New Roman" w:eastAsia="Times New Roman" w:hAnsi="Times New Roman" w:cs="Times New Roman"/>
          <w:b/>
          <w:sz w:val="24"/>
          <w:szCs w:val="24"/>
          <w:lang w:val="en-GB"/>
        </w:rPr>
      </w:pPr>
      <w:r w:rsidRPr="00DA4C27">
        <w:rPr>
          <w:rFonts w:ascii="Times New Roman" w:eastAsia="Times New Roman" w:hAnsi="Times New Roman" w:cs="Times New Roman"/>
          <w:b/>
          <w:sz w:val="24"/>
          <w:szCs w:val="24"/>
          <w:lang w:val="en-GB"/>
        </w:rPr>
        <w:t>ABSTRACT</w:t>
      </w:r>
    </w:p>
    <w:p w14:paraId="0AF8C35A" w14:textId="77777777" w:rsidR="007B074F" w:rsidRPr="007B074F" w:rsidRDefault="007B074F" w:rsidP="007B074F">
      <w:pPr>
        <w:spacing w:before="100" w:beforeAutospacing="1" w:after="100" w:afterAutospacing="1" w:line="240" w:lineRule="auto"/>
        <w:jc w:val="both"/>
        <w:rPr>
          <w:rFonts w:ascii="Times New Roman" w:eastAsia="Times New Roman" w:hAnsi="Times New Roman" w:cs="Times New Roman"/>
          <w:kern w:val="0"/>
          <w:sz w:val="24"/>
          <w:szCs w:val="24"/>
          <w:lang w:val="lv-LV" w:eastAsia="tr-TR"/>
          <w14:ligatures w14:val="none"/>
        </w:rPr>
      </w:pPr>
      <w:r w:rsidRPr="007B074F">
        <w:rPr>
          <w:rFonts w:ascii="Times New Roman" w:eastAsia="Times New Roman" w:hAnsi="Times New Roman" w:cs="Times New Roman"/>
          <w:kern w:val="0"/>
          <w:sz w:val="24"/>
          <w:szCs w:val="24"/>
          <w:lang w:val="lv-LV" w:eastAsia="tr-TR"/>
          <w14:ligatures w14:val="none"/>
        </w:rPr>
        <w:t>The objective of this study is to analyse and compare contemporary alternative methods for creating educational models in veterinary and human medicine. The focus will be on their technological, pedagogical and ethical implications. The research is based on a qualitative analysis of scientific publications, institutional reports, and case studies related to the application of alternative educational models. The study includes a comparative review of materials and techniques used for developing three-dimensional anatomical models, as well as their integration into curricula at veterinary and medical faculties. Sustainability, cost-effectiveness and ethical principles are given particular consideration. The analysis indicates a growing trend toward the use of three-dimensional and synthetic models that accurately replicate biological structures. These alternatives demonstrate high educational efficiency, particularly in anatomy and surgery training, where repetitive practice is essential. Institutions adopting such models report improved student performance and motivation, as well as reduced dependency on animal or human cadavers. However, challenges remain in terms of production costs, technical expertise, and ensuring realistic texture and anatomical precision. Alternative educational models offer a viable, ethical, and effective solution for contemporary veterinary and human medical education. They promote sustainable learning environments, support student-centered teaching, and align with modern ethical standards. Further research and institutional collaboration are recommended to optimize model development, and reduce production costs.</w:t>
      </w:r>
    </w:p>
    <w:p w14:paraId="046B0394" w14:textId="77777777" w:rsidR="007B074F" w:rsidRPr="007B074F" w:rsidRDefault="007B074F" w:rsidP="007B074F">
      <w:pPr>
        <w:spacing w:before="100" w:beforeAutospacing="1" w:after="100" w:afterAutospacing="1" w:line="240" w:lineRule="auto"/>
        <w:jc w:val="both"/>
        <w:rPr>
          <w:rFonts w:ascii="Times New Roman" w:eastAsia="Times New Roman" w:hAnsi="Times New Roman" w:cs="Times New Roman"/>
          <w:kern w:val="0"/>
          <w:sz w:val="24"/>
          <w:szCs w:val="24"/>
          <w:lang w:val="lv-LV" w:eastAsia="tr-TR"/>
          <w14:ligatures w14:val="none"/>
        </w:rPr>
      </w:pPr>
      <w:r w:rsidRPr="007B074F">
        <w:rPr>
          <w:rFonts w:ascii="Times New Roman" w:eastAsia="Times New Roman" w:hAnsi="Times New Roman" w:cs="Times New Roman"/>
          <w:kern w:val="0"/>
          <w:sz w:val="24"/>
          <w:szCs w:val="24"/>
          <w:lang w:val="lv-LV" w:eastAsia="tr-TR"/>
          <w14:ligatures w14:val="none"/>
        </w:rPr>
        <w:t> </w:t>
      </w:r>
    </w:p>
    <w:p w14:paraId="1874FADE" w14:textId="707B5ECF" w:rsidR="007B074F" w:rsidRPr="007B074F" w:rsidRDefault="007B074F" w:rsidP="007B074F">
      <w:pPr>
        <w:spacing w:after="0" w:line="240" w:lineRule="auto"/>
        <w:jc w:val="both"/>
        <w:rPr>
          <w:rFonts w:ascii="Times New Roman" w:eastAsia="Times New Roman" w:hAnsi="Times New Roman" w:cs="Times New Roman"/>
          <w:kern w:val="0"/>
          <w:sz w:val="24"/>
          <w:szCs w:val="24"/>
          <w:lang w:val="en" w:eastAsia="tr-TR"/>
          <w14:ligatures w14:val="none"/>
        </w:rPr>
      </w:pPr>
      <w:r w:rsidRPr="007B074F">
        <w:rPr>
          <w:rFonts w:ascii="Times New Roman" w:eastAsia="Times New Roman" w:hAnsi="Times New Roman" w:cs="Times New Roman"/>
          <w:b/>
          <w:bCs/>
          <w:kern w:val="0"/>
          <w:sz w:val="24"/>
          <w:szCs w:val="24"/>
          <w:lang w:val="lv-LV" w:eastAsia="tr-TR"/>
          <w14:ligatures w14:val="none"/>
        </w:rPr>
        <w:t>Keywords:</w:t>
      </w:r>
      <w:r w:rsidRPr="007B074F">
        <w:rPr>
          <w:rFonts w:ascii="Times New Roman" w:eastAsia="Times New Roman" w:hAnsi="Times New Roman" w:cs="Times New Roman"/>
          <w:kern w:val="0"/>
          <w:sz w:val="24"/>
          <w:szCs w:val="24"/>
          <w:lang w:val="lv-LV" w:eastAsia="tr-TR"/>
          <w14:ligatures w14:val="none"/>
        </w:rPr>
        <w:t xml:space="preserve"> alternative models,veterinary medicine,three-dimensional models ,ethical aspects, educational innovation</w:t>
      </w:r>
    </w:p>
    <w:p w14:paraId="7A318216" w14:textId="227C1327" w:rsidR="007B074F" w:rsidRDefault="0056784A" w:rsidP="00BD504E">
      <w:pPr>
        <w:rPr>
          <w:rFonts w:ascii="Times New Roman" w:hAnsi="Times New Roman" w:cs="Times New Roman"/>
          <w:b/>
          <w:bCs/>
          <w:color w:val="657C9C" w:themeColor="text2" w:themeTint="BF"/>
          <w:sz w:val="28"/>
          <w:szCs w:val="28"/>
          <w:lang w:val="lv-LV"/>
        </w:rPr>
      </w:pPr>
      <w:r>
        <w:rPr>
          <w:rFonts w:ascii="Times New Roman" w:hAnsi="Times New Roman" w:cs="Times New Roman"/>
          <w:noProof/>
          <w:sz w:val="24"/>
          <w:szCs w:val="24"/>
          <w:lang w:val="lv-LV"/>
        </w:rPr>
        <w:drawing>
          <wp:anchor distT="0" distB="0" distL="114300" distR="114300" simplePos="0" relativeHeight="252070912" behindDoc="1" locked="0" layoutInCell="1" allowOverlap="1" wp14:anchorId="0CF7714C" wp14:editId="4CE16311">
            <wp:simplePos x="0" y="0"/>
            <wp:positionH relativeFrom="column">
              <wp:posOffset>635</wp:posOffset>
            </wp:positionH>
            <wp:positionV relativeFrom="paragraph">
              <wp:posOffset>-3413760</wp:posOffset>
            </wp:positionV>
            <wp:extent cx="5761355" cy="2383790"/>
            <wp:effectExtent l="0" t="0" r="0" b="0"/>
            <wp:wrapNone/>
            <wp:docPr id="1466577637" name="Resim 11" descr="daire, ekran görüntüsü,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703264" name="Resim 11" descr="daire, ekran görüntüsü, grafik içeren bir resim&#10;&#10;Yapay zeka tarafından oluşturulmuş içerik yanlış olabili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1355" cy="2383790"/>
                    </a:xfrm>
                    <a:prstGeom prst="rect">
                      <a:avLst/>
                    </a:prstGeom>
                    <a:noFill/>
                  </pic:spPr>
                </pic:pic>
              </a:graphicData>
            </a:graphic>
          </wp:anchor>
        </w:drawing>
      </w:r>
    </w:p>
    <w:p w14:paraId="564687BD" w14:textId="77777777" w:rsidR="007B074F" w:rsidRDefault="007B074F" w:rsidP="00BD504E">
      <w:pPr>
        <w:rPr>
          <w:rFonts w:ascii="Times New Roman" w:hAnsi="Times New Roman" w:cs="Times New Roman"/>
          <w:b/>
          <w:bCs/>
          <w:color w:val="657C9C" w:themeColor="text2" w:themeTint="BF"/>
          <w:sz w:val="28"/>
          <w:szCs w:val="28"/>
          <w:lang w:val="lv-LV"/>
        </w:rPr>
      </w:pPr>
    </w:p>
    <w:p w14:paraId="1F93850F" w14:textId="77777777" w:rsidR="007B074F" w:rsidRDefault="007B074F" w:rsidP="00BD504E">
      <w:pPr>
        <w:rPr>
          <w:rFonts w:ascii="Times New Roman" w:hAnsi="Times New Roman" w:cs="Times New Roman"/>
          <w:b/>
          <w:bCs/>
          <w:color w:val="657C9C" w:themeColor="text2" w:themeTint="BF"/>
          <w:sz w:val="28"/>
          <w:szCs w:val="28"/>
          <w:lang w:val="lv-LV"/>
        </w:rPr>
      </w:pPr>
    </w:p>
    <w:p w14:paraId="1A20C3A6" w14:textId="77777777" w:rsidR="007B074F" w:rsidRDefault="007B074F" w:rsidP="00BD504E">
      <w:pPr>
        <w:rPr>
          <w:rFonts w:ascii="Times New Roman" w:hAnsi="Times New Roman" w:cs="Times New Roman"/>
          <w:b/>
          <w:bCs/>
          <w:color w:val="657C9C" w:themeColor="text2" w:themeTint="BF"/>
          <w:sz w:val="28"/>
          <w:szCs w:val="28"/>
          <w:lang w:val="lv-LV"/>
        </w:rPr>
      </w:pPr>
    </w:p>
    <w:p w14:paraId="3439C9E3" w14:textId="239F5C97" w:rsidR="00BD504E" w:rsidRPr="00D148BD" w:rsidRDefault="00BD504E" w:rsidP="00BD504E">
      <w:pPr>
        <w:rPr>
          <w:rFonts w:ascii="Times New Roman" w:hAnsi="Times New Roman" w:cs="Times New Roman"/>
          <w:b/>
          <w:bCs/>
          <w:color w:val="657C9C" w:themeColor="text2" w:themeTint="BF"/>
          <w:sz w:val="28"/>
          <w:szCs w:val="28"/>
          <w:lang w:val="en"/>
        </w:rPr>
      </w:pPr>
      <w:r w:rsidRPr="00D148BD">
        <w:rPr>
          <w:rFonts w:ascii="Times New Roman" w:hAnsi="Times New Roman" w:cs="Times New Roman"/>
          <w:b/>
          <w:bCs/>
          <w:color w:val="657C9C" w:themeColor="text2" w:themeTint="BF"/>
          <w:sz w:val="28"/>
          <w:szCs w:val="28"/>
          <w:lang w:val="lv-LV"/>
        </w:rPr>
        <w:lastRenderedPageBreak/>
        <w:t>HUMAN HEALTH</w:t>
      </w:r>
    </w:p>
    <w:p w14:paraId="1127A0E6" w14:textId="77777777" w:rsidR="00BD504E" w:rsidRPr="00D148BD" w:rsidRDefault="00BD504E" w:rsidP="006C4D16">
      <w:pPr>
        <w:pStyle w:val="stil1konu"/>
        <w:rPr>
          <w:lang w:val="en"/>
        </w:rPr>
      </w:pPr>
      <w:bookmarkStart w:id="380" w:name="_Toc218610467"/>
      <w:bookmarkStart w:id="381" w:name="_Toc218680719"/>
      <w:bookmarkStart w:id="382" w:name="_Toc221286264"/>
      <w:bookmarkStart w:id="383" w:name="_Toc221288101"/>
      <w:bookmarkStart w:id="384" w:name="_Toc221710377"/>
      <w:r w:rsidRPr="00D148BD">
        <w:rPr>
          <w:lang w:val="lv-LV"/>
        </w:rPr>
        <w:t>EFFECTS OF THREE DIFFERENT MANUAL THERAPY TECHNIQUES ON PAIN, RANGE OF MOTION, JOINT POSITION SENSE, DISABILITY, AND KINESIOPHOBIA IN CHRONIC NON-SPECIFIC NECK PAIN: A PRELIMINARY STUDY</w:t>
      </w:r>
      <w:bookmarkEnd w:id="380"/>
      <w:bookmarkEnd w:id="381"/>
      <w:bookmarkEnd w:id="382"/>
      <w:bookmarkEnd w:id="383"/>
      <w:bookmarkEnd w:id="384"/>
    </w:p>
    <w:p w14:paraId="17EB7FC2" w14:textId="77777777" w:rsidR="00BD504E" w:rsidRPr="00DA4C27" w:rsidRDefault="00BD504E" w:rsidP="00BD504E">
      <w:pPr>
        <w:rPr>
          <w:rFonts w:ascii="Times New Roman" w:hAnsi="Times New Roman" w:cs="Times New Roman"/>
          <w:sz w:val="24"/>
          <w:szCs w:val="24"/>
          <w:lang w:val="lv-LV"/>
        </w:rPr>
      </w:pPr>
      <w:r w:rsidRPr="00DA4C27">
        <w:rPr>
          <w:rFonts w:ascii="Times New Roman" w:hAnsi="Times New Roman" w:cs="Times New Roman"/>
          <w:sz w:val="24"/>
          <w:szCs w:val="24"/>
          <w:lang w:val="lv-LV"/>
        </w:rPr>
        <w:t>_O5828</w:t>
      </w:r>
    </w:p>
    <w:p w14:paraId="139BBAED" w14:textId="77777777" w:rsidR="00BD504E" w:rsidRPr="00D148BD" w:rsidRDefault="00BD504E" w:rsidP="00BD504E">
      <w:pPr>
        <w:jc w:val="center"/>
        <w:rPr>
          <w:rFonts w:ascii="Times New Roman" w:hAnsi="Times New Roman" w:cs="Times New Roman"/>
          <w:sz w:val="20"/>
          <w:szCs w:val="20"/>
          <w:lang w:val="en"/>
        </w:rPr>
      </w:pPr>
      <w:r w:rsidRPr="00D148BD">
        <w:rPr>
          <w:rFonts w:ascii="Times New Roman" w:hAnsi="Times New Roman" w:cs="Times New Roman"/>
          <w:sz w:val="20"/>
          <w:szCs w:val="20"/>
          <w:u w:val="single"/>
          <w:lang w:val="en"/>
        </w:rPr>
        <w:t>Pınar Atamert</w:t>
      </w:r>
      <w:r w:rsidRPr="00D148BD">
        <w:rPr>
          <w:rStyle w:val="DipnotBavurusu"/>
          <w:rFonts w:ascii="Times New Roman" w:hAnsi="Times New Roman" w:cs="Times New Roman"/>
          <w:sz w:val="20"/>
          <w:szCs w:val="20"/>
          <w:u w:val="single"/>
          <w:lang w:val="en"/>
        </w:rPr>
        <w:footnoteReference w:id="97"/>
      </w:r>
      <w:r w:rsidRPr="00D148BD">
        <w:rPr>
          <w:rFonts w:ascii="Times New Roman" w:hAnsi="Times New Roman" w:cs="Times New Roman"/>
          <w:sz w:val="20"/>
          <w:szCs w:val="20"/>
          <w:lang w:val="en"/>
        </w:rPr>
        <w:t>*        Güzin Kaya Aytutuldu</w:t>
      </w:r>
      <w:r w:rsidRPr="00D148BD">
        <w:rPr>
          <w:rStyle w:val="DipnotBavurusu"/>
          <w:rFonts w:ascii="Times New Roman" w:hAnsi="Times New Roman" w:cs="Times New Roman"/>
          <w:sz w:val="20"/>
          <w:szCs w:val="20"/>
          <w:lang w:val="en"/>
        </w:rPr>
        <w:footnoteReference w:id="98"/>
      </w:r>
      <w:r w:rsidRPr="00D148BD">
        <w:rPr>
          <w:rFonts w:ascii="Times New Roman" w:hAnsi="Times New Roman" w:cs="Times New Roman"/>
          <w:sz w:val="20"/>
          <w:szCs w:val="20"/>
          <w:lang w:val="en"/>
        </w:rPr>
        <w:t>         Tansu Birinci Olgun</w:t>
      </w:r>
      <w:r w:rsidRPr="00D148BD">
        <w:rPr>
          <w:rStyle w:val="DipnotBavurusu"/>
          <w:rFonts w:ascii="Times New Roman" w:hAnsi="Times New Roman" w:cs="Times New Roman"/>
          <w:sz w:val="20"/>
          <w:szCs w:val="20"/>
          <w:lang w:val="en"/>
        </w:rPr>
        <w:footnoteReference w:id="99"/>
      </w:r>
      <w:r w:rsidRPr="00D148BD">
        <w:rPr>
          <w:rFonts w:ascii="Times New Roman" w:hAnsi="Times New Roman" w:cs="Times New Roman"/>
          <w:sz w:val="20"/>
          <w:szCs w:val="20"/>
          <w:lang w:val="en"/>
        </w:rPr>
        <w:t>         Maryam Zare</w:t>
      </w:r>
      <w:r w:rsidRPr="00D148BD">
        <w:rPr>
          <w:rStyle w:val="DipnotBavurusu"/>
          <w:rFonts w:ascii="Times New Roman" w:hAnsi="Times New Roman" w:cs="Times New Roman"/>
          <w:sz w:val="20"/>
          <w:szCs w:val="20"/>
          <w:lang w:val="en"/>
        </w:rPr>
        <w:footnoteReference w:id="100"/>
      </w:r>
      <w:r w:rsidRPr="00D148BD">
        <w:rPr>
          <w:rFonts w:ascii="Times New Roman" w:hAnsi="Times New Roman" w:cs="Times New Roman"/>
          <w:sz w:val="20"/>
          <w:szCs w:val="20"/>
          <w:lang w:val="en"/>
        </w:rPr>
        <w:t xml:space="preserve">          </w:t>
      </w:r>
    </w:p>
    <w:p w14:paraId="4895B07F" w14:textId="77777777" w:rsidR="00BD504E" w:rsidRPr="00DA4C27" w:rsidRDefault="00BD504E" w:rsidP="00BD504E">
      <w:pPr>
        <w:jc w:val="center"/>
        <w:rPr>
          <w:rFonts w:ascii="Times New Roman" w:eastAsia="Times New Roman" w:hAnsi="Times New Roman" w:cs="Times New Roman"/>
          <w:b/>
          <w:sz w:val="24"/>
          <w:szCs w:val="24"/>
          <w:lang w:val="en-GB"/>
        </w:rPr>
      </w:pPr>
      <w:r w:rsidRPr="00DA4C27">
        <w:rPr>
          <w:rFonts w:ascii="Times New Roman" w:eastAsia="Times New Roman" w:hAnsi="Times New Roman" w:cs="Times New Roman"/>
          <w:b/>
          <w:sz w:val="24"/>
          <w:szCs w:val="24"/>
          <w:lang w:val="en-GB"/>
        </w:rPr>
        <w:t>ABSTRACT</w:t>
      </w:r>
    </w:p>
    <w:p w14:paraId="31A0C6D0" w14:textId="77777777" w:rsidR="00BD504E" w:rsidRPr="00DA4C27" w:rsidRDefault="00BD504E" w:rsidP="00BD504E">
      <w:pPr>
        <w:pStyle w:val="NormalWeb"/>
        <w:jc w:val="both"/>
        <w:rPr>
          <w:lang w:val="lv-LV"/>
        </w:rPr>
      </w:pPr>
      <w:r w:rsidRPr="00DA4C27">
        <w:rPr>
          <w:b/>
          <w:bCs/>
          <w:lang w:val="lv-LV"/>
        </w:rPr>
        <w:t>Aim:</w:t>
      </w:r>
      <w:r w:rsidRPr="00DA4C27">
        <w:rPr>
          <w:lang w:val="lv-LV"/>
        </w:rPr>
        <w:t xml:space="preserve"> This study aimed to compare the effects of Ischemic Compression (IC), Strain Counterstrain (SCS), and Integrated Neuromuscular Inhibition Technique (INIT) on pain, range of motion (ROM), joint position sense (JPS), disability, and kinesiophobia in patients with Chronic Non-Specific Neck Pain (CNSNP).</w:t>
      </w:r>
    </w:p>
    <w:p w14:paraId="7FF7E8C2" w14:textId="6B531A10" w:rsidR="00BD504E" w:rsidRPr="00DA4C27" w:rsidRDefault="00BD504E" w:rsidP="00BD504E">
      <w:pPr>
        <w:pStyle w:val="NormalWeb"/>
        <w:jc w:val="both"/>
        <w:rPr>
          <w:lang w:val="lv-LV"/>
        </w:rPr>
      </w:pPr>
      <w:r w:rsidRPr="00DA4C27">
        <w:rPr>
          <w:b/>
          <w:bCs/>
          <w:lang w:val="lv-LV"/>
        </w:rPr>
        <w:t>Methods:</w:t>
      </w:r>
      <w:r w:rsidRPr="00DA4C27">
        <w:rPr>
          <w:lang w:val="lv-LV"/>
        </w:rPr>
        <w:t xml:space="preserve"> Thirty-six patients with CNSNP (32.75±8.10 years; 24.94±3.83 kg/m²) were randomly assigned to the IC, SCS, or INIT groups</w:t>
      </w:r>
      <w:r w:rsidR="00DA4C27">
        <w:rPr>
          <w:noProof/>
          <w:lang w:val="lv-LV"/>
        </w:rPr>
        <w:drawing>
          <wp:anchor distT="0" distB="0" distL="114300" distR="114300" simplePos="0" relativeHeight="251876352" behindDoc="1" locked="0" layoutInCell="1" allowOverlap="1" wp14:anchorId="6E1BD743" wp14:editId="131E1976">
            <wp:simplePos x="0" y="0"/>
            <wp:positionH relativeFrom="column">
              <wp:posOffset>-5080</wp:posOffset>
            </wp:positionH>
            <wp:positionV relativeFrom="paragraph">
              <wp:posOffset>-233045</wp:posOffset>
            </wp:positionV>
            <wp:extent cx="5761355" cy="2383790"/>
            <wp:effectExtent l="0" t="0" r="0" b="0"/>
            <wp:wrapNone/>
            <wp:docPr id="31788877" name="Resim 11" descr="daire, ekran görüntüsü,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88877" name="Resim 11" descr="daire, ekran görüntüsü, grafik içeren bir resim&#10;&#10;Yapay zeka tarafından oluşturulmuş içerik yanlış olabili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1355" cy="2383790"/>
                    </a:xfrm>
                    <a:prstGeom prst="rect">
                      <a:avLst/>
                    </a:prstGeom>
                    <a:noFill/>
                  </pic:spPr>
                </pic:pic>
              </a:graphicData>
            </a:graphic>
          </wp:anchor>
        </w:drawing>
      </w:r>
      <w:r w:rsidRPr="00DA4C27">
        <w:rPr>
          <w:lang w:val="lv-LV"/>
        </w:rPr>
        <w:t xml:space="preserve"> (n=12 each). All participants received conventional physiotherapy and a structured exercise program, three times per week for 4 weeks. Additionally, participants received the manual therapy corresponding to their assigned group (IC, SCS, or INIT). Assessments were performed before and after a 4-week treatment using the Visual Analog Scale (VAS), cervical ROM and JPS (electronic goniometer), Neck Disability Index (NDI), and Tampa Kinesiophobia Scale (TKS). Statistical analysis was performed using repeated measures ANOVA; p&lt;0.05 was considered statistically significant.</w:t>
      </w:r>
    </w:p>
    <w:p w14:paraId="64A95A74" w14:textId="77777777" w:rsidR="00BD504E" w:rsidRPr="00DA4C27" w:rsidRDefault="00BD504E" w:rsidP="00BD504E">
      <w:pPr>
        <w:pStyle w:val="NormalWeb"/>
        <w:jc w:val="both"/>
        <w:rPr>
          <w:lang w:val="lv-LV"/>
        </w:rPr>
      </w:pPr>
      <w:r w:rsidRPr="00DA4C27">
        <w:rPr>
          <w:b/>
          <w:bCs/>
          <w:lang w:val="lv-LV"/>
        </w:rPr>
        <w:t>Results:</w:t>
      </w:r>
      <w:r w:rsidRPr="00DA4C27">
        <w:rPr>
          <w:lang w:val="lv-LV"/>
        </w:rPr>
        <w:t xml:space="preserve"> At baseline, no significant differences were observed between groups in demographic and clinical characteristics (p&gt;0.05). After treatment, all groups showed a clinically significant reduction in VAS scores, along with improvements in cervical flexion, extension, lateral flexion, and rotation ROM, as well as JPS measurements. NDI and TKS scores also decreased in all groups after the treatment; however, the differences between the groups were not statistically significant (VAS, ROM, JPS: p&gt;0.05; NDI: p=0.72; TKS: p=0.50).</w:t>
      </w:r>
    </w:p>
    <w:p w14:paraId="4FFFF745" w14:textId="77777777" w:rsidR="00BD504E" w:rsidRPr="00DA4C27" w:rsidRDefault="00BD504E" w:rsidP="00BD504E">
      <w:pPr>
        <w:pStyle w:val="NormalWeb"/>
        <w:jc w:val="both"/>
        <w:rPr>
          <w:lang w:val="lv-LV"/>
        </w:rPr>
      </w:pPr>
      <w:r w:rsidRPr="00DA4C27">
        <w:rPr>
          <w:b/>
          <w:bCs/>
          <w:lang w:val="lv-LV"/>
        </w:rPr>
        <w:t>Conclusions:</w:t>
      </w:r>
      <w:r w:rsidRPr="00DA4C27">
        <w:rPr>
          <w:lang w:val="lv-LV"/>
        </w:rPr>
        <w:t xml:space="preserve"> All three manual therapy techniques produced significant improvements in pain, cervical ROM, JPS, disability, and kinesiophobia in patients with CNSNP, indicating that each method has a similar effect when combined with a conventional physiotherapy program.</w:t>
      </w:r>
    </w:p>
    <w:p w14:paraId="29BDF7D2" w14:textId="77777777" w:rsidR="00BD504E" w:rsidRPr="00DA4C27" w:rsidRDefault="00BD504E" w:rsidP="00BD504E">
      <w:pPr>
        <w:jc w:val="both"/>
        <w:rPr>
          <w:rFonts w:ascii="Times New Roman" w:hAnsi="Times New Roman" w:cs="Times New Roman"/>
          <w:sz w:val="24"/>
          <w:szCs w:val="24"/>
          <w:lang w:val="en"/>
        </w:rPr>
      </w:pPr>
      <w:r w:rsidRPr="00DA4C27">
        <w:rPr>
          <w:rFonts w:ascii="Times New Roman" w:hAnsi="Times New Roman" w:cs="Times New Roman"/>
          <w:b/>
          <w:bCs/>
          <w:sz w:val="24"/>
          <w:szCs w:val="24"/>
          <w:lang w:val="lv-LV"/>
        </w:rPr>
        <w:t>Keywords:</w:t>
      </w:r>
      <w:r w:rsidRPr="00DA4C27">
        <w:rPr>
          <w:rFonts w:ascii="Times New Roman" w:hAnsi="Times New Roman" w:cs="Times New Roman"/>
          <w:sz w:val="24"/>
          <w:szCs w:val="24"/>
          <w:lang w:val="lv-LV"/>
        </w:rPr>
        <w:t xml:space="preserve"> chronic non-specific neck pain,disability,ischemic compression,myofascial trigger point,proprioception</w:t>
      </w:r>
    </w:p>
    <w:p w14:paraId="5AF0D2A5" w14:textId="77777777" w:rsidR="00BD504E" w:rsidRPr="00D148BD" w:rsidRDefault="00BD504E" w:rsidP="00BD504E">
      <w:pPr>
        <w:rPr>
          <w:rFonts w:ascii="Times New Roman" w:hAnsi="Times New Roman" w:cs="Times New Roman"/>
          <w:b/>
          <w:bCs/>
          <w:color w:val="657C9C" w:themeColor="text2" w:themeTint="BF"/>
          <w:sz w:val="28"/>
          <w:szCs w:val="28"/>
          <w:lang w:val="en"/>
        </w:rPr>
      </w:pPr>
      <w:r w:rsidRPr="00D148BD">
        <w:rPr>
          <w:rFonts w:ascii="Times New Roman" w:hAnsi="Times New Roman" w:cs="Times New Roman"/>
          <w:b/>
          <w:bCs/>
          <w:color w:val="657C9C" w:themeColor="text2" w:themeTint="BF"/>
          <w:sz w:val="28"/>
          <w:szCs w:val="28"/>
          <w:lang w:val="lv-LV"/>
        </w:rPr>
        <w:lastRenderedPageBreak/>
        <w:t>HUMAN HEALTH</w:t>
      </w:r>
    </w:p>
    <w:p w14:paraId="6D3202C6" w14:textId="77777777" w:rsidR="00BD504E" w:rsidRPr="00D148BD" w:rsidRDefault="00BD504E" w:rsidP="006C4D16">
      <w:pPr>
        <w:pStyle w:val="stil1konu"/>
        <w:rPr>
          <w:lang w:val="en"/>
        </w:rPr>
      </w:pPr>
      <w:bookmarkStart w:id="385" w:name="_Toc218610468"/>
      <w:bookmarkStart w:id="386" w:name="_Toc218680720"/>
      <w:bookmarkStart w:id="387" w:name="_Toc221286265"/>
      <w:bookmarkStart w:id="388" w:name="_Toc221288102"/>
      <w:bookmarkStart w:id="389" w:name="_Toc221710378"/>
      <w:r w:rsidRPr="00D148BD">
        <w:rPr>
          <w:lang w:val="lv-LV"/>
        </w:rPr>
        <w:t>THE RELATIONSHIP BETWEEN EMPATHY LEVELS AND COMPASSION FATIGUE AMONG NEONATAL AND PEDIATRIC INTENSIVE CARE NURSES</w:t>
      </w:r>
      <w:bookmarkEnd w:id="385"/>
      <w:bookmarkEnd w:id="386"/>
      <w:bookmarkEnd w:id="387"/>
      <w:bookmarkEnd w:id="388"/>
      <w:bookmarkEnd w:id="389"/>
      <w:r w:rsidRPr="00D148BD">
        <w:rPr>
          <w:lang w:val="lv-LV"/>
        </w:rPr>
        <w:t xml:space="preserve"> </w:t>
      </w:r>
    </w:p>
    <w:p w14:paraId="7076EA88" w14:textId="77777777" w:rsidR="00BD504E" w:rsidRPr="00DA4C27" w:rsidRDefault="00BD504E" w:rsidP="00BD504E">
      <w:pPr>
        <w:rPr>
          <w:rFonts w:ascii="Times New Roman" w:hAnsi="Times New Roman" w:cs="Times New Roman"/>
          <w:sz w:val="24"/>
          <w:szCs w:val="24"/>
          <w:lang w:val="lv-LV"/>
        </w:rPr>
      </w:pPr>
      <w:r w:rsidRPr="00DA4C27">
        <w:rPr>
          <w:rFonts w:ascii="Times New Roman" w:hAnsi="Times New Roman" w:cs="Times New Roman"/>
          <w:sz w:val="24"/>
          <w:szCs w:val="24"/>
          <w:lang w:val="lv-LV"/>
        </w:rPr>
        <w:t>_O5831</w:t>
      </w:r>
    </w:p>
    <w:p w14:paraId="19290514" w14:textId="77777777" w:rsidR="00BD504E" w:rsidRPr="00D148BD" w:rsidRDefault="00BD504E" w:rsidP="00DA4C27">
      <w:pPr>
        <w:jc w:val="center"/>
        <w:rPr>
          <w:rFonts w:ascii="Times New Roman" w:hAnsi="Times New Roman" w:cs="Times New Roman"/>
          <w:sz w:val="20"/>
          <w:szCs w:val="20"/>
          <w:lang w:val="en"/>
        </w:rPr>
      </w:pPr>
      <w:r w:rsidRPr="00D148BD">
        <w:rPr>
          <w:rFonts w:ascii="Times New Roman" w:hAnsi="Times New Roman" w:cs="Times New Roman"/>
          <w:sz w:val="20"/>
          <w:szCs w:val="20"/>
          <w:lang w:val="en"/>
        </w:rPr>
        <w:t>Birsen Mutlu</w:t>
      </w:r>
      <w:r w:rsidRPr="00D148BD">
        <w:rPr>
          <w:rStyle w:val="DipnotBavurusu"/>
          <w:rFonts w:ascii="Times New Roman" w:hAnsi="Times New Roman" w:cs="Times New Roman"/>
          <w:sz w:val="20"/>
          <w:szCs w:val="20"/>
          <w:lang w:val="en"/>
        </w:rPr>
        <w:footnoteReference w:id="101"/>
      </w:r>
      <w:r w:rsidRPr="00D148BD">
        <w:rPr>
          <w:rFonts w:ascii="Times New Roman" w:hAnsi="Times New Roman" w:cs="Times New Roman"/>
          <w:sz w:val="20"/>
          <w:szCs w:val="20"/>
          <w:lang w:val="en"/>
        </w:rPr>
        <w:t>         Zeynem Yildirim Balkan</w:t>
      </w:r>
      <w:r w:rsidRPr="00D148BD">
        <w:rPr>
          <w:rStyle w:val="DipnotBavurusu"/>
          <w:rFonts w:ascii="Times New Roman" w:hAnsi="Times New Roman" w:cs="Times New Roman"/>
          <w:sz w:val="20"/>
          <w:szCs w:val="20"/>
          <w:lang w:val="en"/>
        </w:rPr>
        <w:footnoteReference w:id="102"/>
      </w:r>
      <w:r w:rsidRPr="00D148BD">
        <w:rPr>
          <w:rFonts w:ascii="Times New Roman" w:hAnsi="Times New Roman" w:cs="Times New Roman"/>
          <w:sz w:val="20"/>
          <w:szCs w:val="20"/>
          <w:lang w:val="en"/>
        </w:rPr>
        <w:t>         </w:t>
      </w:r>
      <w:r w:rsidRPr="00D148BD">
        <w:rPr>
          <w:rFonts w:ascii="Times New Roman" w:hAnsi="Times New Roman" w:cs="Times New Roman"/>
          <w:sz w:val="20"/>
          <w:szCs w:val="20"/>
          <w:u w:val="single"/>
          <w:lang w:val="en"/>
        </w:rPr>
        <w:t>Esra Cumur Başkır</w:t>
      </w:r>
      <w:r w:rsidRPr="00D148BD">
        <w:rPr>
          <w:rStyle w:val="DipnotBavurusu"/>
          <w:rFonts w:ascii="Times New Roman" w:hAnsi="Times New Roman" w:cs="Times New Roman"/>
          <w:sz w:val="20"/>
          <w:szCs w:val="20"/>
          <w:u w:val="single"/>
          <w:lang w:val="en"/>
        </w:rPr>
        <w:footnoteReference w:id="103"/>
      </w:r>
      <w:r w:rsidRPr="00D148BD">
        <w:rPr>
          <w:rFonts w:ascii="Times New Roman" w:hAnsi="Times New Roman" w:cs="Times New Roman"/>
          <w:sz w:val="20"/>
          <w:szCs w:val="20"/>
          <w:lang w:val="en"/>
        </w:rPr>
        <w:t xml:space="preserve">*         </w:t>
      </w:r>
    </w:p>
    <w:p w14:paraId="0BBB6458" w14:textId="77777777" w:rsidR="00BD504E" w:rsidRPr="00DA4C27" w:rsidRDefault="00BD504E" w:rsidP="00DA4C27">
      <w:pPr>
        <w:jc w:val="center"/>
        <w:rPr>
          <w:rFonts w:ascii="Times New Roman" w:eastAsia="Times New Roman" w:hAnsi="Times New Roman" w:cs="Times New Roman"/>
          <w:b/>
          <w:sz w:val="24"/>
          <w:szCs w:val="24"/>
          <w:lang w:val="en-GB"/>
        </w:rPr>
      </w:pPr>
      <w:r w:rsidRPr="00DA4C27">
        <w:rPr>
          <w:rFonts w:ascii="Times New Roman" w:eastAsia="Times New Roman" w:hAnsi="Times New Roman" w:cs="Times New Roman"/>
          <w:b/>
          <w:sz w:val="24"/>
          <w:szCs w:val="24"/>
          <w:lang w:val="en-GB"/>
        </w:rPr>
        <w:t>ABSTRACT</w:t>
      </w:r>
    </w:p>
    <w:p w14:paraId="2F05283C" w14:textId="77777777" w:rsidR="00BD504E" w:rsidRPr="00DA4C27" w:rsidRDefault="00BD504E" w:rsidP="00BD504E">
      <w:pPr>
        <w:pStyle w:val="NormalWeb"/>
        <w:jc w:val="both"/>
        <w:rPr>
          <w:lang w:val="lv-LV"/>
        </w:rPr>
      </w:pPr>
      <w:r w:rsidRPr="00DA4C27">
        <w:rPr>
          <w:b/>
          <w:bCs/>
          <w:lang w:val="lv-LV"/>
        </w:rPr>
        <w:t>Aim:</w:t>
      </w:r>
      <w:r w:rsidRPr="00DA4C27">
        <w:rPr>
          <w:lang w:val="lv-LV"/>
        </w:rPr>
        <w:t> The purpose of this descriptive and exploratory study is to determine the relationship between the empathy level and compassion fatigue of nurses working in the neonatal intensive care unit (NICU) and pediatric intensive care unit (PICU).</w:t>
      </w:r>
    </w:p>
    <w:p w14:paraId="73E55C56" w14:textId="244AEC04" w:rsidR="00BD504E" w:rsidRPr="00DA4C27" w:rsidRDefault="00BD504E" w:rsidP="00BD504E">
      <w:pPr>
        <w:pStyle w:val="NormalWeb"/>
        <w:jc w:val="both"/>
        <w:rPr>
          <w:lang w:val="lv-LV"/>
        </w:rPr>
      </w:pPr>
      <w:r w:rsidRPr="00DA4C27">
        <w:rPr>
          <w:b/>
          <w:bCs/>
          <w:lang w:val="lv-LV"/>
        </w:rPr>
        <w:t>Methods:</w:t>
      </w:r>
      <w:r w:rsidRPr="00DA4C27">
        <w:rPr>
          <w:lang w:val="lv-LV"/>
        </w:rPr>
        <w:t> The sample consisted of 72 nurses working in the NICU and PICU units of one educational research hospital and two state hospitals. Data were collected using a descriptive information form, Jefferson Scale of Empathy for Nusing Students (JENS) and the Compassion Fatigue-Short Scale (CF-SC).  The evaluation utilized frequency and percentage analyses, mean, standard deviation, Pearson correlation, linear regression, independent groups t-test, one-way analysis of variance (ANOVA), and post hoc (Tukey’s L</w:t>
      </w:r>
      <w:r w:rsidR="00DA4C27">
        <w:rPr>
          <w:noProof/>
          <w:lang w:val="lv-LV"/>
        </w:rPr>
        <w:drawing>
          <wp:anchor distT="0" distB="0" distL="114300" distR="114300" simplePos="0" relativeHeight="251878400" behindDoc="1" locked="0" layoutInCell="1" allowOverlap="1" wp14:anchorId="694D1165" wp14:editId="3F3488E1">
            <wp:simplePos x="0" y="0"/>
            <wp:positionH relativeFrom="column">
              <wp:posOffset>-5080</wp:posOffset>
            </wp:positionH>
            <wp:positionV relativeFrom="paragraph">
              <wp:posOffset>172085</wp:posOffset>
            </wp:positionV>
            <wp:extent cx="5761355" cy="2383790"/>
            <wp:effectExtent l="0" t="0" r="0" b="0"/>
            <wp:wrapNone/>
            <wp:docPr id="1020205799" name="Resim 11" descr="daire, ekran görüntüsü,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205799" name="Resim 11" descr="daire, ekran görüntüsü, grafik içeren bir resim&#10;&#10;Yapay zeka tarafından oluşturulmuş içerik yanlış olabili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1355" cy="2383790"/>
                    </a:xfrm>
                    <a:prstGeom prst="rect">
                      <a:avLst/>
                    </a:prstGeom>
                    <a:noFill/>
                  </pic:spPr>
                </pic:pic>
              </a:graphicData>
            </a:graphic>
          </wp:anchor>
        </w:drawing>
      </w:r>
      <w:r w:rsidRPr="00DA4C27">
        <w:rPr>
          <w:lang w:val="lv-LV"/>
        </w:rPr>
        <w:t>SD) analyses.</w:t>
      </w:r>
    </w:p>
    <w:p w14:paraId="41144794" w14:textId="77777777" w:rsidR="00BD504E" w:rsidRPr="00DA4C27" w:rsidRDefault="00BD504E" w:rsidP="00BD504E">
      <w:pPr>
        <w:pStyle w:val="NormalWeb"/>
        <w:jc w:val="both"/>
        <w:rPr>
          <w:lang w:val="lv-LV"/>
        </w:rPr>
      </w:pPr>
      <w:r w:rsidRPr="00DA4C27">
        <w:rPr>
          <w:b/>
          <w:bCs/>
          <w:lang w:val="lv-LV"/>
        </w:rPr>
        <w:t>Results:</w:t>
      </w:r>
      <w:r w:rsidRPr="00DA4C27">
        <w:rPr>
          <w:lang w:val="lv-LV"/>
        </w:rPr>
        <w:t> The mean age of the nurses was 31.88±7.19, and the majority were female (98.5%). The average empathy score was 79.769±8.685, and the average compassion fatigue score was 52.092±20.436. Nurses who voluntarily chose the nursing profession had significantly lower compassion fatigue scores (p = 0.032). Empathy scores were higher among nurses with longer weekly working hours. A positive, significant correlation between empathy and compassion fatigue identified (r = 0.484, p &lt; 0.01). Nurses with high empathy levels were likely to experience compassion fatigue. Regression analysis revealed that empathy has a positive, significant effect on compassion fatigue (β = 1.139, p &lt; 0.001). Each unit increase in empathy scores increases compassion fatigue scores by 1.139.</w:t>
      </w:r>
    </w:p>
    <w:p w14:paraId="420AC7D1" w14:textId="77777777" w:rsidR="00BD504E" w:rsidRPr="00DA4C27" w:rsidRDefault="00BD504E" w:rsidP="00BD504E">
      <w:pPr>
        <w:pStyle w:val="NormalWeb"/>
        <w:jc w:val="both"/>
        <w:rPr>
          <w:lang w:val="lv-LV"/>
        </w:rPr>
      </w:pPr>
      <w:r w:rsidRPr="00DA4C27">
        <w:rPr>
          <w:b/>
          <w:bCs/>
          <w:lang w:val="lv-LV"/>
        </w:rPr>
        <w:t>Conclusions: </w:t>
      </w:r>
      <w:r w:rsidRPr="00DA4C27">
        <w:rPr>
          <w:lang w:val="lv-LV"/>
        </w:rPr>
        <w:t>NICU and PICU nurses showed high empathy, which correlated positively with compassion fatigue; longer weekly hours increased empathy, while voluntary career choice reduced compassion fatigue.</w:t>
      </w:r>
    </w:p>
    <w:p w14:paraId="32A0689B" w14:textId="77777777" w:rsidR="00BD504E" w:rsidRPr="00DA4C27" w:rsidRDefault="00BD504E" w:rsidP="00BD504E">
      <w:pPr>
        <w:jc w:val="both"/>
        <w:rPr>
          <w:rFonts w:ascii="Times New Roman" w:hAnsi="Times New Roman" w:cs="Times New Roman"/>
          <w:sz w:val="24"/>
          <w:szCs w:val="24"/>
          <w:lang w:val="lv-LV"/>
        </w:rPr>
      </w:pPr>
      <w:r w:rsidRPr="00DA4C27">
        <w:rPr>
          <w:rFonts w:ascii="Times New Roman" w:hAnsi="Times New Roman" w:cs="Times New Roman"/>
          <w:b/>
          <w:bCs/>
          <w:sz w:val="24"/>
          <w:szCs w:val="24"/>
          <w:lang w:val="lv-LV"/>
        </w:rPr>
        <w:t>Keywords:</w:t>
      </w:r>
      <w:r w:rsidRPr="00DA4C27">
        <w:rPr>
          <w:rFonts w:ascii="Times New Roman" w:hAnsi="Times New Roman" w:cs="Times New Roman"/>
          <w:sz w:val="24"/>
          <w:szCs w:val="24"/>
          <w:lang w:val="lv-LV"/>
        </w:rPr>
        <w:t xml:space="preserve"> empathy levels,compassion fatigue,neonatal,pediatrics,nurse.</w:t>
      </w:r>
    </w:p>
    <w:p w14:paraId="1B506994" w14:textId="77777777" w:rsidR="00252FAA" w:rsidRPr="00D148BD" w:rsidRDefault="00252FAA" w:rsidP="00BD504E">
      <w:pPr>
        <w:jc w:val="both"/>
        <w:rPr>
          <w:rFonts w:ascii="Times New Roman" w:hAnsi="Times New Roman" w:cs="Times New Roman"/>
          <w:lang w:val="lv-LV"/>
        </w:rPr>
      </w:pPr>
    </w:p>
    <w:p w14:paraId="4D0590B8" w14:textId="77777777" w:rsidR="00252FAA" w:rsidRPr="00D148BD" w:rsidRDefault="00252FAA" w:rsidP="00BD504E">
      <w:pPr>
        <w:jc w:val="both"/>
        <w:rPr>
          <w:rFonts w:ascii="Times New Roman" w:hAnsi="Times New Roman" w:cs="Times New Roman"/>
          <w:lang w:val="lv-LV"/>
        </w:rPr>
      </w:pPr>
    </w:p>
    <w:p w14:paraId="7C8F62A0" w14:textId="77777777" w:rsidR="00252FAA" w:rsidRPr="00D148BD" w:rsidRDefault="00252FAA" w:rsidP="00BD504E">
      <w:pPr>
        <w:jc w:val="both"/>
        <w:rPr>
          <w:rFonts w:ascii="Times New Roman" w:hAnsi="Times New Roman" w:cs="Times New Roman"/>
          <w:lang w:val="en"/>
        </w:rPr>
      </w:pPr>
    </w:p>
    <w:p w14:paraId="1C490E21" w14:textId="77777777" w:rsidR="00252FAA" w:rsidRPr="00D148BD" w:rsidRDefault="00252FAA" w:rsidP="00252FAA">
      <w:pPr>
        <w:rPr>
          <w:rFonts w:ascii="Times New Roman" w:hAnsi="Times New Roman" w:cs="Times New Roman"/>
          <w:b/>
          <w:bCs/>
          <w:color w:val="657C9C" w:themeColor="text2" w:themeTint="BF"/>
          <w:sz w:val="28"/>
          <w:szCs w:val="28"/>
          <w:lang w:val="en"/>
        </w:rPr>
      </w:pPr>
      <w:r w:rsidRPr="00D148BD">
        <w:rPr>
          <w:rFonts w:ascii="Times New Roman" w:hAnsi="Times New Roman" w:cs="Times New Roman"/>
          <w:b/>
          <w:bCs/>
          <w:color w:val="657C9C" w:themeColor="text2" w:themeTint="BF"/>
          <w:sz w:val="28"/>
          <w:szCs w:val="28"/>
          <w:lang w:val="lv-LV"/>
        </w:rPr>
        <w:lastRenderedPageBreak/>
        <w:t>HUMAN HEALTH</w:t>
      </w:r>
    </w:p>
    <w:p w14:paraId="59AFD62A" w14:textId="77777777" w:rsidR="00252FAA" w:rsidRPr="00D148BD" w:rsidRDefault="00252FAA" w:rsidP="006C4D16">
      <w:pPr>
        <w:pStyle w:val="stil1konu"/>
        <w:rPr>
          <w:rFonts w:eastAsiaTheme="minorEastAsia"/>
          <w:lang w:val="en"/>
        </w:rPr>
      </w:pPr>
      <w:bookmarkStart w:id="390" w:name="_Toc218610469"/>
      <w:bookmarkStart w:id="391" w:name="_Toc218680721"/>
      <w:bookmarkStart w:id="392" w:name="_Toc221286266"/>
      <w:bookmarkStart w:id="393" w:name="_Toc221288103"/>
      <w:bookmarkStart w:id="394" w:name="_Toc221710379"/>
      <w:bookmarkStart w:id="395" w:name="_Hlk216953327"/>
      <w:r w:rsidRPr="00D148BD">
        <w:rPr>
          <w:lang w:val="lv-LV"/>
        </w:rPr>
        <w:t>THE RELATIONSHIP BETWEEN FINE MOTOR SKILLS ASSESSED BY THE PURDUE PEGBOARD TEST, LEOPOLD MANEUVER SKILL, AND PERCEIVED STRESS LEVELS IN NURSING STUDENTS</w:t>
      </w:r>
      <w:bookmarkEnd w:id="390"/>
      <w:bookmarkEnd w:id="391"/>
      <w:bookmarkEnd w:id="392"/>
      <w:bookmarkEnd w:id="393"/>
      <w:bookmarkEnd w:id="394"/>
    </w:p>
    <w:bookmarkEnd w:id="395"/>
    <w:p w14:paraId="6FDE5C9F" w14:textId="2DEDDB8A" w:rsidR="00DA4C27" w:rsidRPr="00DA4C27" w:rsidRDefault="00DA4C27" w:rsidP="00DA4C27">
      <w:pPr>
        <w:rPr>
          <w:rFonts w:ascii="Times New Roman" w:hAnsi="Times New Roman" w:cs="Times New Roman"/>
          <w:sz w:val="24"/>
          <w:szCs w:val="24"/>
          <w:lang w:val="lv-LV"/>
        </w:rPr>
      </w:pPr>
      <w:r w:rsidRPr="00DA4C27">
        <w:rPr>
          <w:rFonts w:ascii="Times New Roman" w:hAnsi="Times New Roman" w:cs="Times New Roman"/>
          <w:sz w:val="24"/>
          <w:szCs w:val="24"/>
          <w:lang w:val="lv-LV"/>
        </w:rPr>
        <w:t>_O583</w:t>
      </w:r>
      <w:r>
        <w:rPr>
          <w:rFonts w:ascii="Times New Roman" w:hAnsi="Times New Roman" w:cs="Times New Roman"/>
          <w:sz w:val="24"/>
          <w:szCs w:val="24"/>
          <w:lang w:val="lv-LV"/>
        </w:rPr>
        <w:t>3</w:t>
      </w:r>
    </w:p>
    <w:p w14:paraId="32CBB700" w14:textId="77777777" w:rsidR="00252FAA" w:rsidRPr="00D148BD" w:rsidRDefault="00252FAA" w:rsidP="00DA4C27">
      <w:pPr>
        <w:spacing w:before="160"/>
        <w:jc w:val="center"/>
        <w:rPr>
          <w:rFonts w:ascii="Times New Roman" w:hAnsi="Times New Roman" w:cs="Times New Roman"/>
          <w:sz w:val="20"/>
          <w:szCs w:val="20"/>
          <w:lang w:val="lv-LV"/>
        </w:rPr>
      </w:pPr>
      <w:r w:rsidRPr="00D148BD">
        <w:rPr>
          <w:rFonts w:ascii="Times New Roman" w:hAnsi="Times New Roman" w:cs="Times New Roman"/>
          <w:sz w:val="20"/>
          <w:szCs w:val="20"/>
          <w:lang w:val="lv-LV"/>
        </w:rPr>
        <w:t>Meryem Metinoğlu</w:t>
      </w:r>
      <w:r w:rsidRPr="00D148BD">
        <w:rPr>
          <w:rStyle w:val="DipnotBavurusu"/>
          <w:rFonts w:ascii="Times New Roman" w:hAnsi="Times New Roman" w:cs="Times New Roman"/>
          <w:b/>
          <w:sz w:val="20"/>
          <w:szCs w:val="20"/>
        </w:rPr>
        <w:footnoteReference w:id="104"/>
      </w:r>
      <w:r w:rsidRPr="00D148BD">
        <w:rPr>
          <w:rFonts w:ascii="Times New Roman" w:hAnsi="Times New Roman" w:cs="Times New Roman"/>
          <w:b/>
          <w:sz w:val="20"/>
          <w:szCs w:val="20"/>
        </w:rPr>
        <w:t xml:space="preserve">, </w:t>
      </w:r>
      <w:r w:rsidRPr="00D148BD">
        <w:rPr>
          <w:rFonts w:ascii="Times New Roman" w:hAnsi="Times New Roman" w:cs="Times New Roman"/>
          <w:sz w:val="20"/>
          <w:szCs w:val="20"/>
          <w:lang w:val="lv-LV"/>
        </w:rPr>
        <w:t>Nilgün Avcı</w:t>
      </w:r>
      <w:r w:rsidRPr="00D148BD">
        <w:rPr>
          <w:rStyle w:val="DipnotBavurusu"/>
          <w:rFonts w:ascii="Times New Roman" w:hAnsi="Times New Roman" w:cs="Times New Roman"/>
          <w:b/>
          <w:sz w:val="20"/>
          <w:szCs w:val="20"/>
        </w:rPr>
        <w:footnoteReference w:id="105"/>
      </w:r>
    </w:p>
    <w:p w14:paraId="252D4F89" w14:textId="77777777" w:rsidR="00252FAA" w:rsidRPr="00DA4C27" w:rsidRDefault="00252FAA" w:rsidP="00DA4C27">
      <w:pPr>
        <w:jc w:val="center"/>
        <w:rPr>
          <w:rFonts w:ascii="Times New Roman" w:hAnsi="Times New Roman" w:cs="Times New Roman"/>
          <w:sz w:val="24"/>
          <w:szCs w:val="24"/>
        </w:rPr>
      </w:pPr>
      <w:r w:rsidRPr="00DA4C27">
        <w:rPr>
          <w:rFonts w:ascii="Times New Roman" w:eastAsia="Times New Roman" w:hAnsi="Times New Roman" w:cs="Times New Roman"/>
          <w:b/>
          <w:sz w:val="24"/>
          <w:szCs w:val="24"/>
          <w:lang w:val="en-GB"/>
        </w:rPr>
        <w:t>ABSTRACT</w:t>
      </w:r>
    </w:p>
    <w:p w14:paraId="5650EF38" w14:textId="77777777" w:rsidR="00252FAA" w:rsidRPr="00DA4C27" w:rsidRDefault="00252FAA" w:rsidP="00252FAA">
      <w:pPr>
        <w:pStyle w:val="AklamaMetni"/>
        <w:jc w:val="both"/>
        <w:rPr>
          <w:rFonts w:ascii="Times New Roman" w:hAnsi="Times New Roman" w:cs="Times New Roman"/>
          <w:b/>
          <w:bCs/>
          <w:iCs/>
          <w:sz w:val="24"/>
          <w:szCs w:val="24"/>
        </w:rPr>
      </w:pPr>
      <w:r w:rsidRPr="00DA4C27">
        <w:rPr>
          <w:rFonts w:ascii="Times New Roman" w:hAnsi="Times New Roman" w:cs="Times New Roman"/>
          <w:b/>
          <w:bCs/>
          <w:iCs/>
          <w:sz w:val="24"/>
          <w:szCs w:val="24"/>
        </w:rPr>
        <w:t xml:space="preserve">Aim: </w:t>
      </w:r>
      <w:r w:rsidRPr="00DA4C27">
        <w:rPr>
          <w:rFonts w:ascii="Times New Roman" w:hAnsi="Times New Roman" w:cs="Times New Roman"/>
          <w:sz w:val="24"/>
          <w:szCs w:val="24"/>
          <w:lang w:val="lv-LV"/>
        </w:rPr>
        <w:t>Leopold Maneuvers (LM) are essential obstetric skills in nursing education, yet their evaluation often relies on subjective observation. This study examined the relationship between fine motor skills measured by the Purdue Pegboard Test (PPT), LM competency, and perceived stress levels among nursing students</w:t>
      </w:r>
    </w:p>
    <w:p w14:paraId="79F616E0" w14:textId="40A68285" w:rsidR="00252FAA" w:rsidRPr="00DA4C27" w:rsidRDefault="00252FAA" w:rsidP="00252FAA">
      <w:pPr>
        <w:pStyle w:val="NormalWeb"/>
        <w:jc w:val="both"/>
        <w:rPr>
          <w:lang w:val="lv-LV"/>
        </w:rPr>
      </w:pPr>
      <w:r w:rsidRPr="00DA4C27">
        <w:rPr>
          <w:b/>
          <w:bCs/>
          <w:iCs/>
        </w:rPr>
        <w:t xml:space="preserve">Methods: </w:t>
      </w:r>
      <w:r w:rsidRPr="00DA4C27">
        <w:rPr>
          <w:lang w:val="lv-LV"/>
        </w:rPr>
        <w:t>A descriptive and correlational design was conducted with 116 second-year nursing students. Data were collected using the PPT, the Leopold Maneuver Skill Assessment Form, and the Perceived Stress Level Scale for Nursing Students after standardized demonstration-based training.</w:t>
      </w:r>
      <w:r w:rsidR="00DA4C27" w:rsidRPr="00DA4C27">
        <w:rPr>
          <w:noProof/>
          <w:lang w:val="lv-LV"/>
        </w:rPr>
        <w:t xml:space="preserve"> </w:t>
      </w:r>
      <w:r w:rsidR="00DA4C27">
        <w:rPr>
          <w:noProof/>
          <w:lang w:val="lv-LV"/>
        </w:rPr>
        <w:drawing>
          <wp:anchor distT="0" distB="0" distL="114300" distR="114300" simplePos="0" relativeHeight="251880448" behindDoc="1" locked="0" layoutInCell="1" allowOverlap="1" wp14:anchorId="488113DF" wp14:editId="655E850C">
            <wp:simplePos x="0" y="0"/>
            <wp:positionH relativeFrom="column">
              <wp:posOffset>-5080</wp:posOffset>
            </wp:positionH>
            <wp:positionV relativeFrom="paragraph">
              <wp:posOffset>139065</wp:posOffset>
            </wp:positionV>
            <wp:extent cx="5761355" cy="2383790"/>
            <wp:effectExtent l="0" t="0" r="0" b="0"/>
            <wp:wrapNone/>
            <wp:docPr id="2106075305" name="Resim 11" descr="daire, ekran görüntüsü,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075305" name="Resim 11" descr="daire, ekran görüntüsü, grafik içeren bir resim&#10;&#10;Yapay zeka tarafından oluşturulmuş içerik yanlış olabili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1355" cy="2383790"/>
                    </a:xfrm>
                    <a:prstGeom prst="rect">
                      <a:avLst/>
                    </a:prstGeom>
                    <a:noFill/>
                  </pic:spPr>
                </pic:pic>
              </a:graphicData>
            </a:graphic>
          </wp:anchor>
        </w:drawing>
      </w:r>
    </w:p>
    <w:p w14:paraId="70D87FEA" w14:textId="77777777" w:rsidR="00252FAA" w:rsidRPr="00DA4C27" w:rsidRDefault="00252FAA" w:rsidP="00252FAA">
      <w:pPr>
        <w:pStyle w:val="NormalWeb"/>
        <w:jc w:val="both"/>
        <w:rPr>
          <w:lang w:val="lv-LV"/>
        </w:rPr>
      </w:pPr>
      <w:r w:rsidRPr="00DA4C27">
        <w:rPr>
          <w:b/>
          <w:bCs/>
          <w:iCs/>
        </w:rPr>
        <w:t xml:space="preserve">Results: </w:t>
      </w:r>
      <w:bookmarkStart w:id="396" w:name="_Hlk216953027"/>
      <w:r w:rsidRPr="00DA4C27">
        <w:rPr>
          <w:lang w:val="lv-LV"/>
        </w:rPr>
        <w:t>Significant positive correlations were found between PPT scores and LM competencies (p &lt; 0.01). Body mass index (BMI) showed a moderate negative correlation with the fourth LM score (r = –0.366, p &lt; 0.01). No significant relationship was observed between perceived stress levels and LM performance.</w:t>
      </w:r>
      <w:bookmarkEnd w:id="396"/>
    </w:p>
    <w:p w14:paraId="3CB02D9E" w14:textId="77777777" w:rsidR="00252FAA" w:rsidRPr="00DA4C27" w:rsidRDefault="00252FAA" w:rsidP="00252FAA">
      <w:pPr>
        <w:pStyle w:val="NormalWeb"/>
        <w:jc w:val="both"/>
        <w:rPr>
          <w:lang w:val="lv-LV"/>
        </w:rPr>
      </w:pPr>
      <w:r w:rsidRPr="00DA4C27">
        <w:rPr>
          <w:b/>
          <w:bCs/>
          <w:iCs/>
        </w:rPr>
        <w:t>Conclusions:</w:t>
      </w:r>
      <w:r w:rsidRPr="00DA4C27">
        <w:rPr>
          <w:lang w:val="lv-LV"/>
        </w:rPr>
        <w:t>The PPT is a reliable, objective tool for evaluating psychomotor skills in nursing students, supporting early identification of manual dexterity deficits and targeted educational strategies to enhance clinical competence.</w:t>
      </w:r>
    </w:p>
    <w:p w14:paraId="4DD2D8BE" w14:textId="77777777" w:rsidR="00252FAA" w:rsidRPr="00DA4C27" w:rsidRDefault="00252FAA" w:rsidP="00252FAA">
      <w:pPr>
        <w:rPr>
          <w:rFonts w:ascii="Times New Roman" w:hAnsi="Times New Roman" w:cs="Times New Roman"/>
          <w:sz w:val="24"/>
          <w:szCs w:val="24"/>
          <w:lang w:val="en"/>
        </w:rPr>
      </w:pPr>
      <w:r w:rsidRPr="00DA4C27">
        <w:rPr>
          <w:rFonts w:ascii="Times New Roman" w:eastAsia="Times New Roman" w:hAnsi="Times New Roman" w:cs="Times New Roman"/>
          <w:b/>
          <w:sz w:val="24"/>
          <w:szCs w:val="24"/>
          <w:lang w:val="en-GB"/>
        </w:rPr>
        <w:t xml:space="preserve">Keywords: </w:t>
      </w:r>
      <w:r w:rsidRPr="00DA4C27">
        <w:rPr>
          <w:rFonts w:ascii="Times New Roman" w:hAnsi="Times New Roman" w:cs="Times New Roman"/>
          <w:sz w:val="24"/>
          <w:szCs w:val="24"/>
          <w:lang w:val="lv-LV"/>
        </w:rPr>
        <w:t>Nursing education ,leopold maneuvers ,perceived stress level ,purdue pegboard test ,motor skills</w:t>
      </w:r>
    </w:p>
    <w:p w14:paraId="2CD1E2C4" w14:textId="77777777" w:rsidR="00252FAA" w:rsidRPr="00DA4C27" w:rsidRDefault="00252FAA" w:rsidP="00252FAA">
      <w:pPr>
        <w:spacing w:after="0"/>
        <w:rPr>
          <w:rFonts w:ascii="Times New Roman" w:eastAsiaTheme="minorEastAsia" w:hAnsi="Times New Roman" w:cs="Times New Roman"/>
          <w:color w:val="000000"/>
          <w:sz w:val="24"/>
          <w:szCs w:val="24"/>
          <w:lang w:eastAsia="tr-TR"/>
        </w:rPr>
      </w:pPr>
      <w:r w:rsidRPr="00DA4C27">
        <w:rPr>
          <w:rFonts w:ascii="Times New Roman" w:eastAsiaTheme="minorEastAsia" w:hAnsi="Times New Roman" w:cs="Times New Roman"/>
          <w:b/>
          <w:color w:val="000000"/>
          <w:sz w:val="24"/>
          <w:szCs w:val="24"/>
          <w:lang w:eastAsia="tr-TR"/>
        </w:rPr>
        <w:t xml:space="preserve">Acknowledgement: </w:t>
      </w:r>
      <w:r w:rsidRPr="00DA4C27">
        <w:rPr>
          <w:rFonts w:ascii="Times New Roman" w:hAnsi="Times New Roman" w:cs="Times New Roman"/>
          <w:sz w:val="24"/>
          <w:szCs w:val="24"/>
        </w:rPr>
        <w:t>The authors sincerely thank the nursing students who voluntarily participated in this study..</w:t>
      </w:r>
    </w:p>
    <w:p w14:paraId="0AF548B5" w14:textId="77777777" w:rsidR="00252FAA" w:rsidRPr="00D148BD" w:rsidRDefault="00252FAA" w:rsidP="00252FAA">
      <w:pPr>
        <w:rPr>
          <w:rFonts w:ascii="Times New Roman" w:hAnsi="Times New Roman" w:cs="Times New Roman"/>
          <w:b/>
          <w:sz w:val="18"/>
          <w:szCs w:val="18"/>
        </w:rPr>
      </w:pPr>
    </w:p>
    <w:p w14:paraId="4ED9C751" w14:textId="209BD5B0" w:rsidR="00BD504E" w:rsidRPr="00D148BD" w:rsidRDefault="00BD504E" w:rsidP="00BD504E">
      <w:pPr>
        <w:jc w:val="both"/>
        <w:rPr>
          <w:rFonts w:ascii="Times New Roman" w:hAnsi="Times New Roman" w:cs="Times New Roman"/>
          <w:lang w:val="en"/>
        </w:rPr>
      </w:pPr>
      <w:r w:rsidRPr="00D148BD">
        <w:rPr>
          <w:rFonts w:ascii="Times New Roman" w:eastAsia="Times New Roman" w:hAnsi="Times New Roman" w:cs="Times New Roman"/>
          <w:lang w:val="lv-LV"/>
        </w:rPr>
        <w:br w:type="page"/>
      </w:r>
    </w:p>
    <w:p w14:paraId="544D771B" w14:textId="77777777" w:rsidR="00BD504E" w:rsidRPr="00D148BD" w:rsidRDefault="00BD504E" w:rsidP="00BD504E">
      <w:pPr>
        <w:rPr>
          <w:rFonts w:ascii="Times New Roman" w:hAnsi="Times New Roman" w:cs="Times New Roman"/>
          <w:b/>
          <w:bCs/>
          <w:color w:val="657C9C" w:themeColor="text2" w:themeTint="BF"/>
          <w:sz w:val="28"/>
          <w:szCs w:val="28"/>
          <w:lang w:val="en"/>
        </w:rPr>
      </w:pPr>
      <w:r w:rsidRPr="00D148BD">
        <w:rPr>
          <w:rFonts w:ascii="Times New Roman" w:hAnsi="Times New Roman" w:cs="Times New Roman"/>
          <w:b/>
          <w:bCs/>
          <w:color w:val="657C9C" w:themeColor="text2" w:themeTint="BF"/>
          <w:sz w:val="28"/>
          <w:szCs w:val="28"/>
          <w:lang w:val="lv-LV"/>
        </w:rPr>
        <w:lastRenderedPageBreak/>
        <w:t>HUMAN HEALTH</w:t>
      </w:r>
    </w:p>
    <w:p w14:paraId="1CDA7325" w14:textId="77777777" w:rsidR="00BD504E" w:rsidRPr="00D148BD" w:rsidRDefault="00BD504E" w:rsidP="006C4D16">
      <w:pPr>
        <w:pStyle w:val="stil1konu"/>
      </w:pPr>
      <w:bookmarkStart w:id="397" w:name="_Toc218610470"/>
      <w:bookmarkStart w:id="398" w:name="_Toc218680722"/>
      <w:bookmarkStart w:id="399" w:name="_Toc221286267"/>
      <w:bookmarkStart w:id="400" w:name="_Toc221288104"/>
      <w:bookmarkStart w:id="401" w:name="_Toc221710380"/>
      <w:r w:rsidRPr="00D148BD">
        <w:rPr>
          <w:lang w:val="lv-LV"/>
        </w:rPr>
        <w:t>THE RELATIONSHIP BETWEEN PREGNANCY BODY IMAGE PERCEPTION AND ATTITUDES TOWARDS INFANT FEEDING</w:t>
      </w:r>
      <w:bookmarkEnd w:id="397"/>
      <w:bookmarkEnd w:id="398"/>
      <w:bookmarkEnd w:id="399"/>
      <w:bookmarkEnd w:id="400"/>
      <w:bookmarkEnd w:id="401"/>
    </w:p>
    <w:p w14:paraId="612DBD04" w14:textId="77777777" w:rsidR="00BD504E" w:rsidRPr="00DA4C27" w:rsidRDefault="00BD504E" w:rsidP="00BD504E">
      <w:pPr>
        <w:rPr>
          <w:rFonts w:ascii="Times New Roman" w:hAnsi="Times New Roman" w:cs="Times New Roman"/>
          <w:sz w:val="24"/>
          <w:szCs w:val="24"/>
          <w:lang w:val="en"/>
        </w:rPr>
      </w:pPr>
      <w:r w:rsidRPr="00DA4C27">
        <w:rPr>
          <w:rFonts w:ascii="Times New Roman" w:hAnsi="Times New Roman" w:cs="Times New Roman"/>
          <w:sz w:val="24"/>
          <w:szCs w:val="24"/>
          <w:lang w:val="lv-LV"/>
        </w:rPr>
        <w:t>_O5834</w:t>
      </w:r>
    </w:p>
    <w:p w14:paraId="32B92DE7" w14:textId="77777777" w:rsidR="00BD504E" w:rsidRPr="00D148BD" w:rsidRDefault="00BD504E" w:rsidP="00BD504E">
      <w:pPr>
        <w:spacing w:before="160"/>
        <w:jc w:val="center"/>
        <w:rPr>
          <w:rFonts w:ascii="Times New Roman" w:hAnsi="Times New Roman" w:cs="Times New Roman"/>
          <w:sz w:val="20"/>
          <w:szCs w:val="20"/>
          <w:lang w:val="lv-LV"/>
        </w:rPr>
      </w:pPr>
      <w:r w:rsidRPr="00D148BD">
        <w:rPr>
          <w:rFonts w:ascii="Times New Roman" w:hAnsi="Times New Roman" w:cs="Times New Roman"/>
          <w:sz w:val="20"/>
          <w:szCs w:val="20"/>
          <w:u w:val="single"/>
          <w:lang w:val="lv-LV"/>
        </w:rPr>
        <w:t>Meryem Metinoğlu</w:t>
      </w:r>
      <w:r w:rsidRPr="00D148BD">
        <w:rPr>
          <w:rStyle w:val="DipnotBavurusu"/>
          <w:rFonts w:ascii="Times New Roman" w:hAnsi="Times New Roman" w:cs="Times New Roman"/>
          <w:b/>
          <w:sz w:val="20"/>
          <w:szCs w:val="20"/>
        </w:rPr>
        <w:footnoteReference w:id="106"/>
      </w:r>
      <w:r w:rsidRPr="00D148BD">
        <w:rPr>
          <w:rFonts w:ascii="Times New Roman" w:hAnsi="Times New Roman" w:cs="Times New Roman"/>
          <w:sz w:val="20"/>
          <w:szCs w:val="20"/>
          <w:lang w:val="lv-LV"/>
        </w:rPr>
        <w:t>,Aylin Yalçin Irmak</w:t>
      </w:r>
      <w:r w:rsidRPr="00D148BD">
        <w:rPr>
          <w:rStyle w:val="DipnotBavurusu"/>
          <w:rFonts w:ascii="Times New Roman" w:hAnsi="Times New Roman" w:cs="Times New Roman"/>
          <w:b/>
          <w:sz w:val="20"/>
          <w:szCs w:val="20"/>
        </w:rPr>
        <w:footnoteReference w:id="107"/>
      </w:r>
      <w:r w:rsidRPr="00D148BD">
        <w:rPr>
          <w:rFonts w:ascii="Times New Roman" w:hAnsi="Times New Roman" w:cs="Times New Roman"/>
          <w:b/>
          <w:sz w:val="20"/>
          <w:szCs w:val="20"/>
        </w:rPr>
        <w:t xml:space="preserve">, </w:t>
      </w:r>
      <w:r w:rsidRPr="00D148BD">
        <w:rPr>
          <w:rFonts w:ascii="Times New Roman" w:hAnsi="Times New Roman" w:cs="Times New Roman"/>
          <w:sz w:val="20"/>
          <w:szCs w:val="20"/>
          <w:lang w:val="lv-LV"/>
        </w:rPr>
        <w:t>Aysun Perim Ketenciler</w:t>
      </w:r>
      <w:r w:rsidRPr="00D148BD">
        <w:rPr>
          <w:rStyle w:val="DipnotBavurusu"/>
          <w:rFonts w:ascii="Times New Roman" w:hAnsi="Times New Roman" w:cs="Times New Roman"/>
          <w:b/>
          <w:sz w:val="20"/>
          <w:szCs w:val="20"/>
        </w:rPr>
        <w:footnoteReference w:id="108"/>
      </w:r>
      <w:r w:rsidRPr="00D148BD">
        <w:rPr>
          <w:rFonts w:ascii="Times New Roman" w:hAnsi="Times New Roman" w:cs="Times New Roman"/>
          <w:b/>
          <w:sz w:val="20"/>
          <w:szCs w:val="20"/>
        </w:rPr>
        <w:t xml:space="preserve"> </w:t>
      </w:r>
      <w:r w:rsidRPr="00D148BD">
        <w:rPr>
          <w:rFonts w:ascii="Times New Roman" w:hAnsi="Times New Roman" w:cs="Times New Roman"/>
          <w:sz w:val="20"/>
          <w:szCs w:val="20"/>
          <w:lang w:val="lv-LV"/>
        </w:rPr>
        <w:t>Nebibe Can</w:t>
      </w:r>
      <w:r w:rsidRPr="00D148BD">
        <w:rPr>
          <w:rStyle w:val="DipnotBavurusu"/>
          <w:rFonts w:ascii="Times New Roman" w:hAnsi="Times New Roman" w:cs="Times New Roman"/>
          <w:b/>
          <w:sz w:val="20"/>
          <w:szCs w:val="20"/>
        </w:rPr>
        <w:footnoteReference w:id="109"/>
      </w:r>
    </w:p>
    <w:p w14:paraId="20A75712" w14:textId="77777777" w:rsidR="00BD504E" w:rsidRPr="00DA4C27" w:rsidRDefault="00BD504E" w:rsidP="00BD504E">
      <w:pPr>
        <w:jc w:val="center"/>
        <w:rPr>
          <w:rFonts w:ascii="Times New Roman" w:eastAsia="Times New Roman" w:hAnsi="Times New Roman" w:cs="Times New Roman"/>
          <w:b/>
          <w:sz w:val="24"/>
          <w:szCs w:val="24"/>
          <w:lang w:val="en-GB"/>
        </w:rPr>
      </w:pPr>
      <w:bookmarkStart w:id="402" w:name="_Hlk218003045"/>
      <w:r w:rsidRPr="00DA4C27">
        <w:rPr>
          <w:rFonts w:ascii="Times New Roman" w:eastAsia="Times New Roman" w:hAnsi="Times New Roman" w:cs="Times New Roman"/>
          <w:b/>
          <w:sz w:val="24"/>
          <w:szCs w:val="24"/>
          <w:lang w:val="en-GB"/>
        </w:rPr>
        <w:t>ABSTRACT</w:t>
      </w:r>
    </w:p>
    <w:bookmarkEnd w:id="402"/>
    <w:p w14:paraId="505C48A4" w14:textId="77777777" w:rsidR="00BD504E" w:rsidRPr="00DA4C27" w:rsidRDefault="00BD504E" w:rsidP="00BD504E">
      <w:pPr>
        <w:pStyle w:val="AklamaMetni"/>
        <w:jc w:val="both"/>
        <w:rPr>
          <w:rFonts w:ascii="Times New Roman" w:hAnsi="Times New Roman" w:cs="Times New Roman"/>
          <w:b/>
          <w:bCs/>
          <w:iCs/>
          <w:sz w:val="24"/>
          <w:szCs w:val="24"/>
        </w:rPr>
      </w:pPr>
      <w:r w:rsidRPr="00DA4C27">
        <w:rPr>
          <w:rFonts w:ascii="Times New Roman" w:hAnsi="Times New Roman" w:cs="Times New Roman"/>
          <w:b/>
          <w:bCs/>
          <w:iCs/>
          <w:sz w:val="24"/>
          <w:szCs w:val="24"/>
        </w:rPr>
        <w:t xml:space="preserve">Aim: </w:t>
      </w:r>
      <w:r w:rsidRPr="00DA4C27">
        <w:rPr>
          <w:rFonts w:ascii="Times New Roman" w:hAnsi="Times New Roman" w:cs="Times New Roman"/>
          <w:sz w:val="24"/>
          <w:szCs w:val="24"/>
          <w:lang w:val="lv-LV"/>
        </w:rPr>
        <w:t xml:space="preserve">Although the importance of breastfeeding for infant health is well established, the influence of pregnant women’s body image perception on their infant feeding attitudes remains unclear. This study aimed to determine the relationship between pregnant women’s pregnancy-related body image perception and their infant feeding attitudes. </w:t>
      </w:r>
    </w:p>
    <w:p w14:paraId="7F5BA573" w14:textId="5D73F634" w:rsidR="00BD504E" w:rsidRPr="00DA4C27" w:rsidRDefault="00BD504E" w:rsidP="00BD504E">
      <w:pPr>
        <w:pStyle w:val="NormalWeb"/>
        <w:jc w:val="both"/>
        <w:rPr>
          <w:lang w:val="lv-LV"/>
        </w:rPr>
      </w:pPr>
      <w:r w:rsidRPr="00DA4C27">
        <w:rPr>
          <w:b/>
          <w:bCs/>
          <w:iCs/>
        </w:rPr>
        <w:t xml:space="preserve">Methods: </w:t>
      </w:r>
      <w:r w:rsidRPr="00DA4C27">
        <w:rPr>
          <w:lang w:val="lv-LV"/>
        </w:rPr>
        <w:t>This cross-sectional and correlational study was conducted between December 4, 2023, and August 5, 2024, in the obstetrics outpatient clinic of a university hospital. Pregnant women at ≥12 weeks of gestation who met the inclusion criteria and volunteered to participate were included. Data were collected using the Descriptive Information Form, the Pregnancy Body Image Scale (PBIS), and the Iowa Infant Feeding Attitude Scale (IIFAS). Descriptive statistics and Pearson correlation analyses were performed. Ethical approval was obtained from the Ethics Committee of Tekirdağ Namık Kemal Univers</w:t>
      </w:r>
      <w:r w:rsidR="00D825FD">
        <w:rPr>
          <w:noProof/>
          <w:lang w:val="lv-LV"/>
        </w:rPr>
        <w:drawing>
          <wp:anchor distT="0" distB="0" distL="114300" distR="114300" simplePos="0" relativeHeight="251882496" behindDoc="1" locked="0" layoutInCell="1" allowOverlap="1" wp14:anchorId="44B91A42" wp14:editId="36D2F824">
            <wp:simplePos x="0" y="0"/>
            <wp:positionH relativeFrom="column">
              <wp:posOffset>-5080</wp:posOffset>
            </wp:positionH>
            <wp:positionV relativeFrom="paragraph">
              <wp:posOffset>398145</wp:posOffset>
            </wp:positionV>
            <wp:extent cx="5761355" cy="2383790"/>
            <wp:effectExtent l="0" t="0" r="0" b="0"/>
            <wp:wrapNone/>
            <wp:docPr id="785801539" name="Resim 11" descr="daire, ekran görüntüsü,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801539" name="Resim 11" descr="daire, ekran görüntüsü, grafik içeren bir resim&#10;&#10;Yapay zeka tarafından oluşturulmuş içerik yanlış olabili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1355" cy="2383790"/>
                    </a:xfrm>
                    <a:prstGeom prst="rect">
                      <a:avLst/>
                    </a:prstGeom>
                    <a:noFill/>
                  </pic:spPr>
                </pic:pic>
              </a:graphicData>
            </a:graphic>
          </wp:anchor>
        </w:drawing>
      </w:r>
      <w:r w:rsidRPr="00DA4C27">
        <w:rPr>
          <w:lang w:val="lv-LV"/>
        </w:rPr>
        <w:t>ity (Approval No: 2024.107.05.15).</w:t>
      </w:r>
    </w:p>
    <w:p w14:paraId="79E71FDD" w14:textId="77777777" w:rsidR="00BD504E" w:rsidRPr="00DA4C27" w:rsidRDefault="00BD504E" w:rsidP="00BD504E">
      <w:pPr>
        <w:pStyle w:val="NormalWeb"/>
        <w:jc w:val="both"/>
        <w:rPr>
          <w:lang w:val="lv-LV"/>
        </w:rPr>
      </w:pPr>
      <w:r w:rsidRPr="00DA4C27">
        <w:rPr>
          <w:b/>
          <w:bCs/>
          <w:iCs/>
        </w:rPr>
        <w:t xml:space="preserve">Results: </w:t>
      </w:r>
      <w:r w:rsidRPr="00DA4C27">
        <w:rPr>
          <w:lang w:val="lv-LV"/>
        </w:rPr>
        <w:t>The mean age of the participants was 28.17±5.79 years. The mean total PBIS score was 47.94±10.95, and the mean IIFAS score was 63.07±6.52. No significant relationship was found between the total PBIS score and IIFAS score (p&gt;0.05). Likewise, no significant correlations were observed between the PBIS subdimensions—pregnancy appearance, weight gain concerns, and physical burden—and infant feeding attitudes (p&gt;0.05).</w:t>
      </w:r>
    </w:p>
    <w:p w14:paraId="32BE617D" w14:textId="77777777" w:rsidR="00BD504E" w:rsidRPr="00DA4C27" w:rsidRDefault="00BD504E" w:rsidP="00BD504E">
      <w:pPr>
        <w:pStyle w:val="NormalWeb"/>
        <w:jc w:val="both"/>
        <w:rPr>
          <w:lang w:val="lv-LV"/>
        </w:rPr>
      </w:pPr>
      <w:r w:rsidRPr="00DA4C27">
        <w:rPr>
          <w:b/>
          <w:bCs/>
          <w:iCs/>
        </w:rPr>
        <w:t xml:space="preserve">Conclusions: </w:t>
      </w:r>
      <w:r w:rsidRPr="00DA4C27">
        <w:rPr>
          <w:lang w:val="lv-LV"/>
        </w:rPr>
        <w:t>Pregnancy-related body image perception does not influence infant feeding attitudes, suggesting that these attitudes may be shaped by other psychosocial or cultural factors.</w:t>
      </w:r>
    </w:p>
    <w:p w14:paraId="4CAECA28" w14:textId="77777777" w:rsidR="00BD504E" w:rsidRPr="00DA4C27" w:rsidRDefault="00BD504E" w:rsidP="00BD504E">
      <w:pPr>
        <w:spacing w:before="240" w:after="240"/>
        <w:jc w:val="both"/>
        <w:rPr>
          <w:rFonts w:ascii="Times New Roman" w:hAnsi="Times New Roman" w:cs="Times New Roman"/>
          <w:sz w:val="24"/>
          <w:szCs w:val="24"/>
          <w:lang w:val="en"/>
        </w:rPr>
      </w:pPr>
      <w:r w:rsidRPr="00DA4C27">
        <w:rPr>
          <w:rFonts w:ascii="Times New Roman" w:eastAsia="Times New Roman" w:hAnsi="Times New Roman" w:cs="Times New Roman"/>
          <w:b/>
          <w:sz w:val="24"/>
          <w:szCs w:val="24"/>
          <w:lang w:val="en-GB"/>
        </w:rPr>
        <w:t xml:space="preserve">Keywords: </w:t>
      </w:r>
      <w:r w:rsidRPr="00DA4C27">
        <w:rPr>
          <w:rFonts w:ascii="Times New Roman" w:hAnsi="Times New Roman" w:cs="Times New Roman"/>
          <w:sz w:val="24"/>
          <w:szCs w:val="24"/>
          <w:lang w:val="lv-LV"/>
        </w:rPr>
        <w:t>Pregnancy, body image, infant feeding attitudes, breastfeeding, maternal health</w:t>
      </w:r>
    </w:p>
    <w:p w14:paraId="688E40E3" w14:textId="77777777" w:rsidR="00BD504E" w:rsidRPr="00DA4C27" w:rsidRDefault="00BD504E" w:rsidP="00BD504E">
      <w:pPr>
        <w:spacing w:before="240" w:after="240"/>
        <w:jc w:val="both"/>
        <w:rPr>
          <w:rFonts w:ascii="Times New Roman" w:hAnsi="Times New Roman" w:cs="Times New Roman"/>
          <w:color w:val="000000"/>
          <w:sz w:val="24"/>
          <w:szCs w:val="24"/>
        </w:rPr>
      </w:pPr>
      <w:r w:rsidRPr="00DA4C27">
        <w:rPr>
          <w:rFonts w:ascii="Times New Roman" w:hAnsi="Times New Roman" w:cs="Times New Roman"/>
          <w:b/>
          <w:color w:val="000000"/>
          <w:sz w:val="24"/>
          <w:szCs w:val="24"/>
        </w:rPr>
        <w:t xml:space="preserve">Acknowledgement: </w:t>
      </w:r>
      <w:r w:rsidRPr="00DA4C27">
        <w:rPr>
          <w:rFonts w:ascii="Times New Roman" w:hAnsi="Times New Roman" w:cs="Times New Roman"/>
          <w:sz w:val="24"/>
          <w:szCs w:val="24"/>
        </w:rPr>
        <w:t>The authors sincerely thank the pregnant women who voluntarily participated in this study.</w:t>
      </w:r>
    </w:p>
    <w:p w14:paraId="345C34EF" w14:textId="77777777" w:rsidR="00BD504E" w:rsidRPr="00D148BD" w:rsidRDefault="00BD504E" w:rsidP="00BD504E">
      <w:pPr>
        <w:spacing w:before="240" w:after="240"/>
        <w:jc w:val="both"/>
        <w:rPr>
          <w:rFonts w:ascii="Times New Roman" w:hAnsi="Times New Roman" w:cs="Times New Roman"/>
          <w:b/>
        </w:rPr>
      </w:pPr>
    </w:p>
    <w:p w14:paraId="506780F3" w14:textId="77777777" w:rsidR="00BD504E" w:rsidRPr="00D148BD" w:rsidRDefault="00BD504E" w:rsidP="00BD504E">
      <w:pPr>
        <w:jc w:val="center"/>
        <w:rPr>
          <w:rFonts w:ascii="Times New Roman" w:hAnsi="Times New Roman" w:cs="Times New Roman"/>
          <w:lang w:val="en"/>
        </w:rPr>
      </w:pPr>
      <w:r w:rsidRPr="00D148BD">
        <w:rPr>
          <w:rFonts w:ascii="Times New Roman" w:eastAsia="Times New Roman" w:hAnsi="Times New Roman" w:cs="Times New Roman"/>
          <w:lang w:val="lv-LV"/>
        </w:rPr>
        <w:br w:type="page"/>
      </w:r>
    </w:p>
    <w:p w14:paraId="59F7605C" w14:textId="77777777" w:rsidR="00BD504E" w:rsidRPr="00D148BD" w:rsidRDefault="00BD504E" w:rsidP="00BD504E">
      <w:pPr>
        <w:rPr>
          <w:rFonts w:ascii="Times New Roman" w:hAnsi="Times New Roman" w:cs="Times New Roman"/>
          <w:b/>
          <w:bCs/>
          <w:color w:val="657C9C" w:themeColor="text2" w:themeTint="BF"/>
          <w:sz w:val="28"/>
          <w:szCs w:val="28"/>
          <w:lang w:val="en"/>
        </w:rPr>
      </w:pPr>
      <w:r w:rsidRPr="00D148BD">
        <w:rPr>
          <w:rFonts w:ascii="Times New Roman" w:hAnsi="Times New Roman" w:cs="Times New Roman"/>
          <w:b/>
          <w:bCs/>
          <w:color w:val="657C9C" w:themeColor="text2" w:themeTint="BF"/>
          <w:sz w:val="28"/>
          <w:szCs w:val="28"/>
          <w:lang w:val="lv-LV"/>
        </w:rPr>
        <w:lastRenderedPageBreak/>
        <w:t>HUMAN HEALTH</w:t>
      </w:r>
    </w:p>
    <w:p w14:paraId="4C8C38F6" w14:textId="77777777" w:rsidR="00BD504E" w:rsidRPr="00D148BD" w:rsidRDefault="00BD504E" w:rsidP="006C4D16">
      <w:pPr>
        <w:pStyle w:val="stil1konu"/>
        <w:rPr>
          <w:lang w:val="en"/>
        </w:rPr>
      </w:pPr>
      <w:bookmarkStart w:id="403" w:name="_Toc218610471"/>
      <w:bookmarkStart w:id="404" w:name="_Toc218680723"/>
      <w:bookmarkStart w:id="405" w:name="_Toc221286268"/>
      <w:bookmarkStart w:id="406" w:name="_Toc221288105"/>
      <w:bookmarkStart w:id="407" w:name="_Toc221710381"/>
      <w:r w:rsidRPr="00D148BD">
        <w:rPr>
          <w:lang w:val="lv-LV"/>
        </w:rPr>
        <w:t>SYSTEMS-LEVEL TRANSCRIPTOMIC INSIGHTS INTO HOST IMMUNE MODULATION AND THERAPEUTIC TARGETING IN ACUTE LYME DISEASE: A ONE HEALTH APPROACH</w:t>
      </w:r>
      <w:bookmarkEnd w:id="403"/>
      <w:bookmarkEnd w:id="404"/>
      <w:bookmarkEnd w:id="405"/>
      <w:bookmarkEnd w:id="406"/>
      <w:bookmarkEnd w:id="407"/>
    </w:p>
    <w:p w14:paraId="4456D196" w14:textId="77777777" w:rsidR="00BD504E" w:rsidRPr="00DA4C27" w:rsidRDefault="00BD504E" w:rsidP="00BD504E">
      <w:pPr>
        <w:rPr>
          <w:rFonts w:ascii="Times New Roman" w:hAnsi="Times New Roman" w:cs="Times New Roman"/>
          <w:sz w:val="24"/>
          <w:szCs w:val="24"/>
          <w:lang w:val="lv-LV"/>
        </w:rPr>
      </w:pPr>
      <w:r w:rsidRPr="00DA4C27">
        <w:rPr>
          <w:rFonts w:ascii="Times New Roman" w:hAnsi="Times New Roman" w:cs="Times New Roman"/>
          <w:sz w:val="24"/>
          <w:szCs w:val="24"/>
          <w:lang w:val="lv-LV"/>
        </w:rPr>
        <w:t>_O5852</w:t>
      </w:r>
    </w:p>
    <w:p w14:paraId="62ADA4C4" w14:textId="77777777" w:rsidR="00BD504E" w:rsidRPr="00D148BD" w:rsidRDefault="00BD504E" w:rsidP="00BD504E">
      <w:pPr>
        <w:jc w:val="center"/>
        <w:rPr>
          <w:rFonts w:ascii="Times New Roman" w:hAnsi="Times New Roman" w:cs="Times New Roman"/>
          <w:sz w:val="20"/>
          <w:szCs w:val="20"/>
          <w:lang w:val="en"/>
        </w:rPr>
      </w:pPr>
      <w:r w:rsidRPr="00D148BD">
        <w:rPr>
          <w:rFonts w:ascii="Times New Roman" w:hAnsi="Times New Roman" w:cs="Times New Roman"/>
          <w:sz w:val="20"/>
          <w:szCs w:val="20"/>
          <w:u w:val="single"/>
          <w:lang w:val="en"/>
        </w:rPr>
        <w:t>Buğrahan Regaip Kilinç</w:t>
      </w:r>
      <w:r w:rsidRPr="00D148BD">
        <w:rPr>
          <w:rStyle w:val="DipnotBavurusu"/>
          <w:rFonts w:ascii="Times New Roman" w:hAnsi="Times New Roman" w:cs="Times New Roman"/>
          <w:sz w:val="20"/>
          <w:szCs w:val="20"/>
          <w:u w:val="single"/>
          <w:lang w:val="en"/>
        </w:rPr>
        <w:footnoteReference w:id="110"/>
      </w:r>
      <w:r w:rsidRPr="00D148BD">
        <w:rPr>
          <w:rFonts w:ascii="Times New Roman" w:hAnsi="Times New Roman" w:cs="Times New Roman"/>
          <w:sz w:val="20"/>
          <w:szCs w:val="20"/>
          <w:lang w:val="en"/>
        </w:rPr>
        <w:t>*        Duygu Yaşar Şirin</w:t>
      </w:r>
      <w:r w:rsidRPr="00D148BD">
        <w:rPr>
          <w:rStyle w:val="DipnotBavurusu"/>
          <w:rFonts w:ascii="Times New Roman" w:hAnsi="Times New Roman" w:cs="Times New Roman"/>
          <w:sz w:val="20"/>
          <w:szCs w:val="20"/>
          <w:lang w:val="en"/>
        </w:rPr>
        <w:footnoteReference w:id="111"/>
      </w:r>
      <w:r w:rsidRPr="00D148BD">
        <w:rPr>
          <w:rFonts w:ascii="Times New Roman" w:hAnsi="Times New Roman" w:cs="Times New Roman"/>
          <w:sz w:val="20"/>
          <w:szCs w:val="20"/>
          <w:lang w:val="en"/>
        </w:rPr>
        <w:t>         Michail Kotsyfakis</w:t>
      </w:r>
      <w:r w:rsidRPr="00D148BD">
        <w:rPr>
          <w:rStyle w:val="DipnotBavurusu"/>
          <w:rFonts w:ascii="Times New Roman" w:hAnsi="Times New Roman" w:cs="Times New Roman"/>
          <w:sz w:val="20"/>
          <w:szCs w:val="20"/>
          <w:lang w:val="en"/>
        </w:rPr>
        <w:footnoteReference w:id="112"/>
      </w:r>
      <w:r w:rsidRPr="00D148BD">
        <w:rPr>
          <w:rFonts w:ascii="Times New Roman" w:hAnsi="Times New Roman" w:cs="Times New Roman"/>
          <w:sz w:val="20"/>
          <w:szCs w:val="20"/>
          <w:lang w:val="en"/>
        </w:rPr>
        <w:t xml:space="preserve">          </w:t>
      </w:r>
    </w:p>
    <w:p w14:paraId="4BA5D2B8" w14:textId="77777777" w:rsidR="00BD504E" w:rsidRPr="00DA4C27" w:rsidRDefault="00BD504E" w:rsidP="00BD504E">
      <w:pPr>
        <w:jc w:val="center"/>
        <w:rPr>
          <w:rFonts w:ascii="Times New Roman" w:eastAsia="Times New Roman" w:hAnsi="Times New Roman" w:cs="Times New Roman"/>
          <w:b/>
          <w:sz w:val="24"/>
          <w:szCs w:val="24"/>
          <w:lang w:val="en-GB"/>
        </w:rPr>
      </w:pPr>
      <w:r w:rsidRPr="00DA4C27">
        <w:rPr>
          <w:rFonts w:ascii="Times New Roman" w:eastAsia="Times New Roman" w:hAnsi="Times New Roman" w:cs="Times New Roman"/>
          <w:b/>
          <w:sz w:val="24"/>
          <w:szCs w:val="24"/>
          <w:lang w:val="en-GB"/>
        </w:rPr>
        <w:t>ABSTRACT</w:t>
      </w:r>
    </w:p>
    <w:p w14:paraId="3391CB24" w14:textId="77777777" w:rsidR="00BD504E" w:rsidRPr="00DA4C27" w:rsidRDefault="00BD504E" w:rsidP="00BD504E">
      <w:pPr>
        <w:pStyle w:val="NormalWeb"/>
        <w:jc w:val="both"/>
        <w:rPr>
          <w:lang w:val="lv-LV"/>
        </w:rPr>
      </w:pPr>
      <w:r w:rsidRPr="00DA4C27">
        <w:rPr>
          <w:b/>
          <w:bCs/>
          <w:lang w:val="lv-LV"/>
        </w:rPr>
        <w:t>Aim:</w:t>
      </w:r>
      <w:r w:rsidRPr="00DA4C27">
        <w:rPr>
          <w:lang w:val="lv-LV"/>
        </w:rPr>
        <w:t xml:space="preserve"> To define the systems-level architecture of the early host response in acute Lyme disease and identify host-directed therapeutics capable of modulating the underlying transcriptional disturbances.</w:t>
      </w:r>
    </w:p>
    <w:p w14:paraId="7B2AE5F0" w14:textId="77777777" w:rsidR="00BD504E" w:rsidRPr="00DA4C27" w:rsidRDefault="00BD504E" w:rsidP="00BD504E">
      <w:pPr>
        <w:pStyle w:val="NormalWeb"/>
        <w:jc w:val="both"/>
        <w:rPr>
          <w:lang w:val="lv-LV"/>
        </w:rPr>
      </w:pPr>
      <w:r w:rsidRPr="00DA4C27">
        <w:rPr>
          <w:b/>
          <w:bCs/>
          <w:lang w:val="lv-LV"/>
        </w:rPr>
        <w:t>Methods:</w:t>
      </w:r>
      <w:r w:rsidRPr="00DA4C27">
        <w:rPr>
          <w:lang w:val="lv-LV"/>
        </w:rPr>
        <w:t xml:space="preserve"> Transcriptomic profiles of peripheral blood mononuclear cells from acute Lyme patients (GSE145974) were analyzed using limma (|log₂FC| ≥ 1, FDR &lt; 0.05). Protein–protein interaction networks were constructed in STRING (confidence ≥0.4). Network topology was examined in Cytoscape, and hub regulators were identified with the cytoHubba plugin (Maximal Clique Centrality). Functional enrichment (DAVID) identified overrepresented pathways. Connectivity Map analysis was used to determine compounds inversely correlated with the acute Lyme transcriptional signature.</w:t>
      </w:r>
    </w:p>
    <w:p w14:paraId="37C41B6E" w14:textId="48B4C59C" w:rsidR="00BD504E" w:rsidRPr="00DA4C27" w:rsidRDefault="00BD504E" w:rsidP="00BD504E">
      <w:pPr>
        <w:pStyle w:val="NormalWeb"/>
        <w:jc w:val="both"/>
        <w:rPr>
          <w:lang w:val="lv-LV"/>
        </w:rPr>
      </w:pPr>
      <w:r w:rsidRPr="00DA4C27">
        <w:rPr>
          <w:b/>
          <w:bCs/>
          <w:lang w:val="lv-LV"/>
        </w:rPr>
        <w:t>Results:</w:t>
      </w:r>
      <w:r w:rsidRPr="00DA4C27">
        <w:rPr>
          <w:lang w:val="lv-LV"/>
        </w:rPr>
        <w:t xml:space="preserve"> Acute Lyme disease induced a coordinated transcriptional program characterized by neutrophil degranulation, platelet activation, oxidative</w:t>
      </w:r>
      <w:r w:rsidR="00D825FD">
        <w:rPr>
          <w:noProof/>
          <w:lang w:val="lv-LV"/>
        </w:rPr>
        <w:drawing>
          <wp:anchor distT="0" distB="0" distL="114300" distR="114300" simplePos="0" relativeHeight="251884544" behindDoc="1" locked="0" layoutInCell="1" allowOverlap="1" wp14:anchorId="5A0DDCE5" wp14:editId="5C26FA90">
            <wp:simplePos x="0" y="0"/>
            <wp:positionH relativeFrom="column">
              <wp:posOffset>-5080</wp:posOffset>
            </wp:positionH>
            <wp:positionV relativeFrom="paragraph">
              <wp:posOffset>-1214755</wp:posOffset>
            </wp:positionV>
            <wp:extent cx="5761355" cy="2383790"/>
            <wp:effectExtent l="0" t="0" r="0" b="0"/>
            <wp:wrapNone/>
            <wp:docPr id="2029977856" name="Resim 11" descr="daire, ekran görüntüsü,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977856" name="Resim 11" descr="daire, ekran görüntüsü, grafik içeren bir resim&#10;&#10;Yapay zeka tarafından oluşturulmuş içerik yanlış olabili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1355" cy="2383790"/>
                    </a:xfrm>
                    <a:prstGeom prst="rect">
                      <a:avLst/>
                    </a:prstGeom>
                    <a:noFill/>
                  </pic:spPr>
                </pic:pic>
              </a:graphicData>
            </a:graphic>
          </wp:anchor>
        </w:drawing>
      </w:r>
      <w:r w:rsidRPr="00DA4C27">
        <w:rPr>
          <w:lang w:val="lv-LV"/>
        </w:rPr>
        <w:t>-stress defense, and DNA-damage response pathways. cytoHubba identified key hub genes (TOP2A, TYMS, CDC6, MKI67, RRM2) indicative of stress-adaptive proliferative and repair-oriented state. Downregulation of JUN, CD69, CXCR4, and TNFAIP3 reflected transient dampening of inflammatory feedback and angiogenic signaling. Enrichment analyses revealed tight coupling among innate immune activity, redox balance, and metabolic adjustments, supporting an integrated host-response network. Connectivity Map highlighted mibefradil, lonafarnib, nilotinib, perhexiline, and ibuprofen as strong negative correlates of the transcriptional signature, implicating calcium flux, MAPK signaling, and metabolic regulation as potential targets for host-directed modulation.</w:t>
      </w:r>
    </w:p>
    <w:p w14:paraId="795D0C85" w14:textId="77777777" w:rsidR="00BD504E" w:rsidRPr="00DA4C27" w:rsidRDefault="00BD504E" w:rsidP="00BD504E">
      <w:pPr>
        <w:pStyle w:val="NormalWeb"/>
        <w:jc w:val="both"/>
        <w:rPr>
          <w:lang w:val="lv-LV"/>
        </w:rPr>
      </w:pPr>
      <w:r w:rsidRPr="00DA4C27">
        <w:rPr>
          <w:b/>
          <w:bCs/>
          <w:lang w:val="lv-LV"/>
        </w:rPr>
        <w:t>Conclusions:</w:t>
      </w:r>
      <w:r w:rsidRPr="00DA4C27">
        <w:rPr>
          <w:lang w:val="lv-LV"/>
        </w:rPr>
        <w:t xml:space="preserve"> This systems-level analysis reveals how innate immune activation, oxidative balance, and vascular signaling converge to shape early Lyme pathophysiology. The integration of transcriptomics, network topology, and drug-repurposing analytics provides conceptual framework for host-directed interventions that could complement antibiotic therapy and reduce progression to persistent inflammatory states.</w:t>
      </w:r>
    </w:p>
    <w:p w14:paraId="01B6480D" w14:textId="77777777" w:rsidR="00BD504E" w:rsidRPr="00DA4C27" w:rsidRDefault="00BD504E" w:rsidP="00BD504E">
      <w:pPr>
        <w:jc w:val="both"/>
        <w:rPr>
          <w:rFonts w:ascii="Times New Roman" w:hAnsi="Times New Roman" w:cs="Times New Roman"/>
          <w:sz w:val="24"/>
          <w:szCs w:val="24"/>
          <w:lang w:val="en"/>
        </w:rPr>
      </w:pPr>
      <w:r w:rsidRPr="00DA4C27">
        <w:rPr>
          <w:rFonts w:ascii="Times New Roman" w:hAnsi="Times New Roman" w:cs="Times New Roman"/>
          <w:b/>
          <w:bCs/>
          <w:sz w:val="24"/>
          <w:szCs w:val="24"/>
          <w:lang w:val="lv-LV"/>
        </w:rPr>
        <w:t>Keywords:</w:t>
      </w:r>
      <w:r w:rsidRPr="00DA4C27">
        <w:rPr>
          <w:rFonts w:ascii="Times New Roman" w:hAnsi="Times New Roman" w:cs="Times New Roman"/>
          <w:sz w:val="24"/>
          <w:szCs w:val="24"/>
          <w:lang w:val="lv-LV"/>
        </w:rPr>
        <w:t xml:space="preserve"> acute lyme disease, pbmc transcriptomics, systems-level analysis, immune activation, drug repurposing </w:t>
      </w:r>
    </w:p>
    <w:p w14:paraId="604A2C4A" w14:textId="77777777" w:rsidR="00BD504E" w:rsidRPr="00D148BD" w:rsidRDefault="00BD504E" w:rsidP="00BD504E">
      <w:pPr>
        <w:rPr>
          <w:rFonts w:ascii="Times New Roman" w:hAnsi="Times New Roman" w:cs="Times New Roman"/>
          <w:b/>
          <w:bCs/>
          <w:color w:val="657C9C" w:themeColor="text2" w:themeTint="BF"/>
          <w:sz w:val="28"/>
          <w:szCs w:val="28"/>
          <w:lang w:val="en"/>
        </w:rPr>
      </w:pPr>
      <w:bookmarkStart w:id="408" w:name="_Hlk218510725"/>
      <w:r w:rsidRPr="00D148BD">
        <w:rPr>
          <w:rFonts w:ascii="Times New Roman" w:hAnsi="Times New Roman" w:cs="Times New Roman"/>
          <w:b/>
          <w:bCs/>
          <w:color w:val="657C9C" w:themeColor="text2" w:themeTint="BF"/>
          <w:sz w:val="28"/>
          <w:szCs w:val="28"/>
          <w:lang w:val="lv-LV"/>
        </w:rPr>
        <w:lastRenderedPageBreak/>
        <w:t>HUMAN HEALTH</w:t>
      </w:r>
    </w:p>
    <w:p w14:paraId="1112FBF0" w14:textId="77777777" w:rsidR="00FE3868" w:rsidRPr="00FE3868" w:rsidRDefault="00FE3868" w:rsidP="00F15725">
      <w:pPr>
        <w:pStyle w:val="stil1konu"/>
        <w:rPr>
          <w:rFonts w:eastAsiaTheme="minorEastAsia"/>
          <w:lang w:val="en" w:eastAsia="tr-TR"/>
        </w:rPr>
      </w:pPr>
      <w:bookmarkStart w:id="409" w:name="_Toc221288106"/>
      <w:bookmarkStart w:id="410" w:name="_Toc221710382"/>
      <w:r w:rsidRPr="00FE3868">
        <w:rPr>
          <w:rFonts w:eastAsiaTheme="minorEastAsia"/>
          <w:lang w:val="lv-LV" w:eastAsia="tr-TR"/>
        </w:rPr>
        <w:t>PROSPECTIVE COMPARISON OF THE EFFECTS OF EXERCISE AND KINESIO TAPE THERAPY MODALITIES ON STATIC AND DYNAMIC BALANCE SCORES IN FORWARD HEAD POSTURE</w:t>
      </w:r>
      <w:bookmarkEnd w:id="409"/>
      <w:bookmarkEnd w:id="410"/>
    </w:p>
    <w:p w14:paraId="2057EAAD" w14:textId="77777777" w:rsidR="00FE3868" w:rsidRPr="00FE3868" w:rsidRDefault="00FE3868" w:rsidP="00FE3868">
      <w:pPr>
        <w:spacing w:after="0" w:line="240" w:lineRule="auto"/>
        <w:rPr>
          <w:rFonts w:ascii="Times New Roman" w:eastAsia="Times New Roman" w:hAnsi="Times New Roman" w:cs="Times New Roman"/>
          <w:kern w:val="0"/>
          <w:sz w:val="24"/>
          <w:szCs w:val="24"/>
          <w:lang w:val="en" w:eastAsia="tr-TR"/>
          <w14:ligatures w14:val="none"/>
        </w:rPr>
      </w:pPr>
    </w:p>
    <w:p w14:paraId="67D2A312" w14:textId="77777777" w:rsidR="00FE3868" w:rsidRPr="00FE3868" w:rsidRDefault="00FE3868" w:rsidP="00FE3868">
      <w:pPr>
        <w:spacing w:after="0" w:line="240" w:lineRule="auto"/>
        <w:rPr>
          <w:rFonts w:ascii="Times New Roman" w:eastAsiaTheme="minorEastAsia" w:hAnsi="Times New Roman" w:cs="Times New Roman"/>
          <w:kern w:val="0"/>
          <w:sz w:val="24"/>
          <w:szCs w:val="24"/>
          <w:lang w:val="lv-LV" w:eastAsia="tr-TR"/>
          <w14:ligatures w14:val="none"/>
        </w:rPr>
      </w:pPr>
      <w:r w:rsidRPr="00FE3868">
        <w:rPr>
          <w:rFonts w:ascii="Times New Roman" w:eastAsiaTheme="minorEastAsia" w:hAnsi="Times New Roman" w:cs="Times New Roman"/>
          <w:kern w:val="0"/>
          <w:sz w:val="24"/>
          <w:szCs w:val="24"/>
          <w:lang w:val="lv-LV" w:eastAsia="tr-TR"/>
          <w14:ligatures w14:val="none"/>
        </w:rPr>
        <w:t>_O5868</w:t>
      </w:r>
    </w:p>
    <w:p w14:paraId="16C6DA89" w14:textId="77777777" w:rsidR="00FE3868" w:rsidRPr="00FE3868" w:rsidRDefault="00FE3868" w:rsidP="00FE3868">
      <w:pPr>
        <w:spacing w:after="0" w:line="240" w:lineRule="auto"/>
        <w:rPr>
          <w:rFonts w:ascii="Times New Roman" w:eastAsiaTheme="minorEastAsia" w:hAnsi="Times New Roman" w:cs="Times New Roman"/>
          <w:kern w:val="0"/>
          <w:sz w:val="24"/>
          <w:szCs w:val="24"/>
          <w:lang w:val="lv-LV" w:eastAsia="tr-TR"/>
          <w14:ligatures w14:val="none"/>
        </w:rPr>
      </w:pPr>
    </w:p>
    <w:p w14:paraId="65BA69F2" w14:textId="77777777" w:rsidR="00FE3868" w:rsidRPr="00FE3868" w:rsidRDefault="00FE3868" w:rsidP="00FE3868">
      <w:pPr>
        <w:spacing w:after="0" w:line="240" w:lineRule="auto"/>
        <w:jc w:val="center"/>
        <w:rPr>
          <w:rFonts w:ascii="Times New Roman" w:eastAsiaTheme="minorEastAsia" w:hAnsi="Times New Roman" w:cs="Times New Roman"/>
          <w:kern w:val="0"/>
          <w:sz w:val="20"/>
          <w:szCs w:val="20"/>
          <w:lang w:val="en" w:eastAsia="tr-TR"/>
          <w14:ligatures w14:val="none"/>
        </w:rPr>
      </w:pPr>
      <w:r w:rsidRPr="00FE3868">
        <w:rPr>
          <w:rFonts w:ascii="Times New Roman" w:eastAsiaTheme="minorEastAsia" w:hAnsi="Times New Roman" w:cs="Times New Roman"/>
          <w:kern w:val="0"/>
          <w:sz w:val="20"/>
          <w:szCs w:val="20"/>
          <w:lang w:val="en" w:eastAsia="tr-TR"/>
          <w14:ligatures w14:val="none"/>
        </w:rPr>
        <w:t>Ayla Kurban</w:t>
      </w:r>
      <w:r w:rsidRPr="00FE3868">
        <w:rPr>
          <w:rFonts w:ascii="Times New Roman" w:eastAsiaTheme="minorEastAsia" w:hAnsi="Times New Roman" w:cs="Times New Roman"/>
          <w:kern w:val="0"/>
          <w:sz w:val="20"/>
          <w:szCs w:val="20"/>
          <w:vertAlign w:val="superscript"/>
          <w:lang w:val="en" w:eastAsia="tr-TR"/>
          <w14:ligatures w14:val="none"/>
        </w:rPr>
        <w:footnoteReference w:id="113"/>
      </w:r>
      <w:r w:rsidRPr="00FE3868">
        <w:rPr>
          <w:rFonts w:ascii="Times New Roman" w:eastAsiaTheme="minorEastAsia" w:hAnsi="Times New Roman" w:cs="Times New Roman"/>
          <w:kern w:val="0"/>
          <w:sz w:val="20"/>
          <w:szCs w:val="20"/>
          <w:lang w:val="en" w:eastAsia="tr-TR"/>
          <w14:ligatures w14:val="none"/>
        </w:rPr>
        <w:t>         Kübra Ustaömer</w:t>
      </w:r>
      <w:r w:rsidRPr="00FE3868">
        <w:rPr>
          <w:rFonts w:ascii="Times New Roman" w:eastAsiaTheme="minorEastAsia" w:hAnsi="Times New Roman" w:cs="Times New Roman"/>
          <w:kern w:val="0"/>
          <w:sz w:val="20"/>
          <w:szCs w:val="20"/>
          <w:vertAlign w:val="superscript"/>
          <w:lang w:val="en" w:eastAsia="tr-TR"/>
          <w14:ligatures w14:val="none"/>
        </w:rPr>
        <w:footnoteReference w:id="114"/>
      </w:r>
      <w:r w:rsidRPr="00FE3868">
        <w:rPr>
          <w:rFonts w:ascii="Times New Roman" w:eastAsiaTheme="minorEastAsia" w:hAnsi="Times New Roman" w:cs="Times New Roman"/>
          <w:kern w:val="0"/>
          <w:sz w:val="20"/>
          <w:szCs w:val="20"/>
          <w:lang w:val="en" w:eastAsia="tr-TR"/>
          <w14:ligatures w14:val="none"/>
        </w:rPr>
        <w:t>         Deniz Kavasoğlu</w:t>
      </w:r>
      <w:r w:rsidRPr="00FE3868">
        <w:rPr>
          <w:rFonts w:ascii="Times New Roman" w:eastAsiaTheme="minorEastAsia" w:hAnsi="Times New Roman" w:cs="Times New Roman"/>
          <w:kern w:val="0"/>
          <w:sz w:val="20"/>
          <w:szCs w:val="20"/>
          <w:vertAlign w:val="superscript"/>
          <w:lang w:val="en" w:eastAsia="tr-TR"/>
          <w14:ligatures w14:val="none"/>
        </w:rPr>
        <w:footnoteReference w:id="115"/>
      </w:r>
      <w:r w:rsidRPr="00FE3868">
        <w:rPr>
          <w:rFonts w:ascii="Times New Roman" w:eastAsiaTheme="minorEastAsia" w:hAnsi="Times New Roman" w:cs="Times New Roman"/>
          <w:kern w:val="0"/>
          <w:sz w:val="20"/>
          <w:szCs w:val="20"/>
          <w:lang w:val="en" w:eastAsia="tr-TR"/>
          <w14:ligatures w14:val="none"/>
        </w:rPr>
        <w:t>*        Banu Sarıfakıoğlu</w:t>
      </w:r>
      <w:r w:rsidRPr="00FE3868">
        <w:rPr>
          <w:rFonts w:ascii="Times New Roman" w:eastAsiaTheme="minorEastAsia" w:hAnsi="Times New Roman" w:cs="Times New Roman"/>
          <w:kern w:val="0"/>
          <w:sz w:val="20"/>
          <w:szCs w:val="20"/>
          <w:vertAlign w:val="superscript"/>
          <w:lang w:val="en" w:eastAsia="tr-TR"/>
          <w14:ligatures w14:val="none"/>
        </w:rPr>
        <w:footnoteReference w:id="116"/>
      </w:r>
      <w:r w:rsidRPr="00FE3868">
        <w:rPr>
          <w:rFonts w:ascii="Times New Roman" w:eastAsiaTheme="minorEastAsia" w:hAnsi="Times New Roman" w:cs="Times New Roman"/>
          <w:kern w:val="0"/>
          <w:sz w:val="20"/>
          <w:szCs w:val="20"/>
          <w:lang w:val="en" w:eastAsia="tr-TR"/>
          <w14:ligatures w14:val="none"/>
        </w:rPr>
        <w:t>    </w:t>
      </w:r>
    </w:p>
    <w:p w14:paraId="3B7F6140" w14:textId="77777777" w:rsidR="00FE3868" w:rsidRPr="00FE3868" w:rsidRDefault="00FE3868" w:rsidP="00FE3868">
      <w:pPr>
        <w:spacing w:after="0" w:line="240" w:lineRule="auto"/>
        <w:jc w:val="center"/>
        <w:rPr>
          <w:rFonts w:ascii="Times New Roman" w:eastAsiaTheme="minorEastAsia" w:hAnsi="Times New Roman" w:cs="Times New Roman"/>
          <w:kern w:val="0"/>
          <w:sz w:val="20"/>
          <w:szCs w:val="20"/>
          <w:lang w:val="en" w:eastAsia="tr-TR"/>
          <w14:ligatures w14:val="none"/>
        </w:rPr>
      </w:pPr>
      <w:r w:rsidRPr="00FE3868">
        <w:rPr>
          <w:rFonts w:ascii="Times New Roman" w:eastAsiaTheme="minorEastAsia" w:hAnsi="Times New Roman" w:cs="Times New Roman"/>
          <w:kern w:val="0"/>
          <w:sz w:val="20"/>
          <w:szCs w:val="20"/>
          <w:lang w:val="en" w:eastAsia="tr-TR"/>
          <w14:ligatures w14:val="none"/>
        </w:rPr>
        <w:t xml:space="preserve">      </w:t>
      </w:r>
    </w:p>
    <w:p w14:paraId="20C2A327" w14:textId="77777777" w:rsidR="00FE3868" w:rsidRPr="00FE3868" w:rsidRDefault="00FE3868" w:rsidP="00FE3868">
      <w:pPr>
        <w:spacing w:after="0" w:line="240" w:lineRule="auto"/>
        <w:rPr>
          <w:rFonts w:ascii="Times New Roman" w:eastAsiaTheme="minorEastAsia" w:hAnsi="Times New Roman" w:cs="Times New Roman"/>
          <w:kern w:val="0"/>
          <w:sz w:val="24"/>
          <w:szCs w:val="24"/>
          <w:lang w:val="lv-LV" w:eastAsia="tr-TR"/>
          <w14:ligatures w14:val="none"/>
        </w:rPr>
      </w:pPr>
    </w:p>
    <w:p w14:paraId="65F9CCE8" w14:textId="77777777" w:rsidR="00FE3868" w:rsidRPr="00FE3868" w:rsidRDefault="00FE3868" w:rsidP="00FE3868">
      <w:pPr>
        <w:spacing w:after="0" w:line="240" w:lineRule="auto"/>
        <w:jc w:val="center"/>
        <w:rPr>
          <w:rFonts w:ascii="Times New Roman" w:eastAsia="Times New Roman" w:hAnsi="Times New Roman" w:cs="Times New Roman"/>
          <w:b/>
          <w:kern w:val="0"/>
          <w:sz w:val="24"/>
          <w:szCs w:val="24"/>
          <w:lang w:val="en-GB" w:eastAsia="tr-TR"/>
          <w14:ligatures w14:val="none"/>
        </w:rPr>
      </w:pPr>
      <w:r w:rsidRPr="00FE3868">
        <w:rPr>
          <w:rFonts w:ascii="Times New Roman" w:eastAsia="Times New Roman" w:hAnsi="Times New Roman" w:cs="Times New Roman"/>
          <w:b/>
          <w:kern w:val="0"/>
          <w:sz w:val="24"/>
          <w:szCs w:val="24"/>
          <w:lang w:val="en-GB" w:eastAsia="tr-TR"/>
          <w14:ligatures w14:val="none"/>
        </w:rPr>
        <w:t>ABSTRACT</w:t>
      </w:r>
    </w:p>
    <w:p w14:paraId="3B36D3E5" w14:textId="77777777" w:rsidR="00FE3868" w:rsidRPr="00FE3868" w:rsidRDefault="00FE3868" w:rsidP="00FE3868">
      <w:pPr>
        <w:spacing w:after="0" w:line="240" w:lineRule="auto"/>
        <w:rPr>
          <w:rFonts w:ascii="Times New Roman" w:eastAsia="Times New Roman" w:hAnsi="Times New Roman" w:cs="Times New Roman"/>
          <w:kern w:val="0"/>
          <w:sz w:val="24"/>
          <w:szCs w:val="24"/>
          <w:lang w:val="en" w:eastAsia="tr-TR"/>
          <w14:ligatures w14:val="none"/>
        </w:rPr>
      </w:pPr>
    </w:p>
    <w:p w14:paraId="416BDC72" w14:textId="77777777" w:rsidR="00FE3868" w:rsidRPr="00FE3868" w:rsidRDefault="00FE3868" w:rsidP="00FE3868">
      <w:pPr>
        <w:spacing w:before="120" w:after="120" w:line="240" w:lineRule="auto"/>
        <w:jc w:val="both"/>
        <w:rPr>
          <w:rFonts w:ascii="Times New Roman" w:eastAsia="Times New Roman" w:hAnsi="Times New Roman" w:cs="Times New Roman"/>
          <w:b/>
          <w:bCs/>
          <w:kern w:val="0"/>
          <w:sz w:val="24"/>
          <w:szCs w:val="24"/>
          <w:lang w:eastAsia="tr-TR"/>
          <w14:ligatures w14:val="none"/>
        </w:rPr>
      </w:pPr>
      <w:r w:rsidRPr="00FE3868">
        <w:rPr>
          <w:rFonts w:ascii="Times New Roman" w:eastAsia="Times New Roman" w:hAnsi="Times New Roman" w:cs="Times New Roman"/>
          <w:b/>
          <w:bCs/>
          <w:kern w:val="0"/>
          <w:sz w:val="24"/>
          <w:szCs w:val="24"/>
          <w:lang w:eastAsia="tr-TR"/>
          <w14:ligatures w14:val="none"/>
        </w:rPr>
        <w:t xml:space="preserve">Aim: </w:t>
      </w:r>
      <w:r w:rsidRPr="00FE3868">
        <w:rPr>
          <w:rFonts w:ascii="Times New Roman" w:eastAsiaTheme="minorEastAsia" w:hAnsi="Times New Roman" w:cs="Times New Roman"/>
          <w:kern w:val="0"/>
          <w:sz w:val="24"/>
          <w:szCs w:val="24"/>
          <w:lang w:val="lv-LV" w:eastAsia="tr-TR"/>
          <w14:ligatures w14:val="none"/>
        </w:rPr>
        <w:t>The aim of this study is to examine the effects of exercise and kinesio taping treatment on patients with neck pain and forward head posture (FHP).</w:t>
      </w:r>
    </w:p>
    <w:p w14:paraId="61F4DC9A" w14:textId="30A61C4D" w:rsidR="00FE3868" w:rsidRPr="00FE3868" w:rsidRDefault="00FE3868" w:rsidP="00FE3868">
      <w:pPr>
        <w:spacing w:before="120" w:after="120" w:line="240" w:lineRule="auto"/>
        <w:jc w:val="both"/>
        <w:rPr>
          <w:rFonts w:ascii="Times New Roman" w:eastAsia="Times New Roman" w:hAnsi="Times New Roman" w:cs="Times New Roman"/>
          <w:b/>
          <w:bCs/>
          <w:kern w:val="0"/>
          <w:sz w:val="24"/>
          <w:szCs w:val="24"/>
          <w:lang w:eastAsia="tr-TR"/>
          <w14:ligatures w14:val="none"/>
        </w:rPr>
      </w:pPr>
      <w:r>
        <w:rPr>
          <w:rFonts w:ascii="Times New Roman" w:hAnsi="Times New Roman" w:cs="Times New Roman"/>
          <w:noProof/>
          <w:sz w:val="24"/>
          <w:szCs w:val="24"/>
          <w:lang w:val="lv-LV"/>
        </w:rPr>
        <w:drawing>
          <wp:anchor distT="0" distB="0" distL="114300" distR="114300" simplePos="0" relativeHeight="251913216" behindDoc="1" locked="0" layoutInCell="1" allowOverlap="1" wp14:anchorId="079BC55D" wp14:editId="06E8F64B">
            <wp:simplePos x="0" y="0"/>
            <wp:positionH relativeFrom="margin">
              <wp:align>center</wp:align>
            </wp:positionH>
            <wp:positionV relativeFrom="margin">
              <wp:align>center</wp:align>
            </wp:positionV>
            <wp:extent cx="5761355" cy="2383790"/>
            <wp:effectExtent l="0" t="0" r="0" b="0"/>
            <wp:wrapNone/>
            <wp:docPr id="1170622047" name="Resim 11" descr="daire, ekran görüntüsü,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12435" name="Resim 11" descr="daire, ekran görüntüsü, grafik içeren bir resim&#10;&#10;Yapay zeka tarafından oluşturulmuş içerik yanlış olabili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1355" cy="2383790"/>
                    </a:xfrm>
                    <a:prstGeom prst="rect">
                      <a:avLst/>
                    </a:prstGeom>
                    <a:noFill/>
                  </pic:spPr>
                </pic:pic>
              </a:graphicData>
            </a:graphic>
          </wp:anchor>
        </w:drawing>
      </w:r>
      <w:r w:rsidRPr="00FE3868">
        <w:rPr>
          <w:rFonts w:ascii="Times New Roman" w:eastAsia="Times New Roman" w:hAnsi="Times New Roman" w:cs="Times New Roman"/>
          <w:b/>
          <w:bCs/>
          <w:kern w:val="0"/>
          <w:sz w:val="24"/>
          <w:szCs w:val="24"/>
          <w:lang w:eastAsia="tr-TR"/>
          <w14:ligatures w14:val="none"/>
        </w:rPr>
        <w:t xml:space="preserve">Methods: </w:t>
      </w:r>
      <w:r w:rsidRPr="00FE3868">
        <w:rPr>
          <w:rFonts w:ascii="Times New Roman" w:eastAsiaTheme="minorEastAsia" w:hAnsi="Times New Roman" w:cs="Times New Roman"/>
          <w:kern w:val="0"/>
          <w:sz w:val="24"/>
          <w:szCs w:val="24"/>
          <w:lang w:val="lv-LV" w:eastAsia="tr-TR"/>
          <w14:ligatures w14:val="none"/>
        </w:rPr>
        <w:t>This single-center randomized controlled clinical intervention study was conducted between April 2020 and December 2021 with 69 patients aged 18-35 years with FHP who attended to the Department of Physical Medicine and Rehabilitation at Tekirdag Namik Kemal University Training and Research Hospital. Initially, 75 patients were randomly assigned to three groups, with 25 individuals in each group. These groups were; (1) the control group which no intervention was made, (2) the exercise group which the exercise program was applied, and (3) the exercise-kinesio group which kinesio tape was applied in addition to the exercise. Static and dynamic balance values, Modified Neck Disability Index (mNDI), Visual Analogue Scale (VAS) pain score, craniovertebral angle (CVA), Short Form-36 Health Survey (SF-36) were compared between groups before and after the intervention.</w:t>
      </w:r>
    </w:p>
    <w:p w14:paraId="09BFDBF6" w14:textId="4D4D5DB4" w:rsidR="00FE3868" w:rsidRPr="00FE3868" w:rsidRDefault="00FE3868" w:rsidP="00FE3868">
      <w:pPr>
        <w:spacing w:before="120" w:after="120" w:line="240" w:lineRule="auto"/>
        <w:jc w:val="both"/>
        <w:rPr>
          <w:rFonts w:ascii="Times New Roman" w:eastAsia="Times New Roman" w:hAnsi="Times New Roman" w:cs="Times New Roman"/>
          <w:b/>
          <w:bCs/>
          <w:kern w:val="0"/>
          <w:sz w:val="24"/>
          <w:szCs w:val="24"/>
          <w:lang w:eastAsia="tr-TR"/>
          <w14:ligatures w14:val="none"/>
        </w:rPr>
      </w:pPr>
      <w:r w:rsidRPr="00FE3868">
        <w:rPr>
          <w:rFonts w:ascii="Times New Roman" w:eastAsia="Times New Roman" w:hAnsi="Times New Roman" w:cs="Times New Roman"/>
          <w:b/>
          <w:bCs/>
          <w:kern w:val="0"/>
          <w:sz w:val="24"/>
          <w:szCs w:val="24"/>
          <w:lang w:eastAsia="tr-TR"/>
          <w14:ligatures w14:val="none"/>
        </w:rPr>
        <w:t xml:space="preserve">Results: </w:t>
      </w:r>
      <w:r w:rsidRPr="00FE3868">
        <w:rPr>
          <w:rFonts w:ascii="Times New Roman" w:eastAsiaTheme="minorEastAsia" w:hAnsi="Times New Roman" w:cs="Times New Roman"/>
          <w:kern w:val="0"/>
          <w:sz w:val="24"/>
          <w:szCs w:val="24"/>
          <w:lang w:val="lv-LV" w:eastAsia="tr-TR"/>
          <w14:ligatures w14:val="none"/>
        </w:rPr>
        <w:t>Compared to the control group, both the exercise group and the exercise-kinesio group showed statistically significant improvements in dynamic balance, CVA, mNDI, VAS, and SF-36 values in the post-intervention period compared to the pre-intervention period. There was no significant difference between the exercise group and the exercise-kinesio group.</w:t>
      </w:r>
    </w:p>
    <w:p w14:paraId="206621F1" w14:textId="3DB03A94" w:rsidR="00FE3868" w:rsidRPr="00FE3868" w:rsidRDefault="00FE3868" w:rsidP="00FE3868">
      <w:pPr>
        <w:spacing w:before="120" w:after="120" w:line="240" w:lineRule="auto"/>
        <w:jc w:val="both"/>
        <w:rPr>
          <w:rFonts w:ascii="Times New Roman" w:eastAsiaTheme="minorEastAsia" w:hAnsi="Times New Roman" w:cs="Times New Roman"/>
          <w:b/>
          <w:bCs/>
          <w:kern w:val="0"/>
          <w:sz w:val="24"/>
          <w:szCs w:val="24"/>
          <w:lang w:val="lv-LV" w:eastAsia="tr-TR"/>
          <w14:ligatures w14:val="none"/>
        </w:rPr>
      </w:pPr>
      <w:r w:rsidRPr="00FE3868">
        <w:rPr>
          <w:rFonts w:ascii="Times New Roman" w:eastAsiaTheme="minorEastAsia" w:hAnsi="Times New Roman" w:cs="Times New Roman"/>
          <w:b/>
          <w:bCs/>
          <w:kern w:val="0"/>
          <w:sz w:val="24"/>
          <w:szCs w:val="24"/>
          <w:lang w:val="lv-LV" w:eastAsia="tr-TR"/>
          <w14:ligatures w14:val="none"/>
        </w:rPr>
        <w:t xml:space="preserve">Conclusions: </w:t>
      </w:r>
      <w:r w:rsidRPr="00FE3868">
        <w:rPr>
          <w:rFonts w:ascii="Times New Roman" w:eastAsiaTheme="minorEastAsia" w:hAnsi="Times New Roman" w:cs="Times New Roman"/>
          <w:kern w:val="0"/>
          <w:sz w:val="24"/>
          <w:szCs w:val="24"/>
          <w:lang w:val="lv-LV" w:eastAsia="tr-TR"/>
          <w14:ligatures w14:val="none"/>
        </w:rPr>
        <w:t>Exercise improves quality of life, as well as providing clinical improvements in pain, CVA, dynamic balance and neck disability status in individuals with FHP. However, the additional benefit of kinesio taping remains debatable.</w:t>
      </w:r>
    </w:p>
    <w:p w14:paraId="0930EF86" w14:textId="77777777" w:rsidR="00FE3868" w:rsidRPr="00FE3868" w:rsidRDefault="00FE3868" w:rsidP="00FE3868">
      <w:pPr>
        <w:spacing w:after="0" w:line="240" w:lineRule="auto"/>
        <w:jc w:val="both"/>
        <w:rPr>
          <w:rFonts w:ascii="Times New Roman" w:eastAsiaTheme="minorEastAsia" w:hAnsi="Times New Roman" w:cs="Times New Roman"/>
          <w:kern w:val="0"/>
          <w:sz w:val="24"/>
          <w:szCs w:val="24"/>
          <w:lang w:val="en" w:eastAsia="tr-TR"/>
          <w14:ligatures w14:val="none"/>
        </w:rPr>
      </w:pPr>
      <w:r w:rsidRPr="00FE3868">
        <w:rPr>
          <w:rFonts w:ascii="Times New Roman" w:eastAsiaTheme="minorEastAsia" w:hAnsi="Times New Roman" w:cs="Times New Roman"/>
          <w:b/>
          <w:bCs/>
          <w:kern w:val="0"/>
          <w:sz w:val="24"/>
          <w:szCs w:val="24"/>
          <w:lang w:val="lv-LV" w:eastAsia="tr-TR"/>
          <w14:ligatures w14:val="none"/>
        </w:rPr>
        <w:t>Keywords:</w:t>
      </w:r>
      <w:r w:rsidRPr="00FE3868">
        <w:rPr>
          <w:rFonts w:ascii="Times New Roman" w:eastAsiaTheme="minorEastAsia" w:hAnsi="Times New Roman" w:cs="Times New Roman"/>
          <w:kern w:val="0"/>
          <w:sz w:val="24"/>
          <w:szCs w:val="24"/>
          <w:lang w:val="lv-LV" w:eastAsia="tr-TR"/>
          <w14:ligatures w14:val="none"/>
        </w:rPr>
        <w:t xml:space="preserve"> foreward head posture, exercise, kinesio taping, pain, quality of life</w:t>
      </w:r>
    </w:p>
    <w:p w14:paraId="7BEE6719" w14:textId="77777777" w:rsidR="00FE3868" w:rsidRDefault="00FE3868" w:rsidP="00FE3868">
      <w:pPr>
        <w:pStyle w:val="NormalWeb"/>
        <w:jc w:val="both"/>
        <w:rPr>
          <w:rFonts w:eastAsia="Times New Roman"/>
          <w:b/>
          <w:bCs/>
        </w:rPr>
      </w:pPr>
    </w:p>
    <w:p w14:paraId="12A1E839" w14:textId="1E9B3D17" w:rsidR="00FE3868" w:rsidRDefault="00FE3868" w:rsidP="00FE3868">
      <w:pPr>
        <w:pStyle w:val="NormalWeb"/>
        <w:jc w:val="both"/>
        <w:rPr>
          <w:rFonts w:eastAsia="Times New Roman"/>
          <w:b/>
          <w:bCs/>
        </w:rPr>
      </w:pPr>
    </w:p>
    <w:p w14:paraId="40AC4D7A" w14:textId="3EE34A4C" w:rsidR="00D70637" w:rsidRPr="00D70637" w:rsidRDefault="00D825FD" w:rsidP="00FE3868">
      <w:pPr>
        <w:pStyle w:val="NormalWeb"/>
        <w:jc w:val="both"/>
        <w:rPr>
          <w:rFonts w:eastAsia="Times New Roman"/>
          <w:b/>
          <w:bCs/>
          <w:color w:val="215E99"/>
          <w:sz w:val="28"/>
          <w:szCs w:val="28"/>
          <w:lang w:val="en"/>
        </w:rPr>
      </w:pPr>
      <w:r>
        <w:rPr>
          <w:noProof/>
          <w:lang w:val="lv-LV"/>
        </w:rPr>
        <w:drawing>
          <wp:anchor distT="0" distB="0" distL="114300" distR="114300" simplePos="0" relativeHeight="251886592" behindDoc="1" locked="0" layoutInCell="1" allowOverlap="1" wp14:anchorId="76D3344E" wp14:editId="6A1DEB02">
            <wp:simplePos x="0" y="0"/>
            <wp:positionH relativeFrom="margin">
              <wp:align>center</wp:align>
            </wp:positionH>
            <wp:positionV relativeFrom="margin">
              <wp:align>center</wp:align>
            </wp:positionV>
            <wp:extent cx="5761355" cy="2383790"/>
            <wp:effectExtent l="0" t="0" r="0" b="0"/>
            <wp:wrapNone/>
            <wp:docPr id="30612435" name="Resim 11" descr="daire, ekran görüntüsü,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12435" name="Resim 11" descr="daire, ekran görüntüsü, grafik içeren bir resim&#10;&#10;Yapay zeka tarafından oluşturulmuş içerik yanlış olabili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1355" cy="2383790"/>
                    </a:xfrm>
                    <a:prstGeom prst="rect">
                      <a:avLst/>
                    </a:prstGeom>
                    <a:noFill/>
                  </pic:spPr>
                </pic:pic>
              </a:graphicData>
            </a:graphic>
          </wp:anchor>
        </w:drawing>
      </w:r>
      <w:bookmarkEnd w:id="408"/>
      <w:r w:rsidR="00D70637" w:rsidRPr="00D70637">
        <w:rPr>
          <w:rFonts w:eastAsia="Times New Roman"/>
          <w:b/>
          <w:bCs/>
          <w:color w:val="215E99"/>
          <w:sz w:val="28"/>
          <w:szCs w:val="28"/>
          <w:lang w:val="lv-LV"/>
        </w:rPr>
        <w:t>INNOVATIVE PROJECTS AND APPROACHES</w:t>
      </w:r>
    </w:p>
    <w:p w14:paraId="2D250D86" w14:textId="77777777" w:rsidR="00D70637" w:rsidRPr="00D70637" w:rsidRDefault="00D70637" w:rsidP="00D70637">
      <w:pPr>
        <w:spacing w:after="0" w:line="240" w:lineRule="auto"/>
        <w:rPr>
          <w:rFonts w:ascii="Times New Roman" w:eastAsia="Times New Roman" w:hAnsi="Times New Roman" w:cs="Times New Roman"/>
          <w:kern w:val="0"/>
          <w:sz w:val="24"/>
          <w:szCs w:val="24"/>
          <w:lang w:val="en" w:eastAsia="tr-TR"/>
          <w14:ligatures w14:val="none"/>
        </w:rPr>
      </w:pPr>
    </w:p>
    <w:p w14:paraId="01849D1C" w14:textId="25D25272" w:rsidR="00D70637" w:rsidRPr="00D70637" w:rsidRDefault="00D70637" w:rsidP="006C4D16">
      <w:pPr>
        <w:pStyle w:val="stil1konu"/>
        <w:rPr>
          <w:rFonts w:eastAsia="Times New Roman"/>
          <w:lang w:val="en" w:eastAsia="tr-TR"/>
        </w:rPr>
      </w:pPr>
      <w:bookmarkStart w:id="411" w:name="_Toc218610473"/>
      <w:bookmarkStart w:id="412" w:name="_Toc218680725"/>
      <w:bookmarkStart w:id="413" w:name="_Toc221286269"/>
      <w:bookmarkStart w:id="414" w:name="_Toc221288107"/>
      <w:bookmarkStart w:id="415" w:name="_Toc221710383"/>
      <w:r w:rsidRPr="00D70637">
        <w:rPr>
          <w:rFonts w:eastAsia="Times New Roman"/>
          <w:lang w:val="lv-LV" w:eastAsia="tr-TR"/>
        </w:rPr>
        <w:t>CAREER GOAL INCONSISTENCY AMONG STUDENTS OF THE FACULTY OF SPORTS SCIENCES</w:t>
      </w:r>
      <w:bookmarkEnd w:id="411"/>
      <w:bookmarkEnd w:id="412"/>
      <w:bookmarkEnd w:id="413"/>
      <w:bookmarkEnd w:id="414"/>
      <w:bookmarkEnd w:id="415"/>
    </w:p>
    <w:p w14:paraId="578BDCF7" w14:textId="77777777" w:rsidR="00D70637" w:rsidRPr="00D70637" w:rsidRDefault="00D70637" w:rsidP="00D70637">
      <w:pPr>
        <w:spacing w:after="0" w:line="240" w:lineRule="auto"/>
        <w:rPr>
          <w:rFonts w:ascii="Times New Roman" w:eastAsia="Times New Roman" w:hAnsi="Times New Roman" w:cs="Times New Roman"/>
          <w:kern w:val="0"/>
          <w:sz w:val="24"/>
          <w:szCs w:val="24"/>
          <w:lang w:val="en" w:eastAsia="tr-TR"/>
          <w14:ligatures w14:val="none"/>
        </w:rPr>
      </w:pPr>
    </w:p>
    <w:p w14:paraId="2BA8C680" w14:textId="77777777" w:rsidR="00D70637" w:rsidRPr="00D70637" w:rsidRDefault="00D70637" w:rsidP="00D70637">
      <w:pPr>
        <w:spacing w:after="0" w:line="240" w:lineRule="auto"/>
        <w:rPr>
          <w:rFonts w:ascii="Times New Roman" w:eastAsia="Times New Roman" w:hAnsi="Times New Roman" w:cs="Times New Roman"/>
          <w:kern w:val="0"/>
          <w:sz w:val="24"/>
          <w:szCs w:val="24"/>
          <w:lang w:val="lv-LV" w:eastAsia="tr-TR"/>
          <w14:ligatures w14:val="none"/>
        </w:rPr>
      </w:pPr>
      <w:r w:rsidRPr="00D70637">
        <w:rPr>
          <w:rFonts w:ascii="Times New Roman" w:eastAsia="Times New Roman" w:hAnsi="Times New Roman" w:cs="Times New Roman"/>
          <w:kern w:val="0"/>
          <w:sz w:val="24"/>
          <w:szCs w:val="24"/>
          <w:lang w:val="lv-LV" w:eastAsia="tr-TR"/>
          <w14:ligatures w14:val="none"/>
        </w:rPr>
        <w:t>_O5800</w:t>
      </w:r>
    </w:p>
    <w:p w14:paraId="6A25AC68" w14:textId="564D8749" w:rsidR="00D70637" w:rsidRPr="00D70637" w:rsidRDefault="00D70637" w:rsidP="00791E24">
      <w:pPr>
        <w:jc w:val="center"/>
        <w:rPr>
          <w:rFonts w:ascii="Times New Roman" w:eastAsia="Times New Roman" w:hAnsi="Times New Roman" w:cs="Times New Roman"/>
          <w:kern w:val="0"/>
          <w:sz w:val="20"/>
          <w:szCs w:val="20"/>
          <w:lang w:val="en" w:eastAsia="tr-TR"/>
          <w14:ligatures w14:val="none"/>
        </w:rPr>
      </w:pPr>
      <w:r w:rsidRPr="00D70637">
        <w:rPr>
          <w:rFonts w:ascii="Times New Roman" w:eastAsia="Times New Roman" w:hAnsi="Times New Roman" w:cs="Times New Roman"/>
          <w:kern w:val="0"/>
          <w:sz w:val="20"/>
          <w:szCs w:val="20"/>
          <w:u w:val="single"/>
          <w:lang w:val="en" w:eastAsia="tr-TR"/>
          <w14:ligatures w14:val="none"/>
        </w:rPr>
        <w:t>Şule Sayı</w:t>
      </w:r>
      <w:r w:rsidRPr="00D70637">
        <w:rPr>
          <w:rFonts w:ascii="Times New Roman" w:eastAsia="Times New Roman" w:hAnsi="Times New Roman" w:cs="Times New Roman"/>
          <w:kern w:val="0"/>
          <w:sz w:val="20"/>
          <w:szCs w:val="20"/>
          <w:u w:val="single"/>
          <w:vertAlign w:val="superscript"/>
          <w:lang w:val="en" w:eastAsia="tr-TR"/>
          <w14:ligatures w14:val="none"/>
        </w:rPr>
        <w:footnoteReference w:id="117"/>
      </w:r>
      <w:r w:rsidRPr="00D70637">
        <w:rPr>
          <w:rFonts w:ascii="Times New Roman" w:eastAsia="Times New Roman" w:hAnsi="Times New Roman" w:cs="Times New Roman"/>
          <w:kern w:val="0"/>
          <w:sz w:val="20"/>
          <w:szCs w:val="20"/>
          <w:lang w:val="en" w:eastAsia="tr-TR"/>
          <w14:ligatures w14:val="none"/>
        </w:rPr>
        <w:t>*</w:t>
      </w:r>
    </w:p>
    <w:p w14:paraId="2DA1C976" w14:textId="77777777" w:rsidR="00D70637" w:rsidRPr="00D70637" w:rsidRDefault="00D70637" w:rsidP="00791E24">
      <w:pPr>
        <w:jc w:val="center"/>
        <w:rPr>
          <w:rFonts w:ascii="Times New Roman" w:eastAsia="Times New Roman" w:hAnsi="Times New Roman" w:cs="Times New Roman"/>
          <w:b/>
          <w:kern w:val="0"/>
          <w:sz w:val="24"/>
          <w:szCs w:val="24"/>
          <w:lang w:val="en-GB" w:eastAsia="tr-TR"/>
          <w14:ligatures w14:val="none"/>
        </w:rPr>
      </w:pPr>
      <w:r w:rsidRPr="00D70637">
        <w:rPr>
          <w:rFonts w:ascii="Times New Roman" w:eastAsia="Times New Roman" w:hAnsi="Times New Roman" w:cs="Times New Roman"/>
          <w:b/>
          <w:kern w:val="0"/>
          <w:sz w:val="24"/>
          <w:szCs w:val="24"/>
          <w:lang w:val="en-GB" w:eastAsia="tr-TR"/>
          <w14:ligatures w14:val="none"/>
        </w:rPr>
        <w:t>ABSTRACT</w:t>
      </w:r>
    </w:p>
    <w:p w14:paraId="32BA8DDB" w14:textId="77FD6E2F" w:rsidR="00D70637" w:rsidRPr="00D70637" w:rsidRDefault="00D70637" w:rsidP="00D70637">
      <w:pPr>
        <w:spacing w:before="100" w:beforeAutospacing="1" w:after="100" w:afterAutospacing="1" w:line="240" w:lineRule="auto"/>
        <w:jc w:val="both"/>
        <w:rPr>
          <w:rFonts w:ascii="Times New Roman" w:eastAsia="Times New Roman" w:hAnsi="Times New Roman" w:cs="Times New Roman"/>
          <w:kern w:val="0"/>
          <w:sz w:val="24"/>
          <w:szCs w:val="24"/>
          <w:lang w:val="lv-LV" w:eastAsia="tr-TR"/>
          <w14:ligatures w14:val="none"/>
        </w:rPr>
      </w:pPr>
      <w:r w:rsidRPr="00D70637">
        <w:rPr>
          <w:rFonts w:ascii="Times New Roman" w:eastAsia="Times New Roman" w:hAnsi="Times New Roman" w:cs="Times New Roman"/>
          <w:kern w:val="0"/>
          <w:sz w:val="24"/>
          <w:szCs w:val="24"/>
          <w:lang w:val="lv-LV" w:eastAsia="tr-TR"/>
          <w14:ligatures w14:val="none"/>
        </w:rPr>
        <w:t>The aim of this study is to determine the level of career goal inconsistency among students at the Faculty of Sports Sciences, Çanakkale Onsekiz Mart University. A total of 181 students participated in the study; 93 were male (51.4%) and 88 were female (48.6%). Data were collected using a questionnaire designed to examine career goal inconsistency. The ‘Career Goal Inconsistency Scale’ (Creed and Hood, 2015) was used as the measurement tool in the study. It is unidimensional and consists of 12 items. It is evaluated using a 7-point Likert-type rating system (1 = Very Low, 7 = Very High). There are no reverse-scored items on the scale. The reliability coefficient (Cronbach's Alpha) of the scale was calculated as 0.96. Descriptive statistics for the career goal inconsistency variable showed that the mean value (̄ = 3.89) was above the midpoint of the scale, indicating that students experienced a certain level of uncertainty in their career goals. The independent samples t-test conducted according to the gender variable revealed that the mean for male students (̄ = 4.01) was higher than that for female students (̄ = 3.76), but this difference was not statistically significant (t(179) = 1.51, p = .133). The one-way ANOVA (Welch) analysis conducted according to class level also did not reveal a significant difference (F(3, 37.0) = 2.38, p = .085). Consequently, it has been determined that students experience uncertainty regarding their career goals, but that this situation has no significant correlation with gender or class level.</w:t>
      </w:r>
    </w:p>
    <w:p w14:paraId="39E0EA2B" w14:textId="77777777" w:rsidR="00D70637" w:rsidRPr="00D70637" w:rsidRDefault="00D70637" w:rsidP="00D70637">
      <w:pPr>
        <w:spacing w:after="0" w:line="240" w:lineRule="auto"/>
        <w:jc w:val="both"/>
        <w:rPr>
          <w:rFonts w:ascii="Times New Roman" w:eastAsia="Times New Roman" w:hAnsi="Times New Roman" w:cs="Times New Roman"/>
          <w:kern w:val="0"/>
          <w:sz w:val="24"/>
          <w:szCs w:val="24"/>
          <w:lang w:val="en" w:eastAsia="tr-TR"/>
          <w14:ligatures w14:val="none"/>
        </w:rPr>
      </w:pPr>
      <w:r w:rsidRPr="00D70637">
        <w:rPr>
          <w:rFonts w:ascii="Times New Roman" w:eastAsia="Times New Roman" w:hAnsi="Times New Roman" w:cs="Times New Roman"/>
          <w:b/>
          <w:bCs/>
          <w:kern w:val="0"/>
          <w:sz w:val="24"/>
          <w:szCs w:val="24"/>
          <w:lang w:val="lv-LV" w:eastAsia="tr-TR"/>
          <w14:ligatures w14:val="none"/>
        </w:rPr>
        <w:t>Keywords:</w:t>
      </w:r>
      <w:r w:rsidRPr="00D70637">
        <w:rPr>
          <w:rFonts w:ascii="Times New Roman" w:eastAsia="Times New Roman" w:hAnsi="Times New Roman" w:cs="Times New Roman"/>
          <w:kern w:val="0"/>
          <w:sz w:val="24"/>
          <w:szCs w:val="24"/>
          <w:lang w:val="lv-LV" w:eastAsia="tr-TR"/>
          <w14:ligatures w14:val="none"/>
        </w:rPr>
        <w:t xml:space="preserve"> career,goal,sports science faculty students</w:t>
      </w:r>
    </w:p>
    <w:p w14:paraId="048444C6" w14:textId="77777777" w:rsidR="00D70637" w:rsidRPr="00D70637" w:rsidRDefault="00D70637" w:rsidP="00D70637">
      <w:pPr>
        <w:spacing w:after="0" w:line="240" w:lineRule="auto"/>
        <w:jc w:val="center"/>
        <w:rPr>
          <w:rFonts w:ascii="Times New Roman" w:eastAsia="Times New Roman" w:hAnsi="Times New Roman" w:cs="Times New Roman"/>
          <w:kern w:val="0"/>
          <w:sz w:val="24"/>
          <w:szCs w:val="24"/>
          <w:lang w:val="en" w:eastAsia="tr-TR"/>
          <w14:ligatures w14:val="none"/>
        </w:rPr>
      </w:pPr>
      <w:r w:rsidRPr="00D70637">
        <w:rPr>
          <w:rFonts w:ascii="Times New Roman" w:eastAsia="Times New Roman" w:hAnsi="Times New Roman" w:cs="Times New Roman"/>
          <w:kern w:val="0"/>
          <w:sz w:val="24"/>
          <w:szCs w:val="24"/>
          <w:lang w:val="lv-LV" w:eastAsia="tr-TR"/>
          <w14:ligatures w14:val="none"/>
        </w:rPr>
        <w:br w:type="page"/>
      </w:r>
    </w:p>
    <w:p w14:paraId="30078135" w14:textId="77777777" w:rsidR="00D70637" w:rsidRPr="00D70637" w:rsidRDefault="00D70637" w:rsidP="00D70637">
      <w:pPr>
        <w:spacing w:after="0" w:line="240" w:lineRule="auto"/>
        <w:rPr>
          <w:rFonts w:ascii="Times New Roman" w:eastAsia="Times New Roman" w:hAnsi="Times New Roman" w:cs="Times New Roman"/>
          <w:b/>
          <w:bCs/>
          <w:color w:val="215E99"/>
          <w:kern w:val="0"/>
          <w:sz w:val="28"/>
          <w:szCs w:val="28"/>
          <w:lang w:val="en" w:eastAsia="tr-TR"/>
          <w14:ligatures w14:val="none"/>
        </w:rPr>
      </w:pPr>
      <w:r w:rsidRPr="00D70637">
        <w:rPr>
          <w:rFonts w:ascii="Times New Roman" w:eastAsia="Times New Roman" w:hAnsi="Times New Roman" w:cs="Times New Roman"/>
          <w:b/>
          <w:bCs/>
          <w:color w:val="215E99"/>
          <w:kern w:val="0"/>
          <w:sz w:val="28"/>
          <w:szCs w:val="28"/>
          <w:lang w:val="lv-LV" w:eastAsia="tr-TR"/>
          <w14:ligatures w14:val="none"/>
        </w:rPr>
        <w:lastRenderedPageBreak/>
        <w:t>INNOVATIVE PROJECTS AND APPROACHES</w:t>
      </w:r>
    </w:p>
    <w:p w14:paraId="2AF49763" w14:textId="77777777" w:rsidR="00D70637" w:rsidRPr="00D70637" w:rsidRDefault="00D70637" w:rsidP="00D70637">
      <w:pPr>
        <w:spacing w:after="0" w:line="240" w:lineRule="auto"/>
        <w:rPr>
          <w:rFonts w:ascii="Times New Roman" w:eastAsia="Times New Roman" w:hAnsi="Times New Roman" w:cs="Times New Roman"/>
          <w:kern w:val="0"/>
          <w:sz w:val="24"/>
          <w:szCs w:val="24"/>
          <w:lang w:val="en" w:eastAsia="tr-TR"/>
          <w14:ligatures w14:val="none"/>
        </w:rPr>
      </w:pPr>
    </w:p>
    <w:p w14:paraId="04606F3C" w14:textId="77777777" w:rsidR="00D70637" w:rsidRPr="00D70637" w:rsidRDefault="00D70637" w:rsidP="006C4D16">
      <w:pPr>
        <w:pStyle w:val="stil1konu"/>
        <w:rPr>
          <w:rFonts w:eastAsia="Times New Roman"/>
          <w:lang w:val="en" w:eastAsia="tr-TR"/>
        </w:rPr>
      </w:pPr>
      <w:bookmarkStart w:id="416" w:name="_Toc218610474"/>
      <w:bookmarkStart w:id="417" w:name="_Toc218680726"/>
      <w:bookmarkStart w:id="418" w:name="_Toc221286270"/>
      <w:bookmarkStart w:id="419" w:name="_Toc221288108"/>
      <w:bookmarkStart w:id="420" w:name="_Toc221710384"/>
      <w:r w:rsidRPr="00D70637">
        <w:rPr>
          <w:rFonts w:eastAsia="Times New Roman"/>
          <w:lang w:val="lv-LV" w:eastAsia="tr-TR"/>
        </w:rPr>
        <w:t>THE RELATIONSHIP BETWEEN FINE MOTOR SKILLS ASSESSED BY THE PURDUE PEGBOARD TEST, LEOPOLD MANEUVER SKILL, AND PERCEIVED STRESS LEVELS IN NURSING STUDENTS</w:t>
      </w:r>
      <w:bookmarkEnd w:id="416"/>
      <w:bookmarkEnd w:id="417"/>
      <w:bookmarkEnd w:id="418"/>
      <w:bookmarkEnd w:id="419"/>
      <w:bookmarkEnd w:id="420"/>
    </w:p>
    <w:p w14:paraId="0298021B" w14:textId="77777777" w:rsidR="00D70637" w:rsidRPr="00D70637" w:rsidRDefault="00D70637" w:rsidP="00D70637">
      <w:pPr>
        <w:spacing w:after="0" w:line="240" w:lineRule="auto"/>
        <w:rPr>
          <w:rFonts w:ascii="Times New Roman" w:eastAsia="Times New Roman" w:hAnsi="Times New Roman" w:cs="Times New Roman"/>
          <w:kern w:val="0"/>
          <w:sz w:val="24"/>
          <w:szCs w:val="24"/>
          <w:lang w:val="en" w:eastAsia="tr-TR"/>
          <w14:ligatures w14:val="none"/>
        </w:rPr>
      </w:pPr>
    </w:p>
    <w:p w14:paraId="1C9566DB" w14:textId="77777777" w:rsidR="00D70637" w:rsidRPr="00D70637" w:rsidRDefault="00D70637" w:rsidP="00D70637">
      <w:pPr>
        <w:spacing w:after="0" w:line="240" w:lineRule="auto"/>
        <w:rPr>
          <w:rFonts w:ascii="Times New Roman" w:eastAsia="Times New Roman" w:hAnsi="Times New Roman" w:cs="Times New Roman"/>
          <w:kern w:val="0"/>
          <w:sz w:val="24"/>
          <w:szCs w:val="24"/>
          <w:lang w:val="en" w:eastAsia="tr-TR"/>
          <w14:ligatures w14:val="none"/>
        </w:rPr>
      </w:pPr>
      <w:r w:rsidRPr="00D70637">
        <w:rPr>
          <w:rFonts w:ascii="Times New Roman" w:eastAsia="Times New Roman" w:hAnsi="Times New Roman" w:cs="Times New Roman"/>
          <w:kern w:val="0"/>
          <w:sz w:val="24"/>
          <w:szCs w:val="24"/>
          <w:lang w:val="lv-LV" w:eastAsia="tr-TR"/>
          <w14:ligatures w14:val="none"/>
        </w:rPr>
        <w:t>_O5833</w:t>
      </w:r>
    </w:p>
    <w:p w14:paraId="14890218" w14:textId="77777777" w:rsidR="00D70637" w:rsidRPr="00D70637" w:rsidRDefault="00D70637" w:rsidP="00791E24">
      <w:pPr>
        <w:spacing w:before="160"/>
        <w:jc w:val="center"/>
        <w:rPr>
          <w:rFonts w:ascii="Times New Roman" w:eastAsia="Times New Roman" w:hAnsi="Times New Roman" w:cs="Times New Roman"/>
          <w:kern w:val="0"/>
          <w:sz w:val="20"/>
          <w:szCs w:val="20"/>
          <w:lang w:val="lv-LV" w:eastAsia="tr-TR"/>
          <w14:ligatures w14:val="none"/>
        </w:rPr>
      </w:pPr>
      <w:r w:rsidRPr="00D70637">
        <w:rPr>
          <w:rFonts w:ascii="Times New Roman" w:eastAsia="Times New Roman" w:hAnsi="Times New Roman" w:cs="Times New Roman"/>
          <w:kern w:val="0"/>
          <w:sz w:val="20"/>
          <w:szCs w:val="20"/>
          <w:u w:val="single"/>
          <w:lang w:val="lv-LV" w:eastAsia="tr-TR"/>
          <w14:ligatures w14:val="none"/>
        </w:rPr>
        <w:t>Meryem Metinoğlu</w:t>
      </w:r>
      <w:r w:rsidRPr="00D70637">
        <w:rPr>
          <w:rFonts w:ascii="Times New Roman" w:eastAsia="Times New Roman" w:hAnsi="Times New Roman" w:cs="Times New Roman"/>
          <w:b/>
          <w:kern w:val="0"/>
          <w:sz w:val="20"/>
          <w:szCs w:val="20"/>
          <w:vertAlign w:val="superscript"/>
          <w:lang w:eastAsia="tr-TR"/>
          <w14:ligatures w14:val="none"/>
        </w:rPr>
        <w:footnoteReference w:id="118"/>
      </w:r>
      <w:r w:rsidRPr="00D70637">
        <w:rPr>
          <w:rFonts w:ascii="Times New Roman" w:eastAsia="Times New Roman" w:hAnsi="Times New Roman" w:cs="Times New Roman"/>
          <w:b/>
          <w:kern w:val="0"/>
          <w:sz w:val="20"/>
          <w:szCs w:val="20"/>
          <w:lang w:eastAsia="tr-TR"/>
          <w14:ligatures w14:val="none"/>
        </w:rPr>
        <w:t xml:space="preserve">,  </w:t>
      </w:r>
      <w:r w:rsidRPr="00D70637">
        <w:rPr>
          <w:rFonts w:ascii="Times New Roman" w:eastAsia="Times New Roman" w:hAnsi="Times New Roman" w:cs="Times New Roman"/>
          <w:kern w:val="0"/>
          <w:sz w:val="20"/>
          <w:szCs w:val="20"/>
          <w:lang w:val="lv-LV" w:eastAsia="tr-TR"/>
          <w14:ligatures w14:val="none"/>
        </w:rPr>
        <w:t>Nilgün Avcı</w:t>
      </w:r>
      <w:r w:rsidRPr="00D70637">
        <w:rPr>
          <w:rFonts w:ascii="Times New Roman" w:eastAsia="Times New Roman" w:hAnsi="Times New Roman" w:cs="Times New Roman"/>
          <w:b/>
          <w:kern w:val="0"/>
          <w:sz w:val="20"/>
          <w:szCs w:val="20"/>
          <w:vertAlign w:val="superscript"/>
          <w:lang w:eastAsia="tr-TR"/>
          <w14:ligatures w14:val="none"/>
        </w:rPr>
        <w:footnoteReference w:id="119"/>
      </w:r>
    </w:p>
    <w:p w14:paraId="1FAAB9F5" w14:textId="77777777" w:rsidR="00D70637" w:rsidRPr="00D70637" w:rsidRDefault="00D70637" w:rsidP="00791E24">
      <w:pPr>
        <w:spacing w:before="160"/>
        <w:jc w:val="center"/>
        <w:rPr>
          <w:rFonts w:ascii="Times New Roman" w:eastAsia="Times New Roman" w:hAnsi="Times New Roman" w:cs="Times New Roman"/>
          <w:b/>
          <w:kern w:val="0"/>
          <w:sz w:val="24"/>
          <w:szCs w:val="24"/>
          <w:lang w:val="en-GB" w:eastAsia="tr-TR"/>
          <w14:ligatures w14:val="none"/>
        </w:rPr>
      </w:pPr>
      <w:r w:rsidRPr="00D70637">
        <w:rPr>
          <w:rFonts w:ascii="Times New Roman" w:eastAsia="Times New Roman" w:hAnsi="Times New Roman" w:cs="Times New Roman"/>
          <w:b/>
          <w:kern w:val="0"/>
          <w:sz w:val="24"/>
          <w:szCs w:val="24"/>
          <w:lang w:val="en-GB" w:eastAsia="tr-TR"/>
          <w14:ligatures w14:val="none"/>
        </w:rPr>
        <w:t>ABSTRACT</w:t>
      </w:r>
    </w:p>
    <w:p w14:paraId="73ACBCD9" w14:textId="77777777" w:rsidR="00D70637" w:rsidRPr="00D70637" w:rsidRDefault="00D70637" w:rsidP="00D70637">
      <w:pPr>
        <w:spacing w:before="240" w:after="240" w:line="240" w:lineRule="auto"/>
        <w:jc w:val="both"/>
        <w:rPr>
          <w:rFonts w:ascii="Times New Roman" w:eastAsia="Aptos" w:hAnsi="Times New Roman" w:cs="Times New Roman"/>
          <w:b/>
          <w:bCs/>
          <w:iCs/>
          <w:kern w:val="0"/>
          <w:sz w:val="24"/>
          <w:szCs w:val="24"/>
          <w14:ligatures w14:val="none"/>
        </w:rPr>
      </w:pPr>
      <w:r w:rsidRPr="00D70637">
        <w:rPr>
          <w:rFonts w:ascii="Times New Roman" w:eastAsia="Aptos" w:hAnsi="Times New Roman" w:cs="Times New Roman"/>
          <w:b/>
          <w:bCs/>
          <w:iCs/>
          <w:kern w:val="0"/>
          <w:sz w:val="24"/>
          <w:szCs w:val="24"/>
          <w14:ligatures w14:val="none"/>
        </w:rPr>
        <w:t xml:space="preserve">Aim: </w:t>
      </w:r>
      <w:r w:rsidRPr="00D70637">
        <w:rPr>
          <w:rFonts w:ascii="Times New Roman" w:eastAsia="Aptos" w:hAnsi="Times New Roman" w:cs="Times New Roman"/>
          <w:kern w:val="0"/>
          <w:sz w:val="24"/>
          <w:szCs w:val="24"/>
          <w:lang w:val="lv-LV"/>
          <w14:ligatures w14:val="none"/>
        </w:rPr>
        <w:t>Leopold Maneuvers (LM) are essential obstetric skills in nursing education, yet their evaluation often relies on subjective observation. This study examined the relationship between fine motor skills measured by the Purdue Pegboard Test (PPT), LM competency, and perceived stress levels among nursing students</w:t>
      </w:r>
    </w:p>
    <w:p w14:paraId="44D5D0A9" w14:textId="73C31981" w:rsidR="00D70637" w:rsidRPr="00D70637" w:rsidRDefault="00D70637" w:rsidP="00D70637">
      <w:pPr>
        <w:spacing w:before="240" w:after="240" w:line="240" w:lineRule="auto"/>
        <w:jc w:val="both"/>
        <w:rPr>
          <w:rFonts w:ascii="Times New Roman" w:eastAsia="Times New Roman" w:hAnsi="Times New Roman" w:cs="Times New Roman"/>
          <w:kern w:val="0"/>
          <w:sz w:val="24"/>
          <w:szCs w:val="24"/>
          <w:lang w:val="lv-LV" w:eastAsia="tr-TR"/>
          <w14:ligatures w14:val="none"/>
        </w:rPr>
      </w:pPr>
      <w:r w:rsidRPr="00D70637">
        <w:rPr>
          <w:rFonts w:ascii="Times New Roman" w:eastAsia="Times New Roman" w:hAnsi="Times New Roman" w:cs="Times New Roman"/>
          <w:b/>
          <w:bCs/>
          <w:iCs/>
          <w:kern w:val="0"/>
          <w:sz w:val="24"/>
          <w:szCs w:val="24"/>
          <w:lang w:eastAsia="tr-TR"/>
          <w14:ligatures w14:val="none"/>
        </w:rPr>
        <w:t xml:space="preserve">Methods: </w:t>
      </w:r>
      <w:r w:rsidRPr="00D70637">
        <w:rPr>
          <w:rFonts w:ascii="Times New Roman" w:eastAsia="Times New Roman" w:hAnsi="Times New Roman" w:cs="Times New Roman"/>
          <w:kern w:val="0"/>
          <w:sz w:val="24"/>
          <w:szCs w:val="24"/>
          <w:lang w:val="lv-LV" w:eastAsia="tr-TR"/>
          <w14:ligatures w14:val="none"/>
        </w:rPr>
        <w:t>A descriptive and correlational desig</w:t>
      </w:r>
      <w:r w:rsidR="005F2F8B">
        <w:rPr>
          <w:rFonts w:ascii="Times New Roman" w:hAnsi="Times New Roman" w:cs="Times New Roman"/>
          <w:noProof/>
          <w:sz w:val="24"/>
          <w:szCs w:val="24"/>
          <w:lang w:val="lv-LV"/>
        </w:rPr>
        <w:drawing>
          <wp:anchor distT="0" distB="0" distL="114300" distR="114300" simplePos="0" relativeHeight="251915264" behindDoc="1" locked="0" layoutInCell="1" allowOverlap="1" wp14:anchorId="1EB656D0" wp14:editId="1EF81F07">
            <wp:simplePos x="0" y="0"/>
            <wp:positionH relativeFrom="column">
              <wp:posOffset>-5080</wp:posOffset>
            </wp:positionH>
            <wp:positionV relativeFrom="paragraph">
              <wp:posOffset>-151130</wp:posOffset>
            </wp:positionV>
            <wp:extent cx="5761355" cy="2383790"/>
            <wp:effectExtent l="0" t="0" r="0" b="0"/>
            <wp:wrapNone/>
            <wp:docPr id="1469238733" name="Resim 11" descr="daire, ekran görüntüsü,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12435" name="Resim 11" descr="daire, ekran görüntüsü, grafik içeren bir resim&#10;&#10;Yapay zeka tarafından oluşturulmuş içerik yanlış olabili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1355" cy="2383790"/>
                    </a:xfrm>
                    <a:prstGeom prst="rect">
                      <a:avLst/>
                    </a:prstGeom>
                    <a:noFill/>
                  </pic:spPr>
                </pic:pic>
              </a:graphicData>
            </a:graphic>
          </wp:anchor>
        </w:drawing>
      </w:r>
      <w:r w:rsidRPr="00D70637">
        <w:rPr>
          <w:rFonts w:ascii="Times New Roman" w:eastAsia="Times New Roman" w:hAnsi="Times New Roman" w:cs="Times New Roman"/>
          <w:kern w:val="0"/>
          <w:sz w:val="24"/>
          <w:szCs w:val="24"/>
          <w:lang w:val="lv-LV" w:eastAsia="tr-TR"/>
          <w14:ligatures w14:val="none"/>
        </w:rPr>
        <w:t>n was conducted with 116 second-year nursing students. Data were collected using the PPT, the Leopold Maneuver Skill Assessment Form, and the Perceived Stress Level Scale for Nursing Students after standardized demonstration-based training.</w:t>
      </w:r>
    </w:p>
    <w:p w14:paraId="59B2B8BD" w14:textId="77777777" w:rsidR="00D70637" w:rsidRPr="00D70637" w:rsidRDefault="00D70637" w:rsidP="00D70637">
      <w:pPr>
        <w:spacing w:before="240" w:after="240" w:line="240" w:lineRule="auto"/>
        <w:jc w:val="both"/>
        <w:rPr>
          <w:rFonts w:ascii="Times New Roman" w:eastAsia="Times New Roman" w:hAnsi="Times New Roman" w:cs="Times New Roman"/>
          <w:kern w:val="0"/>
          <w:sz w:val="24"/>
          <w:szCs w:val="24"/>
          <w:lang w:val="lv-LV" w:eastAsia="tr-TR"/>
          <w14:ligatures w14:val="none"/>
        </w:rPr>
      </w:pPr>
      <w:r w:rsidRPr="00D70637">
        <w:rPr>
          <w:rFonts w:ascii="Times New Roman" w:eastAsia="Times New Roman" w:hAnsi="Times New Roman" w:cs="Times New Roman"/>
          <w:b/>
          <w:bCs/>
          <w:iCs/>
          <w:kern w:val="0"/>
          <w:sz w:val="24"/>
          <w:szCs w:val="24"/>
          <w:lang w:eastAsia="tr-TR"/>
          <w14:ligatures w14:val="none"/>
        </w:rPr>
        <w:t xml:space="preserve">Results: </w:t>
      </w:r>
      <w:r w:rsidRPr="00D70637">
        <w:rPr>
          <w:rFonts w:ascii="Times New Roman" w:eastAsia="Times New Roman" w:hAnsi="Times New Roman" w:cs="Times New Roman"/>
          <w:kern w:val="0"/>
          <w:sz w:val="24"/>
          <w:szCs w:val="24"/>
          <w:lang w:val="lv-LV" w:eastAsia="tr-TR"/>
          <w14:ligatures w14:val="none"/>
        </w:rPr>
        <w:t>Significant positive correlations were found between PPT scores and LM competencies (p &lt;0.01). Body mass index (BMI) showed a moderate negative correlation with the fourth LM score (r = –0.366, p &lt; 0.01). No significant relationship was observed between perceived stress levels and LM performance.</w:t>
      </w:r>
    </w:p>
    <w:p w14:paraId="3866003B" w14:textId="77777777" w:rsidR="00D70637" w:rsidRPr="00D70637" w:rsidRDefault="00D70637" w:rsidP="00D70637">
      <w:pPr>
        <w:spacing w:before="240" w:after="240" w:line="240" w:lineRule="auto"/>
        <w:jc w:val="both"/>
        <w:rPr>
          <w:rFonts w:ascii="Times New Roman" w:eastAsia="Times New Roman" w:hAnsi="Times New Roman" w:cs="Times New Roman"/>
          <w:kern w:val="0"/>
          <w:sz w:val="24"/>
          <w:szCs w:val="24"/>
          <w:lang w:val="lv-LV" w:eastAsia="tr-TR"/>
          <w14:ligatures w14:val="none"/>
        </w:rPr>
      </w:pPr>
      <w:r w:rsidRPr="00D70637">
        <w:rPr>
          <w:rFonts w:ascii="Times New Roman" w:eastAsia="Times New Roman" w:hAnsi="Times New Roman" w:cs="Times New Roman"/>
          <w:b/>
          <w:bCs/>
          <w:iCs/>
          <w:kern w:val="0"/>
          <w:sz w:val="24"/>
          <w:szCs w:val="24"/>
          <w:lang w:eastAsia="tr-TR"/>
          <w14:ligatures w14:val="none"/>
        </w:rPr>
        <w:t xml:space="preserve">Conclusions: </w:t>
      </w:r>
      <w:r w:rsidRPr="00D70637">
        <w:rPr>
          <w:rFonts w:ascii="Times New Roman" w:eastAsia="Times New Roman" w:hAnsi="Times New Roman" w:cs="Times New Roman"/>
          <w:kern w:val="0"/>
          <w:sz w:val="24"/>
          <w:szCs w:val="24"/>
          <w:lang w:val="lv-LV" w:eastAsia="tr-TR"/>
          <w14:ligatures w14:val="none"/>
        </w:rPr>
        <w:t>The PPT is a reliable, objective tool for evaluating psychomotor skills in nursing students, supporting early identification of manual dexterity deficits and targeted educational strategies to enhance clinical competence.</w:t>
      </w:r>
    </w:p>
    <w:p w14:paraId="3C239B8B" w14:textId="77777777" w:rsidR="00D70637" w:rsidRPr="00D70637" w:rsidRDefault="00D70637" w:rsidP="00D70637">
      <w:pPr>
        <w:spacing w:before="240" w:after="240" w:line="240" w:lineRule="auto"/>
        <w:jc w:val="both"/>
        <w:rPr>
          <w:rFonts w:ascii="Times New Roman" w:eastAsia="Times New Roman" w:hAnsi="Times New Roman" w:cs="Times New Roman"/>
          <w:kern w:val="0"/>
          <w:sz w:val="24"/>
          <w:szCs w:val="24"/>
          <w:lang w:val="en" w:eastAsia="tr-TR"/>
          <w14:ligatures w14:val="none"/>
        </w:rPr>
      </w:pPr>
      <w:r w:rsidRPr="00D70637">
        <w:rPr>
          <w:rFonts w:ascii="Times New Roman" w:eastAsia="Times New Roman" w:hAnsi="Times New Roman" w:cs="Times New Roman"/>
          <w:b/>
          <w:kern w:val="0"/>
          <w:sz w:val="24"/>
          <w:szCs w:val="24"/>
          <w:lang w:val="en-GB" w:eastAsia="tr-TR"/>
          <w14:ligatures w14:val="none"/>
        </w:rPr>
        <w:t xml:space="preserve">Keywords: </w:t>
      </w:r>
      <w:r w:rsidRPr="00D70637">
        <w:rPr>
          <w:rFonts w:ascii="Times New Roman" w:eastAsia="Times New Roman" w:hAnsi="Times New Roman" w:cs="Times New Roman"/>
          <w:kern w:val="0"/>
          <w:sz w:val="24"/>
          <w:szCs w:val="24"/>
          <w:lang w:val="lv-LV" w:eastAsia="tr-TR"/>
          <w14:ligatures w14:val="none"/>
        </w:rPr>
        <w:t>Nursing education, leopold maneuvers, perceived stress level, purdue pegboard test, motor skills</w:t>
      </w:r>
    </w:p>
    <w:p w14:paraId="3D13019B" w14:textId="77777777" w:rsidR="00D70637" w:rsidRPr="00D70637" w:rsidRDefault="00D70637" w:rsidP="00D70637">
      <w:pPr>
        <w:spacing w:before="240" w:after="240" w:line="240" w:lineRule="auto"/>
        <w:jc w:val="both"/>
        <w:rPr>
          <w:rFonts w:ascii="Times New Roman" w:eastAsia="Times New Roman" w:hAnsi="Times New Roman" w:cs="Times New Roman"/>
          <w:color w:val="000000"/>
          <w:kern w:val="0"/>
          <w:sz w:val="24"/>
          <w:szCs w:val="24"/>
          <w:lang w:eastAsia="tr-TR"/>
          <w14:ligatures w14:val="none"/>
        </w:rPr>
      </w:pPr>
      <w:r w:rsidRPr="00D70637">
        <w:rPr>
          <w:rFonts w:ascii="Times New Roman" w:eastAsia="Times New Roman" w:hAnsi="Times New Roman" w:cs="Times New Roman"/>
          <w:b/>
          <w:color w:val="000000"/>
          <w:kern w:val="0"/>
          <w:sz w:val="24"/>
          <w:szCs w:val="24"/>
          <w:lang w:eastAsia="tr-TR"/>
          <w14:ligatures w14:val="none"/>
        </w:rPr>
        <w:t xml:space="preserve">Acknowledgement: </w:t>
      </w:r>
      <w:r w:rsidRPr="00D70637">
        <w:rPr>
          <w:rFonts w:ascii="Times New Roman" w:eastAsia="Times New Roman" w:hAnsi="Times New Roman" w:cs="Times New Roman"/>
          <w:kern w:val="0"/>
          <w:sz w:val="24"/>
          <w:szCs w:val="24"/>
          <w:lang w:eastAsia="tr-TR"/>
          <w14:ligatures w14:val="none"/>
        </w:rPr>
        <w:t>The authors sincerely thank the nursing students who voluntarily participated in this study.</w:t>
      </w:r>
    </w:p>
    <w:p w14:paraId="1D31768B" w14:textId="77777777" w:rsidR="00D70637" w:rsidRPr="00D70637" w:rsidRDefault="00D70637" w:rsidP="00D70637">
      <w:pPr>
        <w:spacing w:before="240" w:after="240" w:line="240" w:lineRule="auto"/>
        <w:rPr>
          <w:rFonts w:ascii="Times New Roman" w:eastAsia="Times New Roman" w:hAnsi="Times New Roman" w:cs="Times New Roman"/>
          <w:b/>
          <w:kern w:val="0"/>
          <w:sz w:val="18"/>
          <w:szCs w:val="18"/>
          <w:lang w:eastAsia="tr-TR"/>
          <w14:ligatures w14:val="none"/>
        </w:rPr>
      </w:pPr>
    </w:p>
    <w:p w14:paraId="15F3E8F5" w14:textId="77777777" w:rsidR="00193B80" w:rsidRDefault="00193B80" w:rsidP="00233A64">
      <w:pPr>
        <w:spacing w:before="240" w:after="240" w:line="300" w:lineRule="auto"/>
        <w:rPr>
          <w:rFonts w:ascii="Bahnschrift SemiBold" w:hAnsi="Bahnschrift SemiBold"/>
          <w:color w:val="000000" w:themeColor="text1"/>
          <w:sz w:val="28"/>
          <w:szCs w:val="28"/>
        </w:rPr>
      </w:pPr>
    </w:p>
    <w:p w14:paraId="3CED7870" w14:textId="77777777" w:rsidR="00193B80" w:rsidRDefault="00193B80" w:rsidP="00233A64">
      <w:pPr>
        <w:spacing w:before="240" w:after="240" w:line="300" w:lineRule="auto"/>
        <w:rPr>
          <w:rFonts w:ascii="Bahnschrift SemiBold" w:hAnsi="Bahnschrift SemiBold"/>
          <w:color w:val="000000" w:themeColor="text1"/>
          <w:sz w:val="28"/>
          <w:szCs w:val="28"/>
        </w:rPr>
      </w:pPr>
    </w:p>
    <w:p w14:paraId="083EBE46" w14:textId="77777777" w:rsidR="00193B80" w:rsidRDefault="00193B80" w:rsidP="00233A64">
      <w:pPr>
        <w:spacing w:before="240" w:after="240" w:line="300" w:lineRule="auto"/>
        <w:rPr>
          <w:rFonts w:ascii="Bahnschrift SemiBold" w:hAnsi="Bahnschrift SemiBold"/>
          <w:color w:val="000000" w:themeColor="text1"/>
          <w:sz w:val="28"/>
          <w:szCs w:val="28"/>
        </w:rPr>
      </w:pPr>
    </w:p>
    <w:p w14:paraId="4654C316" w14:textId="02B556E2" w:rsidR="0049545D" w:rsidRPr="0049545D" w:rsidRDefault="0049545D" w:rsidP="0049545D">
      <w:pPr>
        <w:spacing w:after="0" w:line="240" w:lineRule="auto"/>
        <w:rPr>
          <w:rFonts w:ascii="Times New Roman" w:eastAsia="Times New Roman" w:hAnsi="Times New Roman" w:cs="Times New Roman"/>
          <w:b/>
          <w:bCs/>
          <w:color w:val="215E99"/>
          <w:kern w:val="0"/>
          <w:sz w:val="28"/>
          <w:szCs w:val="28"/>
          <w:lang w:val="en" w:eastAsia="tr-TR"/>
          <w14:ligatures w14:val="none"/>
        </w:rPr>
      </w:pPr>
      <w:r w:rsidRPr="0049545D">
        <w:rPr>
          <w:rFonts w:ascii="Times New Roman" w:eastAsia="Times New Roman" w:hAnsi="Times New Roman" w:cs="Times New Roman"/>
          <w:b/>
          <w:bCs/>
          <w:color w:val="215E99"/>
          <w:kern w:val="0"/>
          <w:sz w:val="28"/>
          <w:szCs w:val="28"/>
          <w:lang w:val="lv-LV" w:eastAsia="tr-TR"/>
          <w14:ligatures w14:val="none"/>
        </w:rPr>
        <w:lastRenderedPageBreak/>
        <w:t>SPORTS AND HEALTH</w:t>
      </w:r>
    </w:p>
    <w:p w14:paraId="3CCCF2F1" w14:textId="77777777" w:rsidR="0049545D" w:rsidRPr="0049545D" w:rsidRDefault="0049545D" w:rsidP="0049545D">
      <w:pPr>
        <w:spacing w:after="0" w:line="240" w:lineRule="auto"/>
        <w:rPr>
          <w:rFonts w:ascii="Times New Roman" w:eastAsia="Times New Roman" w:hAnsi="Times New Roman" w:cs="Times New Roman"/>
          <w:kern w:val="0"/>
          <w:sz w:val="24"/>
          <w:szCs w:val="24"/>
          <w:lang w:val="en" w:eastAsia="tr-TR"/>
          <w14:ligatures w14:val="none"/>
        </w:rPr>
      </w:pPr>
    </w:p>
    <w:p w14:paraId="1D90DA20" w14:textId="77777777" w:rsidR="0049545D" w:rsidRPr="0049545D" w:rsidRDefault="0049545D" w:rsidP="006C4D16">
      <w:pPr>
        <w:pStyle w:val="stil1konu"/>
        <w:rPr>
          <w:rFonts w:eastAsia="Times New Roman"/>
          <w:lang w:val="en" w:eastAsia="tr-TR"/>
        </w:rPr>
      </w:pPr>
      <w:bookmarkStart w:id="421" w:name="_Toc218610475"/>
      <w:bookmarkStart w:id="422" w:name="_Toc218680727"/>
      <w:bookmarkStart w:id="423" w:name="_Toc221286271"/>
      <w:bookmarkStart w:id="424" w:name="_Toc221288109"/>
      <w:bookmarkStart w:id="425" w:name="_Toc221710385"/>
      <w:r w:rsidRPr="0049545D">
        <w:rPr>
          <w:rFonts w:eastAsia="Times New Roman"/>
          <w:lang w:val="lv-LV" w:eastAsia="tr-TR"/>
        </w:rPr>
        <w:t>EVALUATION OF THE PROTECTIVE EFFECT OF REGULAR REFORMER PILATES EXERCISE IN WOMEN WITH CARDIOVASCULAR RISK USING THE FRAMINGHAM SCALE</w:t>
      </w:r>
      <w:bookmarkEnd w:id="421"/>
      <w:bookmarkEnd w:id="422"/>
      <w:bookmarkEnd w:id="423"/>
      <w:bookmarkEnd w:id="424"/>
      <w:bookmarkEnd w:id="425"/>
    </w:p>
    <w:p w14:paraId="590CB78B" w14:textId="77777777" w:rsidR="0049545D" w:rsidRPr="0049545D" w:rsidRDefault="0049545D" w:rsidP="0049545D">
      <w:pPr>
        <w:spacing w:after="0" w:line="240" w:lineRule="auto"/>
        <w:rPr>
          <w:rFonts w:ascii="Times New Roman" w:eastAsia="Times New Roman" w:hAnsi="Times New Roman" w:cs="Times New Roman"/>
          <w:kern w:val="0"/>
          <w:sz w:val="24"/>
          <w:szCs w:val="24"/>
          <w:lang w:val="en" w:eastAsia="tr-TR"/>
          <w14:ligatures w14:val="none"/>
        </w:rPr>
      </w:pPr>
    </w:p>
    <w:p w14:paraId="57EA38FE" w14:textId="77777777" w:rsidR="0049545D" w:rsidRPr="0049545D" w:rsidRDefault="0049545D" w:rsidP="0049545D">
      <w:pPr>
        <w:spacing w:after="0" w:line="240" w:lineRule="auto"/>
        <w:rPr>
          <w:rFonts w:ascii="Times New Roman" w:eastAsia="Times New Roman" w:hAnsi="Times New Roman" w:cs="Times New Roman"/>
          <w:kern w:val="0"/>
          <w:sz w:val="24"/>
          <w:szCs w:val="24"/>
          <w:lang w:val="en" w:eastAsia="tr-TR"/>
          <w14:ligatures w14:val="none"/>
        </w:rPr>
      </w:pPr>
      <w:r w:rsidRPr="0049545D">
        <w:rPr>
          <w:rFonts w:ascii="Times New Roman" w:eastAsia="Times New Roman" w:hAnsi="Times New Roman" w:cs="Times New Roman"/>
          <w:kern w:val="0"/>
          <w:sz w:val="24"/>
          <w:szCs w:val="24"/>
          <w:lang w:val="lv-LV" w:eastAsia="tr-TR"/>
          <w14:ligatures w14:val="none"/>
        </w:rPr>
        <w:t>_O5806</w:t>
      </w:r>
    </w:p>
    <w:p w14:paraId="4F995EE2" w14:textId="77777777" w:rsidR="0049545D" w:rsidRPr="0049545D" w:rsidRDefault="0049545D" w:rsidP="0049545D">
      <w:pPr>
        <w:spacing w:after="0" w:line="240" w:lineRule="auto"/>
        <w:rPr>
          <w:rFonts w:ascii="Times New Roman" w:eastAsia="Times New Roman" w:hAnsi="Times New Roman" w:cs="Times New Roman"/>
          <w:kern w:val="0"/>
          <w:sz w:val="24"/>
          <w:szCs w:val="24"/>
          <w:lang w:val="en" w:eastAsia="tr-TR"/>
          <w14:ligatures w14:val="none"/>
        </w:rPr>
      </w:pPr>
    </w:p>
    <w:p w14:paraId="49D9F28C" w14:textId="77777777" w:rsidR="0049545D" w:rsidRPr="0049545D" w:rsidRDefault="0049545D" w:rsidP="0049545D">
      <w:pPr>
        <w:spacing w:after="0" w:line="240" w:lineRule="auto"/>
        <w:jc w:val="center"/>
        <w:rPr>
          <w:rFonts w:ascii="Times New Roman" w:eastAsia="Times New Roman" w:hAnsi="Times New Roman" w:cs="Times New Roman"/>
          <w:kern w:val="0"/>
          <w:sz w:val="20"/>
          <w:szCs w:val="20"/>
          <w:lang w:val="en" w:eastAsia="tr-TR"/>
          <w14:ligatures w14:val="none"/>
        </w:rPr>
      </w:pPr>
      <w:r w:rsidRPr="0049545D">
        <w:rPr>
          <w:rFonts w:ascii="Times New Roman" w:eastAsia="Times New Roman" w:hAnsi="Times New Roman" w:cs="Times New Roman"/>
          <w:kern w:val="0"/>
          <w:sz w:val="20"/>
          <w:szCs w:val="20"/>
          <w:u w:val="single"/>
          <w:lang w:val="en" w:eastAsia="tr-TR"/>
          <w14:ligatures w14:val="none"/>
        </w:rPr>
        <w:t>Ayli̇n Demi̇rel Abay</w:t>
      </w:r>
      <w:r w:rsidRPr="0049545D">
        <w:rPr>
          <w:rFonts w:ascii="Times New Roman" w:eastAsia="Times New Roman" w:hAnsi="Times New Roman" w:cs="Times New Roman"/>
          <w:kern w:val="0"/>
          <w:sz w:val="20"/>
          <w:szCs w:val="20"/>
          <w:u w:val="single"/>
          <w:vertAlign w:val="superscript"/>
          <w:lang w:val="en" w:eastAsia="tr-TR"/>
          <w14:ligatures w14:val="none"/>
        </w:rPr>
        <w:footnoteReference w:id="120"/>
      </w:r>
      <w:r w:rsidRPr="0049545D">
        <w:rPr>
          <w:rFonts w:ascii="Times New Roman" w:eastAsia="Times New Roman" w:hAnsi="Times New Roman" w:cs="Times New Roman"/>
          <w:kern w:val="0"/>
          <w:sz w:val="20"/>
          <w:szCs w:val="20"/>
          <w:lang w:val="en" w:eastAsia="tr-TR"/>
          <w14:ligatures w14:val="none"/>
        </w:rPr>
        <w:t>*, Murat Mengi</w:t>
      </w:r>
      <w:r w:rsidRPr="0049545D">
        <w:rPr>
          <w:rFonts w:ascii="Times New Roman" w:eastAsia="Times New Roman" w:hAnsi="Times New Roman" w:cs="Times New Roman"/>
          <w:kern w:val="0"/>
          <w:sz w:val="20"/>
          <w:szCs w:val="20"/>
          <w:vertAlign w:val="superscript"/>
          <w:lang w:val="en" w:eastAsia="tr-TR"/>
          <w14:ligatures w14:val="none"/>
        </w:rPr>
        <w:footnoteReference w:id="121"/>
      </w:r>
      <w:r w:rsidRPr="0049545D">
        <w:rPr>
          <w:rFonts w:ascii="Times New Roman" w:eastAsia="Times New Roman" w:hAnsi="Times New Roman" w:cs="Times New Roman"/>
          <w:kern w:val="0"/>
          <w:sz w:val="20"/>
          <w:szCs w:val="20"/>
          <w:lang w:val="en" w:eastAsia="tr-TR"/>
          <w14:ligatures w14:val="none"/>
        </w:rPr>
        <w:t>, Ali Rıza Kızıler</w:t>
      </w:r>
      <w:r w:rsidRPr="0049545D">
        <w:rPr>
          <w:rFonts w:ascii="Times New Roman" w:eastAsia="Times New Roman" w:hAnsi="Times New Roman" w:cs="Times New Roman"/>
          <w:kern w:val="0"/>
          <w:sz w:val="20"/>
          <w:szCs w:val="20"/>
          <w:vertAlign w:val="superscript"/>
          <w:lang w:val="en" w:eastAsia="tr-TR"/>
          <w14:ligatures w14:val="none"/>
        </w:rPr>
        <w:footnoteReference w:id="122"/>
      </w:r>
      <w:r w:rsidRPr="0049545D">
        <w:rPr>
          <w:rFonts w:ascii="Times New Roman" w:eastAsia="Times New Roman" w:hAnsi="Times New Roman" w:cs="Times New Roman"/>
          <w:kern w:val="0"/>
          <w:sz w:val="20"/>
          <w:szCs w:val="20"/>
          <w:lang w:val="en" w:eastAsia="tr-TR"/>
          <w14:ligatures w14:val="none"/>
        </w:rPr>
        <w:t xml:space="preserve">         </w:t>
      </w:r>
    </w:p>
    <w:p w14:paraId="6C317C07" w14:textId="38010C14" w:rsidR="0049545D" w:rsidRPr="0049545D" w:rsidRDefault="0049545D" w:rsidP="0049545D">
      <w:pPr>
        <w:spacing w:before="120" w:after="120" w:line="240" w:lineRule="auto"/>
        <w:jc w:val="center"/>
        <w:rPr>
          <w:rFonts w:ascii="Times New Roman" w:eastAsia="Times New Roman" w:hAnsi="Times New Roman" w:cs="Times New Roman"/>
          <w:b/>
          <w:bCs/>
          <w:kern w:val="0"/>
          <w:sz w:val="24"/>
          <w:szCs w:val="24"/>
          <w:lang w:val="lv-LV" w:eastAsia="tr-TR"/>
          <w14:ligatures w14:val="none"/>
        </w:rPr>
      </w:pPr>
      <w:r w:rsidRPr="0049545D">
        <w:rPr>
          <w:rFonts w:ascii="Times New Roman" w:eastAsia="Times New Roman" w:hAnsi="Times New Roman" w:cs="Times New Roman"/>
          <w:b/>
          <w:bCs/>
          <w:kern w:val="0"/>
          <w:sz w:val="24"/>
          <w:szCs w:val="24"/>
          <w:lang w:val="lv-LV" w:eastAsia="tr-TR"/>
          <w14:ligatures w14:val="none"/>
        </w:rPr>
        <w:t>ABSTRACT</w:t>
      </w:r>
    </w:p>
    <w:p w14:paraId="41700111" w14:textId="77777777" w:rsidR="0049545D" w:rsidRPr="0049545D" w:rsidRDefault="0049545D" w:rsidP="0049545D">
      <w:pPr>
        <w:spacing w:before="120" w:after="120" w:line="240" w:lineRule="auto"/>
        <w:jc w:val="both"/>
        <w:rPr>
          <w:rFonts w:ascii="Times New Roman" w:eastAsia="Times New Roman" w:hAnsi="Times New Roman" w:cs="Times New Roman"/>
          <w:kern w:val="0"/>
          <w:sz w:val="24"/>
          <w:szCs w:val="24"/>
          <w:lang w:val="lv-LV" w:eastAsia="tr-TR"/>
          <w14:ligatures w14:val="none"/>
        </w:rPr>
      </w:pPr>
      <w:r w:rsidRPr="0049545D">
        <w:rPr>
          <w:rFonts w:ascii="Times New Roman" w:eastAsia="Times New Roman" w:hAnsi="Times New Roman" w:cs="Times New Roman"/>
          <w:b/>
          <w:bCs/>
          <w:kern w:val="0"/>
          <w:sz w:val="24"/>
          <w:szCs w:val="24"/>
          <w:lang w:val="lv-LV" w:eastAsia="tr-TR"/>
          <w14:ligatures w14:val="none"/>
        </w:rPr>
        <w:t>Objective:</w:t>
      </w:r>
      <w:r w:rsidRPr="0049545D">
        <w:rPr>
          <w:rFonts w:ascii="Times New Roman" w:eastAsia="Times New Roman" w:hAnsi="Times New Roman" w:cs="Times New Roman"/>
          <w:kern w:val="0"/>
          <w:sz w:val="24"/>
          <w:szCs w:val="24"/>
          <w:lang w:val="lv-LV" w:eastAsia="tr-TR"/>
          <w14:ligatures w14:val="none"/>
        </w:rPr>
        <w:br/>
        <w:t>This study aimed to examine the effects of an eight-week reformer Pilates program on the Framingham risk score, lipid profile, and blood pressure in women with cardiovascular risk.</w:t>
      </w:r>
    </w:p>
    <w:p w14:paraId="00E5D201" w14:textId="77777777" w:rsidR="0049545D" w:rsidRPr="0049545D" w:rsidRDefault="0049545D" w:rsidP="0049545D">
      <w:pPr>
        <w:spacing w:before="120" w:after="120" w:line="240" w:lineRule="auto"/>
        <w:jc w:val="both"/>
        <w:rPr>
          <w:rFonts w:ascii="Times New Roman" w:eastAsia="Times New Roman" w:hAnsi="Times New Roman" w:cs="Times New Roman"/>
          <w:kern w:val="0"/>
          <w:sz w:val="24"/>
          <w:szCs w:val="24"/>
          <w:lang w:val="lv-LV" w:eastAsia="tr-TR"/>
          <w14:ligatures w14:val="none"/>
        </w:rPr>
      </w:pPr>
      <w:r w:rsidRPr="0049545D">
        <w:rPr>
          <w:rFonts w:ascii="Times New Roman" w:eastAsia="Times New Roman" w:hAnsi="Times New Roman" w:cs="Times New Roman"/>
          <w:b/>
          <w:bCs/>
          <w:kern w:val="0"/>
          <w:sz w:val="24"/>
          <w:szCs w:val="24"/>
          <w:lang w:val="lv-LV" w:eastAsia="tr-TR"/>
          <w14:ligatures w14:val="none"/>
        </w:rPr>
        <w:t>Method:</w:t>
      </w:r>
      <w:r w:rsidRPr="0049545D">
        <w:rPr>
          <w:rFonts w:ascii="Times New Roman" w:eastAsia="Times New Roman" w:hAnsi="Times New Roman" w:cs="Times New Roman"/>
          <w:kern w:val="0"/>
          <w:sz w:val="24"/>
          <w:szCs w:val="24"/>
          <w:lang w:val="lv-LV" w:eastAsia="tr-TR"/>
          <w14:ligatures w14:val="none"/>
        </w:rPr>
        <w:br/>
        <w:t>Thirty-five women with a Framingham risk score of &lt;15% were included and divided into an experimental group (n=20) and a control group (n=15). The experimental group performed reformer Pilates twice weekly for eight weeks according to Turkish Gymnastics Federation standards, while the control group received no exercise. LDL, HDL, systolic/diastolic pressure, Framingham risk score, diabetes, and smoking data were evaluated before and after the program.</w:t>
      </w:r>
    </w:p>
    <w:p w14:paraId="0BB62843" w14:textId="60713AB6" w:rsidR="0049545D" w:rsidRPr="0049545D" w:rsidRDefault="0049545D" w:rsidP="0049545D">
      <w:pPr>
        <w:spacing w:before="120" w:after="120" w:line="240" w:lineRule="auto"/>
        <w:jc w:val="both"/>
        <w:rPr>
          <w:rFonts w:ascii="Times New Roman" w:eastAsia="Times New Roman" w:hAnsi="Times New Roman" w:cs="Times New Roman"/>
          <w:kern w:val="0"/>
          <w:sz w:val="24"/>
          <w:szCs w:val="24"/>
          <w:lang w:val="lv-LV" w:eastAsia="tr-TR"/>
          <w14:ligatures w14:val="none"/>
        </w:rPr>
      </w:pPr>
      <w:r w:rsidRPr="0049545D">
        <w:rPr>
          <w:rFonts w:ascii="Times New Roman" w:eastAsia="Times New Roman" w:hAnsi="Times New Roman" w:cs="Times New Roman"/>
          <w:b/>
          <w:bCs/>
          <w:kern w:val="0"/>
          <w:sz w:val="24"/>
          <w:szCs w:val="24"/>
          <w:lang w:val="lv-LV" w:eastAsia="tr-TR"/>
          <w14:ligatures w14:val="none"/>
        </w:rPr>
        <w:t>Results:</w:t>
      </w:r>
      <w:r w:rsidRPr="0049545D">
        <w:rPr>
          <w:rFonts w:ascii="Times New Roman" w:eastAsia="Times New Roman" w:hAnsi="Times New Roman" w:cs="Times New Roman"/>
          <w:kern w:val="0"/>
          <w:sz w:val="24"/>
          <w:szCs w:val="24"/>
          <w:lang w:val="lv-LV" w:eastAsia="tr-TR"/>
          <w14:ligatures w14:val="none"/>
        </w:rPr>
        <w:br/>
        <w:t>No significant age difference was f</w:t>
      </w:r>
      <w:r w:rsidR="00D70637">
        <w:rPr>
          <w:rFonts w:ascii="Times New Roman" w:hAnsi="Times New Roman" w:cs="Times New Roman"/>
          <w:noProof/>
          <w:sz w:val="24"/>
          <w:szCs w:val="24"/>
          <w:lang w:val="lv-LV"/>
        </w:rPr>
        <w:drawing>
          <wp:anchor distT="0" distB="0" distL="114300" distR="114300" simplePos="0" relativeHeight="251896832" behindDoc="1" locked="0" layoutInCell="1" allowOverlap="1" wp14:anchorId="72E63493" wp14:editId="1232571C">
            <wp:simplePos x="0" y="0"/>
            <wp:positionH relativeFrom="column">
              <wp:posOffset>-5080</wp:posOffset>
            </wp:positionH>
            <wp:positionV relativeFrom="paragraph">
              <wp:posOffset>-976630</wp:posOffset>
            </wp:positionV>
            <wp:extent cx="5761355" cy="2383790"/>
            <wp:effectExtent l="0" t="0" r="0" b="0"/>
            <wp:wrapNone/>
            <wp:docPr id="842611041" name="Resim 11" descr="daire, ekran görüntüsü,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703264" name="Resim 11" descr="daire, ekran görüntüsü, grafik içeren bir resim&#10;&#10;Yapay zeka tarafından oluşturulmuş içerik yanlış olabili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1355" cy="2383790"/>
                    </a:xfrm>
                    <a:prstGeom prst="rect">
                      <a:avLst/>
                    </a:prstGeom>
                    <a:noFill/>
                  </pic:spPr>
                </pic:pic>
              </a:graphicData>
            </a:graphic>
          </wp:anchor>
        </w:drawing>
      </w:r>
      <w:r w:rsidRPr="0049545D">
        <w:rPr>
          <w:rFonts w:ascii="Times New Roman" w:eastAsia="Times New Roman" w:hAnsi="Times New Roman" w:cs="Times New Roman"/>
          <w:kern w:val="0"/>
          <w:sz w:val="24"/>
          <w:szCs w:val="24"/>
          <w:lang w:val="lv-LV" w:eastAsia="tr-TR"/>
          <w14:ligatures w14:val="none"/>
        </w:rPr>
        <w:t>ound between groups (p&gt;0.05). In the experimental group, LDL decreased significantly (159.05 ± 22.19 → 140.00 ± 24.73 mg/dL; p=0.000), while the control group showed no significant change (p=0.309). Systolic (131.50 ± 9.38 → 125.85 ± 6.19 mmHg; p=0.001) and diastolic pressure (85.85 ± 5.25 → 82.30 ± 3.01 mmHg; p=0.001) also decreased significantly, whereas HDL remained unchanged (p&gt;0.05). Cardiovascular risk decreased by 22% (0.09 ± 0.03 → 0.07 ± 0.03; p&lt;0.001), and total score analysis showed a significant reduction (p=0.000). Diabetes prevalence was 55% in the experimental and 33% in the control group; smoking rates were 85% and 67%, respectively.</w:t>
      </w:r>
    </w:p>
    <w:p w14:paraId="66335925" w14:textId="77777777" w:rsidR="0049545D" w:rsidRPr="0049545D" w:rsidRDefault="0049545D" w:rsidP="0049545D">
      <w:pPr>
        <w:spacing w:before="120" w:after="120" w:line="240" w:lineRule="auto"/>
        <w:jc w:val="both"/>
        <w:rPr>
          <w:rFonts w:ascii="Times New Roman" w:eastAsia="Times New Roman" w:hAnsi="Times New Roman" w:cs="Times New Roman"/>
          <w:kern w:val="0"/>
          <w:sz w:val="24"/>
          <w:szCs w:val="24"/>
          <w:lang w:val="lv-LV" w:eastAsia="tr-TR"/>
          <w14:ligatures w14:val="none"/>
        </w:rPr>
      </w:pPr>
      <w:r w:rsidRPr="0049545D">
        <w:rPr>
          <w:rFonts w:ascii="Times New Roman" w:eastAsia="Times New Roman" w:hAnsi="Times New Roman" w:cs="Times New Roman"/>
          <w:b/>
          <w:bCs/>
          <w:kern w:val="0"/>
          <w:sz w:val="24"/>
          <w:szCs w:val="24"/>
          <w:lang w:val="lv-LV" w:eastAsia="tr-TR"/>
          <w14:ligatures w14:val="none"/>
        </w:rPr>
        <w:t>Statistics:</w:t>
      </w:r>
      <w:r w:rsidRPr="0049545D">
        <w:rPr>
          <w:rFonts w:ascii="Times New Roman" w:eastAsia="Times New Roman" w:hAnsi="Times New Roman" w:cs="Times New Roman"/>
          <w:kern w:val="0"/>
          <w:sz w:val="24"/>
          <w:szCs w:val="24"/>
          <w:lang w:val="lv-LV" w:eastAsia="tr-TR"/>
          <w14:ligatures w14:val="none"/>
        </w:rPr>
        <w:br/>
        <w:t>Analyses were performed using SPSS with Student’s t-test; p&lt;0.05 was considered significant.</w:t>
      </w:r>
    </w:p>
    <w:p w14:paraId="5AEFDEBB" w14:textId="77777777" w:rsidR="0049545D" w:rsidRPr="0049545D" w:rsidRDefault="0049545D" w:rsidP="0049545D">
      <w:pPr>
        <w:spacing w:before="120" w:after="120" w:line="240" w:lineRule="auto"/>
        <w:jc w:val="both"/>
        <w:rPr>
          <w:rFonts w:ascii="Times New Roman" w:eastAsia="Times New Roman" w:hAnsi="Times New Roman" w:cs="Times New Roman"/>
          <w:kern w:val="0"/>
          <w:sz w:val="24"/>
          <w:szCs w:val="24"/>
          <w:lang w:val="lv-LV" w:eastAsia="tr-TR"/>
          <w14:ligatures w14:val="none"/>
        </w:rPr>
      </w:pPr>
      <w:r w:rsidRPr="0049545D">
        <w:rPr>
          <w:rFonts w:ascii="Times New Roman" w:eastAsia="Times New Roman" w:hAnsi="Times New Roman" w:cs="Times New Roman"/>
          <w:b/>
          <w:bCs/>
          <w:kern w:val="0"/>
          <w:sz w:val="24"/>
          <w:szCs w:val="24"/>
          <w:lang w:val="lv-LV" w:eastAsia="tr-TR"/>
          <w14:ligatures w14:val="none"/>
        </w:rPr>
        <w:t>Conclusion:</w:t>
      </w:r>
      <w:r w:rsidRPr="0049545D">
        <w:rPr>
          <w:rFonts w:ascii="Times New Roman" w:eastAsia="Times New Roman" w:hAnsi="Times New Roman" w:cs="Times New Roman"/>
          <w:kern w:val="0"/>
          <w:sz w:val="24"/>
          <w:szCs w:val="24"/>
          <w:lang w:val="lv-LV" w:eastAsia="tr-TR"/>
          <w14:ligatures w14:val="none"/>
        </w:rPr>
        <w:br/>
        <w:t>An eight-week reformer Pilates program significantly reduced LDL and blood pressure, lowering cardiovascular risk.</w:t>
      </w:r>
    </w:p>
    <w:p w14:paraId="3F409EE0" w14:textId="77777777" w:rsidR="0049545D" w:rsidRPr="0049545D" w:rsidRDefault="0049545D" w:rsidP="0049545D">
      <w:pPr>
        <w:spacing w:before="120" w:after="120" w:line="240" w:lineRule="auto"/>
        <w:jc w:val="both"/>
        <w:rPr>
          <w:rFonts w:ascii="Times New Roman" w:eastAsia="Times New Roman" w:hAnsi="Times New Roman" w:cs="Times New Roman"/>
          <w:kern w:val="0"/>
          <w:sz w:val="24"/>
          <w:szCs w:val="24"/>
          <w:lang w:val="en" w:eastAsia="tr-TR"/>
          <w14:ligatures w14:val="none"/>
        </w:rPr>
      </w:pPr>
      <w:r w:rsidRPr="0049545D">
        <w:rPr>
          <w:rFonts w:ascii="Times New Roman" w:eastAsia="Times New Roman" w:hAnsi="Times New Roman" w:cs="Times New Roman"/>
          <w:b/>
          <w:bCs/>
          <w:kern w:val="0"/>
          <w:sz w:val="24"/>
          <w:szCs w:val="24"/>
          <w:lang w:val="lv-LV" w:eastAsia="tr-TR"/>
          <w14:ligatures w14:val="none"/>
        </w:rPr>
        <w:t>Keywords:</w:t>
      </w:r>
      <w:r w:rsidRPr="0049545D">
        <w:rPr>
          <w:rFonts w:ascii="Times New Roman" w:eastAsia="Times New Roman" w:hAnsi="Times New Roman" w:cs="Times New Roman"/>
          <w:kern w:val="0"/>
          <w:sz w:val="24"/>
          <w:szCs w:val="24"/>
          <w:lang w:val="lv-LV" w:eastAsia="tr-TR"/>
          <w14:ligatures w14:val="none"/>
        </w:rPr>
        <w:t xml:space="preserve"> reformer pilates,framingham risk,blood pressure,cardiovascular prevention,women’s health</w:t>
      </w:r>
    </w:p>
    <w:p w14:paraId="2D1BC347" w14:textId="77777777" w:rsidR="0049545D" w:rsidRPr="0049545D" w:rsidRDefault="0049545D" w:rsidP="0049545D">
      <w:pPr>
        <w:spacing w:after="0" w:line="240" w:lineRule="auto"/>
        <w:jc w:val="center"/>
        <w:rPr>
          <w:rFonts w:ascii="Times New Roman" w:eastAsia="Times New Roman" w:hAnsi="Times New Roman" w:cs="Times New Roman"/>
          <w:kern w:val="0"/>
          <w:sz w:val="24"/>
          <w:szCs w:val="24"/>
          <w:lang w:val="en" w:eastAsia="tr-TR"/>
          <w14:ligatures w14:val="none"/>
        </w:rPr>
      </w:pPr>
      <w:r w:rsidRPr="0049545D">
        <w:rPr>
          <w:rFonts w:ascii="Times New Roman" w:eastAsia="Times New Roman" w:hAnsi="Times New Roman" w:cs="Times New Roman"/>
          <w:kern w:val="0"/>
          <w:sz w:val="24"/>
          <w:szCs w:val="24"/>
          <w:lang w:val="lv-LV" w:eastAsia="tr-TR"/>
          <w14:ligatures w14:val="none"/>
        </w:rPr>
        <w:br w:type="page"/>
      </w:r>
    </w:p>
    <w:p w14:paraId="56017C65" w14:textId="77777777" w:rsidR="0049545D" w:rsidRPr="0049545D" w:rsidRDefault="0049545D" w:rsidP="0049545D">
      <w:pPr>
        <w:spacing w:after="0" w:line="240" w:lineRule="auto"/>
        <w:rPr>
          <w:rFonts w:ascii="Times New Roman" w:eastAsia="Times New Roman" w:hAnsi="Times New Roman" w:cs="Times New Roman"/>
          <w:b/>
          <w:bCs/>
          <w:color w:val="215E99"/>
          <w:kern w:val="0"/>
          <w:sz w:val="28"/>
          <w:szCs w:val="28"/>
          <w:lang w:val="en" w:eastAsia="tr-TR"/>
          <w14:ligatures w14:val="none"/>
        </w:rPr>
      </w:pPr>
      <w:r w:rsidRPr="0049545D">
        <w:rPr>
          <w:rFonts w:ascii="Times New Roman" w:eastAsia="Times New Roman" w:hAnsi="Times New Roman" w:cs="Times New Roman"/>
          <w:b/>
          <w:bCs/>
          <w:color w:val="215E99"/>
          <w:kern w:val="0"/>
          <w:sz w:val="28"/>
          <w:szCs w:val="28"/>
          <w:lang w:val="lv-LV" w:eastAsia="tr-TR"/>
          <w14:ligatures w14:val="none"/>
        </w:rPr>
        <w:lastRenderedPageBreak/>
        <w:t>SPORTS AND HEALTH</w:t>
      </w:r>
    </w:p>
    <w:p w14:paraId="120E03F7" w14:textId="77777777" w:rsidR="0049545D" w:rsidRPr="0049545D" w:rsidRDefault="0049545D" w:rsidP="0049545D">
      <w:pPr>
        <w:spacing w:after="0" w:line="240" w:lineRule="auto"/>
        <w:rPr>
          <w:rFonts w:ascii="Times New Roman" w:eastAsia="Times New Roman" w:hAnsi="Times New Roman" w:cs="Times New Roman"/>
          <w:kern w:val="0"/>
          <w:sz w:val="24"/>
          <w:szCs w:val="24"/>
          <w:lang w:val="en" w:eastAsia="tr-TR"/>
          <w14:ligatures w14:val="none"/>
        </w:rPr>
      </w:pPr>
    </w:p>
    <w:p w14:paraId="3EBAC2F8" w14:textId="77777777" w:rsidR="0049545D" w:rsidRPr="0049545D" w:rsidRDefault="0049545D" w:rsidP="006C4D16">
      <w:pPr>
        <w:pStyle w:val="stil1konu"/>
        <w:rPr>
          <w:rFonts w:eastAsia="Times New Roman"/>
          <w:lang w:val="en" w:eastAsia="tr-TR"/>
        </w:rPr>
      </w:pPr>
      <w:bookmarkStart w:id="426" w:name="_Toc218610476"/>
      <w:bookmarkStart w:id="427" w:name="_Toc218680728"/>
      <w:bookmarkStart w:id="428" w:name="_Toc221286272"/>
      <w:bookmarkStart w:id="429" w:name="_Toc221288110"/>
      <w:bookmarkStart w:id="430" w:name="_Toc221710386"/>
      <w:r w:rsidRPr="0049545D">
        <w:rPr>
          <w:rFonts w:eastAsia="Times New Roman"/>
          <w:lang w:val="lv-LV" w:eastAsia="tr-TR"/>
        </w:rPr>
        <w:t>REVIEW OF THE ACADEMIC LITERATURE ON INJURIES IN FITNESS</w:t>
      </w:r>
      <w:bookmarkEnd w:id="426"/>
      <w:bookmarkEnd w:id="427"/>
      <w:bookmarkEnd w:id="428"/>
      <w:bookmarkEnd w:id="429"/>
      <w:bookmarkEnd w:id="430"/>
    </w:p>
    <w:p w14:paraId="1DD66C54" w14:textId="77777777" w:rsidR="0049545D" w:rsidRPr="0049545D" w:rsidRDefault="0049545D" w:rsidP="0049545D">
      <w:pPr>
        <w:spacing w:after="0" w:line="240" w:lineRule="auto"/>
        <w:rPr>
          <w:rFonts w:ascii="Times New Roman" w:eastAsia="Times New Roman" w:hAnsi="Times New Roman" w:cs="Times New Roman"/>
          <w:kern w:val="0"/>
          <w:sz w:val="24"/>
          <w:szCs w:val="24"/>
          <w:lang w:val="en" w:eastAsia="tr-TR"/>
          <w14:ligatures w14:val="none"/>
        </w:rPr>
      </w:pPr>
    </w:p>
    <w:p w14:paraId="460689E3" w14:textId="77777777" w:rsidR="0049545D" w:rsidRPr="0049545D" w:rsidRDefault="0049545D" w:rsidP="0049545D">
      <w:pPr>
        <w:spacing w:after="0" w:line="240" w:lineRule="auto"/>
        <w:rPr>
          <w:rFonts w:ascii="Times New Roman" w:eastAsia="Times New Roman" w:hAnsi="Times New Roman" w:cs="Times New Roman"/>
          <w:kern w:val="0"/>
          <w:sz w:val="24"/>
          <w:szCs w:val="24"/>
          <w:lang w:val="en" w:eastAsia="tr-TR"/>
          <w14:ligatures w14:val="none"/>
        </w:rPr>
      </w:pPr>
      <w:r w:rsidRPr="0049545D">
        <w:rPr>
          <w:rFonts w:ascii="Times New Roman" w:eastAsia="Times New Roman" w:hAnsi="Times New Roman" w:cs="Times New Roman"/>
          <w:kern w:val="0"/>
          <w:sz w:val="24"/>
          <w:szCs w:val="24"/>
          <w:lang w:val="lv-LV" w:eastAsia="tr-TR"/>
          <w14:ligatures w14:val="none"/>
        </w:rPr>
        <w:t>_O5817</w:t>
      </w:r>
    </w:p>
    <w:p w14:paraId="6007D3F9" w14:textId="77777777" w:rsidR="0049545D" w:rsidRDefault="0049545D" w:rsidP="0049545D">
      <w:pPr>
        <w:spacing w:line="240" w:lineRule="auto"/>
        <w:jc w:val="center"/>
        <w:rPr>
          <w:rFonts w:ascii="Times New Roman" w:eastAsia="Times New Roman" w:hAnsi="Times New Roman" w:cs="Times New Roman"/>
          <w:kern w:val="0"/>
          <w:u w:val="single"/>
          <w:lang w:val="en" w:eastAsia="tr-TR"/>
          <w14:ligatures w14:val="none"/>
        </w:rPr>
      </w:pPr>
    </w:p>
    <w:p w14:paraId="76AFC99D" w14:textId="0D004FF3" w:rsidR="0049545D" w:rsidRPr="0049545D" w:rsidRDefault="0049545D" w:rsidP="0049545D">
      <w:pPr>
        <w:spacing w:line="240" w:lineRule="auto"/>
        <w:jc w:val="center"/>
        <w:rPr>
          <w:rFonts w:ascii="Times New Roman" w:eastAsia="Times New Roman" w:hAnsi="Times New Roman" w:cs="Times New Roman"/>
          <w:kern w:val="0"/>
          <w:lang w:val="en" w:eastAsia="tr-TR"/>
          <w14:ligatures w14:val="none"/>
        </w:rPr>
      </w:pPr>
      <w:r w:rsidRPr="0049545D">
        <w:rPr>
          <w:rFonts w:ascii="Times New Roman" w:eastAsia="Times New Roman" w:hAnsi="Times New Roman" w:cs="Times New Roman"/>
          <w:kern w:val="0"/>
          <w:u w:val="single"/>
          <w:lang w:val="en" w:eastAsia="tr-TR"/>
          <w14:ligatures w14:val="none"/>
        </w:rPr>
        <w:t>Kerem Özoğul</w:t>
      </w:r>
      <w:r w:rsidRPr="0049545D">
        <w:rPr>
          <w:rFonts w:ascii="Times New Roman" w:eastAsia="Times New Roman" w:hAnsi="Times New Roman" w:cs="Times New Roman"/>
          <w:kern w:val="0"/>
          <w:u w:val="single"/>
          <w:vertAlign w:val="superscript"/>
          <w:lang w:val="en" w:eastAsia="tr-TR"/>
          <w14:ligatures w14:val="none"/>
        </w:rPr>
        <w:footnoteReference w:id="123"/>
      </w:r>
      <w:r w:rsidRPr="0049545D">
        <w:rPr>
          <w:rFonts w:ascii="Times New Roman" w:eastAsia="Times New Roman" w:hAnsi="Times New Roman" w:cs="Times New Roman"/>
          <w:kern w:val="0"/>
          <w:lang w:val="en" w:eastAsia="tr-TR"/>
          <w14:ligatures w14:val="none"/>
        </w:rPr>
        <w:t>*</w:t>
      </w:r>
    </w:p>
    <w:p w14:paraId="52FCA440" w14:textId="77777777" w:rsidR="0049545D" w:rsidRPr="0049545D" w:rsidRDefault="0049545D" w:rsidP="0049545D">
      <w:pPr>
        <w:spacing w:line="240" w:lineRule="auto"/>
        <w:jc w:val="center"/>
        <w:rPr>
          <w:rFonts w:ascii="Times New Roman" w:eastAsia="Times New Roman" w:hAnsi="Times New Roman" w:cs="Times New Roman"/>
          <w:b/>
          <w:bCs/>
          <w:kern w:val="0"/>
          <w:sz w:val="24"/>
          <w:szCs w:val="24"/>
          <w:lang w:val="lv-LV" w:eastAsia="tr-TR"/>
          <w14:ligatures w14:val="none"/>
        </w:rPr>
      </w:pPr>
      <w:r w:rsidRPr="0049545D">
        <w:rPr>
          <w:rFonts w:ascii="Times New Roman" w:eastAsia="Times New Roman" w:hAnsi="Times New Roman" w:cs="Times New Roman"/>
          <w:b/>
          <w:bCs/>
          <w:kern w:val="0"/>
          <w:sz w:val="24"/>
          <w:szCs w:val="24"/>
          <w:lang w:val="lv-LV" w:eastAsia="tr-TR"/>
          <w14:ligatures w14:val="none"/>
        </w:rPr>
        <w:t>ABSTRACT</w:t>
      </w:r>
    </w:p>
    <w:p w14:paraId="4136204A" w14:textId="77777777" w:rsidR="0049545D" w:rsidRPr="0049545D" w:rsidRDefault="0049545D" w:rsidP="0049545D">
      <w:pPr>
        <w:spacing w:before="240" w:after="240" w:line="240" w:lineRule="auto"/>
        <w:jc w:val="both"/>
        <w:rPr>
          <w:rFonts w:ascii="Times New Roman" w:eastAsia="Times New Roman" w:hAnsi="Times New Roman" w:cs="Times New Roman"/>
          <w:kern w:val="0"/>
          <w:sz w:val="24"/>
          <w:szCs w:val="24"/>
          <w:lang w:val="lv-LV" w:eastAsia="tr-TR"/>
          <w14:ligatures w14:val="none"/>
        </w:rPr>
      </w:pPr>
      <w:r w:rsidRPr="0049545D">
        <w:rPr>
          <w:rFonts w:ascii="Times New Roman" w:eastAsia="Times New Roman" w:hAnsi="Times New Roman" w:cs="Times New Roman"/>
          <w:b/>
          <w:bCs/>
          <w:kern w:val="0"/>
          <w:sz w:val="24"/>
          <w:szCs w:val="24"/>
          <w:lang w:val="lv-LV" w:eastAsia="tr-TR"/>
          <w14:ligatures w14:val="none"/>
        </w:rPr>
        <w:t>Aim:</w:t>
      </w:r>
      <w:r w:rsidRPr="0049545D">
        <w:rPr>
          <w:rFonts w:ascii="Times New Roman" w:eastAsia="Times New Roman" w:hAnsi="Times New Roman" w:cs="Times New Roman"/>
          <w:kern w:val="0"/>
          <w:sz w:val="24"/>
          <w:szCs w:val="24"/>
          <w:lang w:val="lv-LV" w:eastAsia="tr-TR"/>
          <w14:ligatures w14:val="none"/>
        </w:rPr>
        <w:t xml:space="preserve"> The aim of this study is to address key topics such as education, exercise, posture, and sports injuries by emphasising the importance of physical activity in individuals' lifestyles. The effects of fitness training on muscle development, posture control, and injury risk were examined.</w:t>
      </w:r>
    </w:p>
    <w:p w14:paraId="54818615" w14:textId="77777777" w:rsidR="0049545D" w:rsidRPr="0049545D" w:rsidRDefault="0049545D" w:rsidP="0049545D">
      <w:pPr>
        <w:spacing w:before="240" w:after="240" w:line="240" w:lineRule="auto"/>
        <w:jc w:val="both"/>
        <w:rPr>
          <w:rFonts w:ascii="Times New Roman" w:eastAsia="Times New Roman" w:hAnsi="Times New Roman" w:cs="Times New Roman"/>
          <w:kern w:val="0"/>
          <w:sz w:val="24"/>
          <w:szCs w:val="24"/>
          <w:lang w:val="lv-LV" w:eastAsia="tr-TR"/>
          <w14:ligatures w14:val="none"/>
        </w:rPr>
      </w:pPr>
      <w:r w:rsidRPr="0049545D">
        <w:rPr>
          <w:rFonts w:ascii="Times New Roman" w:eastAsia="Times New Roman" w:hAnsi="Times New Roman" w:cs="Times New Roman"/>
          <w:b/>
          <w:bCs/>
          <w:kern w:val="0"/>
          <w:sz w:val="24"/>
          <w:szCs w:val="24"/>
          <w:lang w:val="lv-LV" w:eastAsia="tr-TR"/>
          <w14:ligatures w14:val="none"/>
        </w:rPr>
        <w:t>Methods:</w:t>
      </w:r>
      <w:r w:rsidRPr="0049545D">
        <w:rPr>
          <w:rFonts w:ascii="Times New Roman" w:eastAsia="Times New Roman" w:hAnsi="Times New Roman" w:cs="Times New Roman"/>
          <w:kern w:val="0"/>
          <w:sz w:val="24"/>
          <w:szCs w:val="24"/>
          <w:lang w:val="lv-LV" w:eastAsia="tr-TR"/>
          <w14:ligatures w14:val="none"/>
        </w:rPr>
        <w:t>The effects of fitness training on muscle development, posture control and injury risks were evaluated; studies available in the PubMed, Scopus, Web of Science and Google Scholar databases were reviewed.</w:t>
      </w:r>
    </w:p>
    <w:p w14:paraId="0801AD3F" w14:textId="61B5EF2B" w:rsidR="0049545D" w:rsidRPr="0049545D" w:rsidRDefault="0049545D" w:rsidP="0049545D">
      <w:pPr>
        <w:spacing w:before="240" w:after="240" w:line="240" w:lineRule="auto"/>
        <w:jc w:val="both"/>
        <w:rPr>
          <w:rFonts w:ascii="Times New Roman" w:eastAsia="Times New Roman" w:hAnsi="Times New Roman" w:cs="Times New Roman"/>
          <w:kern w:val="0"/>
          <w:sz w:val="24"/>
          <w:szCs w:val="24"/>
          <w:lang w:val="lv-LV" w:eastAsia="tr-TR"/>
          <w14:ligatures w14:val="none"/>
        </w:rPr>
      </w:pPr>
      <w:r w:rsidRPr="0049545D">
        <w:rPr>
          <w:rFonts w:ascii="Times New Roman" w:eastAsia="Times New Roman" w:hAnsi="Times New Roman" w:cs="Times New Roman"/>
          <w:b/>
          <w:bCs/>
          <w:kern w:val="0"/>
          <w:sz w:val="24"/>
          <w:szCs w:val="24"/>
          <w:lang w:val="lv-LV" w:eastAsia="tr-TR"/>
          <w14:ligatures w14:val="none"/>
        </w:rPr>
        <w:t>Results:</w:t>
      </w:r>
      <w:r w:rsidRPr="0049545D">
        <w:rPr>
          <w:rFonts w:ascii="Times New Roman" w:eastAsia="Times New Roman" w:hAnsi="Times New Roman" w:cs="Times New Roman"/>
          <w:kern w:val="0"/>
          <w:sz w:val="24"/>
          <w:szCs w:val="24"/>
          <w:lang w:val="lv-LV" w:eastAsia="tr-TR"/>
          <w14:ligatures w14:val="none"/>
        </w:rPr>
        <w:t xml:space="preserve"> Alrushud (2024) reported that 57% of fitness centre participants experienced musculoskeletal injuries, with muscle strain (37%) and the knee (84.3%) being the most common injury type and site. A study from Bangladesh found that injuries occurred most frequently in the lower back (36.6%), shoulder (24.7%), and knee (17.1%), with an average injury rate of 32.8% in functional fitness activities. Kolukısa and Kaya (2023) stated that the most common injury sites in athletes were the leg, knee, and foot (84%), and 68.9% of these injuries prevented sports participation. Injury rates were also found to increase with age and to be more common in individuals who do not perform w</w:t>
      </w:r>
      <w:r w:rsidR="00D70637">
        <w:rPr>
          <w:rFonts w:ascii="Times New Roman" w:hAnsi="Times New Roman" w:cs="Times New Roman"/>
          <w:noProof/>
          <w:sz w:val="24"/>
          <w:szCs w:val="24"/>
          <w:lang w:val="lv-LV"/>
        </w:rPr>
        <w:drawing>
          <wp:anchor distT="0" distB="0" distL="114300" distR="114300" simplePos="0" relativeHeight="251898880" behindDoc="1" locked="0" layoutInCell="1" allowOverlap="1" wp14:anchorId="1BA538B0" wp14:editId="0E4D44FD">
            <wp:simplePos x="0" y="0"/>
            <wp:positionH relativeFrom="column">
              <wp:posOffset>-5080</wp:posOffset>
            </wp:positionH>
            <wp:positionV relativeFrom="paragraph">
              <wp:posOffset>-334645</wp:posOffset>
            </wp:positionV>
            <wp:extent cx="5761355" cy="2383790"/>
            <wp:effectExtent l="0" t="0" r="0" b="0"/>
            <wp:wrapNone/>
            <wp:docPr id="704849223" name="Resim 11" descr="daire, ekran görüntüsü,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703264" name="Resim 11" descr="daire, ekran görüntüsü, grafik içeren bir resim&#10;&#10;Yapay zeka tarafından oluşturulmuş içerik yanlış olabili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1355" cy="2383790"/>
                    </a:xfrm>
                    <a:prstGeom prst="rect">
                      <a:avLst/>
                    </a:prstGeom>
                    <a:noFill/>
                  </pic:spPr>
                </pic:pic>
              </a:graphicData>
            </a:graphic>
          </wp:anchor>
        </w:drawing>
      </w:r>
      <w:r w:rsidRPr="0049545D">
        <w:rPr>
          <w:rFonts w:ascii="Times New Roman" w:eastAsia="Times New Roman" w:hAnsi="Times New Roman" w:cs="Times New Roman"/>
          <w:kern w:val="0"/>
          <w:sz w:val="24"/>
          <w:szCs w:val="24"/>
          <w:lang w:val="lv-LV" w:eastAsia="tr-TR"/>
          <w14:ligatures w14:val="none"/>
        </w:rPr>
        <w:t>arm-up or cool-down exercises. Ünal reported that 80% of musculoskeletal injuries occur in the lower extremities, especially the knee, ankle, and hip.</w:t>
      </w:r>
    </w:p>
    <w:p w14:paraId="436006A7" w14:textId="77777777" w:rsidR="0049545D" w:rsidRPr="0049545D" w:rsidRDefault="0049545D" w:rsidP="0049545D">
      <w:pPr>
        <w:spacing w:before="240" w:after="240" w:line="240" w:lineRule="auto"/>
        <w:jc w:val="both"/>
        <w:rPr>
          <w:rFonts w:ascii="Times New Roman" w:eastAsia="Times New Roman" w:hAnsi="Times New Roman" w:cs="Times New Roman"/>
          <w:kern w:val="0"/>
          <w:sz w:val="24"/>
          <w:szCs w:val="24"/>
          <w:lang w:val="lv-LV" w:eastAsia="tr-TR"/>
          <w14:ligatures w14:val="none"/>
        </w:rPr>
      </w:pPr>
      <w:r w:rsidRPr="0049545D">
        <w:rPr>
          <w:rFonts w:ascii="Times New Roman" w:eastAsia="Times New Roman" w:hAnsi="Times New Roman" w:cs="Times New Roman"/>
          <w:b/>
          <w:bCs/>
          <w:kern w:val="0"/>
          <w:sz w:val="24"/>
          <w:szCs w:val="24"/>
          <w:lang w:val="lv-LV" w:eastAsia="tr-TR"/>
          <w14:ligatures w14:val="none"/>
        </w:rPr>
        <w:t>Conclusions:</w:t>
      </w:r>
      <w:r w:rsidRPr="0049545D">
        <w:rPr>
          <w:rFonts w:ascii="Times New Roman" w:eastAsia="Times New Roman" w:hAnsi="Times New Roman" w:cs="Times New Roman"/>
          <w:kern w:val="0"/>
          <w:sz w:val="24"/>
          <w:szCs w:val="24"/>
          <w:lang w:val="lv-LV" w:eastAsia="tr-TR"/>
          <w14:ligatures w14:val="none"/>
        </w:rPr>
        <w:t xml:space="preserve"> Regular warm-up and cool-down exercises, proper equipment use, and planned training significantly reduce injury risk. Physical activity enhances performance and plays a key role in injury prevention and rehabilitatio.</w:t>
      </w:r>
    </w:p>
    <w:p w14:paraId="55EC1A6B" w14:textId="77777777" w:rsidR="0049545D" w:rsidRPr="0049545D" w:rsidRDefault="0049545D" w:rsidP="0049545D">
      <w:pPr>
        <w:spacing w:before="240" w:after="240" w:line="240" w:lineRule="auto"/>
        <w:jc w:val="both"/>
        <w:rPr>
          <w:rFonts w:ascii="Times New Roman" w:eastAsia="Times New Roman" w:hAnsi="Times New Roman" w:cs="Times New Roman"/>
          <w:kern w:val="0"/>
          <w:sz w:val="24"/>
          <w:szCs w:val="24"/>
          <w:lang w:val="en" w:eastAsia="tr-TR"/>
          <w14:ligatures w14:val="none"/>
        </w:rPr>
      </w:pPr>
      <w:r w:rsidRPr="0049545D">
        <w:rPr>
          <w:rFonts w:ascii="Times New Roman" w:eastAsia="Times New Roman" w:hAnsi="Times New Roman" w:cs="Times New Roman"/>
          <w:b/>
          <w:bCs/>
          <w:kern w:val="0"/>
          <w:sz w:val="24"/>
          <w:szCs w:val="24"/>
          <w:lang w:val="lv-LV" w:eastAsia="tr-TR"/>
          <w14:ligatures w14:val="none"/>
        </w:rPr>
        <w:t>Keywords:</w:t>
      </w:r>
      <w:r w:rsidRPr="0049545D">
        <w:rPr>
          <w:rFonts w:ascii="Times New Roman" w:eastAsia="Times New Roman" w:hAnsi="Times New Roman" w:cs="Times New Roman"/>
          <w:kern w:val="0"/>
          <w:sz w:val="24"/>
          <w:szCs w:val="24"/>
          <w:lang w:val="lv-LV" w:eastAsia="tr-TR"/>
          <w14:ligatures w14:val="none"/>
        </w:rPr>
        <w:t xml:space="preserve"> training, exercise, posture,s ports injuries, fitness</w:t>
      </w:r>
    </w:p>
    <w:p w14:paraId="5DBE6E56" w14:textId="77777777" w:rsidR="0049545D" w:rsidRPr="0049545D" w:rsidRDefault="0049545D" w:rsidP="0049545D">
      <w:pPr>
        <w:spacing w:after="0" w:line="240" w:lineRule="auto"/>
        <w:jc w:val="center"/>
        <w:rPr>
          <w:rFonts w:ascii="Times New Roman" w:eastAsia="Times New Roman" w:hAnsi="Times New Roman" w:cs="Times New Roman"/>
          <w:kern w:val="0"/>
          <w:sz w:val="24"/>
          <w:szCs w:val="24"/>
          <w:lang w:val="en" w:eastAsia="tr-TR"/>
          <w14:ligatures w14:val="none"/>
        </w:rPr>
      </w:pPr>
      <w:r w:rsidRPr="0049545D">
        <w:rPr>
          <w:rFonts w:ascii="Times New Roman" w:eastAsia="Times New Roman" w:hAnsi="Times New Roman" w:cs="Times New Roman"/>
          <w:kern w:val="0"/>
          <w:sz w:val="24"/>
          <w:szCs w:val="24"/>
          <w:lang w:val="lv-LV" w:eastAsia="tr-TR"/>
          <w14:ligatures w14:val="none"/>
        </w:rPr>
        <w:br w:type="page"/>
      </w:r>
    </w:p>
    <w:p w14:paraId="08AAE462" w14:textId="77777777" w:rsidR="0049545D" w:rsidRPr="0049545D" w:rsidRDefault="0049545D" w:rsidP="0049545D">
      <w:pPr>
        <w:spacing w:after="0" w:line="240" w:lineRule="auto"/>
        <w:rPr>
          <w:rFonts w:ascii="Times New Roman" w:eastAsia="Times New Roman" w:hAnsi="Times New Roman" w:cs="Times New Roman"/>
          <w:b/>
          <w:bCs/>
          <w:color w:val="215E99"/>
          <w:kern w:val="0"/>
          <w:sz w:val="28"/>
          <w:szCs w:val="28"/>
          <w:lang w:val="en" w:eastAsia="tr-TR"/>
          <w14:ligatures w14:val="none"/>
        </w:rPr>
      </w:pPr>
      <w:r w:rsidRPr="0049545D">
        <w:rPr>
          <w:rFonts w:ascii="Times New Roman" w:eastAsia="Times New Roman" w:hAnsi="Times New Roman" w:cs="Times New Roman"/>
          <w:b/>
          <w:bCs/>
          <w:color w:val="215E99"/>
          <w:kern w:val="0"/>
          <w:sz w:val="28"/>
          <w:szCs w:val="28"/>
          <w:lang w:val="lv-LV" w:eastAsia="tr-TR"/>
          <w14:ligatures w14:val="none"/>
        </w:rPr>
        <w:lastRenderedPageBreak/>
        <w:t>SPORTS AND HEALTH</w:t>
      </w:r>
    </w:p>
    <w:p w14:paraId="1F083894" w14:textId="77777777" w:rsidR="0049545D" w:rsidRPr="0049545D" w:rsidRDefault="0049545D" w:rsidP="0049545D">
      <w:pPr>
        <w:spacing w:after="0" w:line="240" w:lineRule="auto"/>
        <w:rPr>
          <w:rFonts w:ascii="Times New Roman" w:eastAsia="Times New Roman" w:hAnsi="Times New Roman" w:cs="Times New Roman"/>
          <w:kern w:val="0"/>
          <w:sz w:val="24"/>
          <w:szCs w:val="24"/>
          <w:lang w:val="en" w:eastAsia="tr-TR"/>
          <w14:ligatures w14:val="none"/>
        </w:rPr>
      </w:pPr>
    </w:p>
    <w:p w14:paraId="196F495B" w14:textId="77777777" w:rsidR="0049545D" w:rsidRPr="0049545D" w:rsidRDefault="0049545D" w:rsidP="00BA14AA">
      <w:pPr>
        <w:pStyle w:val="stil1konu"/>
        <w:rPr>
          <w:rFonts w:eastAsia="Times New Roman"/>
          <w:lang w:val="en" w:eastAsia="tr-TR"/>
        </w:rPr>
      </w:pPr>
      <w:bookmarkStart w:id="431" w:name="_Toc218610477"/>
      <w:bookmarkStart w:id="432" w:name="_Toc218680729"/>
      <w:bookmarkStart w:id="433" w:name="_Toc221286273"/>
      <w:bookmarkStart w:id="434" w:name="_Toc221288111"/>
      <w:bookmarkStart w:id="435" w:name="_Toc221710387"/>
      <w:r w:rsidRPr="0049545D">
        <w:rPr>
          <w:rFonts w:eastAsia="Times New Roman"/>
          <w:lang w:val="lv-LV" w:eastAsia="tr-TR"/>
        </w:rPr>
        <w:t>THE ROLE OF MOTOR COMPETENCE IN PREDICTING IMPULSE CONTROL THROUGH MOTOR INHIBITION IN PRESCHOOL CHILDREN</w:t>
      </w:r>
      <w:bookmarkEnd w:id="431"/>
      <w:bookmarkEnd w:id="432"/>
      <w:bookmarkEnd w:id="433"/>
      <w:bookmarkEnd w:id="434"/>
      <w:bookmarkEnd w:id="435"/>
    </w:p>
    <w:p w14:paraId="5D5DD564" w14:textId="77777777" w:rsidR="0049545D" w:rsidRPr="0049545D" w:rsidRDefault="0049545D" w:rsidP="0049545D">
      <w:pPr>
        <w:spacing w:after="0" w:line="240" w:lineRule="auto"/>
        <w:rPr>
          <w:rFonts w:ascii="Times New Roman" w:eastAsia="Times New Roman" w:hAnsi="Times New Roman" w:cs="Times New Roman"/>
          <w:kern w:val="0"/>
          <w:sz w:val="24"/>
          <w:szCs w:val="24"/>
          <w:lang w:val="en" w:eastAsia="tr-TR"/>
          <w14:ligatures w14:val="none"/>
        </w:rPr>
      </w:pPr>
    </w:p>
    <w:p w14:paraId="73D0330B" w14:textId="77777777" w:rsidR="0049545D" w:rsidRPr="0049545D" w:rsidRDefault="0049545D" w:rsidP="0049545D">
      <w:pPr>
        <w:spacing w:after="0" w:line="240" w:lineRule="auto"/>
        <w:rPr>
          <w:rFonts w:ascii="Times New Roman" w:eastAsia="Times New Roman" w:hAnsi="Times New Roman" w:cs="Times New Roman"/>
          <w:kern w:val="0"/>
          <w:sz w:val="24"/>
          <w:szCs w:val="24"/>
          <w:lang w:val="en" w:eastAsia="tr-TR"/>
          <w14:ligatures w14:val="none"/>
        </w:rPr>
      </w:pPr>
      <w:r w:rsidRPr="0049545D">
        <w:rPr>
          <w:rFonts w:ascii="Times New Roman" w:eastAsia="Times New Roman" w:hAnsi="Times New Roman" w:cs="Times New Roman"/>
          <w:kern w:val="0"/>
          <w:sz w:val="24"/>
          <w:szCs w:val="24"/>
          <w:lang w:val="lv-LV" w:eastAsia="tr-TR"/>
          <w14:ligatures w14:val="none"/>
        </w:rPr>
        <w:t>_O5819</w:t>
      </w:r>
    </w:p>
    <w:p w14:paraId="15432569" w14:textId="77777777" w:rsidR="0049545D" w:rsidRPr="0049545D" w:rsidRDefault="0049545D" w:rsidP="0049545D">
      <w:pPr>
        <w:spacing w:after="0" w:line="240" w:lineRule="auto"/>
        <w:rPr>
          <w:rFonts w:ascii="Times New Roman" w:eastAsia="Times New Roman" w:hAnsi="Times New Roman" w:cs="Times New Roman"/>
          <w:kern w:val="0"/>
          <w:sz w:val="24"/>
          <w:szCs w:val="24"/>
          <w:lang w:val="en" w:eastAsia="tr-TR"/>
          <w14:ligatures w14:val="none"/>
        </w:rPr>
      </w:pPr>
    </w:p>
    <w:p w14:paraId="4BFEDCB9" w14:textId="77777777" w:rsidR="0049545D" w:rsidRPr="0049545D" w:rsidRDefault="0049545D" w:rsidP="0049545D">
      <w:pPr>
        <w:spacing w:after="0" w:line="240" w:lineRule="auto"/>
        <w:jc w:val="center"/>
        <w:rPr>
          <w:rFonts w:ascii="Times New Roman" w:eastAsia="Times New Roman" w:hAnsi="Times New Roman" w:cs="Times New Roman"/>
          <w:kern w:val="0"/>
          <w:sz w:val="20"/>
          <w:szCs w:val="20"/>
          <w:lang w:val="en" w:eastAsia="tr-TR"/>
          <w14:ligatures w14:val="none"/>
        </w:rPr>
      </w:pPr>
      <w:r w:rsidRPr="0049545D">
        <w:rPr>
          <w:rFonts w:ascii="Times New Roman" w:eastAsia="Times New Roman" w:hAnsi="Times New Roman" w:cs="Times New Roman"/>
          <w:kern w:val="0"/>
          <w:sz w:val="20"/>
          <w:szCs w:val="20"/>
          <w:u w:val="single"/>
          <w:lang w:val="en" w:eastAsia="tr-TR"/>
          <w14:ligatures w14:val="none"/>
        </w:rPr>
        <w:t>Ali Mert Sendil</w:t>
      </w:r>
      <w:r w:rsidRPr="0049545D">
        <w:rPr>
          <w:rFonts w:ascii="Times New Roman" w:eastAsia="Times New Roman" w:hAnsi="Times New Roman" w:cs="Times New Roman"/>
          <w:kern w:val="0"/>
          <w:sz w:val="20"/>
          <w:szCs w:val="20"/>
          <w:u w:val="single"/>
          <w:vertAlign w:val="superscript"/>
          <w:lang w:val="en" w:eastAsia="tr-TR"/>
          <w14:ligatures w14:val="none"/>
        </w:rPr>
        <w:footnoteReference w:id="124"/>
      </w:r>
      <w:r w:rsidRPr="0049545D">
        <w:rPr>
          <w:rFonts w:ascii="Times New Roman" w:eastAsia="Times New Roman" w:hAnsi="Times New Roman" w:cs="Times New Roman"/>
          <w:kern w:val="0"/>
          <w:sz w:val="20"/>
          <w:szCs w:val="20"/>
          <w:lang w:val="en" w:eastAsia="tr-TR"/>
          <w14:ligatures w14:val="none"/>
        </w:rPr>
        <w:t>*        Umut Canli</w:t>
      </w:r>
      <w:r w:rsidRPr="0049545D">
        <w:rPr>
          <w:rFonts w:ascii="Times New Roman" w:eastAsia="Times New Roman" w:hAnsi="Times New Roman" w:cs="Times New Roman"/>
          <w:kern w:val="0"/>
          <w:sz w:val="20"/>
          <w:szCs w:val="20"/>
          <w:vertAlign w:val="superscript"/>
          <w:lang w:val="en" w:eastAsia="tr-TR"/>
          <w14:ligatures w14:val="none"/>
        </w:rPr>
        <w:footnoteReference w:id="125"/>
      </w:r>
      <w:r w:rsidRPr="0049545D">
        <w:rPr>
          <w:rFonts w:ascii="Times New Roman" w:eastAsia="Times New Roman" w:hAnsi="Times New Roman" w:cs="Times New Roman"/>
          <w:kern w:val="0"/>
          <w:sz w:val="20"/>
          <w:szCs w:val="20"/>
          <w:lang w:val="en" w:eastAsia="tr-TR"/>
          <w14:ligatures w14:val="none"/>
        </w:rPr>
        <w:t xml:space="preserve"> </w:t>
      </w:r>
    </w:p>
    <w:p w14:paraId="0B668C29" w14:textId="77777777" w:rsidR="0049545D" w:rsidRPr="0049545D" w:rsidRDefault="0049545D" w:rsidP="0049545D">
      <w:pPr>
        <w:spacing w:after="0" w:line="240" w:lineRule="auto"/>
        <w:jc w:val="center"/>
        <w:rPr>
          <w:rFonts w:ascii="Times New Roman" w:eastAsia="Times New Roman" w:hAnsi="Times New Roman" w:cs="Times New Roman"/>
          <w:kern w:val="0"/>
          <w:lang w:val="en" w:eastAsia="tr-TR"/>
          <w14:ligatures w14:val="none"/>
        </w:rPr>
      </w:pPr>
    </w:p>
    <w:p w14:paraId="781BCA65" w14:textId="77777777" w:rsidR="0049545D" w:rsidRPr="0049545D" w:rsidRDefault="0049545D" w:rsidP="0049545D">
      <w:pPr>
        <w:spacing w:after="0" w:line="240" w:lineRule="auto"/>
        <w:jc w:val="center"/>
        <w:rPr>
          <w:rFonts w:ascii="Times New Roman" w:eastAsia="Times New Roman" w:hAnsi="Times New Roman" w:cs="Times New Roman"/>
          <w:b/>
          <w:bCs/>
          <w:kern w:val="0"/>
          <w:sz w:val="24"/>
          <w:szCs w:val="24"/>
          <w:lang w:val="lv-LV" w:eastAsia="tr-TR"/>
          <w14:ligatures w14:val="none"/>
        </w:rPr>
      </w:pPr>
      <w:r w:rsidRPr="0049545D">
        <w:rPr>
          <w:rFonts w:ascii="Times New Roman" w:eastAsia="Times New Roman" w:hAnsi="Times New Roman" w:cs="Times New Roman"/>
          <w:b/>
          <w:bCs/>
          <w:kern w:val="0"/>
          <w:sz w:val="24"/>
          <w:szCs w:val="24"/>
          <w:lang w:val="lv-LV" w:eastAsia="tr-TR"/>
          <w14:ligatures w14:val="none"/>
        </w:rPr>
        <w:t>ABSTRACT</w:t>
      </w:r>
    </w:p>
    <w:p w14:paraId="5D308C29" w14:textId="77777777" w:rsidR="0049545D" w:rsidRPr="0049545D" w:rsidRDefault="0049545D" w:rsidP="0049545D">
      <w:pPr>
        <w:spacing w:before="240" w:after="240" w:line="240" w:lineRule="auto"/>
        <w:jc w:val="both"/>
        <w:rPr>
          <w:rFonts w:ascii="Times New Roman" w:eastAsia="Times New Roman" w:hAnsi="Times New Roman" w:cs="Times New Roman"/>
          <w:kern w:val="0"/>
          <w:sz w:val="24"/>
          <w:szCs w:val="24"/>
          <w:lang w:val="lv-LV" w:eastAsia="tr-TR"/>
          <w14:ligatures w14:val="none"/>
        </w:rPr>
      </w:pPr>
      <w:r w:rsidRPr="0049545D">
        <w:rPr>
          <w:rFonts w:ascii="Times New Roman" w:eastAsia="Times New Roman" w:hAnsi="Times New Roman" w:cs="Times New Roman"/>
          <w:b/>
          <w:bCs/>
          <w:kern w:val="0"/>
          <w:sz w:val="24"/>
          <w:szCs w:val="24"/>
          <w:lang w:val="lv-LV" w:eastAsia="tr-TR"/>
          <w14:ligatures w14:val="none"/>
        </w:rPr>
        <w:t>Aim:</w:t>
      </w:r>
      <w:r w:rsidRPr="0049545D">
        <w:rPr>
          <w:rFonts w:ascii="Times New Roman" w:eastAsia="Times New Roman" w:hAnsi="Times New Roman" w:cs="Times New Roman"/>
          <w:kern w:val="0"/>
          <w:sz w:val="24"/>
          <w:szCs w:val="24"/>
          <w:lang w:val="lv-LV" w:eastAsia="tr-TR"/>
          <w14:ligatures w14:val="none"/>
        </w:rPr>
        <w:t xml:space="preserve"> This study aimed to examine whether motor competence predicts impulse control, which was assessed through motor inhibition, in preschool children.</w:t>
      </w:r>
    </w:p>
    <w:p w14:paraId="2A7DEA52" w14:textId="3044910F" w:rsidR="0049545D" w:rsidRPr="0049545D" w:rsidRDefault="0049545D" w:rsidP="0049545D">
      <w:pPr>
        <w:spacing w:before="240" w:after="240" w:line="240" w:lineRule="auto"/>
        <w:jc w:val="both"/>
        <w:rPr>
          <w:rFonts w:ascii="Times New Roman" w:eastAsia="Times New Roman" w:hAnsi="Times New Roman" w:cs="Times New Roman"/>
          <w:kern w:val="0"/>
          <w:sz w:val="24"/>
          <w:szCs w:val="24"/>
          <w:lang w:val="lv-LV" w:eastAsia="tr-TR"/>
          <w14:ligatures w14:val="none"/>
        </w:rPr>
      </w:pPr>
      <w:r w:rsidRPr="0049545D">
        <w:rPr>
          <w:rFonts w:ascii="Times New Roman" w:eastAsia="Times New Roman" w:hAnsi="Times New Roman" w:cs="Times New Roman"/>
          <w:b/>
          <w:bCs/>
          <w:kern w:val="0"/>
          <w:sz w:val="24"/>
          <w:szCs w:val="24"/>
          <w:lang w:val="lv-LV" w:eastAsia="tr-TR"/>
          <w14:ligatures w14:val="none"/>
        </w:rPr>
        <w:t>Methods:</w:t>
      </w:r>
      <w:r w:rsidRPr="0049545D">
        <w:rPr>
          <w:rFonts w:ascii="Times New Roman" w:eastAsia="Times New Roman" w:hAnsi="Times New Roman" w:cs="Times New Roman"/>
          <w:kern w:val="0"/>
          <w:sz w:val="24"/>
          <w:szCs w:val="24"/>
          <w:lang w:val="lv-LV" w:eastAsia="tr-TR"/>
          <w14:ligatures w14:val="none"/>
        </w:rPr>
        <w:t xml:space="preserve"> A total of 139 preschool children (78 boys, 61 girls; mean age = 5.76 ± 0.30 years) participated in the study. Motor competence was assessed using the KTK3+ (Körperkoordinationstest für Kinder) test battery. Impulse control, representing the ability to inhibit prepotent motor responses (motor inhibition), was evaluated using the Go/No-Go task from the validated tablet-based Early Years T</w:t>
      </w:r>
      <w:r w:rsidR="00D70637">
        <w:rPr>
          <w:rFonts w:ascii="Times New Roman" w:hAnsi="Times New Roman" w:cs="Times New Roman"/>
          <w:noProof/>
          <w:sz w:val="24"/>
          <w:szCs w:val="24"/>
          <w:lang w:val="lv-LV"/>
        </w:rPr>
        <w:drawing>
          <wp:anchor distT="0" distB="0" distL="114300" distR="114300" simplePos="0" relativeHeight="251900928" behindDoc="1" locked="0" layoutInCell="1" allowOverlap="1" wp14:anchorId="517DB5A7" wp14:editId="1248C005">
            <wp:simplePos x="0" y="0"/>
            <wp:positionH relativeFrom="column">
              <wp:posOffset>-5080</wp:posOffset>
            </wp:positionH>
            <wp:positionV relativeFrom="paragraph">
              <wp:posOffset>501650</wp:posOffset>
            </wp:positionV>
            <wp:extent cx="5761355" cy="2383790"/>
            <wp:effectExtent l="0" t="0" r="0" b="0"/>
            <wp:wrapNone/>
            <wp:docPr id="941873749" name="Resim 11" descr="daire, ekran görüntüsü,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703264" name="Resim 11" descr="daire, ekran görüntüsü, grafik içeren bir resim&#10;&#10;Yapay zeka tarafından oluşturulmuş içerik yanlış olabili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1355" cy="2383790"/>
                    </a:xfrm>
                    <a:prstGeom prst="rect">
                      <a:avLst/>
                    </a:prstGeom>
                    <a:noFill/>
                  </pic:spPr>
                </pic:pic>
              </a:graphicData>
            </a:graphic>
          </wp:anchor>
        </w:drawing>
      </w:r>
      <w:r w:rsidRPr="0049545D">
        <w:rPr>
          <w:rFonts w:ascii="Times New Roman" w:eastAsia="Times New Roman" w:hAnsi="Times New Roman" w:cs="Times New Roman"/>
          <w:kern w:val="0"/>
          <w:sz w:val="24"/>
          <w:szCs w:val="24"/>
          <w:lang w:val="lv-LV" w:eastAsia="tr-TR"/>
          <w14:ligatures w14:val="none"/>
        </w:rPr>
        <w:t>oolbox designed for preschool children. Height and body weight were measured, and body mass index (BMI) values were calculated. Multiple linear regression analysis was conducted to examine the predictive effects of motor competence, age, BMI, and gender on impulse control.</w:t>
      </w:r>
    </w:p>
    <w:p w14:paraId="3B931512" w14:textId="77777777" w:rsidR="0049545D" w:rsidRPr="0049545D" w:rsidRDefault="0049545D" w:rsidP="0049545D">
      <w:pPr>
        <w:spacing w:before="240" w:after="240" w:line="240" w:lineRule="auto"/>
        <w:jc w:val="both"/>
        <w:rPr>
          <w:rFonts w:ascii="Times New Roman" w:eastAsia="Times New Roman" w:hAnsi="Times New Roman" w:cs="Times New Roman"/>
          <w:kern w:val="0"/>
          <w:sz w:val="24"/>
          <w:szCs w:val="24"/>
          <w:lang w:val="lv-LV" w:eastAsia="tr-TR"/>
          <w14:ligatures w14:val="none"/>
        </w:rPr>
      </w:pPr>
      <w:r w:rsidRPr="0049545D">
        <w:rPr>
          <w:rFonts w:ascii="Times New Roman" w:eastAsia="Times New Roman" w:hAnsi="Times New Roman" w:cs="Times New Roman"/>
          <w:b/>
          <w:bCs/>
          <w:kern w:val="0"/>
          <w:sz w:val="24"/>
          <w:szCs w:val="24"/>
          <w:lang w:val="lv-LV" w:eastAsia="tr-TR"/>
          <w14:ligatures w14:val="none"/>
        </w:rPr>
        <w:t>Results:</w:t>
      </w:r>
      <w:r w:rsidRPr="0049545D">
        <w:rPr>
          <w:rFonts w:ascii="Times New Roman" w:eastAsia="Times New Roman" w:hAnsi="Times New Roman" w:cs="Times New Roman"/>
          <w:kern w:val="0"/>
          <w:sz w:val="24"/>
          <w:szCs w:val="24"/>
          <w:lang w:val="lv-LV" w:eastAsia="tr-TR"/>
          <w14:ligatures w14:val="none"/>
        </w:rPr>
        <w:t xml:space="preserve"> According to the results of the regression analysis, the model was found to be significant (F(4,134) = 6.46, p &lt; .001) and explained 16% of the variance in impulse control (R² = 0.162). Motor competence (β = 0.26, p = .002) and gender (β = 0.30, p &lt; .001) were identified as significant predictive factors. Accordingly, children with higher motor competence and those in the female group demonstrated higher impulse control scores.</w:t>
      </w:r>
    </w:p>
    <w:p w14:paraId="149C1FBE" w14:textId="77777777" w:rsidR="0049545D" w:rsidRPr="0049545D" w:rsidRDefault="0049545D" w:rsidP="0049545D">
      <w:pPr>
        <w:spacing w:before="240" w:after="240" w:line="240" w:lineRule="auto"/>
        <w:jc w:val="both"/>
        <w:rPr>
          <w:rFonts w:ascii="Times New Roman" w:eastAsia="Times New Roman" w:hAnsi="Times New Roman" w:cs="Times New Roman"/>
          <w:kern w:val="0"/>
          <w:sz w:val="24"/>
          <w:szCs w:val="24"/>
          <w:lang w:val="lv-LV" w:eastAsia="tr-TR"/>
          <w14:ligatures w14:val="none"/>
        </w:rPr>
      </w:pPr>
      <w:r w:rsidRPr="0049545D">
        <w:rPr>
          <w:rFonts w:ascii="Times New Roman" w:eastAsia="Times New Roman" w:hAnsi="Times New Roman" w:cs="Times New Roman"/>
          <w:b/>
          <w:bCs/>
          <w:kern w:val="0"/>
          <w:sz w:val="24"/>
          <w:szCs w:val="24"/>
          <w:lang w:val="lv-LV" w:eastAsia="tr-TR"/>
          <w14:ligatures w14:val="none"/>
        </w:rPr>
        <w:t>Conclusions:</w:t>
      </w:r>
      <w:r w:rsidRPr="0049545D">
        <w:rPr>
          <w:rFonts w:ascii="Times New Roman" w:eastAsia="Times New Roman" w:hAnsi="Times New Roman" w:cs="Times New Roman"/>
          <w:kern w:val="0"/>
          <w:sz w:val="24"/>
          <w:szCs w:val="24"/>
          <w:lang w:val="lv-LV" w:eastAsia="tr-TR"/>
          <w14:ligatures w14:val="none"/>
        </w:rPr>
        <w:t xml:space="preserve"> The findings show that motor competence is a significant predictor of impulse control in preschool children. Children with higher levels of motor competence are more successful in inhibiting prepotent motor responses and regulating their behavior. These results indicate that motor development in early childhood supports not only physical abilities but also self-regulatory processes, which are fundamental components of executive functions.</w:t>
      </w:r>
    </w:p>
    <w:p w14:paraId="447A8B73" w14:textId="77777777" w:rsidR="0049545D" w:rsidRPr="0049545D" w:rsidRDefault="0049545D" w:rsidP="0049545D">
      <w:pPr>
        <w:spacing w:before="240" w:after="240" w:line="240" w:lineRule="auto"/>
        <w:jc w:val="both"/>
        <w:rPr>
          <w:rFonts w:ascii="Times New Roman" w:eastAsia="Times New Roman" w:hAnsi="Times New Roman" w:cs="Times New Roman"/>
          <w:kern w:val="0"/>
          <w:sz w:val="24"/>
          <w:szCs w:val="24"/>
          <w:lang w:val="en" w:eastAsia="tr-TR"/>
          <w14:ligatures w14:val="none"/>
        </w:rPr>
      </w:pPr>
      <w:r w:rsidRPr="0049545D">
        <w:rPr>
          <w:rFonts w:ascii="Times New Roman" w:eastAsia="Times New Roman" w:hAnsi="Times New Roman" w:cs="Times New Roman"/>
          <w:b/>
          <w:bCs/>
          <w:kern w:val="0"/>
          <w:sz w:val="24"/>
          <w:szCs w:val="24"/>
          <w:lang w:val="lv-LV" w:eastAsia="tr-TR"/>
          <w14:ligatures w14:val="none"/>
        </w:rPr>
        <w:t>Keywords:</w:t>
      </w:r>
      <w:r w:rsidRPr="0049545D">
        <w:rPr>
          <w:rFonts w:ascii="Times New Roman" w:eastAsia="Times New Roman" w:hAnsi="Times New Roman" w:cs="Times New Roman"/>
          <w:kern w:val="0"/>
          <w:sz w:val="24"/>
          <w:szCs w:val="24"/>
          <w:lang w:val="lv-LV" w:eastAsia="tr-TR"/>
          <w14:ligatures w14:val="none"/>
        </w:rPr>
        <w:t xml:space="preserve"> inhibition,self-regulation,motor skills,executive function,response inhibition</w:t>
      </w:r>
    </w:p>
    <w:p w14:paraId="2C4482EF" w14:textId="77777777" w:rsidR="0049545D" w:rsidRPr="0049545D" w:rsidRDefault="0049545D" w:rsidP="0049545D">
      <w:pPr>
        <w:spacing w:after="0" w:line="240" w:lineRule="auto"/>
        <w:jc w:val="both"/>
        <w:rPr>
          <w:rFonts w:ascii="Times New Roman" w:eastAsia="Times New Roman" w:hAnsi="Times New Roman" w:cs="Times New Roman"/>
          <w:kern w:val="0"/>
          <w:sz w:val="24"/>
          <w:szCs w:val="24"/>
          <w:lang w:val="en" w:eastAsia="tr-TR"/>
          <w14:ligatures w14:val="none"/>
        </w:rPr>
      </w:pPr>
    </w:p>
    <w:p w14:paraId="5B5FE197" w14:textId="77777777" w:rsidR="0049545D" w:rsidRPr="0049545D" w:rsidRDefault="0049545D" w:rsidP="0049545D">
      <w:pPr>
        <w:spacing w:after="0" w:line="240" w:lineRule="auto"/>
        <w:jc w:val="both"/>
        <w:rPr>
          <w:rFonts w:ascii="Times New Roman" w:eastAsia="Times New Roman" w:hAnsi="Times New Roman" w:cs="Times New Roman"/>
          <w:kern w:val="0"/>
          <w:sz w:val="24"/>
          <w:szCs w:val="24"/>
          <w:lang w:val="en" w:eastAsia="tr-TR"/>
          <w14:ligatures w14:val="none"/>
        </w:rPr>
      </w:pPr>
    </w:p>
    <w:p w14:paraId="085E44BC" w14:textId="77777777" w:rsidR="0049545D" w:rsidRPr="0049545D" w:rsidRDefault="0049545D" w:rsidP="0049545D">
      <w:pPr>
        <w:spacing w:after="0" w:line="240" w:lineRule="auto"/>
        <w:jc w:val="both"/>
        <w:rPr>
          <w:rFonts w:ascii="Times New Roman" w:eastAsia="Times New Roman" w:hAnsi="Times New Roman" w:cs="Times New Roman"/>
          <w:kern w:val="0"/>
          <w:sz w:val="24"/>
          <w:szCs w:val="24"/>
          <w:lang w:val="en" w:eastAsia="tr-TR"/>
          <w14:ligatures w14:val="none"/>
        </w:rPr>
      </w:pPr>
    </w:p>
    <w:p w14:paraId="237FA2D6" w14:textId="77777777" w:rsidR="0049545D" w:rsidRPr="0049545D" w:rsidRDefault="0049545D" w:rsidP="0049545D">
      <w:pPr>
        <w:spacing w:after="0" w:line="240" w:lineRule="auto"/>
        <w:jc w:val="both"/>
        <w:rPr>
          <w:rFonts w:ascii="Times New Roman" w:eastAsia="Times New Roman" w:hAnsi="Times New Roman" w:cs="Times New Roman"/>
          <w:kern w:val="0"/>
          <w:sz w:val="24"/>
          <w:szCs w:val="24"/>
          <w:lang w:val="en" w:eastAsia="tr-TR"/>
          <w14:ligatures w14:val="none"/>
        </w:rPr>
      </w:pPr>
    </w:p>
    <w:p w14:paraId="7296AA9B" w14:textId="77777777" w:rsidR="0049545D" w:rsidRPr="0049545D" w:rsidRDefault="0049545D" w:rsidP="0049545D">
      <w:pPr>
        <w:spacing w:after="0" w:line="240" w:lineRule="auto"/>
        <w:jc w:val="both"/>
        <w:rPr>
          <w:rFonts w:ascii="Times New Roman" w:eastAsia="Times New Roman" w:hAnsi="Times New Roman" w:cs="Times New Roman"/>
          <w:kern w:val="0"/>
          <w:sz w:val="24"/>
          <w:szCs w:val="24"/>
          <w:lang w:val="en" w:eastAsia="tr-TR"/>
          <w14:ligatures w14:val="none"/>
        </w:rPr>
      </w:pPr>
    </w:p>
    <w:p w14:paraId="191BE55C" w14:textId="77777777" w:rsidR="0049545D" w:rsidRPr="0049545D" w:rsidRDefault="0049545D" w:rsidP="0049545D">
      <w:pPr>
        <w:spacing w:after="0" w:line="240" w:lineRule="auto"/>
        <w:jc w:val="both"/>
        <w:rPr>
          <w:rFonts w:ascii="Times New Roman" w:eastAsia="Times New Roman" w:hAnsi="Times New Roman" w:cs="Times New Roman"/>
          <w:kern w:val="0"/>
          <w:sz w:val="24"/>
          <w:szCs w:val="24"/>
          <w:lang w:val="en" w:eastAsia="tr-TR"/>
          <w14:ligatures w14:val="none"/>
        </w:rPr>
      </w:pPr>
    </w:p>
    <w:p w14:paraId="0FFF7642" w14:textId="77777777" w:rsidR="0049545D" w:rsidRPr="0049545D" w:rsidRDefault="0049545D" w:rsidP="0049545D">
      <w:pPr>
        <w:spacing w:after="0" w:line="240" w:lineRule="auto"/>
        <w:rPr>
          <w:rFonts w:ascii="Times New Roman" w:eastAsia="Times New Roman" w:hAnsi="Times New Roman" w:cs="Times New Roman"/>
          <w:b/>
          <w:bCs/>
          <w:color w:val="215E99"/>
          <w:kern w:val="0"/>
          <w:sz w:val="28"/>
          <w:szCs w:val="28"/>
          <w:lang w:val="en" w:eastAsia="tr-TR"/>
          <w14:ligatures w14:val="none"/>
        </w:rPr>
      </w:pPr>
      <w:r w:rsidRPr="0049545D">
        <w:rPr>
          <w:rFonts w:ascii="Times New Roman" w:eastAsia="Times New Roman" w:hAnsi="Times New Roman" w:cs="Times New Roman"/>
          <w:b/>
          <w:bCs/>
          <w:color w:val="215E99"/>
          <w:kern w:val="0"/>
          <w:sz w:val="28"/>
          <w:szCs w:val="28"/>
          <w:lang w:val="lv-LV" w:eastAsia="tr-TR"/>
          <w14:ligatures w14:val="none"/>
        </w:rPr>
        <w:lastRenderedPageBreak/>
        <w:t>SPORTS AND HEALTH</w:t>
      </w:r>
    </w:p>
    <w:p w14:paraId="56688749" w14:textId="77777777" w:rsidR="0049545D" w:rsidRPr="0049545D" w:rsidRDefault="0049545D" w:rsidP="0049545D">
      <w:pPr>
        <w:spacing w:after="0" w:line="240" w:lineRule="auto"/>
        <w:rPr>
          <w:rFonts w:ascii="Times New Roman" w:eastAsia="Times New Roman" w:hAnsi="Times New Roman" w:cs="Times New Roman"/>
          <w:kern w:val="0"/>
          <w:sz w:val="24"/>
          <w:szCs w:val="24"/>
          <w:lang w:val="en" w:eastAsia="tr-TR"/>
          <w14:ligatures w14:val="none"/>
        </w:rPr>
      </w:pPr>
    </w:p>
    <w:p w14:paraId="031AD609" w14:textId="77777777" w:rsidR="0049545D" w:rsidRPr="0049545D" w:rsidRDefault="0049545D" w:rsidP="00BA14AA">
      <w:pPr>
        <w:pStyle w:val="stil1konu"/>
        <w:rPr>
          <w:rFonts w:eastAsia="Times New Roman"/>
          <w:lang w:val="en" w:eastAsia="tr-TR"/>
        </w:rPr>
      </w:pPr>
      <w:bookmarkStart w:id="436" w:name="_Toc218610478"/>
      <w:bookmarkStart w:id="437" w:name="_Toc218680730"/>
      <w:bookmarkStart w:id="438" w:name="_Toc221286274"/>
      <w:bookmarkStart w:id="439" w:name="_Toc221288112"/>
      <w:bookmarkStart w:id="440" w:name="_Toc221710388"/>
      <w:r w:rsidRPr="0049545D">
        <w:rPr>
          <w:rFonts w:eastAsia="Times New Roman"/>
          <w:lang w:val="lv-LV" w:eastAsia="tr-TR"/>
        </w:rPr>
        <w:t>EXAMINATION OF BODY COMPOSITION CHARACTERISTICS OF UNIVERSITY STUDENTS ENGAGED IN REGULAR EXERCISE ACCORDING TO CERTAIN VARIABLES</w:t>
      </w:r>
      <w:bookmarkEnd w:id="436"/>
      <w:bookmarkEnd w:id="437"/>
      <w:bookmarkEnd w:id="438"/>
      <w:bookmarkEnd w:id="439"/>
      <w:bookmarkEnd w:id="440"/>
    </w:p>
    <w:p w14:paraId="3791DAEE" w14:textId="77777777" w:rsidR="0049545D" w:rsidRPr="0049545D" w:rsidRDefault="0049545D" w:rsidP="0049545D">
      <w:pPr>
        <w:spacing w:after="0" w:line="240" w:lineRule="auto"/>
        <w:rPr>
          <w:rFonts w:ascii="Times New Roman" w:eastAsia="Times New Roman" w:hAnsi="Times New Roman" w:cs="Times New Roman"/>
          <w:kern w:val="0"/>
          <w:sz w:val="24"/>
          <w:szCs w:val="24"/>
          <w:lang w:val="en" w:eastAsia="tr-TR"/>
          <w14:ligatures w14:val="none"/>
        </w:rPr>
      </w:pPr>
    </w:p>
    <w:p w14:paraId="7188B720" w14:textId="77777777" w:rsidR="0049545D" w:rsidRPr="0049545D" w:rsidRDefault="0049545D" w:rsidP="0049545D">
      <w:pPr>
        <w:spacing w:after="0" w:line="240" w:lineRule="auto"/>
        <w:rPr>
          <w:rFonts w:ascii="Times New Roman" w:eastAsia="Times New Roman" w:hAnsi="Times New Roman" w:cs="Times New Roman"/>
          <w:kern w:val="0"/>
          <w:sz w:val="24"/>
          <w:szCs w:val="24"/>
          <w:lang w:val="en" w:eastAsia="tr-TR"/>
          <w14:ligatures w14:val="none"/>
        </w:rPr>
      </w:pPr>
      <w:r w:rsidRPr="0049545D">
        <w:rPr>
          <w:rFonts w:ascii="Times New Roman" w:eastAsia="Times New Roman" w:hAnsi="Times New Roman" w:cs="Times New Roman"/>
          <w:kern w:val="0"/>
          <w:sz w:val="24"/>
          <w:szCs w:val="24"/>
          <w:lang w:val="lv-LV" w:eastAsia="tr-TR"/>
          <w14:ligatures w14:val="none"/>
        </w:rPr>
        <w:t>_O5837</w:t>
      </w:r>
    </w:p>
    <w:p w14:paraId="24E62F3A" w14:textId="77777777" w:rsidR="0049545D" w:rsidRPr="0049545D" w:rsidRDefault="0049545D" w:rsidP="0049545D">
      <w:pPr>
        <w:spacing w:after="0" w:line="240" w:lineRule="auto"/>
        <w:rPr>
          <w:rFonts w:ascii="Times New Roman" w:eastAsia="Times New Roman" w:hAnsi="Times New Roman" w:cs="Times New Roman"/>
          <w:kern w:val="0"/>
          <w:sz w:val="24"/>
          <w:szCs w:val="24"/>
          <w:lang w:val="en" w:eastAsia="tr-TR"/>
          <w14:ligatures w14:val="none"/>
        </w:rPr>
      </w:pPr>
    </w:p>
    <w:p w14:paraId="2DAE8D6D" w14:textId="77777777" w:rsidR="0049545D" w:rsidRPr="0049545D" w:rsidRDefault="0049545D" w:rsidP="0049545D">
      <w:pPr>
        <w:spacing w:after="0" w:line="240" w:lineRule="auto"/>
        <w:jc w:val="center"/>
        <w:rPr>
          <w:rFonts w:ascii="Times New Roman" w:eastAsia="Times New Roman" w:hAnsi="Times New Roman" w:cs="Times New Roman"/>
          <w:kern w:val="0"/>
          <w:sz w:val="20"/>
          <w:szCs w:val="20"/>
          <w:lang w:val="en" w:eastAsia="tr-TR"/>
          <w14:ligatures w14:val="none"/>
        </w:rPr>
      </w:pPr>
      <w:r w:rsidRPr="0049545D">
        <w:rPr>
          <w:rFonts w:ascii="Times New Roman" w:eastAsia="Times New Roman" w:hAnsi="Times New Roman" w:cs="Times New Roman"/>
          <w:kern w:val="0"/>
          <w:sz w:val="20"/>
          <w:szCs w:val="20"/>
          <w:u w:val="single"/>
          <w:lang w:val="en" w:eastAsia="tr-TR"/>
          <w14:ligatures w14:val="none"/>
        </w:rPr>
        <w:t>Meriç Erdağlı</w:t>
      </w:r>
      <w:r w:rsidRPr="0049545D">
        <w:rPr>
          <w:rFonts w:ascii="Times New Roman" w:eastAsia="Times New Roman" w:hAnsi="Times New Roman" w:cs="Times New Roman"/>
          <w:kern w:val="0"/>
          <w:sz w:val="20"/>
          <w:szCs w:val="20"/>
          <w:u w:val="single"/>
          <w:vertAlign w:val="superscript"/>
          <w:lang w:val="en" w:eastAsia="tr-TR"/>
          <w14:ligatures w14:val="none"/>
        </w:rPr>
        <w:footnoteReference w:id="126"/>
      </w:r>
      <w:r w:rsidRPr="0049545D">
        <w:rPr>
          <w:rFonts w:ascii="Times New Roman" w:eastAsia="Times New Roman" w:hAnsi="Times New Roman" w:cs="Times New Roman"/>
          <w:kern w:val="0"/>
          <w:sz w:val="20"/>
          <w:szCs w:val="20"/>
          <w:lang w:val="en" w:eastAsia="tr-TR"/>
          <w14:ligatures w14:val="none"/>
        </w:rPr>
        <w:t>*        Sercan Öncen</w:t>
      </w:r>
      <w:r w:rsidRPr="0049545D">
        <w:rPr>
          <w:rFonts w:ascii="Times New Roman" w:eastAsia="Times New Roman" w:hAnsi="Times New Roman" w:cs="Times New Roman"/>
          <w:kern w:val="0"/>
          <w:sz w:val="20"/>
          <w:szCs w:val="20"/>
          <w:vertAlign w:val="superscript"/>
          <w:lang w:val="en" w:eastAsia="tr-TR"/>
          <w14:ligatures w14:val="none"/>
        </w:rPr>
        <w:footnoteReference w:id="127"/>
      </w:r>
      <w:r w:rsidRPr="0049545D">
        <w:rPr>
          <w:rFonts w:ascii="Times New Roman" w:eastAsia="Times New Roman" w:hAnsi="Times New Roman" w:cs="Times New Roman"/>
          <w:kern w:val="0"/>
          <w:sz w:val="20"/>
          <w:szCs w:val="20"/>
          <w:lang w:val="en" w:eastAsia="tr-TR"/>
          <w14:ligatures w14:val="none"/>
        </w:rPr>
        <w:t>        Serkan Aydin</w:t>
      </w:r>
      <w:r w:rsidRPr="0049545D">
        <w:rPr>
          <w:rFonts w:ascii="Times New Roman" w:eastAsia="Times New Roman" w:hAnsi="Times New Roman" w:cs="Times New Roman"/>
          <w:kern w:val="0"/>
          <w:sz w:val="20"/>
          <w:szCs w:val="20"/>
          <w:vertAlign w:val="superscript"/>
          <w:lang w:val="en" w:eastAsia="tr-TR"/>
          <w14:ligatures w14:val="none"/>
        </w:rPr>
        <w:footnoteReference w:id="128"/>
      </w:r>
      <w:r w:rsidRPr="0049545D">
        <w:rPr>
          <w:rFonts w:ascii="Times New Roman" w:eastAsia="Times New Roman" w:hAnsi="Times New Roman" w:cs="Times New Roman"/>
          <w:kern w:val="0"/>
          <w:sz w:val="20"/>
          <w:szCs w:val="20"/>
          <w:lang w:val="en" w:eastAsia="tr-TR"/>
          <w14:ligatures w14:val="none"/>
        </w:rPr>
        <w:t>   </w:t>
      </w:r>
    </w:p>
    <w:p w14:paraId="1C7461C5" w14:textId="77777777" w:rsidR="0049545D" w:rsidRPr="0049545D" w:rsidRDefault="0049545D" w:rsidP="0049545D">
      <w:pPr>
        <w:spacing w:after="0" w:line="240" w:lineRule="auto"/>
        <w:jc w:val="center"/>
        <w:rPr>
          <w:rFonts w:ascii="Times New Roman" w:eastAsia="Times New Roman" w:hAnsi="Times New Roman" w:cs="Times New Roman"/>
          <w:kern w:val="0"/>
          <w:lang w:val="en" w:eastAsia="tr-TR"/>
          <w14:ligatures w14:val="none"/>
        </w:rPr>
      </w:pPr>
    </w:p>
    <w:p w14:paraId="37D78DDF" w14:textId="77777777" w:rsidR="0049545D" w:rsidRPr="0049545D" w:rsidRDefault="0049545D" w:rsidP="0049545D">
      <w:pPr>
        <w:spacing w:after="0" w:line="240" w:lineRule="auto"/>
        <w:jc w:val="center"/>
        <w:rPr>
          <w:rFonts w:ascii="Times New Roman" w:eastAsia="Times New Roman" w:hAnsi="Times New Roman" w:cs="Times New Roman"/>
          <w:b/>
          <w:bCs/>
          <w:kern w:val="0"/>
          <w:sz w:val="24"/>
          <w:szCs w:val="24"/>
          <w:lang w:val="lv-LV" w:eastAsia="tr-TR"/>
          <w14:ligatures w14:val="none"/>
        </w:rPr>
      </w:pPr>
      <w:r w:rsidRPr="0049545D">
        <w:rPr>
          <w:rFonts w:ascii="Times New Roman" w:eastAsia="Times New Roman" w:hAnsi="Times New Roman" w:cs="Times New Roman"/>
          <w:b/>
          <w:bCs/>
          <w:kern w:val="0"/>
          <w:sz w:val="24"/>
          <w:szCs w:val="24"/>
          <w:lang w:val="lv-LV" w:eastAsia="tr-TR"/>
          <w14:ligatures w14:val="none"/>
        </w:rPr>
        <w:t>ABSTRACT</w:t>
      </w:r>
    </w:p>
    <w:p w14:paraId="636A6C8A" w14:textId="77777777" w:rsidR="0049545D" w:rsidRPr="0049545D" w:rsidRDefault="0049545D" w:rsidP="0049545D">
      <w:pPr>
        <w:spacing w:before="240" w:after="240" w:line="240" w:lineRule="auto"/>
        <w:jc w:val="both"/>
        <w:rPr>
          <w:rFonts w:ascii="Times New Roman" w:eastAsia="Times New Roman" w:hAnsi="Times New Roman" w:cs="Times New Roman"/>
          <w:kern w:val="0"/>
          <w:sz w:val="24"/>
          <w:szCs w:val="24"/>
          <w:lang w:val="lv-LV" w:eastAsia="tr-TR"/>
          <w14:ligatures w14:val="none"/>
        </w:rPr>
      </w:pPr>
      <w:r w:rsidRPr="0049545D">
        <w:rPr>
          <w:rFonts w:ascii="Times New Roman" w:eastAsia="Times New Roman" w:hAnsi="Times New Roman" w:cs="Times New Roman"/>
          <w:b/>
          <w:bCs/>
          <w:kern w:val="0"/>
          <w:sz w:val="24"/>
          <w:szCs w:val="24"/>
          <w:lang w:val="lv-LV" w:eastAsia="tr-TR"/>
          <w14:ligatures w14:val="none"/>
        </w:rPr>
        <w:t>Aim:</w:t>
      </w:r>
      <w:r w:rsidRPr="0049545D">
        <w:rPr>
          <w:rFonts w:ascii="Times New Roman" w:eastAsia="Times New Roman" w:hAnsi="Times New Roman" w:cs="Times New Roman"/>
          <w:kern w:val="0"/>
          <w:sz w:val="24"/>
          <w:szCs w:val="24"/>
          <w:lang w:val="lv-LV" w:eastAsia="tr-TR"/>
          <w14:ligatures w14:val="none"/>
        </w:rPr>
        <w:t xml:space="preserve"> This study aims to examine the body composition characteristics of university students who regularly engage in exercise according to specific variables.</w:t>
      </w:r>
    </w:p>
    <w:p w14:paraId="04D2E3BF" w14:textId="4D0F7520" w:rsidR="0049545D" w:rsidRPr="0049545D" w:rsidRDefault="0049545D" w:rsidP="0049545D">
      <w:pPr>
        <w:spacing w:before="240" w:after="240" w:line="240" w:lineRule="auto"/>
        <w:jc w:val="both"/>
        <w:rPr>
          <w:rFonts w:ascii="Times New Roman" w:eastAsia="Times New Roman" w:hAnsi="Times New Roman" w:cs="Times New Roman"/>
          <w:kern w:val="0"/>
          <w:sz w:val="24"/>
          <w:szCs w:val="24"/>
          <w:lang w:val="lv-LV" w:eastAsia="tr-TR"/>
          <w14:ligatures w14:val="none"/>
        </w:rPr>
      </w:pPr>
      <w:r w:rsidRPr="0049545D">
        <w:rPr>
          <w:rFonts w:ascii="Times New Roman" w:eastAsia="Times New Roman" w:hAnsi="Times New Roman" w:cs="Times New Roman"/>
          <w:b/>
          <w:bCs/>
          <w:kern w:val="0"/>
          <w:sz w:val="24"/>
          <w:szCs w:val="24"/>
          <w:lang w:val="lv-LV" w:eastAsia="tr-TR"/>
          <w14:ligatures w14:val="none"/>
        </w:rPr>
        <w:t>Methods:</w:t>
      </w:r>
      <w:r w:rsidRPr="0049545D">
        <w:rPr>
          <w:rFonts w:ascii="Times New Roman" w:eastAsia="Times New Roman" w:hAnsi="Times New Roman" w:cs="Times New Roman"/>
          <w:kern w:val="0"/>
          <w:sz w:val="24"/>
          <w:szCs w:val="24"/>
          <w:lang w:val="lv-LV" w:eastAsia="tr-TR"/>
          <w14:ligatures w14:val="none"/>
        </w:rPr>
        <w:t xml:space="preserve"> A total of 58 university students (34 males and 24 females) who regularly exercised voluntarily participated in the stu</w:t>
      </w:r>
      <w:r w:rsidR="00D70637">
        <w:rPr>
          <w:rFonts w:ascii="Times New Roman" w:hAnsi="Times New Roman" w:cs="Times New Roman"/>
          <w:noProof/>
          <w:sz w:val="24"/>
          <w:szCs w:val="24"/>
          <w:lang w:val="lv-LV"/>
        </w:rPr>
        <w:drawing>
          <wp:anchor distT="0" distB="0" distL="114300" distR="114300" simplePos="0" relativeHeight="251902976" behindDoc="1" locked="0" layoutInCell="1" allowOverlap="1" wp14:anchorId="650D2A35" wp14:editId="0EF2C473">
            <wp:simplePos x="0" y="0"/>
            <wp:positionH relativeFrom="column">
              <wp:posOffset>-5080</wp:posOffset>
            </wp:positionH>
            <wp:positionV relativeFrom="paragraph">
              <wp:posOffset>271145</wp:posOffset>
            </wp:positionV>
            <wp:extent cx="5761355" cy="2383790"/>
            <wp:effectExtent l="0" t="0" r="0" b="0"/>
            <wp:wrapNone/>
            <wp:docPr id="1306471087" name="Resim 11" descr="daire, ekran görüntüsü,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703264" name="Resim 11" descr="daire, ekran görüntüsü, grafik içeren bir resim&#10;&#10;Yapay zeka tarafından oluşturulmuş içerik yanlış olabili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1355" cy="2383790"/>
                    </a:xfrm>
                    <a:prstGeom prst="rect">
                      <a:avLst/>
                    </a:prstGeom>
                    <a:noFill/>
                  </pic:spPr>
                </pic:pic>
              </a:graphicData>
            </a:graphic>
          </wp:anchor>
        </w:drawing>
      </w:r>
      <w:r w:rsidRPr="0049545D">
        <w:rPr>
          <w:rFonts w:ascii="Times New Roman" w:eastAsia="Times New Roman" w:hAnsi="Times New Roman" w:cs="Times New Roman"/>
          <w:kern w:val="0"/>
          <w:sz w:val="24"/>
          <w:szCs w:val="24"/>
          <w:lang w:val="lv-LV" w:eastAsia="tr-TR"/>
          <w14:ligatures w14:val="none"/>
        </w:rPr>
        <w:t>dy. The data consisted of body composition measurements obtained using the InBody 120 Bioelectrical Impedance Analysis (BIA) device and demographic information of the participants. The analyses were performed using the SPSS 24 package program, and the data were evaluated through descriptive statistics and the independent samples t-test method (p&lt;0.05). This study was ethically reviewed and approved by the Non-Interventional Clinical Research Ethics Committee of Tekirdağ Namık Kemal University in its meeting dated 30.04.2024.</w:t>
      </w:r>
    </w:p>
    <w:p w14:paraId="2977C24C" w14:textId="77777777" w:rsidR="0049545D" w:rsidRPr="0049545D" w:rsidRDefault="0049545D" w:rsidP="0049545D">
      <w:pPr>
        <w:spacing w:before="240" w:after="240" w:line="240" w:lineRule="auto"/>
        <w:jc w:val="both"/>
        <w:rPr>
          <w:rFonts w:ascii="Times New Roman" w:eastAsia="Times New Roman" w:hAnsi="Times New Roman" w:cs="Times New Roman"/>
          <w:kern w:val="0"/>
          <w:sz w:val="24"/>
          <w:szCs w:val="24"/>
          <w:lang w:val="lv-LV" w:eastAsia="tr-TR"/>
          <w14:ligatures w14:val="none"/>
        </w:rPr>
      </w:pPr>
      <w:r w:rsidRPr="0049545D">
        <w:rPr>
          <w:rFonts w:ascii="Times New Roman" w:eastAsia="Times New Roman" w:hAnsi="Times New Roman" w:cs="Times New Roman"/>
          <w:b/>
          <w:bCs/>
          <w:kern w:val="0"/>
          <w:sz w:val="24"/>
          <w:szCs w:val="24"/>
          <w:lang w:val="lv-LV" w:eastAsia="tr-TR"/>
          <w14:ligatures w14:val="none"/>
        </w:rPr>
        <w:t>Results:</w:t>
      </w:r>
      <w:r w:rsidRPr="0049545D">
        <w:rPr>
          <w:rFonts w:ascii="Times New Roman" w:eastAsia="Times New Roman" w:hAnsi="Times New Roman" w:cs="Times New Roman"/>
          <w:kern w:val="0"/>
          <w:sz w:val="24"/>
          <w:szCs w:val="24"/>
          <w:lang w:val="lv-LV" w:eastAsia="tr-TR"/>
          <w14:ligatures w14:val="none"/>
        </w:rPr>
        <w:t xml:space="preserve"> When compared by gender, statistically significant differences were found between male and female participants in body composition values (p&lt;0.01). No significant differences were observed in body composition values according to exercise purpose and smoking status (p&gt;0.05). In comparisons based on alcohol use, participants who consumed alcohol had significantly higher body fat percentages and lower total InBody scores compared to non-drinkers (p&lt;0.05). Additionally, significant differences were observed between supplement users and non-users (p&lt;0.05).</w:t>
      </w:r>
    </w:p>
    <w:p w14:paraId="7265A204" w14:textId="77777777" w:rsidR="0049545D" w:rsidRPr="0049545D" w:rsidRDefault="0049545D" w:rsidP="0049545D">
      <w:pPr>
        <w:spacing w:before="240" w:after="240" w:line="240" w:lineRule="auto"/>
        <w:jc w:val="both"/>
        <w:rPr>
          <w:rFonts w:ascii="Times New Roman" w:eastAsia="Times New Roman" w:hAnsi="Times New Roman" w:cs="Times New Roman"/>
          <w:kern w:val="0"/>
          <w:sz w:val="24"/>
          <w:szCs w:val="24"/>
          <w:lang w:val="lv-LV" w:eastAsia="tr-TR"/>
          <w14:ligatures w14:val="none"/>
        </w:rPr>
      </w:pPr>
      <w:r w:rsidRPr="0049545D">
        <w:rPr>
          <w:rFonts w:ascii="Times New Roman" w:eastAsia="Times New Roman" w:hAnsi="Times New Roman" w:cs="Times New Roman"/>
          <w:b/>
          <w:bCs/>
          <w:kern w:val="0"/>
          <w:sz w:val="24"/>
          <w:szCs w:val="24"/>
          <w:lang w:val="lv-LV" w:eastAsia="tr-TR"/>
          <w14:ligatures w14:val="none"/>
        </w:rPr>
        <w:t>Conclusion:</w:t>
      </w:r>
      <w:r w:rsidRPr="0049545D">
        <w:rPr>
          <w:rFonts w:ascii="Times New Roman" w:eastAsia="Times New Roman" w:hAnsi="Times New Roman" w:cs="Times New Roman"/>
          <w:kern w:val="0"/>
          <w:sz w:val="24"/>
          <w:szCs w:val="24"/>
          <w:lang w:val="lv-LV" w:eastAsia="tr-TR"/>
          <w14:ligatures w14:val="none"/>
        </w:rPr>
        <w:t xml:space="preserve"> It was determined that gender, alcohol consumption, and supplement use variables had significant effects on body composition among university students who regularly exercised, whereas smoking and exercise purpose variables did not have significant effects. These findings reaffirm that gender is a fundamental biological factor in body composition, while highlighting the negative effects of alcohol and the potential positive effects of supplement use.</w:t>
      </w:r>
    </w:p>
    <w:p w14:paraId="40056D70" w14:textId="77777777" w:rsidR="0049545D" w:rsidRPr="0049545D" w:rsidRDefault="0049545D" w:rsidP="0049545D">
      <w:pPr>
        <w:spacing w:before="240" w:after="240" w:line="240" w:lineRule="auto"/>
        <w:jc w:val="both"/>
        <w:rPr>
          <w:rFonts w:ascii="Times New Roman" w:eastAsia="Times New Roman" w:hAnsi="Times New Roman" w:cs="Times New Roman"/>
          <w:kern w:val="0"/>
          <w:sz w:val="24"/>
          <w:szCs w:val="24"/>
          <w:lang w:val="en" w:eastAsia="tr-TR"/>
          <w14:ligatures w14:val="none"/>
        </w:rPr>
      </w:pPr>
      <w:r w:rsidRPr="0049545D">
        <w:rPr>
          <w:rFonts w:ascii="Times New Roman" w:eastAsia="Times New Roman" w:hAnsi="Times New Roman" w:cs="Times New Roman"/>
          <w:b/>
          <w:bCs/>
          <w:kern w:val="0"/>
          <w:sz w:val="24"/>
          <w:szCs w:val="24"/>
          <w:lang w:val="lv-LV" w:eastAsia="tr-TR"/>
          <w14:ligatures w14:val="none"/>
        </w:rPr>
        <w:t>Keywords:</w:t>
      </w:r>
      <w:r w:rsidRPr="0049545D">
        <w:rPr>
          <w:rFonts w:ascii="Times New Roman" w:eastAsia="Times New Roman" w:hAnsi="Times New Roman" w:cs="Times New Roman"/>
          <w:kern w:val="0"/>
          <w:sz w:val="24"/>
          <w:szCs w:val="24"/>
          <w:lang w:val="lv-LV" w:eastAsia="tr-TR"/>
          <w14:ligatures w14:val="none"/>
        </w:rPr>
        <w:t xml:space="preserve"> exercise,body composition,university students</w:t>
      </w:r>
    </w:p>
    <w:p w14:paraId="2B443070" w14:textId="77777777" w:rsidR="0049545D" w:rsidRDefault="0049545D" w:rsidP="0049545D">
      <w:pPr>
        <w:spacing w:after="0" w:line="240" w:lineRule="auto"/>
        <w:rPr>
          <w:rFonts w:ascii="Times New Roman" w:eastAsia="Times New Roman" w:hAnsi="Times New Roman" w:cs="Times New Roman"/>
          <w:kern w:val="0"/>
          <w:sz w:val="24"/>
          <w:szCs w:val="24"/>
          <w:lang w:val="en" w:eastAsia="tr-TR"/>
          <w14:ligatures w14:val="none"/>
        </w:rPr>
      </w:pPr>
    </w:p>
    <w:p w14:paraId="034FCFBD" w14:textId="77777777" w:rsidR="00B00194" w:rsidRPr="0049545D" w:rsidRDefault="00B00194" w:rsidP="0049545D">
      <w:pPr>
        <w:spacing w:after="0" w:line="240" w:lineRule="auto"/>
        <w:rPr>
          <w:rFonts w:ascii="Times New Roman" w:eastAsia="Times New Roman" w:hAnsi="Times New Roman" w:cs="Times New Roman"/>
          <w:kern w:val="0"/>
          <w:sz w:val="24"/>
          <w:szCs w:val="24"/>
          <w:lang w:val="en" w:eastAsia="tr-TR"/>
          <w14:ligatures w14:val="none"/>
        </w:rPr>
      </w:pPr>
    </w:p>
    <w:p w14:paraId="6E62963F" w14:textId="77777777" w:rsidR="0049545D" w:rsidRPr="0049545D" w:rsidRDefault="0049545D" w:rsidP="0049545D">
      <w:pPr>
        <w:spacing w:after="0" w:line="240" w:lineRule="auto"/>
        <w:rPr>
          <w:rFonts w:ascii="Times New Roman" w:eastAsia="Times New Roman" w:hAnsi="Times New Roman" w:cs="Times New Roman"/>
          <w:b/>
          <w:bCs/>
          <w:color w:val="215E99"/>
          <w:kern w:val="0"/>
          <w:sz w:val="28"/>
          <w:szCs w:val="28"/>
          <w:lang w:val="en" w:eastAsia="tr-TR"/>
          <w14:ligatures w14:val="none"/>
        </w:rPr>
      </w:pPr>
      <w:r w:rsidRPr="0049545D">
        <w:rPr>
          <w:rFonts w:ascii="Times New Roman" w:eastAsia="Times New Roman" w:hAnsi="Times New Roman" w:cs="Times New Roman"/>
          <w:b/>
          <w:bCs/>
          <w:color w:val="215E99"/>
          <w:kern w:val="0"/>
          <w:sz w:val="28"/>
          <w:szCs w:val="28"/>
          <w:lang w:val="lv-LV" w:eastAsia="tr-TR"/>
          <w14:ligatures w14:val="none"/>
        </w:rPr>
        <w:lastRenderedPageBreak/>
        <w:t>SPORTS AND HEALTH</w:t>
      </w:r>
    </w:p>
    <w:p w14:paraId="572AD0AB" w14:textId="77777777" w:rsidR="0049545D" w:rsidRPr="0049545D" w:rsidRDefault="0049545D" w:rsidP="0049545D">
      <w:pPr>
        <w:spacing w:after="0" w:line="240" w:lineRule="auto"/>
        <w:rPr>
          <w:rFonts w:ascii="Times New Roman" w:eastAsia="Times New Roman" w:hAnsi="Times New Roman" w:cs="Times New Roman"/>
          <w:kern w:val="0"/>
          <w:sz w:val="24"/>
          <w:szCs w:val="24"/>
          <w:lang w:val="en" w:eastAsia="tr-TR"/>
          <w14:ligatures w14:val="none"/>
        </w:rPr>
      </w:pPr>
    </w:p>
    <w:p w14:paraId="20940B9C" w14:textId="77777777" w:rsidR="0049545D" w:rsidRPr="0049545D" w:rsidRDefault="0049545D" w:rsidP="00BA14AA">
      <w:pPr>
        <w:pStyle w:val="stil1konu"/>
        <w:rPr>
          <w:rFonts w:eastAsia="Times New Roman"/>
          <w:lang w:val="en" w:eastAsia="tr-TR"/>
        </w:rPr>
      </w:pPr>
      <w:bookmarkStart w:id="441" w:name="_Toc218610479"/>
      <w:bookmarkStart w:id="442" w:name="_Toc218680731"/>
      <w:bookmarkStart w:id="443" w:name="_Toc221286275"/>
      <w:bookmarkStart w:id="444" w:name="_Toc221288113"/>
      <w:bookmarkStart w:id="445" w:name="_Toc221710389"/>
      <w:r w:rsidRPr="0049545D">
        <w:rPr>
          <w:rFonts w:eastAsia="Times New Roman"/>
          <w:lang w:val="lv-LV" w:eastAsia="tr-TR"/>
        </w:rPr>
        <w:t>INVESTIGATION OF THE RELATIONSHIP BETWEEN RESPIRATORY FUNCTIONS, BODY COMPOSITION, AND BIOMOTOR CHARACTERISTICS IN BASKETBALL PLAYERS</w:t>
      </w:r>
      <w:bookmarkEnd w:id="441"/>
      <w:bookmarkEnd w:id="442"/>
      <w:bookmarkEnd w:id="443"/>
      <w:bookmarkEnd w:id="444"/>
      <w:bookmarkEnd w:id="445"/>
    </w:p>
    <w:p w14:paraId="6C02169D" w14:textId="77777777" w:rsidR="0049545D" w:rsidRPr="0049545D" w:rsidRDefault="0049545D" w:rsidP="0049545D">
      <w:pPr>
        <w:spacing w:after="0" w:line="240" w:lineRule="auto"/>
        <w:rPr>
          <w:rFonts w:ascii="Times New Roman" w:eastAsia="Times New Roman" w:hAnsi="Times New Roman" w:cs="Times New Roman"/>
          <w:kern w:val="0"/>
          <w:sz w:val="24"/>
          <w:szCs w:val="24"/>
          <w:lang w:val="en" w:eastAsia="tr-TR"/>
          <w14:ligatures w14:val="none"/>
        </w:rPr>
      </w:pPr>
      <w:r w:rsidRPr="0049545D">
        <w:rPr>
          <w:rFonts w:ascii="Times New Roman" w:eastAsia="Times New Roman" w:hAnsi="Times New Roman" w:cs="Times New Roman"/>
          <w:kern w:val="0"/>
          <w:sz w:val="24"/>
          <w:szCs w:val="24"/>
          <w:lang w:val="lv-LV" w:eastAsia="tr-TR"/>
          <w14:ligatures w14:val="none"/>
        </w:rPr>
        <w:t>_O5839</w:t>
      </w:r>
    </w:p>
    <w:p w14:paraId="272A81DE" w14:textId="77777777" w:rsidR="0049545D" w:rsidRPr="0049545D" w:rsidRDefault="0049545D" w:rsidP="0049545D">
      <w:pPr>
        <w:spacing w:after="0" w:line="240" w:lineRule="auto"/>
        <w:rPr>
          <w:rFonts w:ascii="Times New Roman" w:eastAsia="Times New Roman" w:hAnsi="Times New Roman" w:cs="Times New Roman"/>
          <w:kern w:val="0"/>
          <w:sz w:val="24"/>
          <w:szCs w:val="24"/>
          <w:lang w:val="en" w:eastAsia="tr-TR"/>
          <w14:ligatures w14:val="none"/>
        </w:rPr>
      </w:pPr>
    </w:p>
    <w:p w14:paraId="24C4ECCE" w14:textId="77777777" w:rsidR="0049545D" w:rsidRPr="0049545D" w:rsidRDefault="0049545D" w:rsidP="0049545D">
      <w:pPr>
        <w:spacing w:after="0" w:line="240" w:lineRule="auto"/>
        <w:jc w:val="center"/>
        <w:rPr>
          <w:rFonts w:ascii="Times New Roman" w:eastAsia="Times New Roman" w:hAnsi="Times New Roman" w:cs="Times New Roman"/>
          <w:kern w:val="0"/>
          <w:sz w:val="20"/>
          <w:szCs w:val="20"/>
          <w:lang w:val="en" w:eastAsia="tr-TR"/>
          <w14:ligatures w14:val="none"/>
        </w:rPr>
      </w:pPr>
      <w:r w:rsidRPr="0049545D">
        <w:rPr>
          <w:rFonts w:ascii="Times New Roman" w:eastAsia="Times New Roman" w:hAnsi="Times New Roman" w:cs="Times New Roman"/>
          <w:kern w:val="0"/>
          <w:sz w:val="20"/>
          <w:szCs w:val="20"/>
          <w:u w:val="single"/>
          <w:lang w:val="en" w:eastAsia="tr-TR"/>
          <w14:ligatures w14:val="none"/>
        </w:rPr>
        <w:t>Zehra Yıldız</w:t>
      </w:r>
      <w:r w:rsidRPr="0049545D">
        <w:rPr>
          <w:rFonts w:ascii="Times New Roman" w:eastAsia="Times New Roman" w:hAnsi="Times New Roman" w:cs="Times New Roman"/>
          <w:kern w:val="0"/>
          <w:sz w:val="20"/>
          <w:szCs w:val="20"/>
          <w:u w:val="single"/>
          <w:vertAlign w:val="superscript"/>
          <w:lang w:val="en" w:eastAsia="tr-TR"/>
          <w14:ligatures w14:val="none"/>
        </w:rPr>
        <w:footnoteReference w:id="129"/>
      </w:r>
      <w:r w:rsidRPr="0049545D">
        <w:rPr>
          <w:rFonts w:ascii="Times New Roman" w:eastAsia="Times New Roman" w:hAnsi="Times New Roman" w:cs="Times New Roman"/>
          <w:kern w:val="0"/>
          <w:sz w:val="20"/>
          <w:szCs w:val="20"/>
          <w:lang w:val="en" w:eastAsia="tr-TR"/>
          <w14:ligatures w14:val="none"/>
        </w:rPr>
        <w:t>*        Serkan Aydin</w:t>
      </w:r>
      <w:r w:rsidRPr="0049545D">
        <w:rPr>
          <w:rFonts w:ascii="Times New Roman" w:eastAsia="Times New Roman" w:hAnsi="Times New Roman" w:cs="Times New Roman"/>
          <w:kern w:val="0"/>
          <w:sz w:val="20"/>
          <w:szCs w:val="20"/>
          <w:vertAlign w:val="superscript"/>
          <w:lang w:val="en" w:eastAsia="tr-TR"/>
          <w14:ligatures w14:val="none"/>
        </w:rPr>
        <w:footnoteReference w:id="130"/>
      </w:r>
      <w:r w:rsidRPr="0049545D">
        <w:rPr>
          <w:rFonts w:ascii="Times New Roman" w:eastAsia="Times New Roman" w:hAnsi="Times New Roman" w:cs="Times New Roman"/>
          <w:kern w:val="0"/>
          <w:sz w:val="20"/>
          <w:szCs w:val="20"/>
          <w:lang w:val="en" w:eastAsia="tr-TR"/>
          <w14:ligatures w14:val="none"/>
        </w:rPr>
        <w:t>         Sercan Öncen</w:t>
      </w:r>
      <w:r w:rsidRPr="0049545D">
        <w:rPr>
          <w:rFonts w:ascii="Times New Roman" w:eastAsia="Times New Roman" w:hAnsi="Times New Roman" w:cs="Times New Roman"/>
          <w:kern w:val="0"/>
          <w:sz w:val="20"/>
          <w:szCs w:val="20"/>
          <w:vertAlign w:val="superscript"/>
          <w:lang w:val="en" w:eastAsia="tr-TR"/>
          <w14:ligatures w14:val="none"/>
        </w:rPr>
        <w:footnoteReference w:id="131"/>
      </w:r>
      <w:r w:rsidRPr="0049545D">
        <w:rPr>
          <w:rFonts w:ascii="Times New Roman" w:eastAsia="Times New Roman" w:hAnsi="Times New Roman" w:cs="Times New Roman"/>
          <w:kern w:val="0"/>
          <w:sz w:val="20"/>
          <w:szCs w:val="20"/>
          <w:lang w:val="en" w:eastAsia="tr-TR"/>
          <w14:ligatures w14:val="none"/>
        </w:rPr>
        <w:t xml:space="preserve">          </w:t>
      </w:r>
    </w:p>
    <w:p w14:paraId="31BD556E" w14:textId="77777777" w:rsidR="0049545D" w:rsidRPr="0049545D" w:rsidRDefault="0049545D" w:rsidP="0049545D">
      <w:pPr>
        <w:spacing w:after="0" w:line="240" w:lineRule="auto"/>
        <w:jc w:val="center"/>
        <w:rPr>
          <w:rFonts w:ascii="Times New Roman" w:eastAsia="Times New Roman" w:hAnsi="Times New Roman" w:cs="Times New Roman"/>
          <w:b/>
          <w:bCs/>
          <w:kern w:val="0"/>
          <w:sz w:val="24"/>
          <w:szCs w:val="24"/>
          <w:lang w:val="lv-LV" w:eastAsia="tr-TR"/>
          <w14:ligatures w14:val="none"/>
        </w:rPr>
      </w:pPr>
    </w:p>
    <w:p w14:paraId="47833873" w14:textId="77777777" w:rsidR="0049545D" w:rsidRPr="0049545D" w:rsidRDefault="0049545D" w:rsidP="0049545D">
      <w:pPr>
        <w:spacing w:after="0" w:line="240" w:lineRule="auto"/>
        <w:jc w:val="center"/>
        <w:rPr>
          <w:rFonts w:ascii="Times New Roman" w:eastAsia="Times New Roman" w:hAnsi="Times New Roman" w:cs="Times New Roman"/>
          <w:b/>
          <w:bCs/>
          <w:kern w:val="0"/>
          <w:sz w:val="24"/>
          <w:szCs w:val="24"/>
          <w:lang w:val="lv-LV" w:eastAsia="tr-TR"/>
          <w14:ligatures w14:val="none"/>
        </w:rPr>
      </w:pPr>
      <w:r w:rsidRPr="0049545D">
        <w:rPr>
          <w:rFonts w:ascii="Times New Roman" w:eastAsia="Times New Roman" w:hAnsi="Times New Roman" w:cs="Times New Roman"/>
          <w:b/>
          <w:bCs/>
          <w:kern w:val="0"/>
          <w:sz w:val="24"/>
          <w:szCs w:val="24"/>
          <w:lang w:val="lv-LV" w:eastAsia="tr-TR"/>
          <w14:ligatures w14:val="none"/>
        </w:rPr>
        <w:t>ABSTRACT</w:t>
      </w:r>
    </w:p>
    <w:p w14:paraId="1019654D" w14:textId="77777777" w:rsidR="0049545D" w:rsidRPr="0049545D" w:rsidRDefault="0049545D" w:rsidP="0049545D">
      <w:pPr>
        <w:spacing w:before="240" w:after="240" w:line="240" w:lineRule="auto"/>
        <w:jc w:val="both"/>
        <w:rPr>
          <w:rFonts w:ascii="Times New Roman" w:eastAsia="Times New Roman" w:hAnsi="Times New Roman" w:cs="Times New Roman"/>
          <w:kern w:val="0"/>
          <w:sz w:val="24"/>
          <w:szCs w:val="24"/>
          <w:lang w:val="lv-LV" w:eastAsia="tr-TR"/>
          <w14:ligatures w14:val="none"/>
        </w:rPr>
      </w:pPr>
      <w:r w:rsidRPr="0049545D">
        <w:rPr>
          <w:rFonts w:ascii="Times New Roman" w:eastAsia="Times New Roman" w:hAnsi="Times New Roman" w:cs="Times New Roman"/>
          <w:b/>
          <w:bCs/>
          <w:kern w:val="0"/>
          <w:sz w:val="24"/>
          <w:szCs w:val="24"/>
          <w:lang w:val="lv-LV" w:eastAsia="tr-TR"/>
          <w14:ligatures w14:val="none"/>
        </w:rPr>
        <w:t>Aim:</w:t>
      </w:r>
      <w:r w:rsidRPr="0049545D">
        <w:rPr>
          <w:rFonts w:ascii="Times New Roman" w:eastAsia="Times New Roman" w:hAnsi="Times New Roman" w:cs="Times New Roman"/>
          <w:kern w:val="0"/>
          <w:sz w:val="24"/>
          <w:szCs w:val="24"/>
          <w:lang w:val="lv-LV" w:eastAsia="tr-TR"/>
          <w14:ligatures w14:val="none"/>
        </w:rPr>
        <w:t xml:space="preserve"> The purpose of this study is to examine the respiratory functions of basketball players and to evaluate the relationship between respiratory functions, body composition, and biomotor characteristics.</w:t>
      </w:r>
    </w:p>
    <w:p w14:paraId="3950066D" w14:textId="0BFB3F82" w:rsidR="0049545D" w:rsidRPr="0049545D" w:rsidRDefault="0049545D" w:rsidP="0049545D">
      <w:pPr>
        <w:spacing w:before="240" w:after="240" w:line="240" w:lineRule="auto"/>
        <w:jc w:val="both"/>
        <w:rPr>
          <w:rFonts w:ascii="Times New Roman" w:eastAsia="Times New Roman" w:hAnsi="Times New Roman" w:cs="Times New Roman"/>
          <w:kern w:val="0"/>
          <w:sz w:val="24"/>
          <w:szCs w:val="24"/>
          <w:lang w:val="lv-LV" w:eastAsia="tr-TR"/>
          <w14:ligatures w14:val="none"/>
        </w:rPr>
      </w:pPr>
      <w:r w:rsidRPr="0049545D">
        <w:rPr>
          <w:rFonts w:ascii="Times New Roman" w:eastAsia="Times New Roman" w:hAnsi="Times New Roman" w:cs="Times New Roman"/>
          <w:b/>
          <w:bCs/>
          <w:kern w:val="0"/>
          <w:sz w:val="24"/>
          <w:szCs w:val="24"/>
          <w:lang w:val="lv-LV" w:eastAsia="tr-TR"/>
          <w14:ligatures w14:val="none"/>
        </w:rPr>
        <w:t>Methods:</w:t>
      </w:r>
      <w:r w:rsidRPr="0049545D">
        <w:rPr>
          <w:rFonts w:ascii="Times New Roman" w:eastAsia="Times New Roman" w:hAnsi="Times New Roman" w:cs="Times New Roman"/>
          <w:kern w:val="0"/>
          <w:sz w:val="24"/>
          <w:szCs w:val="24"/>
          <w:lang w:val="lv-LV" w:eastAsia="tr-TR"/>
          <w14:ligatures w14:val="none"/>
        </w:rPr>
        <w:t xml:space="preserve"> Thirteen male basketball players with a mean age of 16.32 ± 0.46 years, mean height of 184.65 ± 5.39 cm, and mean body weight of 79.62 ± 16.15 kg voluntarily participated in the study. Respiratory functions were measured using a Minispir handheld spirometer, and Forced Vital Capacity (FVC), Peak Expiratory F</w:t>
      </w:r>
      <w:r w:rsidR="00D70637">
        <w:rPr>
          <w:rFonts w:ascii="Times New Roman" w:hAnsi="Times New Roman" w:cs="Times New Roman"/>
          <w:noProof/>
          <w:sz w:val="24"/>
          <w:szCs w:val="24"/>
          <w:lang w:val="lv-LV"/>
        </w:rPr>
        <w:drawing>
          <wp:anchor distT="0" distB="0" distL="114300" distR="114300" simplePos="0" relativeHeight="251905024" behindDoc="1" locked="0" layoutInCell="1" allowOverlap="1" wp14:anchorId="40C020D7" wp14:editId="4BC4BB69">
            <wp:simplePos x="0" y="0"/>
            <wp:positionH relativeFrom="column">
              <wp:posOffset>-5080</wp:posOffset>
            </wp:positionH>
            <wp:positionV relativeFrom="paragraph">
              <wp:posOffset>78740</wp:posOffset>
            </wp:positionV>
            <wp:extent cx="5761355" cy="2383790"/>
            <wp:effectExtent l="0" t="0" r="0" b="0"/>
            <wp:wrapNone/>
            <wp:docPr id="895698094" name="Resim 11" descr="daire, ekran görüntüsü,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703264" name="Resim 11" descr="daire, ekran görüntüsü, grafik içeren bir resim&#10;&#10;Yapay zeka tarafından oluşturulmuş içerik yanlış olabili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1355" cy="2383790"/>
                    </a:xfrm>
                    <a:prstGeom prst="rect">
                      <a:avLst/>
                    </a:prstGeom>
                    <a:noFill/>
                  </pic:spPr>
                </pic:pic>
              </a:graphicData>
            </a:graphic>
          </wp:anchor>
        </w:drawing>
      </w:r>
      <w:r w:rsidRPr="0049545D">
        <w:rPr>
          <w:rFonts w:ascii="Times New Roman" w:eastAsia="Times New Roman" w:hAnsi="Times New Roman" w:cs="Times New Roman"/>
          <w:kern w:val="0"/>
          <w:sz w:val="24"/>
          <w:szCs w:val="24"/>
          <w:lang w:val="lv-LV" w:eastAsia="tr-TR"/>
          <w14:ligatures w14:val="none"/>
        </w:rPr>
        <w:t>low (PEF), and Maximum Voluntary Ventilation (MVV) values were recorded. Body composition was determined using the Tanita TBF-300 device, while biomotor characteristics were measured through handgrip and back-leg strength tests. Anaerobic power values were calculated using the Sayer formula. Data were analyzed using SPSS 21.0 software, and Pearson’s correlation coefficient method was employed for correlation analysis. This study was ethically reviewed and approved by the Non-Interventional Clinical Research Ethics Committee of Kütahya Dumlupınar University in its meeting dated 22.03.2024.</w:t>
      </w:r>
    </w:p>
    <w:p w14:paraId="4E135A10" w14:textId="77777777" w:rsidR="0049545D" w:rsidRPr="0049545D" w:rsidRDefault="0049545D" w:rsidP="0049545D">
      <w:pPr>
        <w:spacing w:before="240" w:after="240" w:line="240" w:lineRule="auto"/>
        <w:jc w:val="both"/>
        <w:rPr>
          <w:rFonts w:ascii="Times New Roman" w:eastAsia="Times New Roman" w:hAnsi="Times New Roman" w:cs="Times New Roman"/>
          <w:kern w:val="0"/>
          <w:sz w:val="24"/>
          <w:szCs w:val="24"/>
          <w:lang w:val="lv-LV" w:eastAsia="tr-TR"/>
          <w14:ligatures w14:val="none"/>
        </w:rPr>
      </w:pPr>
      <w:r w:rsidRPr="0049545D">
        <w:rPr>
          <w:rFonts w:ascii="Times New Roman" w:eastAsia="Times New Roman" w:hAnsi="Times New Roman" w:cs="Times New Roman"/>
          <w:b/>
          <w:bCs/>
          <w:kern w:val="0"/>
          <w:sz w:val="24"/>
          <w:szCs w:val="24"/>
          <w:lang w:val="lv-LV" w:eastAsia="tr-TR"/>
          <w14:ligatures w14:val="none"/>
        </w:rPr>
        <w:t>Results:</w:t>
      </w:r>
      <w:r w:rsidRPr="0049545D">
        <w:rPr>
          <w:rFonts w:ascii="Times New Roman" w:eastAsia="Times New Roman" w:hAnsi="Times New Roman" w:cs="Times New Roman"/>
          <w:kern w:val="0"/>
          <w:sz w:val="24"/>
          <w:szCs w:val="24"/>
          <w:lang w:val="lv-LV" w:eastAsia="tr-TR"/>
          <w14:ligatures w14:val="none"/>
        </w:rPr>
        <w:t xml:space="preserve"> According to the analysis results, FVC values showed a highly significant correlation (p&lt;0.01) with all body composition and biomotor characteristics. No significant relationship was found between PEF and MVV values and body composition; however, both respiratory parameters demonstrated a highly significant correlation (p&lt;0.01) with all biomotor characteristics.</w:t>
      </w:r>
    </w:p>
    <w:p w14:paraId="5773092E" w14:textId="77777777" w:rsidR="0049545D" w:rsidRPr="0049545D" w:rsidRDefault="0049545D" w:rsidP="0049545D">
      <w:pPr>
        <w:spacing w:before="240" w:after="240" w:line="240" w:lineRule="auto"/>
        <w:jc w:val="both"/>
        <w:rPr>
          <w:rFonts w:ascii="Times New Roman" w:eastAsia="Times New Roman" w:hAnsi="Times New Roman" w:cs="Times New Roman"/>
          <w:kern w:val="0"/>
          <w:sz w:val="24"/>
          <w:szCs w:val="24"/>
          <w:lang w:val="lv-LV" w:eastAsia="tr-TR"/>
          <w14:ligatures w14:val="none"/>
        </w:rPr>
      </w:pPr>
      <w:r w:rsidRPr="0049545D">
        <w:rPr>
          <w:rFonts w:ascii="Times New Roman" w:eastAsia="Times New Roman" w:hAnsi="Times New Roman" w:cs="Times New Roman"/>
          <w:b/>
          <w:bCs/>
          <w:kern w:val="0"/>
          <w:sz w:val="24"/>
          <w:szCs w:val="24"/>
          <w:lang w:val="lv-LV" w:eastAsia="tr-TR"/>
          <w14:ligatures w14:val="none"/>
        </w:rPr>
        <w:t>Conclusion:</w:t>
      </w:r>
      <w:r w:rsidRPr="0049545D">
        <w:rPr>
          <w:rFonts w:ascii="Times New Roman" w:eastAsia="Times New Roman" w:hAnsi="Times New Roman" w:cs="Times New Roman"/>
          <w:kern w:val="0"/>
          <w:sz w:val="24"/>
          <w:szCs w:val="24"/>
          <w:lang w:val="lv-LV" w:eastAsia="tr-TR"/>
          <w14:ligatures w14:val="none"/>
        </w:rPr>
        <w:t xml:space="preserve"> The results of this study indicate that respiratory functions in basketball players are strongly associated with body composition and biomotor characteristics. This finding suggests that improving respiratory capacity may have a significant impact on performance components in basketball players.</w:t>
      </w:r>
    </w:p>
    <w:p w14:paraId="7333FCBB" w14:textId="77777777" w:rsidR="0049545D" w:rsidRPr="0049545D" w:rsidRDefault="0049545D" w:rsidP="0049545D">
      <w:pPr>
        <w:spacing w:before="240" w:after="240" w:line="240" w:lineRule="auto"/>
        <w:jc w:val="both"/>
        <w:rPr>
          <w:rFonts w:ascii="Times New Roman" w:eastAsia="Times New Roman" w:hAnsi="Times New Roman" w:cs="Times New Roman"/>
          <w:kern w:val="0"/>
          <w:sz w:val="24"/>
          <w:szCs w:val="24"/>
          <w:lang w:val="en" w:eastAsia="tr-TR"/>
          <w14:ligatures w14:val="none"/>
        </w:rPr>
      </w:pPr>
      <w:r w:rsidRPr="0049545D">
        <w:rPr>
          <w:rFonts w:ascii="Times New Roman" w:eastAsia="Times New Roman" w:hAnsi="Times New Roman" w:cs="Times New Roman"/>
          <w:b/>
          <w:bCs/>
          <w:kern w:val="0"/>
          <w:sz w:val="24"/>
          <w:szCs w:val="24"/>
          <w:lang w:val="lv-LV" w:eastAsia="tr-TR"/>
          <w14:ligatures w14:val="none"/>
        </w:rPr>
        <w:t>Keywords:</w:t>
      </w:r>
      <w:r w:rsidRPr="0049545D">
        <w:rPr>
          <w:rFonts w:ascii="Times New Roman" w:eastAsia="Times New Roman" w:hAnsi="Times New Roman" w:cs="Times New Roman"/>
          <w:kern w:val="0"/>
          <w:sz w:val="24"/>
          <w:szCs w:val="24"/>
          <w:lang w:val="lv-LV" w:eastAsia="tr-TR"/>
          <w14:ligatures w14:val="none"/>
        </w:rPr>
        <w:t xml:space="preserve"> basketball,respiratory functions,body composition,biomotor characteristics</w:t>
      </w:r>
    </w:p>
    <w:p w14:paraId="0756946F" w14:textId="77777777" w:rsidR="00281617" w:rsidRDefault="00281617" w:rsidP="00B00194">
      <w:pPr>
        <w:spacing w:after="0" w:line="240" w:lineRule="auto"/>
        <w:rPr>
          <w:rFonts w:ascii="Times New Roman" w:eastAsia="Times New Roman" w:hAnsi="Times New Roman" w:cs="Times New Roman"/>
          <w:b/>
          <w:bCs/>
          <w:color w:val="2F5496" w:themeColor="accent1" w:themeShade="BF"/>
          <w:kern w:val="0"/>
          <w:sz w:val="28"/>
          <w:szCs w:val="28"/>
          <w:lang w:val="lv-LV" w:eastAsia="tr-TR"/>
          <w14:ligatures w14:val="none"/>
        </w:rPr>
      </w:pPr>
    </w:p>
    <w:p w14:paraId="3CD57E05" w14:textId="77335526" w:rsidR="00B00194" w:rsidRPr="00B00194" w:rsidRDefault="00B00194" w:rsidP="00B00194">
      <w:pPr>
        <w:spacing w:after="0" w:line="240" w:lineRule="auto"/>
        <w:rPr>
          <w:rFonts w:ascii="Times New Roman" w:eastAsia="Times New Roman" w:hAnsi="Times New Roman" w:cs="Times New Roman"/>
          <w:b/>
          <w:bCs/>
          <w:color w:val="2F5496" w:themeColor="accent1" w:themeShade="BF"/>
          <w:kern w:val="0"/>
          <w:sz w:val="28"/>
          <w:szCs w:val="28"/>
          <w:lang w:val="en" w:eastAsia="tr-TR"/>
          <w14:ligatures w14:val="none"/>
        </w:rPr>
      </w:pPr>
      <w:r w:rsidRPr="00B00194">
        <w:rPr>
          <w:rFonts w:ascii="Times New Roman" w:eastAsia="Times New Roman" w:hAnsi="Times New Roman" w:cs="Times New Roman"/>
          <w:b/>
          <w:bCs/>
          <w:color w:val="2F5496" w:themeColor="accent1" w:themeShade="BF"/>
          <w:kern w:val="0"/>
          <w:sz w:val="28"/>
          <w:szCs w:val="28"/>
          <w:lang w:val="lv-LV" w:eastAsia="tr-TR"/>
          <w14:ligatures w14:val="none"/>
        </w:rPr>
        <w:lastRenderedPageBreak/>
        <w:t>SPORTS AND HEALTH</w:t>
      </w:r>
    </w:p>
    <w:p w14:paraId="655068F2" w14:textId="77777777" w:rsidR="00B00194" w:rsidRPr="00B00194" w:rsidRDefault="00B00194" w:rsidP="00B00194">
      <w:pPr>
        <w:spacing w:after="0" w:line="240" w:lineRule="auto"/>
        <w:rPr>
          <w:rFonts w:ascii="Times New Roman" w:eastAsia="Times New Roman" w:hAnsi="Times New Roman" w:cs="Times New Roman"/>
          <w:kern w:val="0"/>
          <w:sz w:val="24"/>
          <w:szCs w:val="24"/>
          <w:lang w:val="en" w:eastAsia="tr-TR"/>
          <w14:ligatures w14:val="none"/>
        </w:rPr>
      </w:pPr>
    </w:p>
    <w:p w14:paraId="58D6F1AA" w14:textId="2568E9E3" w:rsidR="00B00194" w:rsidRPr="00B00194" w:rsidRDefault="00B00194" w:rsidP="00B00194">
      <w:pPr>
        <w:pStyle w:val="stil1konu"/>
        <w:rPr>
          <w:rFonts w:eastAsia="Times New Roman"/>
          <w:lang w:val="en" w:eastAsia="tr-TR"/>
        </w:rPr>
      </w:pPr>
      <w:bookmarkStart w:id="446" w:name="_Toc218680732"/>
      <w:bookmarkStart w:id="447" w:name="_Toc221286276"/>
      <w:bookmarkStart w:id="448" w:name="_Toc221288114"/>
      <w:bookmarkStart w:id="449" w:name="_Toc221710390"/>
      <w:r w:rsidRPr="00B00194">
        <w:rPr>
          <w:rFonts w:eastAsia="Times New Roman"/>
          <w:lang w:val="lv-LV" w:eastAsia="tr-TR"/>
        </w:rPr>
        <w:t>INVESTIGATION OF THE RELATIONSHIP BETWEEN PHYSICAL PERFORMANCE PARAMETERS AND COGNITIVE FUNCTIONS IN PRIMARY SCHOOL CHILDREN</w:t>
      </w:r>
      <w:bookmarkEnd w:id="446"/>
      <w:bookmarkEnd w:id="447"/>
      <w:bookmarkEnd w:id="448"/>
      <w:bookmarkEnd w:id="449"/>
    </w:p>
    <w:p w14:paraId="6BE93306" w14:textId="77777777" w:rsidR="00B00194" w:rsidRPr="00B00194" w:rsidRDefault="00B00194" w:rsidP="00B00194">
      <w:pPr>
        <w:spacing w:after="0" w:line="240" w:lineRule="auto"/>
        <w:rPr>
          <w:rFonts w:ascii="Times New Roman" w:eastAsia="Times New Roman" w:hAnsi="Times New Roman" w:cs="Times New Roman"/>
          <w:kern w:val="0"/>
          <w:sz w:val="24"/>
          <w:szCs w:val="24"/>
          <w:lang w:val="en" w:eastAsia="tr-TR"/>
          <w14:ligatures w14:val="none"/>
        </w:rPr>
      </w:pPr>
      <w:r w:rsidRPr="00B00194">
        <w:rPr>
          <w:rFonts w:ascii="Times New Roman" w:eastAsia="Times New Roman" w:hAnsi="Times New Roman" w:cs="Times New Roman"/>
          <w:kern w:val="0"/>
          <w:sz w:val="24"/>
          <w:szCs w:val="24"/>
          <w:lang w:val="lv-LV" w:eastAsia="tr-TR"/>
          <w14:ligatures w14:val="none"/>
        </w:rPr>
        <w:t>_P5855</w:t>
      </w:r>
    </w:p>
    <w:p w14:paraId="6C57509B" w14:textId="77777777" w:rsidR="00B00194" w:rsidRPr="00B00194" w:rsidRDefault="00B00194" w:rsidP="00B00194">
      <w:pPr>
        <w:spacing w:after="0" w:line="240" w:lineRule="auto"/>
        <w:rPr>
          <w:rFonts w:ascii="Times New Roman" w:eastAsia="Times New Roman" w:hAnsi="Times New Roman" w:cs="Times New Roman"/>
          <w:kern w:val="0"/>
          <w:sz w:val="24"/>
          <w:szCs w:val="24"/>
          <w:lang w:val="en" w:eastAsia="tr-TR"/>
          <w14:ligatures w14:val="none"/>
        </w:rPr>
      </w:pPr>
    </w:p>
    <w:p w14:paraId="6CBC4C02" w14:textId="0FC83B9A" w:rsidR="00B00194" w:rsidRPr="00B00194" w:rsidRDefault="00B00194" w:rsidP="00B00194">
      <w:pPr>
        <w:spacing w:after="0" w:line="240" w:lineRule="auto"/>
        <w:jc w:val="center"/>
        <w:rPr>
          <w:rFonts w:ascii="Times New Roman" w:eastAsia="Times New Roman" w:hAnsi="Times New Roman" w:cs="Times New Roman"/>
          <w:kern w:val="0"/>
          <w:sz w:val="20"/>
          <w:szCs w:val="20"/>
          <w:lang w:val="en" w:eastAsia="tr-TR"/>
          <w14:ligatures w14:val="none"/>
        </w:rPr>
      </w:pPr>
      <w:r w:rsidRPr="00B00194">
        <w:rPr>
          <w:rFonts w:ascii="Times New Roman" w:eastAsia="Times New Roman" w:hAnsi="Times New Roman" w:cs="Times New Roman"/>
          <w:kern w:val="0"/>
          <w:sz w:val="20"/>
          <w:szCs w:val="20"/>
          <w:u w:val="single"/>
          <w:lang w:val="en" w:eastAsia="tr-TR"/>
          <w14:ligatures w14:val="none"/>
        </w:rPr>
        <w:t>Selim Esgiyayla</w:t>
      </w:r>
      <w:r w:rsidR="00AB586C" w:rsidRPr="00AB586C">
        <w:rPr>
          <w:rStyle w:val="DipnotBavurusu"/>
          <w:rFonts w:ascii="Times New Roman" w:eastAsia="Times New Roman" w:hAnsi="Times New Roman" w:cs="Times New Roman"/>
          <w:kern w:val="0"/>
          <w:sz w:val="20"/>
          <w:szCs w:val="20"/>
          <w:u w:val="single"/>
          <w:lang w:val="en" w:eastAsia="tr-TR"/>
          <w14:ligatures w14:val="none"/>
        </w:rPr>
        <w:footnoteReference w:id="132"/>
      </w:r>
      <w:r w:rsidRPr="00B00194">
        <w:rPr>
          <w:rFonts w:ascii="Times New Roman" w:eastAsia="Times New Roman" w:hAnsi="Times New Roman" w:cs="Times New Roman"/>
          <w:kern w:val="0"/>
          <w:sz w:val="20"/>
          <w:szCs w:val="20"/>
          <w:lang w:val="en" w:eastAsia="tr-TR"/>
          <w14:ligatures w14:val="none"/>
        </w:rPr>
        <w:t>*        Barış Öngören</w:t>
      </w:r>
      <w:r w:rsidR="00AB586C" w:rsidRPr="00AB586C">
        <w:rPr>
          <w:rStyle w:val="DipnotBavurusu"/>
          <w:rFonts w:ascii="Times New Roman" w:eastAsia="Times New Roman" w:hAnsi="Times New Roman" w:cs="Times New Roman"/>
          <w:kern w:val="0"/>
          <w:sz w:val="20"/>
          <w:szCs w:val="20"/>
          <w:lang w:val="en" w:eastAsia="tr-TR"/>
          <w14:ligatures w14:val="none"/>
        </w:rPr>
        <w:footnoteReference w:id="133"/>
      </w:r>
      <w:r w:rsidRPr="00B00194">
        <w:rPr>
          <w:rFonts w:ascii="Times New Roman" w:eastAsia="Times New Roman" w:hAnsi="Times New Roman" w:cs="Times New Roman"/>
          <w:kern w:val="0"/>
          <w:sz w:val="20"/>
          <w:szCs w:val="20"/>
          <w:lang w:val="en" w:eastAsia="tr-TR"/>
          <w14:ligatures w14:val="none"/>
        </w:rPr>
        <w:t>         Zeynep Doğan</w:t>
      </w:r>
      <w:r w:rsidR="00AB586C" w:rsidRPr="00AB586C">
        <w:rPr>
          <w:rStyle w:val="DipnotBavurusu"/>
          <w:rFonts w:ascii="Times New Roman" w:eastAsia="Times New Roman" w:hAnsi="Times New Roman" w:cs="Times New Roman"/>
          <w:kern w:val="0"/>
          <w:sz w:val="20"/>
          <w:szCs w:val="20"/>
          <w:lang w:val="en" w:eastAsia="tr-TR"/>
          <w14:ligatures w14:val="none"/>
        </w:rPr>
        <w:footnoteReference w:id="134"/>
      </w:r>
      <w:r w:rsidRPr="00B00194">
        <w:rPr>
          <w:rFonts w:ascii="Times New Roman" w:eastAsia="Times New Roman" w:hAnsi="Times New Roman" w:cs="Times New Roman"/>
          <w:kern w:val="0"/>
          <w:sz w:val="20"/>
          <w:szCs w:val="20"/>
          <w:lang w:val="en" w:eastAsia="tr-TR"/>
          <w14:ligatures w14:val="none"/>
        </w:rPr>
        <w:t>         Şule Sayı</w:t>
      </w:r>
      <w:r w:rsidR="00AB586C" w:rsidRPr="00AB586C">
        <w:rPr>
          <w:rStyle w:val="DipnotBavurusu"/>
          <w:rFonts w:ascii="Times New Roman" w:eastAsia="Times New Roman" w:hAnsi="Times New Roman" w:cs="Times New Roman"/>
          <w:kern w:val="0"/>
          <w:sz w:val="20"/>
          <w:szCs w:val="20"/>
          <w:lang w:val="en" w:eastAsia="tr-TR"/>
          <w14:ligatures w14:val="none"/>
        </w:rPr>
        <w:footnoteReference w:id="135"/>
      </w:r>
      <w:r w:rsidRPr="00B00194">
        <w:rPr>
          <w:rFonts w:ascii="Times New Roman" w:eastAsia="Times New Roman" w:hAnsi="Times New Roman" w:cs="Times New Roman"/>
          <w:kern w:val="0"/>
          <w:sz w:val="20"/>
          <w:szCs w:val="20"/>
          <w:lang w:val="en" w:eastAsia="tr-TR"/>
          <w14:ligatures w14:val="none"/>
        </w:rPr>
        <w:t>        Umut Canli</w:t>
      </w:r>
      <w:r w:rsidR="00AB586C" w:rsidRPr="00AB586C">
        <w:rPr>
          <w:rStyle w:val="DipnotBavurusu"/>
          <w:rFonts w:ascii="Times New Roman" w:eastAsia="Times New Roman" w:hAnsi="Times New Roman" w:cs="Times New Roman"/>
          <w:kern w:val="0"/>
          <w:sz w:val="20"/>
          <w:szCs w:val="20"/>
          <w:lang w:val="en" w:eastAsia="tr-TR"/>
          <w14:ligatures w14:val="none"/>
        </w:rPr>
        <w:footnoteReference w:id="136"/>
      </w:r>
      <w:r w:rsidRPr="00B00194">
        <w:rPr>
          <w:rFonts w:ascii="Times New Roman" w:eastAsia="Times New Roman" w:hAnsi="Times New Roman" w:cs="Times New Roman"/>
          <w:kern w:val="0"/>
          <w:sz w:val="20"/>
          <w:szCs w:val="20"/>
          <w:lang w:val="en" w:eastAsia="tr-TR"/>
          <w14:ligatures w14:val="none"/>
        </w:rPr>
        <w:t xml:space="preserve">          </w:t>
      </w:r>
    </w:p>
    <w:p w14:paraId="15666B9B" w14:textId="77777777" w:rsidR="00AB586C" w:rsidRDefault="00AB586C" w:rsidP="00B00194">
      <w:pPr>
        <w:spacing w:after="0" w:line="240" w:lineRule="auto"/>
        <w:jc w:val="center"/>
        <w:rPr>
          <w:rFonts w:ascii="Times New Roman" w:eastAsia="Times New Roman" w:hAnsi="Times New Roman" w:cs="Times New Roman"/>
          <w:b/>
          <w:bCs/>
          <w:kern w:val="0"/>
          <w:sz w:val="24"/>
          <w:szCs w:val="24"/>
          <w:lang w:val="lv-LV" w:eastAsia="tr-TR"/>
          <w14:ligatures w14:val="none"/>
        </w:rPr>
      </w:pPr>
    </w:p>
    <w:p w14:paraId="16F0F3FD" w14:textId="51ED3DBD" w:rsidR="00B00194" w:rsidRPr="0049545D" w:rsidRDefault="00B00194" w:rsidP="00B00194">
      <w:pPr>
        <w:spacing w:after="0" w:line="240" w:lineRule="auto"/>
        <w:jc w:val="center"/>
        <w:rPr>
          <w:rFonts w:ascii="Times New Roman" w:eastAsia="Times New Roman" w:hAnsi="Times New Roman" w:cs="Times New Roman"/>
          <w:b/>
          <w:bCs/>
          <w:kern w:val="0"/>
          <w:sz w:val="24"/>
          <w:szCs w:val="24"/>
          <w:lang w:val="lv-LV" w:eastAsia="tr-TR"/>
          <w14:ligatures w14:val="none"/>
        </w:rPr>
      </w:pPr>
      <w:r w:rsidRPr="0049545D">
        <w:rPr>
          <w:rFonts w:ascii="Times New Roman" w:eastAsia="Times New Roman" w:hAnsi="Times New Roman" w:cs="Times New Roman"/>
          <w:b/>
          <w:bCs/>
          <w:kern w:val="0"/>
          <w:sz w:val="24"/>
          <w:szCs w:val="24"/>
          <w:lang w:val="lv-LV" w:eastAsia="tr-TR"/>
          <w14:ligatures w14:val="none"/>
        </w:rPr>
        <w:t>ABSTRACT</w:t>
      </w:r>
    </w:p>
    <w:p w14:paraId="0B140C5E" w14:textId="77777777" w:rsidR="00B00194" w:rsidRPr="00B00194" w:rsidRDefault="00B00194" w:rsidP="00B00194">
      <w:pPr>
        <w:spacing w:after="0" w:line="240" w:lineRule="auto"/>
        <w:rPr>
          <w:rFonts w:ascii="Times New Roman" w:eastAsia="Times New Roman" w:hAnsi="Times New Roman" w:cs="Times New Roman"/>
          <w:kern w:val="0"/>
          <w:sz w:val="24"/>
          <w:szCs w:val="24"/>
          <w:lang w:val="en" w:eastAsia="tr-TR"/>
          <w14:ligatures w14:val="none"/>
        </w:rPr>
      </w:pPr>
    </w:p>
    <w:p w14:paraId="1B2B3117" w14:textId="77777777" w:rsidR="00B00194" w:rsidRPr="00B00194" w:rsidRDefault="00B00194" w:rsidP="00B00194">
      <w:pPr>
        <w:spacing w:before="100" w:beforeAutospacing="1" w:after="100" w:afterAutospacing="1" w:line="240" w:lineRule="auto"/>
        <w:jc w:val="both"/>
        <w:rPr>
          <w:rFonts w:ascii="Times New Roman" w:eastAsia="Times New Roman" w:hAnsi="Times New Roman" w:cs="Times New Roman"/>
          <w:kern w:val="0"/>
          <w:sz w:val="24"/>
          <w:szCs w:val="24"/>
          <w:lang w:val="lv-LV" w:eastAsia="tr-TR"/>
          <w14:ligatures w14:val="none"/>
        </w:rPr>
      </w:pPr>
      <w:r w:rsidRPr="00B00194">
        <w:rPr>
          <w:rFonts w:ascii="Times New Roman" w:eastAsia="Times New Roman" w:hAnsi="Times New Roman" w:cs="Times New Roman"/>
          <w:b/>
          <w:bCs/>
          <w:kern w:val="0"/>
          <w:sz w:val="24"/>
          <w:szCs w:val="24"/>
          <w:lang w:val="lv-LV" w:eastAsia="tr-TR"/>
          <w14:ligatures w14:val="none"/>
        </w:rPr>
        <w:t>Aim:</w:t>
      </w:r>
      <w:r w:rsidRPr="00B00194">
        <w:rPr>
          <w:rFonts w:ascii="Times New Roman" w:eastAsia="Times New Roman" w:hAnsi="Times New Roman" w:cs="Times New Roman"/>
          <w:kern w:val="0"/>
          <w:sz w:val="24"/>
          <w:szCs w:val="24"/>
          <w:lang w:val="lv-LV" w:eastAsia="tr-TR"/>
          <w14:ligatures w14:val="none"/>
        </w:rPr>
        <w:t xml:space="preserve"> This study aimed to evaluate the relationship between physical performance parameters and cognitive functions in primary school children aged 6–10 years.</w:t>
      </w:r>
    </w:p>
    <w:p w14:paraId="63070902" w14:textId="4577C7F8" w:rsidR="00B00194" w:rsidRPr="00B00194" w:rsidRDefault="00B00194" w:rsidP="00B00194">
      <w:pPr>
        <w:spacing w:before="100" w:beforeAutospacing="1" w:after="100" w:afterAutospacing="1" w:line="240" w:lineRule="auto"/>
        <w:jc w:val="both"/>
        <w:rPr>
          <w:rFonts w:ascii="Times New Roman" w:eastAsia="Times New Roman" w:hAnsi="Times New Roman" w:cs="Times New Roman"/>
          <w:kern w:val="0"/>
          <w:sz w:val="24"/>
          <w:szCs w:val="24"/>
          <w:lang w:val="lv-LV" w:eastAsia="tr-TR"/>
          <w14:ligatures w14:val="none"/>
        </w:rPr>
      </w:pPr>
      <w:r w:rsidRPr="00B00194">
        <w:rPr>
          <w:rFonts w:ascii="Times New Roman" w:eastAsia="Times New Roman" w:hAnsi="Times New Roman" w:cs="Times New Roman"/>
          <w:b/>
          <w:bCs/>
          <w:kern w:val="0"/>
          <w:sz w:val="24"/>
          <w:szCs w:val="24"/>
          <w:lang w:val="lv-LV" w:eastAsia="tr-TR"/>
          <w14:ligatures w14:val="none"/>
        </w:rPr>
        <w:t>Methods</w:t>
      </w:r>
      <w:r>
        <w:rPr>
          <w:rFonts w:ascii="Times New Roman" w:eastAsia="Times New Roman" w:hAnsi="Times New Roman" w:cs="Times New Roman"/>
          <w:kern w:val="0"/>
          <w:sz w:val="24"/>
          <w:szCs w:val="24"/>
          <w:lang w:val="lv-LV" w:eastAsia="tr-TR"/>
          <w14:ligatures w14:val="none"/>
        </w:rPr>
        <w:t>:</w:t>
      </w:r>
      <w:r w:rsidRPr="00B00194">
        <w:rPr>
          <w:rFonts w:ascii="Times New Roman" w:eastAsia="Times New Roman" w:hAnsi="Times New Roman" w:cs="Times New Roman"/>
          <w:kern w:val="0"/>
          <w:sz w:val="24"/>
          <w:szCs w:val="24"/>
          <w:lang w:val="lv-LV" w:eastAsia="tr-TR"/>
          <w14:ligatures w14:val="none"/>
        </w:rPr>
        <w:t xml:space="preserve"> A total of 283 primary school students participated. Physical performance was assessed using the countermovement jump (CMJ) and medicine ball throw (MBT) tests (cm) and the 20-meter sprint test (s). Inhibition was evaluated with the Go/No-Go test, recording “ac-go” (correct go responses), “ac-nogo” (correct no-go responses), and “rt-go” (go reaction time). Cognitive flexibility was assessed using the Wisconsin Card Sorting Test (WCST) with perseverative errors (PE), and working memory was measured using the Corsi Block Tapping Test (Corsi), recording the highest level reached.</w:t>
      </w:r>
    </w:p>
    <w:p w14:paraId="1FF180C6" w14:textId="386241E7" w:rsidR="00B00194" w:rsidRPr="00B00194" w:rsidRDefault="00B00194" w:rsidP="00B00194">
      <w:pPr>
        <w:spacing w:before="100" w:beforeAutospacing="1" w:after="100" w:afterAutospacing="1" w:line="240" w:lineRule="auto"/>
        <w:jc w:val="both"/>
        <w:rPr>
          <w:rFonts w:ascii="Times New Roman" w:eastAsia="Times New Roman" w:hAnsi="Times New Roman" w:cs="Times New Roman"/>
          <w:kern w:val="0"/>
          <w:sz w:val="24"/>
          <w:szCs w:val="24"/>
          <w:lang w:val="lv-LV" w:eastAsia="tr-TR"/>
          <w14:ligatures w14:val="none"/>
        </w:rPr>
      </w:pPr>
      <w:r w:rsidRPr="00B00194">
        <w:rPr>
          <w:rFonts w:ascii="Times New Roman" w:eastAsia="Times New Roman" w:hAnsi="Times New Roman" w:cs="Times New Roman"/>
          <w:b/>
          <w:bCs/>
          <w:kern w:val="0"/>
          <w:sz w:val="24"/>
          <w:szCs w:val="24"/>
          <w:lang w:val="lv-LV" w:eastAsia="tr-TR"/>
          <w14:ligatures w14:val="none"/>
        </w:rPr>
        <w:t>Results:</w:t>
      </w:r>
      <w:r w:rsidRPr="00B00194">
        <w:rPr>
          <w:rFonts w:ascii="Times New Roman" w:eastAsia="Times New Roman" w:hAnsi="Times New Roman" w:cs="Times New Roman"/>
          <w:kern w:val="0"/>
          <w:sz w:val="24"/>
          <w:szCs w:val="24"/>
          <w:lang w:val="lv-LV" w:eastAsia="tr-TR"/>
          <w14:ligatures w14:val="none"/>
        </w:rPr>
        <w:t xml:space="preserve"> Spearman correlation analysis revealed weak to moderate significant relationships between cognitive functions and physical performance. C</w:t>
      </w:r>
      <w:r w:rsidR="00406BF4">
        <w:rPr>
          <w:rFonts w:ascii="Times New Roman" w:hAnsi="Times New Roman" w:cs="Times New Roman"/>
          <w:noProof/>
          <w:sz w:val="24"/>
          <w:szCs w:val="24"/>
          <w:lang w:val="lv-LV"/>
        </w:rPr>
        <w:drawing>
          <wp:anchor distT="0" distB="0" distL="114300" distR="114300" simplePos="0" relativeHeight="251936768" behindDoc="1" locked="0" layoutInCell="1" allowOverlap="1" wp14:anchorId="2C86FE5B" wp14:editId="57DCB29A">
            <wp:simplePos x="0" y="0"/>
            <wp:positionH relativeFrom="column">
              <wp:posOffset>635</wp:posOffset>
            </wp:positionH>
            <wp:positionV relativeFrom="paragraph">
              <wp:posOffset>-1362075</wp:posOffset>
            </wp:positionV>
            <wp:extent cx="5761355" cy="2383790"/>
            <wp:effectExtent l="0" t="0" r="0" b="0"/>
            <wp:wrapNone/>
            <wp:docPr id="697475599" name="Resim 11" descr="daire, ekran görüntüsü,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703264" name="Resim 11" descr="daire, ekran görüntüsü, grafik içeren bir resim&#10;&#10;Yapay zeka tarafından oluşturulmuş içerik yanlış olabili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1355" cy="2383790"/>
                    </a:xfrm>
                    <a:prstGeom prst="rect">
                      <a:avLst/>
                    </a:prstGeom>
                    <a:noFill/>
                  </pic:spPr>
                </pic:pic>
              </a:graphicData>
            </a:graphic>
          </wp:anchor>
        </w:drawing>
      </w:r>
      <w:r w:rsidRPr="00B00194">
        <w:rPr>
          <w:rFonts w:ascii="Times New Roman" w:eastAsia="Times New Roman" w:hAnsi="Times New Roman" w:cs="Times New Roman"/>
          <w:kern w:val="0"/>
          <w:sz w:val="24"/>
          <w:szCs w:val="24"/>
          <w:lang w:val="lv-LV" w:eastAsia="tr-TR"/>
          <w14:ligatures w14:val="none"/>
        </w:rPr>
        <w:t>orsi and “ac-go” were positively correlated with all three physical tests (sprint, CMJ, MBT) (p &lt; .01). PE was positively associated with all physical tests (p &lt; .05). “Ac-nogo” correlated only weakly with MBT (p = .019) and was not significant for sprint or CMJ. “Rt-go” was positively correlated with sprint and MBT (p &lt; .001) but not with CMJ. Physical performance tests were strongly correlated with each other (p &lt; .001).</w:t>
      </w:r>
    </w:p>
    <w:p w14:paraId="0EE5E6C0" w14:textId="77777777" w:rsidR="00B00194" w:rsidRPr="00B00194" w:rsidRDefault="00B00194" w:rsidP="00B00194">
      <w:pPr>
        <w:spacing w:before="100" w:beforeAutospacing="1" w:after="100" w:afterAutospacing="1" w:line="240" w:lineRule="auto"/>
        <w:jc w:val="both"/>
        <w:rPr>
          <w:rFonts w:ascii="Times New Roman" w:eastAsia="Times New Roman" w:hAnsi="Times New Roman" w:cs="Times New Roman"/>
          <w:kern w:val="0"/>
          <w:sz w:val="24"/>
          <w:szCs w:val="24"/>
          <w:lang w:val="lv-LV" w:eastAsia="tr-TR"/>
          <w14:ligatures w14:val="none"/>
        </w:rPr>
      </w:pPr>
      <w:r w:rsidRPr="00B00194">
        <w:rPr>
          <w:rFonts w:ascii="Times New Roman" w:eastAsia="Times New Roman" w:hAnsi="Times New Roman" w:cs="Times New Roman"/>
          <w:b/>
          <w:bCs/>
          <w:kern w:val="0"/>
          <w:sz w:val="24"/>
          <w:szCs w:val="24"/>
          <w:lang w:val="lv-LV" w:eastAsia="tr-TR"/>
          <w14:ligatures w14:val="none"/>
        </w:rPr>
        <w:t>Conclusions:</w:t>
      </w:r>
      <w:r w:rsidRPr="00B00194">
        <w:rPr>
          <w:rFonts w:ascii="Times New Roman" w:eastAsia="Times New Roman" w:hAnsi="Times New Roman" w:cs="Times New Roman"/>
          <w:kern w:val="0"/>
          <w:sz w:val="24"/>
          <w:szCs w:val="24"/>
          <w:lang w:val="lv-LV" w:eastAsia="tr-TR"/>
          <w14:ligatures w14:val="none"/>
        </w:rPr>
        <w:t xml:space="preserve"> Results indicate that certain physical performance parameters are significantly associated with specific cognitive functions in children. Corsi, “ac-go”, and PE values suggest that better motor skills may play an important role in the development of attention, working memory, and cognitive flexibility.</w:t>
      </w:r>
    </w:p>
    <w:p w14:paraId="24D21DC8" w14:textId="77777777" w:rsidR="00B00194" w:rsidRPr="00B00194" w:rsidRDefault="00B00194" w:rsidP="00B00194">
      <w:pPr>
        <w:spacing w:after="0" w:line="240" w:lineRule="auto"/>
        <w:jc w:val="both"/>
        <w:rPr>
          <w:rFonts w:ascii="Times New Roman" w:eastAsia="Times New Roman" w:hAnsi="Times New Roman" w:cs="Times New Roman"/>
          <w:kern w:val="0"/>
          <w:sz w:val="24"/>
          <w:szCs w:val="24"/>
          <w:lang w:val="en" w:eastAsia="tr-TR"/>
          <w14:ligatures w14:val="none"/>
        </w:rPr>
      </w:pPr>
      <w:r w:rsidRPr="00B00194">
        <w:rPr>
          <w:rFonts w:ascii="Times New Roman" w:eastAsia="Times New Roman" w:hAnsi="Times New Roman" w:cs="Times New Roman"/>
          <w:b/>
          <w:bCs/>
          <w:kern w:val="0"/>
          <w:sz w:val="24"/>
          <w:szCs w:val="24"/>
          <w:lang w:val="lv-LV" w:eastAsia="tr-TR"/>
          <w14:ligatures w14:val="none"/>
        </w:rPr>
        <w:t>Keywords:</w:t>
      </w:r>
      <w:r w:rsidRPr="00B00194">
        <w:rPr>
          <w:rFonts w:ascii="Times New Roman" w:eastAsia="Times New Roman" w:hAnsi="Times New Roman" w:cs="Times New Roman"/>
          <w:kern w:val="0"/>
          <w:sz w:val="24"/>
          <w:szCs w:val="24"/>
          <w:lang w:val="lv-LV" w:eastAsia="tr-TR"/>
          <w14:ligatures w14:val="none"/>
        </w:rPr>
        <w:t xml:space="preserve"> physical performance,cognitive function,children</w:t>
      </w:r>
    </w:p>
    <w:p w14:paraId="2BCD46D1" w14:textId="77777777" w:rsidR="00B00194" w:rsidRPr="00B00194" w:rsidRDefault="00B00194" w:rsidP="00B00194">
      <w:pPr>
        <w:spacing w:after="0" w:line="240" w:lineRule="auto"/>
        <w:jc w:val="center"/>
        <w:rPr>
          <w:rFonts w:ascii="Times New Roman" w:eastAsia="Times New Roman" w:hAnsi="Times New Roman" w:cs="Times New Roman"/>
          <w:kern w:val="0"/>
          <w:sz w:val="24"/>
          <w:szCs w:val="24"/>
          <w:lang w:val="en" w:eastAsia="tr-TR"/>
          <w14:ligatures w14:val="none"/>
        </w:rPr>
      </w:pPr>
      <w:r w:rsidRPr="00B00194">
        <w:rPr>
          <w:rFonts w:ascii="Times New Roman" w:eastAsia="Times New Roman" w:hAnsi="Times New Roman" w:cs="Times New Roman"/>
          <w:kern w:val="0"/>
          <w:sz w:val="24"/>
          <w:szCs w:val="24"/>
          <w:lang w:val="lv-LV" w:eastAsia="tr-TR"/>
          <w14:ligatures w14:val="none"/>
        </w:rPr>
        <w:br w:type="page"/>
      </w:r>
    </w:p>
    <w:p w14:paraId="3174FCC4" w14:textId="0DF1341F" w:rsidR="00B00194" w:rsidRPr="00B00194" w:rsidRDefault="00AB586C" w:rsidP="00B00194">
      <w:pPr>
        <w:spacing w:after="0" w:line="240" w:lineRule="auto"/>
        <w:rPr>
          <w:rFonts w:ascii="Times New Roman" w:eastAsia="Times New Roman" w:hAnsi="Times New Roman" w:cs="Times New Roman"/>
          <w:b/>
          <w:bCs/>
          <w:color w:val="2F5496" w:themeColor="accent1" w:themeShade="BF"/>
          <w:kern w:val="0"/>
          <w:sz w:val="28"/>
          <w:szCs w:val="28"/>
          <w:lang w:val="en" w:eastAsia="tr-TR"/>
          <w14:ligatures w14:val="none"/>
        </w:rPr>
      </w:pPr>
      <w:r w:rsidRPr="00AB586C">
        <w:rPr>
          <w:rFonts w:ascii="Times New Roman" w:eastAsia="Times New Roman" w:hAnsi="Times New Roman" w:cs="Times New Roman"/>
          <w:b/>
          <w:bCs/>
          <w:color w:val="2F5496" w:themeColor="accent1" w:themeShade="BF"/>
          <w:kern w:val="0"/>
          <w:sz w:val="28"/>
          <w:szCs w:val="28"/>
          <w:lang w:val="lv-LV" w:eastAsia="tr-TR"/>
          <w14:ligatures w14:val="none"/>
        </w:rPr>
        <w:lastRenderedPageBreak/>
        <w:t>SPORTS AND HEALTH</w:t>
      </w:r>
    </w:p>
    <w:p w14:paraId="7011C530" w14:textId="77777777" w:rsidR="00B00194" w:rsidRPr="00B00194" w:rsidRDefault="00B00194" w:rsidP="00B00194">
      <w:pPr>
        <w:spacing w:after="0" w:line="240" w:lineRule="auto"/>
        <w:rPr>
          <w:rFonts w:ascii="Times New Roman" w:eastAsia="Times New Roman" w:hAnsi="Times New Roman" w:cs="Times New Roman"/>
          <w:kern w:val="0"/>
          <w:sz w:val="24"/>
          <w:szCs w:val="24"/>
          <w:lang w:val="en" w:eastAsia="tr-TR"/>
          <w14:ligatures w14:val="none"/>
        </w:rPr>
      </w:pPr>
    </w:p>
    <w:p w14:paraId="74C6C868" w14:textId="0F288772" w:rsidR="00B00194" w:rsidRPr="00B00194" w:rsidRDefault="00AB586C" w:rsidP="00AB586C">
      <w:pPr>
        <w:pStyle w:val="stil1konu"/>
        <w:rPr>
          <w:rFonts w:eastAsia="Times New Roman"/>
          <w:lang w:val="en" w:eastAsia="tr-TR"/>
        </w:rPr>
      </w:pPr>
      <w:bookmarkStart w:id="450" w:name="_Toc218680733"/>
      <w:bookmarkStart w:id="451" w:name="_Toc221286277"/>
      <w:bookmarkStart w:id="452" w:name="_Toc221288115"/>
      <w:bookmarkStart w:id="453" w:name="_Toc221710391"/>
      <w:r w:rsidRPr="00B00194">
        <w:rPr>
          <w:rFonts w:eastAsia="Times New Roman"/>
          <w:lang w:val="lv-LV" w:eastAsia="tr-TR"/>
        </w:rPr>
        <w:t>AN INVESTIGATION INTO THE RELATIONSHIPS BETWEEN ATHLETIC PERFORMANCE FACTORS IN YOUNG BASKETBALL PLAYERS</w:t>
      </w:r>
      <w:bookmarkEnd w:id="450"/>
      <w:bookmarkEnd w:id="451"/>
      <w:bookmarkEnd w:id="452"/>
      <w:bookmarkEnd w:id="453"/>
    </w:p>
    <w:p w14:paraId="5B204D4B" w14:textId="77777777" w:rsidR="00B00194" w:rsidRPr="00B00194" w:rsidRDefault="00B00194" w:rsidP="00B00194">
      <w:pPr>
        <w:spacing w:after="0" w:line="240" w:lineRule="auto"/>
        <w:rPr>
          <w:rFonts w:ascii="Times New Roman" w:eastAsia="Times New Roman" w:hAnsi="Times New Roman" w:cs="Times New Roman"/>
          <w:kern w:val="0"/>
          <w:sz w:val="24"/>
          <w:szCs w:val="24"/>
          <w:lang w:val="en" w:eastAsia="tr-TR"/>
          <w14:ligatures w14:val="none"/>
        </w:rPr>
      </w:pPr>
      <w:r w:rsidRPr="00B00194">
        <w:rPr>
          <w:rFonts w:ascii="Times New Roman" w:eastAsia="Times New Roman" w:hAnsi="Times New Roman" w:cs="Times New Roman"/>
          <w:kern w:val="0"/>
          <w:sz w:val="24"/>
          <w:szCs w:val="24"/>
          <w:lang w:val="lv-LV" w:eastAsia="tr-TR"/>
          <w14:ligatures w14:val="none"/>
        </w:rPr>
        <w:t>_P5860</w:t>
      </w:r>
    </w:p>
    <w:p w14:paraId="0142284B" w14:textId="77777777" w:rsidR="00B00194" w:rsidRPr="00B00194" w:rsidRDefault="00B00194" w:rsidP="00B00194">
      <w:pPr>
        <w:spacing w:after="0" w:line="240" w:lineRule="auto"/>
        <w:rPr>
          <w:rFonts w:ascii="Times New Roman" w:eastAsia="Times New Roman" w:hAnsi="Times New Roman" w:cs="Times New Roman"/>
          <w:kern w:val="0"/>
          <w:sz w:val="24"/>
          <w:szCs w:val="24"/>
          <w:lang w:val="en" w:eastAsia="tr-TR"/>
          <w14:ligatures w14:val="none"/>
        </w:rPr>
      </w:pPr>
    </w:p>
    <w:p w14:paraId="621063E4" w14:textId="67D112A2" w:rsidR="00B00194" w:rsidRPr="00B00194" w:rsidRDefault="00B00194" w:rsidP="00B00194">
      <w:pPr>
        <w:spacing w:after="0" w:line="240" w:lineRule="auto"/>
        <w:jc w:val="center"/>
        <w:rPr>
          <w:rFonts w:ascii="Times New Roman" w:eastAsia="Times New Roman" w:hAnsi="Times New Roman" w:cs="Times New Roman"/>
          <w:kern w:val="0"/>
          <w:sz w:val="20"/>
          <w:szCs w:val="20"/>
          <w:lang w:val="en" w:eastAsia="tr-TR"/>
          <w14:ligatures w14:val="none"/>
        </w:rPr>
      </w:pPr>
      <w:r w:rsidRPr="00B00194">
        <w:rPr>
          <w:rFonts w:ascii="Times New Roman" w:eastAsia="Times New Roman" w:hAnsi="Times New Roman" w:cs="Times New Roman"/>
          <w:kern w:val="0"/>
          <w:sz w:val="20"/>
          <w:szCs w:val="20"/>
          <w:u w:val="single"/>
          <w:lang w:val="en" w:eastAsia="tr-TR"/>
          <w14:ligatures w14:val="none"/>
        </w:rPr>
        <w:t>Şule Sayı</w:t>
      </w:r>
      <w:r w:rsidR="00AB586C" w:rsidRPr="00AB586C">
        <w:rPr>
          <w:rStyle w:val="DipnotBavurusu"/>
          <w:rFonts w:ascii="Times New Roman" w:eastAsia="Times New Roman" w:hAnsi="Times New Roman" w:cs="Times New Roman"/>
          <w:kern w:val="0"/>
          <w:sz w:val="20"/>
          <w:szCs w:val="20"/>
          <w:u w:val="single"/>
          <w:lang w:val="en" w:eastAsia="tr-TR"/>
          <w14:ligatures w14:val="none"/>
        </w:rPr>
        <w:footnoteReference w:id="137"/>
      </w:r>
      <w:r w:rsidRPr="00B00194">
        <w:rPr>
          <w:rFonts w:ascii="Times New Roman" w:eastAsia="Times New Roman" w:hAnsi="Times New Roman" w:cs="Times New Roman"/>
          <w:kern w:val="0"/>
          <w:sz w:val="20"/>
          <w:szCs w:val="20"/>
          <w:lang w:val="en" w:eastAsia="tr-TR"/>
          <w14:ligatures w14:val="none"/>
        </w:rPr>
        <w:t>*        Umut Canli</w:t>
      </w:r>
      <w:r w:rsidR="00AB586C" w:rsidRPr="00AB586C">
        <w:rPr>
          <w:rStyle w:val="DipnotBavurusu"/>
          <w:rFonts w:ascii="Times New Roman" w:eastAsia="Times New Roman" w:hAnsi="Times New Roman" w:cs="Times New Roman"/>
          <w:kern w:val="0"/>
          <w:sz w:val="20"/>
          <w:szCs w:val="20"/>
          <w:lang w:val="en" w:eastAsia="tr-TR"/>
          <w14:ligatures w14:val="none"/>
        </w:rPr>
        <w:footnoteReference w:id="138"/>
      </w:r>
      <w:r w:rsidRPr="00B00194">
        <w:rPr>
          <w:rFonts w:ascii="Times New Roman" w:eastAsia="Times New Roman" w:hAnsi="Times New Roman" w:cs="Times New Roman"/>
          <w:kern w:val="0"/>
          <w:sz w:val="20"/>
          <w:szCs w:val="20"/>
          <w:lang w:val="en" w:eastAsia="tr-TR"/>
          <w14:ligatures w14:val="none"/>
        </w:rPr>
        <w:t>         Barış Öngören</w:t>
      </w:r>
      <w:r w:rsidR="00AB586C" w:rsidRPr="00AB586C">
        <w:rPr>
          <w:rStyle w:val="DipnotBavurusu"/>
          <w:rFonts w:ascii="Times New Roman" w:eastAsia="Times New Roman" w:hAnsi="Times New Roman" w:cs="Times New Roman"/>
          <w:kern w:val="0"/>
          <w:sz w:val="20"/>
          <w:szCs w:val="20"/>
          <w:lang w:val="en" w:eastAsia="tr-TR"/>
          <w14:ligatures w14:val="none"/>
        </w:rPr>
        <w:footnoteReference w:id="139"/>
      </w:r>
      <w:r w:rsidRPr="00B00194">
        <w:rPr>
          <w:rFonts w:ascii="Times New Roman" w:eastAsia="Times New Roman" w:hAnsi="Times New Roman" w:cs="Times New Roman"/>
          <w:kern w:val="0"/>
          <w:sz w:val="20"/>
          <w:szCs w:val="20"/>
          <w:lang w:val="en" w:eastAsia="tr-TR"/>
          <w14:ligatures w14:val="none"/>
        </w:rPr>
        <w:t>         Selim Esgiyayla</w:t>
      </w:r>
      <w:r w:rsidR="00AB586C" w:rsidRPr="00AB586C">
        <w:rPr>
          <w:rStyle w:val="DipnotBavurusu"/>
          <w:rFonts w:ascii="Times New Roman" w:eastAsia="Times New Roman" w:hAnsi="Times New Roman" w:cs="Times New Roman"/>
          <w:kern w:val="0"/>
          <w:sz w:val="20"/>
          <w:szCs w:val="20"/>
          <w:lang w:val="en" w:eastAsia="tr-TR"/>
          <w14:ligatures w14:val="none"/>
        </w:rPr>
        <w:footnoteReference w:id="140"/>
      </w:r>
      <w:r w:rsidRPr="00B00194">
        <w:rPr>
          <w:rFonts w:ascii="Times New Roman" w:eastAsia="Times New Roman" w:hAnsi="Times New Roman" w:cs="Times New Roman"/>
          <w:kern w:val="0"/>
          <w:sz w:val="20"/>
          <w:szCs w:val="20"/>
          <w:lang w:val="en" w:eastAsia="tr-TR"/>
          <w14:ligatures w14:val="none"/>
        </w:rPr>
        <w:t>         Zeynep Doğan</w:t>
      </w:r>
      <w:r w:rsidR="00AB586C" w:rsidRPr="00AB586C">
        <w:rPr>
          <w:rStyle w:val="DipnotBavurusu"/>
          <w:rFonts w:ascii="Times New Roman" w:eastAsia="Times New Roman" w:hAnsi="Times New Roman" w:cs="Times New Roman"/>
          <w:kern w:val="0"/>
          <w:sz w:val="20"/>
          <w:szCs w:val="20"/>
          <w:lang w:val="en" w:eastAsia="tr-TR"/>
          <w14:ligatures w14:val="none"/>
        </w:rPr>
        <w:footnoteReference w:id="141"/>
      </w:r>
      <w:r w:rsidRPr="00B00194">
        <w:rPr>
          <w:rFonts w:ascii="Times New Roman" w:eastAsia="Times New Roman" w:hAnsi="Times New Roman" w:cs="Times New Roman"/>
          <w:kern w:val="0"/>
          <w:sz w:val="20"/>
          <w:szCs w:val="20"/>
          <w:lang w:val="en" w:eastAsia="tr-TR"/>
          <w14:ligatures w14:val="none"/>
        </w:rPr>
        <w:t xml:space="preserve">          </w:t>
      </w:r>
    </w:p>
    <w:p w14:paraId="29D506D6" w14:textId="77777777" w:rsidR="00B00194" w:rsidRPr="00B00194" w:rsidRDefault="00B00194" w:rsidP="00B00194">
      <w:pPr>
        <w:spacing w:after="0" w:line="240" w:lineRule="auto"/>
        <w:rPr>
          <w:rFonts w:ascii="Times New Roman" w:eastAsia="Times New Roman" w:hAnsi="Times New Roman" w:cs="Times New Roman"/>
          <w:kern w:val="0"/>
          <w:sz w:val="24"/>
          <w:szCs w:val="24"/>
          <w:lang w:val="en" w:eastAsia="tr-TR"/>
          <w14:ligatures w14:val="none"/>
        </w:rPr>
      </w:pPr>
    </w:p>
    <w:p w14:paraId="34CCF58C" w14:textId="77777777" w:rsidR="00B00194" w:rsidRPr="0049545D" w:rsidRDefault="00B00194" w:rsidP="00B00194">
      <w:pPr>
        <w:spacing w:after="0" w:line="240" w:lineRule="auto"/>
        <w:jc w:val="center"/>
        <w:rPr>
          <w:rFonts w:ascii="Times New Roman" w:eastAsia="Times New Roman" w:hAnsi="Times New Roman" w:cs="Times New Roman"/>
          <w:b/>
          <w:bCs/>
          <w:kern w:val="0"/>
          <w:sz w:val="24"/>
          <w:szCs w:val="24"/>
          <w:lang w:val="lv-LV" w:eastAsia="tr-TR"/>
          <w14:ligatures w14:val="none"/>
        </w:rPr>
      </w:pPr>
      <w:r w:rsidRPr="0049545D">
        <w:rPr>
          <w:rFonts w:ascii="Times New Roman" w:eastAsia="Times New Roman" w:hAnsi="Times New Roman" w:cs="Times New Roman"/>
          <w:b/>
          <w:bCs/>
          <w:kern w:val="0"/>
          <w:sz w:val="24"/>
          <w:szCs w:val="24"/>
          <w:lang w:val="lv-LV" w:eastAsia="tr-TR"/>
          <w14:ligatures w14:val="none"/>
        </w:rPr>
        <w:t>ABSTRACT</w:t>
      </w:r>
    </w:p>
    <w:p w14:paraId="779EBA72" w14:textId="32141CBC" w:rsidR="00B00194" w:rsidRPr="00B00194" w:rsidRDefault="00B00194" w:rsidP="00AB586C">
      <w:pPr>
        <w:spacing w:before="100" w:beforeAutospacing="1" w:after="100" w:afterAutospacing="1" w:line="240" w:lineRule="auto"/>
        <w:jc w:val="both"/>
        <w:rPr>
          <w:rFonts w:ascii="Times New Roman" w:eastAsia="Times New Roman" w:hAnsi="Times New Roman" w:cs="Times New Roman"/>
          <w:kern w:val="0"/>
          <w:sz w:val="24"/>
          <w:szCs w:val="24"/>
          <w:lang w:val="lv-LV" w:eastAsia="tr-TR"/>
          <w14:ligatures w14:val="none"/>
        </w:rPr>
      </w:pPr>
      <w:r w:rsidRPr="00B00194">
        <w:rPr>
          <w:rFonts w:ascii="Times New Roman" w:eastAsia="Times New Roman" w:hAnsi="Times New Roman" w:cs="Times New Roman"/>
          <w:kern w:val="0"/>
          <w:sz w:val="24"/>
          <w:szCs w:val="24"/>
          <w:lang w:val="lv-LV" w:eastAsia="tr-TR"/>
          <w14:ligatures w14:val="none"/>
        </w:rPr>
        <w:t>This study aimed to examine the relationships between strength, speed, and agility skills, which are important athletic performance components in young basketball players. Forty-one male players (mean age = 12.91 years) with an average basketball experience of 2.89 years voluntarily took part in the study. Several field tests were used to assess their performance. Speed performance was measured using a 20-metre sprint test, while vertical jump performance was evaluated with the Countermovement Jump test. Change of direction ability was assessed through the Pro-Agility test. In addition, standing long jump scores were recorded to determine lower-body power. Pearson’s Moment Correlation Analysis was applied to examine the relationships between these pe</w:t>
      </w:r>
      <w:r w:rsidR="00406BF4">
        <w:rPr>
          <w:rFonts w:ascii="Times New Roman" w:hAnsi="Times New Roman" w:cs="Times New Roman"/>
          <w:noProof/>
          <w:sz w:val="24"/>
          <w:szCs w:val="24"/>
          <w:lang w:val="lv-LV"/>
        </w:rPr>
        <w:drawing>
          <wp:anchor distT="0" distB="0" distL="114300" distR="114300" simplePos="0" relativeHeight="251938816" behindDoc="1" locked="0" layoutInCell="1" allowOverlap="1" wp14:anchorId="489F29F8" wp14:editId="39F79E07">
            <wp:simplePos x="0" y="0"/>
            <wp:positionH relativeFrom="column">
              <wp:posOffset>635</wp:posOffset>
            </wp:positionH>
            <wp:positionV relativeFrom="paragraph">
              <wp:posOffset>1161415</wp:posOffset>
            </wp:positionV>
            <wp:extent cx="5761355" cy="2383790"/>
            <wp:effectExtent l="0" t="0" r="0" b="0"/>
            <wp:wrapNone/>
            <wp:docPr id="1181400856" name="Resim 11" descr="daire, ekran görüntüsü,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703264" name="Resim 11" descr="daire, ekran görüntüsü, grafik içeren bir resim&#10;&#10;Yapay zeka tarafından oluşturulmuş içerik yanlış olabili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1355" cy="2383790"/>
                    </a:xfrm>
                    <a:prstGeom prst="rect">
                      <a:avLst/>
                    </a:prstGeom>
                    <a:noFill/>
                  </pic:spPr>
                </pic:pic>
              </a:graphicData>
            </a:graphic>
          </wp:anchor>
        </w:drawing>
      </w:r>
      <w:r w:rsidRPr="00B00194">
        <w:rPr>
          <w:rFonts w:ascii="Times New Roman" w:eastAsia="Times New Roman" w:hAnsi="Times New Roman" w:cs="Times New Roman"/>
          <w:kern w:val="0"/>
          <w:sz w:val="24"/>
          <w:szCs w:val="24"/>
          <w:lang w:val="lv-LV" w:eastAsia="tr-TR"/>
          <w14:ligatures w14:val="none"/>
        </w:rPr>
        <w:t>rformance components. The results showed that change of direction ability had a positive and high-level correlation with speed performance (r = 0.75, p &lt; 0.01). A weak negative relationship was found between change of direction ability and vertical jump performance (r = −0.44, p &lt; 0.05). Change of direction ability also showed a strong negative correlation with standing long jump performance (r = −0.77, p &lt; 0.01). Speed performance was moderately and negatively related to vertical jump and standing long jump performances (r = −0.53 and r = −0.66, p &lt; 0.01). A moderately positive correlation was also observed between vertical jump and standing long jump scores (r = 0.48, p &lt; 0.01). In conclusion, the findings indicate that athletic performance components are closely connected. Therefore, training programmes designed to improve these skills should be planned by considering these relationships.</w:t>
      </w:r>
    </w:p>
    <w:p w14:paraId="1F63A572" w14:textId="77777777" w:rsidR="00B00194" w:rsidRPr="00B00194" w:rsidRDefault="00B00194" w:rsidP="00AB586C">
      <w:pPr>
        <w:spacing w:after="0" w:line="240" w:lineRule="auto"/>
        <w:jc w:val="both"/>
        <w:rPr>
          <w:rFonts w:ascii="Times New Roman" w:eastAsia="Times New Roman" w:hAnsi="Times New Roman" w:cs="Times New Roman"/>
          <w:kern w:val="0"/>
          <w:sz w:val="24"/>
          <w:szCs w:val="24"/>
          <w:lang w:val="en" w:eastAsia="tr-TR"/>
          <w14:ligatures w14:val="none"/>
        </w:rPr>
      </w:pPr>
      <w:r w:rsidRPr="00B00194">
        <w:rPr>
          <w:rFonts w:ascii="Times New Roman" w:eastAsia="Times New Roman" w:hAnsi="Times New Roman" w:cs="Times New Roman"/>
          <w:b/>
          <w:bCs/>
          <w:kern w:val="0"/>
          <w:sz w:val="24"/>
          <w:szCs w:val="24"/>
          <w:lang w:val="lv-LV" w:eastAsia="tr-TR"/>
          <w14:ligatures w14:val="none"/>
        </w:rPr>
        <w:t>Keywords:</w:t>
      </w:r>
      <w:r w:rsidRPr="00B00194">
        <w:rPr>
          <w:rFonts w:ascii="Times New Roman" w:eastAsia="Times New Roman" w:hAnsi="Times New Roman" w:cs="Times New Roman"/>
          <w:kern w:val="0"/>
          <w:sz w:val="24"/>
          <w:szCs w:val="24"/>
          <w:lang w:val="lv-LV" w:eastAsia="tr-TR"/>
          <w14:ligatures w14:val="none"/>
        </w:rPr>
        <w:t xml:space="preserve"> agility,speed,basketball,force</w:t>
      </w:r>
    </w:p>
    <w:p w14:paraId="4CCED95C" w14:textId="77777777" w:rsidR="00B00194" w:rsidRPr="00B00194" w:rsidRDefault="00B00194" w:rsidP="00AB586C">
      <w:pPr>
        <w:spacing w:after="0" w:line="240" w:lineRule="auto"/>
        <w:jc w:val="both"/>
        <w:rPr>
          <w:rFonts w:ascii="Times New Roman" w:eastAsia="Times New Roman" w:hAnsi="Times New Roman" w:cs="Times New Roman"/>
          <w:kern w:val="0"/>
          <w:sz w:val="24"/>
          <w:szCs w:val="24"/>
          <w:lang w:val="en" w:eastAsia="tr-TR"/>
          <w14:ligatures w14:val="none"/>
        </w:rPr>
      </w:pPr>
      <w:r w:rsidRPr="00B00194">
        <w:rPr>
          <w:rFonts w:ascii="Times New Roman" w:eastAsia="Times New Roman" w:hAnsi="Times New Roman" w:cs="Times New Roman"/>
          <w:kern w:val="0"/>
          <w:sz w:val="24"/>
          <w:szCs w:val="24"/>
          <w:lang w:val="lv-LV" w:eastAsia="tr-TR"/>
          <w14:ligatures w14:val="none"/>
        </w:rPr>
        <w:br w:type="page"/>
      </w:r>
    </w:p>
    <w:p w14:paraId="54038EF8" w14:textId="25180B60" w:rsidR="00B00194" w:rsidRPr="00B00194" w:rsidRDefault="00AB586C" w:rsidP="00B00194">
      <w:pPr>
        <w:spacing w:after="0" w:line="240" w:lineRule="auto"/>
        <w:rPr>
          <w:rFonts w:ascii="Times New Roman" w:eastAsia="Times New Roman" w:hAnsi="Times New Roman" w:cs="Times New Roman"/>
          <w:b/>
          <w:bCs/>
          <w:color w:val="2F5496" w:themeColor="accent1" w:themeShade="BF"/>
          <w:kern w:val="0"/>
          <w:sz w:val="28"/>
          <w:szCs w:val="28"/>
          <w:lang w:val="en" w:eastAsia="tr-TR"/>
          <w14:ligatures w14:val="none"/>
        </w:rPr>
      </w:pPr>
      <w:r w:rsidRPr="00AB586C">
        <w:rPr>
          <w:rFonts w:ascii="Times New Roman" w:eastAsia="Times New Roman" w:hAnsi="Times New Roman" w:cs="Times New Roman"/>
          <w:b/>
          <w:bCs/>
          <w:color w:val="2F5496" w:themeColor="accent1" w:themeShade="BF"/>
          <w:kern w:val="0"/>
          <w:sz w:val="28"/>
          <w:szCs w:val="28"/>
          <w:lang w:val="lv-LV" w:eastAsia="tr-TR"/>
          <w14:ligatures w14:val="none"/>
        </w:rPr>
        <w:lastRenderedPageBreak/>
        <w:t>SPORTS AND HEALTH</w:t>
      </w:r>
    </w:p>
    <w:p w14:paraId="27909238" w14:textId="77777777" w:rsidR="00B00194" w:rsidRPr="00B00194" w:rsidRDefault="00B00194" w:rsidP="00B00194">
      <w:pPr>
        <w:spacing w:after="0" w:line="240" w:lineRule="auto"/>
        <w:rPr>
          <w:rFonts w:ascii="Times New Roman" w:eastAsia="Times New Roman" w:hAnsi="Times New Roman" w:cs="Times New Roman"/>
          <w:kern w:val="0"/>
          <w:sz w:val="24"/>
          <w:szCs w:val="24"/>
          <w:lang w:val="en" w:eastAsia="tr-TR"/>
          <w14:ligatures w14:val="none"/>
        </w:rPr>
      </w:pPr>
    </w:p>
    <w:p w14:paraId="704624D0" w14:textId="07254459" w:rsidR="00B00194" w:rsidRPr="00B00194" w:rsidRDefault="00AB586C" w:rsidP="00AB586C">
      <w:pPr>
        <w:pStyle w:val="stil1konu"/>
        <w:rPr>
          <w:rFonts w:eastAsia="Times New Roman"/>
          <w:lang w:val="en" w:eastAsia="tr-TR"/>
        </w:rPr>
      </w:pPr>
      <w:bookmarkStart w:id="454" w:name="_Toc218680734"/>
      <w:bookmarkStart w:id="455" w:name="_Toc221286278"/>
      <w:bookmarkStart w:id="456" w:name="_Toc221288116"/>
      <w:bookmarkStart w:id="457" w:name="_Toc221710392"/>
      <w:r w:rsidRPr="00B00194">
        <w:rPr>
          <w:rFonts w:eastAsia="Times New Roman"/>
          <w:lang w:val="lv-LV" w:eastAsia="tr-TR"/>
        </w:rPr>
        <w:t>EXAMINING DIFFERENCES IN MOTOR SKILLS AMONG STUDENTS OF DIFFERENT AGE GROUPS AT THE ELEMENTARY SCHOOL LEVEL</w:t>
      </w:r>
      <w:bookmarkEnd w:id="454"/>
      <w:bookmarkEnd w:id="455"/>
      <w:bookmarkEnd w:id="456"/>
      <w:bookmarkEnd w:id="457"/>
    </w:p>
    <w:p w14:paraId="548BB088" w14:textId="77777777" w:rsidR="00B00194" w:rsidRPr="00B00194" w:rsidRDefault="00B00194" w:rsidP="00B00194">
      <w:pPr>
        <w:spacing w:after="0" w:line="240" w:lineRule="auto"/>
        <w:rPr>
          <w:rFonts w:ascii="Times New Roman" w:eastAsia="Times New Roman" w:hAnsi="Times New Roman" w:cs="Times New Roman"/>
          <w:kern w:val="0"/>
          <w:sz w:val="24"/>
          <w:szCs w:val="24"/>
          <w:lang w:val="en" w:eastAsia="tr-TR"/>
          <w14:ligatures w14:val="none"/>
        </w:rPr>
      </w:pPr>
      <w:r w:rsidRPr="00B00194">
        <w:rPr>
          <w:rFonts w:ascii="Times New Roman" w:eastAsia="Times New Roman" w:hAnsi="Times New Roman" w:cs="Times New Roman"/>
          <w:kern w:val="0"/>
          <w:sz w:val="24"/>
          <w:szCs w:val="24"/>
          <w:lang w:val="lv-LV" w:eastAsia="tr-TR"/>
          <w14:ligatures w14:val="none"/>
        </w:rPr>
        <w:t>_P5862</w:t>
      </w:r>
    </w:p>
    <w:p w14:paraId="0E003C8F" w14:textId="77777777" w:rsidR="00B00194" w:rsidRPr="00B00194" w:rsidRDefault="00B00194" w:rsidP="00B00194">
      <w:pPr>
        <w:spacing w:after="0" w:line="240" w:lineRule="auto"/>
        <w:rPr>
          <w:rFonts w:ascii="Times New Roman" w:eastAsia="Times New Roman" w:hAnsi="Times New Roman" w:cs="Times New Roman"/>
          <w:kern w:val="0"/>
          <w:sz w:val="24"/>
          <w:szCs w:val="24"/>
          <w:lang w:val="en" w:eastAsia="tr-TR"/>
          <w14:ligatures w14:val="none"/>
        </w:rPr>
      </w:pPr>
    </w:p>
    <w:p w14:paraId="3A1FE3AF" w14:textId="2A457F3F" w:rsidR="00B00194" w:rsidRPr="00B00194" w:rsidRDefault="00B00194" w:rsidP="00B00194">
      <w:pPr>
        <w:spacing w:after="0" w:line="240" w:lineRule="auto"/>
        <w:jc w:val="center"/>
        <w:rPr>
          <w:rFonts w:ascii="Times New Roman" w:eastAsia="Times New Roman" w:hAnsi="Times New Roman" w:cs="Times New Roman"/>
          <w:kern w:val="0"/>
          <w:sz w:val="20"/>
          <w:szCs w:val="20"/>
          <w:lang w:val="en" w:eastAsia="tr-TR"/>
          <w14:ligatures w14:val="none"/>
        </w:rPr>
      </w:pPr>
      <w:r w:rsidRPr="00B00194">
        <w:rPr>
          <w:rFonts w:ascii="Times New Roman" w:eastAsia="Times New Roman" w:hAnsi="Times New Roman" w:cs="Times New Roman"/>
          <w:kern w:val="0"/>
          <w:sz w:val="20"/>
          <w:szCs w:val="20"/>
          <w:u w:val="single"/>
          <w:lang w:val="en" w:eastAsia="tr-TR"/>
          <w14:ligatures w14:val="none"/>
        </w:rPr>
        <w:t>Barış Öngören</w:t>
      </w:r>
      <w:r w:rsidR="00AB586C" w:rsidRPr="00AB586C">
        <w:rPr>
          <w:rStyle w:val="DipnotBavurusu"/>
          <w:rFonts w:ascii="Times New Roman" w:eastAsia="Times New Roman" w:hAnsi="Times New Roman" w:cs="Times New Roman"/>
          <w:kern w:val="0"/>
          <w:sz w:val="20"/>
          <w:szCs w:val="20"/>
          <w:u w:val="single"/>
          <w:lang w:val="en" w:eastAsia="tr-TR"/>
          <w14:ligatures w14:val="none"/>
        </w:rPr>
        <w:footnoteReference w:id="142"/>
      </w:r>
      <w:r w:rsidRPr="00B00194">
        <w:rPr>
          <w:rFonts w:ascii="Times New Roman" w:eastAsia="Times New Roman" w:hAnsi="Times New Roman" w:cs="Times New Roman"/>
          <w:kern w:val="0"/>
          <w:sz w:val="20"/>
          <w:szCs w:val="20"/>
          <w:lang w:val="en" w:eastAsia="tr-TR"/>
          <w14:ligatures w14:val="none"/>
        </w:rPr>
        <w:t>*        Zeynep Doğan</w:t>
      </w:r>
      <w:r w:rsidR="00AB586C" w:rsidRPr="00AB586C">
        <w:rPr>
          <w:rStyle w:val="DipnotBavurusu"/>
          <w:rFonts w:ascii="Times New Roman" w:eastAsia="Times New Roman" w:hAnsi="Times New Roman" w:cs="Times New Roman"/>
          <w:kern w:val="0"/>
          <w:sz w:val="20"/>
          <w:szCs w:val="20"/>
          <w:lang w:val="en" w:eastAsia="tr-TR"/>
          <w14:ligatures w14:val="none"/>
        </w:rPr>
        <w:footnoteReference w:id="143"/>
      </w:r>
      <w:r w:rsidRPr="00B00194">
        <w:rPr>
          <w:rFonts w:ascii="Times New Roman" w:eastAsia="Times New Roman" w:hAnsi="Times New Roman" w:cs="Times New Roman"/>
          <w:kern w:val="0"/>
          <w:sz w:val="20"/>
          <w:szCs w:val="20"/>
          <w:lang w:val="en" w:eastAsia="tr-TR"/>
          <w14:ligatures w14:val="none"/>
        </w:rPr>
        <w:t>         Selim Esgiyayla</w:t>
      </w:r>
      <w:r w:rsidR="00AB586C" w:rsidRPr="00AB586C">
        <w:rPr>
          <w:rStyle w:val="DipnotBavurusu"/>
          <w:rFonts w:ascii="Times New Roman" w:eastAsia="Times New Roman" w:hAnsi="Times New Roman" w:cs="Times New Roman"/>
          <w:kern w:val="0"/>
          <w:sz w:val="20"/>
          <w:szCs w:val="20"/>
          <w:lang w:val="en" w:eastAsia="tr-TR"/>
          <w14:ligatures w14:val="none"/>
        </w:rPr>
        <w:footnoteReference w:id="144"/>
      </w:r>
      <w:r w:rsidRPr="00B00194">
        <w:rPr>
          <w:rFonts w:ascii="Times New Roman" w:eastAsia="Times New Roman" w:hAnsi="Times New Roman" w:cs="Times New Roman"/>
          <w:kern w:val="0"/>
          <w:sz w:val="20"/>
          <w:szCs w:val="20"/>
          <w:lang w:val="en" w:eastAsia="tr-TR"/>
          <w14:ligatures w14:val="none"/>
        </w:rPr>
        <w:t>         Şule Sayı</w:t>
      </w:r>
      <w:r w:rsidR="00AB586C" w:rsidRPr="00AB586C">
        <w:rPr>
          <w:rStyle w:val="DipnotBavurusu"/>
          <w:rFonts w:ascii="Times New Roman" w:eastAsia="Times New Roman" w:hAnsi="Times New Roman" w:cs="Times New Roman"/>
          <w:kern w:val="0"/>
          <w:sz w:val="20"/>
          <w:szCs w:val="20"/>
          <w:lang w:val="en" w:eastAsia="tr-TR"/>
          <w14:ligatures w14:val="none"/>
        </w:rPr>
        <w:footnoteReference w:id="145"/>
      </w:r>
      <w:r w:rsidRPr="00B00194">
        <w:rPr>
          <w:rFonts w:ascii="Times New Roman" w:eastAsia="Times New Roman" w:hAnsi="Times New Roman" w:cs="Times New Roman"/>
          <w:kern w:val="0"/>
          <w:sz w:val="20"/>
          <w:szCs w:val="20"/>
          <w:lang w:val="en" w:eastAsia="tr-TR"/>
          <w14:ligatures w14:val="none"/>
        </w:rPr>
        <w:t>         Umut Canli</w:t>
      </w:r>
      <w:r w:rsidR="00AB586C" w:rsidRPr="00AB586C">
        <w:rPr>
          <w:rStyle w:val="DipnotBavurusu"/>
          <w:rFonts w:ascii="Times New Roman" w:eastAsia="Times New Roman" w:hAnsi="Times New Roman" w:cs="Times New Roman"/>
          <w:kern w:val="0"/>
          <w:sz w:val="20"/>
          <w:szCs w:val="20"/>
          <w:lang w:val="en" w:eastAsia="tr-TR"/>
          <w14:ligatures w14:val="none"/>
        </w:rPr>
        <w:footnoteReference w:id="146"/>
      </w:r>
      <w:r w:rsidRPr="00B00194">
        <w:rPr>
          <w:rFonts w:ascii="Times New Roman" w:eastAsia="Times New Roman" w:hAnsi="Times New Roman" w:cs="Times New Roman"/>
          <w:kern w:val="0"/>
          <w:sz w:val="20"/>
          <w:szCs w:val="20"/>
          <w:lang w:val="en" w:eastAsia="tr-TR"/>
          <w14:ligatures w14:val="none"/>
        </w:rPr>
        <w:t xml:space="preserve">          </w:t>
      </w:r>
    </w:p>
    <w:p w14:paraId="746E9114" w14:textId="77777777" w:rsidR="00B00194" w:rsidRPr="00B00194" w:rsidRDefault="00B00194" w:rsidP="00B00194">
      <w:pPr>
        <w:spacing w:after="0" w:line="240" w:lineRule="auto"/>
        <w:rPr>
          <w:rFonts w:ascii="Times New Roman" w:eastAsia="Times New Roman" w:hAnsi="Times New Roman" w:cs="Times New Roman"/>
          <w:kern w:val="0"/>
          <w:sz w:val="24"/>
          <w:szCs w:val="24"/>
          <w:lang w:val="en" w:eastAsia="tr-TR"/>
          <w14:ligatures w14:val="none"/>
        </w:rPr>
      </w:pPr>
    </w:p>
    <w:p w14:paraId="35F4BE06" w14:textId="77777777" w:rsidR="00B00194" w:rsidRPr="0049545D" w:rsidRDefault="00B00194" w:rsidP="00B00194">
      <w:pPr>
        <w:spacing w:after="0" w:line="240" w:lineRule="auto"/>
        <w:jc w:val="center"/>
        <w:rPr>
          <w:rFonts w:ascii="Times New Roman" w:eastAsia="Times New Roman" w:hAnsi="Times New Roman" w:cs="Times New Roman"/>
          <w:b/>
          <w:bCs/>
          <w:kern w:val="0"/>
          <w:sz w:val="24"/>
          <w:szCs w:val="24"/>
          <w:lang w:val="lv-LV" w:eastAsia="tr-TR"/>
          <w14:ligatures w14:val="none"/>
        </w:rPr>
      </w:pPr>
      <w:r w:rsidRPr="0049545D">
        <w:rPr>
          <w:rFonts w:ascii="Times New Roman" w:eastAsia="Times New Roman" w:hAnsi="Times New Roman" w:cs="Times New Roman"/>
          <w:b/>
          <w:bCs/>
          <w:kern w:val="0"/>
          <w:sz w:val="24"/>
          <w:szCs w:val="24"/>
          <w:lang w:val="lv-LV" w:eastAsia="tr-TR"/>
          <w14:ligatures w14:val="none"/>
        </w:rPr>
        <w:t>ABSTRACT</w:t>
      </w:r>
    </w:p>
    <w:p w14:paraId="5493FC3E" w14:textId="1D3DEE36" w:rsidR="00B00194" w:rsidRPr="00B00194" w:rsidRDefault="00B00194" w:rsidP="00AB586C">
      <w:pPr>
        <w:spacing w:before="100" w:beforeAutospacing="1" w:after="100" w:afterAutospacing="1" w:line="240" w:lineRule="auto"/>
        <w:jc w:val="both"/>
        <w:rPr>
          <w:rFonts w:ascii="Times New Roman" w:eastAsia="Times New Roman" w:hAnsi="Times New Roman" w:cs="Times New Roman"/>
          <w:kern w:val="0"/>
          <w:sz w:val="24"/>
          <w:szCs w:val="24"/>
          <w:lang w:val="lv-LV" w:eastAsia="tr-TR"/>
          <w14:ligatures w14:val="none"/>
        </w:rPr>
      </w:pPr>
      <w:r w:rsidRPr="00B00194">
        <w:rPr>
          <w:rFonts w:ascii="Times New Roman" w:eastAsia="Times New Roman" w:hAnsi="Times New Roman" w:cs="Times New Roman"/>
          <w:b/>
          <w:bCs/>
          <w:kern w:val="0"/>
          <w:sz w:val="24"/>
          <w:szCs w:val="24"/>
          <w:lang w:val="lv-LV" w:eastAsia="tr-TR"/>
          <w14:ligatures w14:val="none"/>
        </w:rPr>
        <w:t>Aim:</w:t>
      </w:r>
      <w:r w:rsidR="00281617">
        <w:rPr>
          <w:rFonts w:ascii="Times New Roman" w:eastAsia="Times New Roman" w:hAnsi="Times New Roman" w:cs="Times New Roman"/>
          <w:kern w:val="0"/>
          <w:sz w:val="24"/>
          <w:szCs w:val="24"/>
          <w:lang w:val="lv-LV" w:eastAsia="tr-TR"/>
          <w14:ligatures w14:val="none"/>
        </w:rPr>
        <w:t xml:space="preserve"> </w:t>
      </w:r>
      <w:r w:rsidRPr="00B00194">
        <w:rPr>
          <w:rFonts w:ascii="Times New Roman" w:eastAsia="Times New Roman" w:hAnsi="Times New Roman" w:cs="Times New Roman"/>
          <w:kern w:val="0"/>
          <w:sz w:val="24"/>
          <w:szCs w:val="24"/>
          <w:lang w:val="lv-LV" w:eastAsia="tr-TR"/>
          <w14:ligatures w14:val="none"/>
        </w:rPr>
        <w:t>Motor skills shape children’s movement control, coordination, and daily functionality, and develop rapidly during the elementary school years. This study aims to identify motor skill differences among elementary school students of different ages, examine the effect of age on motor skill levels, and support the design of age-appropriate physical activity programs.</w:t>
      </w:r>
    </w:p>
    <w:p w14:paraId="4C40B9FE" w14:textId="48BCA413" w:rsidR="00B00194" w:rsidRPr="00B00194" w:rsidRDefault="00B00194" w:rsidP="00AB586C">
      <w:pPr>
        <w:spacing w:before="100" w:beforeAutospacing="1" w:after="100" w:afterAutospacing="1" w:line="240" w:lineRule="auto"/>
        <w:jc w:val="both"/>
        <w:rPr>
          <w:rFonts w:ascii="Times New Roman" w:eastAsia="Times New Roman" w:hAnsi="Times New Roman" w:cs="Times New Roman"/>
          <w:kern w:val="0"/>
          <w:sz w:val="24"/>
          <w:szCs w:val="24"/>
          <w:lang w:val="lv-LV" w:eastAsia="tr-TR"/>
          <w14:ligatures w14:val="none"/>
        </w:rPr>
      </w:pPr>
      <w:r w:rsidRPr="00B00194">
        <w:rPr>
          <w:rFonts w:ascii="Times New Roman" w:eastAsia="Times New Roman" w:hAnsi="Times New Roman" w:cs="Times New Roman"/>
          <w:b/>
          <w:bCs/>
          <w:kern w:val="0"/>
          <w:sz w:val="24"/>
          <w:szCs w:val="24"/>
          <w:lang w:val="lv-LV" w:eastAsia="tr-TR"/>
          <w14:ligatures w14:val="none"/>
        </w:rPr>
        <w:t>Methods:</w:t>
      </w:r>
      <w:r w:rsidRPr="00B00194">
        <w:rPr>
          <w:rFonts w:ascii="Times New Roman" w:eastAsia="Times New Roman" w:hAnsi="Times New Roman" w:cs="Times New Roman"/>
          <w:kern w:val="0"/>
          <w:sz w:val="24"/>
          <w:szCs w:val="24"/>
          <w:lang w:val="lv-LV" w:eastAsia="tr-TR"/>
          <w14:ligatures w14:val="none"/>
        </w:rPr>
        <w:t xml:space="preserve"> A total of 283 elementary school students (mean age = 8 ± 1.5 years) voluntarily participated in the study. The students' age information was obtained from school records, and all measurements were performed according to the same standard test protocols. Three performance tests were administered t</w:t>
      </w:r>
      <w:r w:rsidR="00C23349">
        <w:rPr>
          <w:rFonts w:ascii="Times New Roman" w:hAnsi="Times New Roman" w:cs="Times New Roman"/>
          <w:noProof/>
          <w:sz w:val="24"/>
          <w:szCs w:val="24"/>
          <w:lang w:val="lv-LV"/>
        </w:rPr>
        <w:drawing>
          <wp:anchor distT="0" distB="0" distL="114300" distR="114300" simplePos="0" relativeHeight="251940864" behindDoc="1" locked="0" layoutInCell="1" allowOverlap="1" wp14:anchorId="07EF367C" wp14:editId="3E2D4746">
            <wp:simplePos x="0" y="0"/>
            <wp:positionH relativeFrom="column">
              <wp:posOffset>635</wp:posOffset>
            </wp:positionH>
            <wp:positionV relativeFrom="paragraph">
              <wp:posOffset>107315</wp:posOffset>
            </wp:positionV>
            <wp:extent cx="5761355" cy="2383790"/>
            <wp:effectExtent l="0" t="0" r="0" b="0"/>
            <wp:wrapNone/>
            <wp:docPr id="903673449" name="Resim 11" descr="daire, ekran görüntüsü,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703264" name="Resim 11" descr="daire, ekran görüntüsü, grafik içeren bir resim&#10;&#10;Yapay zeka tarafından oluşturulmuş içerik yanlış olabili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1355" cy="2383790"/>
                    </a:xfrm>
                    <a:prstGeom prst="rect">
                      <a:avLst/>
                    </a:prstGeom>
                    <a:noFill/>
                  </pic:spPr>
                </pic:pic>
              </a:graphicData>
            </a:graphic>
          </wp:anchor>
        </w:drawing>
      </w:r>
      <w:r w:rsidRPr="00B00194">
        <w:rPr>
          <w:rFonts w:ascii="Times New Roman" w:eastAsia="Times New Roman" w:hAnsi="Times New Roman" w:cs="Times New Roman"/>
          <w:kern w:val="0"/>
          <w:sz w:val="24"/>
          <w:szCs w:val="24"/>
          <w:lang w:val="lv-LV" w:eastAsia="tr-TR"/>
          <w14:ligatures w14:val="none"/>
        </w:rPr>
        <w:t>o assess motor skills: the vertical jump (CMJ), speed (20 m), and medicine ball throw test. The data obtained from the tests were analyzed to examine differences between age groups.</w:t>
      </w:r>
    </w:p>
    <w:p w14:paraId="6A2C10CD" w14:textId="77777777" w:rsidR="00B00194" w:rsidRPr="00B00194" w:rsidRDefault="00B00194" w:rsidP="00AB586C">
      <w:pPr>
        <w:spacing w:before="100" w:beforeAutospacing="1" w:after="100" w:afterAutospacing="1" w:line="240" w:lineRule="auto"/>
        <w:jc w:val="both"/>
        <w:rPr>
          <w:rFonts w:ascii="Times New Roman" w:eastAsia="Times New Roman" w:hAnsi="Times New Roman" w:cs="Times New Roman"/>
          <w:kern w:val="0"/>
          <w:sz w:val="24"/>
          <w:szCs w:val="24"/>
          <w:lang w:val="lv-LV" w:eastAsia="tr-TR"/>
          <w14:ligatures w14:val="none"/>
        </w:rPr>
      </w:pPr>
      <w:r w:rsidRPr="00B00194">
        <w:rPr>
          <w:rFonts w:ascii="Times New Roman" w:eastAsia="Times New Roman" w:hAnsi="Times New Roman" w:cs="Times New Roman"/>
          <w:b/>
          <w:bCs/>
          <w:kern w:val="0"/>
          <w:sz w:val="24"/>
          <w:szCs w:val="24"/>
          <w:lang w:val="lv-LV" w:eastAsia="tr-TR"/>
          <w14:ligatures w14:val="none"/>
        </w:rPr>
        <w:t>Results</w:t>
      </w:r>
      <w:r w:rsidRPr="00B00194">
        <w:rPr>
          <w:rFonts w:ascii="Times New Roman" w:eastAsia="Times New Roman" w:hAnsi="Times New Roman" w:cs="Times New Roman"/>
          <w:kern w:val="0"/>
          <w:sz w:val="24"/>
          <w:szCs w:val="24"/>
          <w:lang w:val="lv-LV" w:eastAsia="tr-TR"/>
          <w14:ligatures w14:val="none"/>
        </w:rPr>
        <w:t>: Statistical analysis revealed significant positive correlations between age and speed (r = .524, p &lt; .001), CMJ (r = .369, p &lt; .001), and medicine ball throw scores (r = .623, p &lt; .001). Similarly, moderate to strong positive correlations were found between speed, CMJ, and medicine ball throw variables. MANOVA analysis confirmed that age had a significant effect on the multivariate skill profile (Pillai Trace=0.468, F(9,963)=19.78, p&lt;.001).</w:t>
      </w:r>
    </w:p>
    <w:p w14:paraId="378D65E9" w14:textId="77777777" w:rsidR="00B00194" w:rsidRPr="00B00194" w:rsidRDefault="00B00194" w:rsidP="00AB586C">
      <w:pPr>
        <w:spacing w:before="100" w:beforeAutospacing="1" w:after="100" w:afterAutospacing="1" w:line="240" w:lineRule="auto"/>
        <w:jc w:val="both"/>
        <w:rPr>
          <w:rFonts w:ascii="Times New Roman" w:eastAsia="Times New Roman" w:hAnsi="Times New Roman" w:cs="Times New Roman"/>
          <w:kern w:val="0"/>
          <w:sz w:val="24"/>
          <w:szCs w:val="24"/>
          <w:lang w:val="lv-LV" w:eastAsia="tr-TR"/>
          <w14:ligatures w14:val="none"/>
        </w:rPr>
      </w:pPr>
      <w:r w:rsidRPr="00B00194">
        <w:rPr>
          <w:rFonts w:ascii="Times New Roman" w:eastAsia="Times New Roman" w:hAnsi="Times New Roman" w:cs="Times New Roman"/>
          <w:b/>
          <w:bCs/>
          <w:kern w:val="0"/>
          <w:sz w:val="24"/>
          <w:szCs w:val="24"/>
          <w:lang w:val="lv-LV" w:eastAsia="tr-TR"/>
          <w14:ligatures w14:val="none"/>
        </w:rPr>
        <w:t>Conclusions:</w:t>
      </w:r>
      <w:r w:rsidRPr="00B00194">
        <w:rPr>
          <w:rFonts w:ascii="Times New Roman" w:eastAsia="Times New Roman" w:hAnsi="Times New Roman" w:cs="Times New Roman"/>
          <w:kern w:val="0"/>
          <w:sz w:val="24"/>
          <w:szCs w:val="24"/>
          <w:lang w:val="lv-LV" w:eastAsia="tr-TR"/>
          <w14:ligatures w14:val="none"/>
        </w:rPr>
        <w:t xml:space="preserve"> The findings indicate that the age parameter positively affects speed, vertical jump, and medicine ball throw skills, and that motor skills components show consistent increases with advancing age. Overall, it is observed that age development positively affects motor skills in children.</w:t>
      </w:r>
    </w:p>
    <w:p w14:paraId="468B6287" w14:textId="77777777" w:rsidR="00B00194" w:rsidRPr="00B00194" w:rsidRDefault="00B00194" w:rsidP="00AB586C">
      <w:pPr>
        <w:spacing w:after="0" w:line="240" w:lineRule="auto"/>
        <w:jc w:val="both"/>
        <w:rPr>
          <w:rFonts w:ascii="Times New Roman" w:eastAsia="Times New Roman" w:hAnsi="Times New Roman" w:cs="Times New Roman"/>
          <w:kern w:val="0"/>
          <w:sz w:val="24"/>
          <w:szCs w:val="24"/>
          <w:lang w:val="en" w:eastAsia="tr-TR"/>
          <w14:ligatures w14:val="none"/>
        </w:rPr>
      </w:pPr>
      <w:r w:rsidRPr="00B00194">
        <w:rPr>
          <w:rFonts w:ascii="Times New Roman" w:eastAsia="Times New Roman" w:hAnsi="Times New Roman" w:cs="Times New Roman"/>
          <w:b/>
          <w:bCs/>
          <w:kern w:val="0"/>
          <w:sz w:val="24"/>
          <w:szCs w:val="24"/>
          <w:lang w:val="lv-LV" w:eastAsia="tr-TR"/>
          <w14:ligatures w14:val="none"/>
        </w:rPr>
        <w:t>Keywords:</w:t>
      </w:r>
      <w:r w:rsidRPr="00B00194">
        <w:rPr>
          <w:rFonts w:ascii="Times New Roman" w:eastAsia="Times New Roman" w:hAnsi="Times New Roman" w:cs="Times New Roman"/>
          <w:kern w:val="0"/>
          <w:sz w:val="24"/>
          <w:szCs w:val="24"/>
          <w:lang w:val="lv-LV" w:eastAsia="tr-TR"/>
          <w14:ligatures w14:val="none"/>
        </w:rPr>
        <w:t xml:space="preserve"> motor skills,age,elementary school,children</w:t>
      </w:r>
    </w:p>
    <w:p w14:paraId="6C4FA870" w14:textId="77777777" w:rsidR="00B00194" w:rsidRPr="00B00194" w:rsidRDefault="00B00194" w:rsidP="00B00194">
      <w:pPr>
        <w:spacing w:after="0" w:line="240" w:lineRule="auto"/>
        <w:jc w:val="center"/>
        <w:rPr>
          <w:rFonts w:ascii="Times New Roman" w:eastAsia="Times New Roman" w:hAnsi="Times New Roman" w:cs="Times New Roman"/>
          <w:kern w:val="0"/>
          <w:sz w:val="24"/>
          <w:szCs w:val="24"/>
          <w:lang w:val="en" w:eastAsia="tr-TR"/>
          <w14:ligatures w14:val="none"/>
        </w:rPr>
      </w:pPr>
      <w:r w:rsidRPr="00B00194">
        <w:rPr>
          <w:rFonts w:ascii="Times New Roman" w:eastAsia="Times New Roman" w:hAnsi="Times New Roman" w:cs="Times New Roman"/>
          <w:kern w:val="0"/>
          <w:sz w:val="24"/>
          <w:szCs w:val="24"/>
          <w:lang w:val="lv-LV" w:eastAsia="tr-TR"/>
          <w14:ligatures w14:val="none"/>
        </w:rPr>
        <w:br w:type="page"/>
      </w:r>
    </w:p>
    <w:p w14:paraId="0D7823BA" w14:textId="79E168E1" w:rsidR="00B00194" w:rsidRPr="00B00194" w:rsidRDefault="00AB586C" w:rsidP="00B00194">
      <w:pPr>
        <w:spacing w:after="0" w:line="240" w:lineRule="auto"/>
        <w:rPr>
          <w:rFonts w:ascii="Times New Roman" w:eastAsia="Times New Roman" w:hAnsi="Times New Roman" w:cs="Times New Roman"/>
          <w:b/>
          <w:bCs/>
          <w:color w:val="2F5496" w:themeColor="accent1" w:themeShade="BF"/>
          <w:kern w:val="0"/>
          <w:sz w:val="28"/>
          <w:szCs w:val="28"/>
          <w:lang w:val="en" w:eastAsia="tr-TR"/>
          <w14:ligatures w14:val="none"/>
        </w:rPr>
      </w:pPr>
      <w:r w:rsidRPr="00AB586C">
        <w:rPr>
          <w:rFonts w:ascii="Times New Roman" w:eastAsia="Times New Roman" w:hAnsi="Times New Roman" w:cs="Times New Roman"/>
          <w:b/>
          <w:bCs/>
          <w:color w:val="2F5496" w:themeColor="accent1" w:themeShade="BF"/>
          <w:kern w:val="0"/>
          <w:sz w:val="28"/>
          <w:szCs w:val="28"/>
          <w:lang w:val="lv-LV" w:eastAsia="tr-TR"/>
          <w14:ligatures w14:val="none"/>
        </w:rPr>
        <w:lastRenderedPageBreak/>
        <w:t>SPORTS AND HEALTH</w:t>
      </w:r>
    </w:p>
    <w:p w14:paraId="54FF4493" w14:textId="77777777" w:rsidR="00B00194" w:rsidRPr="00B00194" w:rsidRDefault="00B00194" w:rsidP="00B00194">
      <w:pPr>
        <w:spacing w:after="0" w:line="240" w:lineRule="auto"/>
        <w:rPr>
          <w:rFonts w:ascii="Times New Roman" w:eastAsia="Times New Roman" w:hAnsi="Times New Roman" w:cs="Times New Roman"/>
          <w:kern w:val="0"/>
          <w:sz w:val="24"/>
          <w:szCs w:val="24"/>
          <w:lang w:val="en" w:eastAsia="tr-TR"/>
          <w14:ligatures w14:val="none"/>
        </w:rPr>
      </w:pPr>
    </w:p>
    <w:p w14:paraId="5FF6A978" w14:textId="02954684" w:rsidR="00B00194" w:rsidRPr="00B00194" w:rsidRDefault="00AB586C" w:rsidP="00AB586C">
      <w:pPr>
        <w:pStyle w:val="stil1konu"/>
        <w:rPr>
          <w:rFonts w:eastAsia="Times New Roman"/>
          <w:lang w:val="en" w:eastAsia="tr-TR"/>
        </w:rPr>
      </w:pPr>
      <w:bookmarkStart w:id="458" w:name="_Toc218680735"/>
      <w:bookmarkStart w:id="459" w:name="_Toc221286279"/>
      <w:bookmarkStart w:id="460" w:name="_Toc221288117"/>
      <w:bookmarkStart w:id="461" w:name="_Toc221710393"/>
      <w:r w:rsidRPr="00B00194">
        <w:rPr>
          <w:rFonts w:eastAsia="Times New Roman"/>
          <w:lang w:val="lv-LV" w:eastAsia="tr-TR"/>
        </w:rPr>
        <w:t>AN ANALYSIS OF COGNITIVE PERFORMANCE AMONG ELEMENTARY SCHOOL STUDENTS BASED ON GENDER DIFFERENCES</w:t>
      </w:r>
      <w:bookmarkEnd w:id="458"/>
      <w:bookmarkEnd w:id="459"/>
      <w:bookmarkEnd w:id="460"/>
      <w:bookmarkEnd w:id="461"/>
    </w:p>
    <w:p w14:paraId="18242F09" w14:textId="77777777" w:rsidR="00B00194" w:rsidRPr="00B00194" w:rsidRDefault="00B00194" w:rsidP="00B00194">
      <w:pPr>
        <w:spacing w:after="0" w:line="240" w:lineRule="auto"/>
        <w:rPr>
          <w:rFonts w:ascii="Times New Roman" w:eastAsia="Times New Roman" w:hAnsi="Times New Roman" w:cs="Times New Roman"/>
          <w:kern w:val="0"/>
          <w:sz w:val="24"/>
          <w:szCs w:val="24"/>
          <w:lang w:val="en" w:eastAsia="tr-TR"/>
          <w14:ligatures w14:val="none"/>
        </w:rPr>
      </w:pPr>
      <w:r w:rsidRPr="00B00194">
        <w:rPr>
          <w:rFonts w:ascii="Times New Roman" w:eastAsia="Times New Roman" w:hAnsi="Times New Roman" w:cs="Times New Roman"/>
          <w:kern w:val="0"/>
          <w:sz w:val="24"/>
          <w:szCs w:val="24"/>
          <w:lang w:val="lv-LV" w:eastAsia="tr-TR"/>
          <w14:ligatures w14:val="none"/>
        </w:rPr>
        <w:t>_P5863</w:t>
      </w:r>
    </w:p>
    <w:p w14:paraId="3F2D2C8F" w14:textId="77777777" w:rsidR="00B00194" w:rsidRPr="00B00194" w:rsidRDefault="00B00194" w:rsidP="00B00194">
      <w:pPr>
        <w:spacing w:after="0" w:line="240" w:lineRule="auto"/>
        <w:rPr>
          <w:rFonts w:ascii="Times New Roman" w:eastAsia="Times New Roman" w:hAnsi="Times New Roman" w:cs="Times New Roman"/>
          <w:kern w:val="0"/>
          <w:sz w:val="24"/>
          <w:szCs w:val="24"/>
          <w:lang w:val="en" w:eastAsia="tr-TR"/>
          <w14:ligatures w14:val="none"/>
        </w:rPr>
      </w:pPr>
    </w:p>
    <w:p w14:paraId="43133DF2" w14:textId="773EAAAD" w:rsidR="00B00194" w:rsidRPr="00B00194" w:rsidRDefault="00B00194" w:rsidP="00B00194">
      <w:pPr>
        <w:spacing w:after="0" w:line="240" w:lineRule="auto"/>
        <w:jc w:val="center"/>
        <w:rPr>
          <w:rFonts w:ascii="Times New Roman" w:eastAsia="Times New Roman" w:hAnsi="Times New Roman" w:cs="Times New Roman"/>
          <w:kern w:val="0"/>
          <w:sz w:val="20"/>
          <w:szCs w:val="20"/>
          <w:lang w:val="en" w:eastAsia="tr-TR"/>
          <w14:ligatures w14:val="none"/>
        </w:rPr>
      </w:pPr>
      <w:r w:rsidRPr="00B00194">
        <w:rPr>
          <w:rFonts w:ascii="Times New Roman" w:eastAsia="Times New Roman" w:hAnsi="Times New Roman" w:cs="Times New Roman"/>
          <w:kern w:val="0"/>
          <w:sz w:val="20"/>
          <w:szCs w:val="20"/>
          <w:u w:val="single"/>
          <w:lang w:val="en" w:eastAsia="tr-TR"/>
          <w14:ligatures w14:val="none"/>
        </w:rPr>
        <w:t xml:space="preserve">Zeynep Doğan </w:t>
      </w:r>
      <w:r w:rsidR="00AB586C">
        <w:rPr>
          <w:rStyle w:val="DipnotBavurusu"/>
          <w:rFonts w:ascii="Times New Roman" w:eastAsia="Times New Roman" w:hAnsi="Times New Roman" w:cs="Times New Roman"/>
          <w:kern w:val="0"/>
          <w:sz w:val="20"/>
          <w:szCs w:val="20"/>
          <w:u w:val="single"/>
          <w:lang w:val="en" w:eastAsia="tr-TR"/>
          <w14:ligatures w14:val="none"/>
        </w:rPr>
        <w:footnoteReference w:id="147"/>
      </w:r>
      <w:r w:rsidRPr="00B00194">
        <w:rPr>
          <w:rFonts w:ascii="Times New Roman" w:eastAsia="Times New Roman" w:hAnsi="Times New Roman" w:cs="Times New Roman"/>
          <w:kern w:val="0"/>
          <w:sz w:val="20"/>
          <w:szCs w:val="20"/>
          <w:lang w:val="en" w:eastAsia="tr-TR"/>
          <w14:ligatures w14:val="none"/>
        </w:rPr>
        <w:t>*        Selim Esgiyayla</w:t>
      </w:r>
      <w:r w:rsidR="00AB586C">
        <w:rPr>
          <w:rStyle w:val="DipnotBavurusu"/>
          <w:rFonts w:ascii="Times New Roman" w:eastAsia="Times New Roman" w:hAnsi="Times New Roman" w:cs="Times New Roman"/>
          <w:kern w:val="0"/>
          <w:sz w:val="20"/>
          <w:szCs w:val="20"/>
          <w:lang w:val="en" w:eastAsia="tr-TR"/>
          <w14:ligatures w14:val="none"/>
        </w:rPr>
        <w:footnoteReference w:id="148"/>
      </w:r>
      <w:r w:rsidRPr="00B00194">
        <w:rPr>
          <w:rFonts w:ascii="Times New Roman" w:eastAsia="Times New Roman" w:hAnsi="Times New Roman" w:cs="Times New Roman"/>
          <w:kern w:val="0"/>
          <w:sz w:val="20"/>
          <w:szCs w:val="20"/>
          <w:lang w:val="en" w:eastAsia="tr-TR"/>
          <w14:ligatures w14:val="none"/>
        </w:rPr>
        <w:t>         Barış Öngören</w:t>
      </w:r>
      <w:r w:rsidR="00AB586C">
        <w:rPr>
          <w:rStyle w:val="DipnotBavurusu"/>
          <w:rFonts w:ascii="Times New Roman" w:eastAsia="Times New Roman" w:hAnsi="Times New Roman" w:cs="Times New Roman"/>
          <w:kern w:val="0"/>
          <w:sz w:val="20"/>
          <w:szCs w:val="20"/>
          <w:lang w:val="en" w:eastAsia="tr-TR"/>
          <w14:ligatures w14:val="none"/>
        </w:rPr>
        <w:footnoteReference w:id="149"/>
      </w:r>
      <w:r w:rsidRPr="00B00194">
        <w:rPr>
          <w:rFonts w:ascii="Times New Roman" w:eastAsia="Times New Roman" w:hAnsi="Times New Roman" w:cs="Times New Roman"/>
          <w:kern w:val="0"/>
          <w:sz w:val="20"/>
          <w:szCs w:val="20"/>
          <w:lang w:val="en" w:eastAsia="tr-TR"/>
          <w14:ligatures w14:val="none"/>
        </w:rPr>
        <w:t>         Şule Sayı</w:t>
      </w:r>
      <w:r w:rsidR="00AB586C">
        <w:rPr>
          <w:rStyle w:val="DipnotBavurusu"/>
          <w:rFonts w:ascii="Times New Roman" w:eastAsia="Times New Roman" w:hAnsi="Times New Roman" w:cs="Times New Roman"/>
          <w:kern w:val="0"/>
          <w:sz w:val="20"/>
          <w:szCs w:val="20"/>
          <w:lang w:val="en" w:eastAsia="tr-TR"/>
          <w14:ligatures w14:val="none"/>
        </w:rPr>
        <w:footnoteReference w:id="150"/>
      </w:r>
      <w:r w:rsidRPr="00B00194">
        <w:rPr>
          <w:rFonts w:ascii="Times New Roman" w:eastAsia="Times New Roman" w:hAnsi="Times New Roman" w:cs="Times New Roman"/>
          <w:kern w:val="0"/>
          <w:sz w:val="20"/>
          <w:szCs w:val="20"/>
          <w:lang w:val="en" w:eastAsia="tr-TR"/>
          <w14:ligatures w14:val="none"/>
        </w:rPr>
        <w:t>         Umut Canli</w:t>
      </w:r>
      <w:r w:rsidR="00AB586C">
        <w:rPr>
          <w:rStyle w:val="DipnotBavurusu"/>
          <w:rFonts w:ascii="Times New Roman" w:eastAsia="Times New Roman" w:hAnsi="Times New Roman" w:cs="Times New Roman"/>
          <w:kern w:val="0"/>
          <w:sz w:val="20"/>
          <w:szCs w:val="20"/>
          <w:lang w:val="en" w:eastAsia="tr-TR"/>
          <w14:ligatures w14:val="none"/>
        </w:rPr>
        <w:footnoteReference w:id="151"/>
      </w:r>
      <w:r w:rsidRPr="00B00194">
        <w:rPr>
          <w:rFonts w:ascii="Times New Roman" w:eastAsia="Times New Roman" w:hAnsi="Times New Roman" w:cs="Times New Roman"/>
          <w:kern w:val="0"/>
          <w:sz w:val="20"/>
          <w:szCs w:val="20"/>
          <w:lang w:val="en" w:eastAsia="tr-TR"/>
          <w14:ligatures w14:val="none"/>
        </w:rPr>
        <w:t xml:space="preserve">          </w:t>
      </w:r>
    </w:p>
    <w:p w14:paraId="543C3824" w14:textId="77777777" w:rsidR="00B00194" w:rsidRPr="00B00194" w:rsidRDefault="00B00194" w:rsidP="00B00194">
      <w:pPr>
        <w:spacing w:after="0" w:line="240" w:lineRule="auto"/>
        <w:rPr>
          <w:rFonts w:ascii="Times New Roman" w:eastAsia="Times New Roman" w:hAnsi="Times New Roman" w:cs="Times New Roman"/>
          <w:kern w:val="0"/>
          <w:sz w:val="24"/>
          <w:szCs w:val="24"/>
          <w:lang w:val="en" w:eastAsia="tr-TR"/>
          <w14:ligatures w14:val="none"/>
        </w:rPr>
      </w:pPr>
    </w:p>
    <w:p w14:paraId="092AAE92" w14:textId="77777777" w:rsidR="00B00194" w:rsidRPr="0049545D" w:rsidRDefault="00B00194" w:rsidP="00B00194">
      <w:pPr>
        <w:spacing w:after="0" w:line="240" w:lineRule="auto"/>
        <w:jc w:val="center"/>
        <w:rPr>
          <w:rFonts w:ascii="Times New Roman" w:eastAsia="Times New Roman" w:hAnsi="Times New Roman" w:cs="Times New Roman"/>
          <w:b/>
          <w:bCs/>
          <w:kern w:val="0"/>
          <w:sz w:val="24"/>
          <w:szCs w:val="24"/>
          <w:lang w:val="lv-LV" w:eastAsia="tr-TR"/>
          <w14:ligatures w14:val="none"/>
        </w:rPr>
      </w:pPr>
      <w:r w:rsidRPr="0049545D">
        <w:rPr>
          <w:rFonts w:ascii="Times New Roman" w:eastAsia="Times New Roman" w:hAnsi="Times New Roman" w:cs="Times New Roman"/>
          <w:b/>
          <w:bCs/>
          <w:kern w:val="0"/>
          <w:sz w:val="24"/>
          <w:szCs w:val="24"/>
          <w:lang w:val="lv-LV" w:eastAsia="tr-TR"/>
          <w14:ligatures w14:val="none"/>
        </w:rPr>
        <w:t>ABSTRACT</w:t>
      </w:r>
    </w:p>
    <w:p w14:paraId="2CFC113A" w14:textId="77777777" w:rsidR="00B00194" w:rsidRPr="00B00194" w:rsidRDefault="00B00194" w:rsidP="00281617">
      <w:pPr>
        <w:spacing w:before="100" w:beforeAutospacing="1" w:after="100" w:afterAutospacing="1" w:line="240" w:lineRule="auto"/>
        <w:jc w:val="both"/>
        <w:rPr>
          <w:rFonts w:ascii="Times New Roman" w:eastAsia="Times New Roman" w:hAnsi="Times New Roman" w:cs="Times New Roman"/>
          <w:kern w:val="0"/>
          <w:sz w:val="24"/>
          <w:szCs w:val="24"/>
          <w:lang w:val="lv-LV" w:eastAsia="tr-TR"/>
          <w14:ligatures w14:val="none"/>
        </w:rPr>
      </w:pPr>
      <w:r w:rsidRPr="00B00194">
        <w:rPr>
          <w:rFonts w:ascii="Times New Roman" w:eastAsia="Times New Roman" w:hAnsi="Times New Roman" w:cs="Times New Roman"/>
          <w:b/>
          <w:bCs/>
          <w:kern w:val="0"/>
          <w:sz w:val="24"/>
          <w:szCs w:val="24"/>
          <w:lang w:val="lv-LV" w:eastAsia="tr-TR"/>
          <w14:ligatures w14:val="none"/>
        </w:rPr>
        <w:t>Aim:</w:t>
      </w:r>
      <w:r w:rsidRPr="00B00194">
        <w:rPr>
          <w:rFonts w:ascii="Times New Roman" w:eastAsia="Times New Roman" w:hAnsi="Times New Roman" w:cs="Times New Roman"/>
          <w:kern w:val="0"/>
          <w:sz w:val="24"/>
          <w:szCs w:val="24"/>
          <w:lang w:val="lv-LV" w:eastAsia="tr-TR"/>
          <w14:ligatures w14:val="none"/>
        </w:rPr>
        <w:t xml:space="preserve"> During elementary school, children undergo rapid cognitive development and learning. Examining gender-based differences in cognitive performance contributes to understanding individual differences in the educational process. Therefore, the main objective of this study is to examine the cognitive performance of elementary school students according to gender differences.</w:t>
      </w:r>
    </w:p>
    <w:p w14:paraId="5D2DB835" w14:textId="77777777" w:rsidR="00B00194" w:rsidRPr="00B00194" w:rsidRDefault="00B00194" w:rsidP="00281617">
      <w:pPr>
        <w:spacing w:before="100" w:beforeAutospacing="1" w:after="100" w:afterAutospacing="1" w:line="240" w:lineRule="auto"/>
        <w:jc w:val="both"/>
        <w:rPr>
          <w:rFonts w:ascii="Times New Roman" w:eastAsia="Times New Roman" w:hAnsi="Times New Roman" w:cs="Times New Roman"/>
          <w:kern w:val="0"/>
          <w:sz w:val="24"/>
          <w:szCs w:val="24"/>
          <w:lang w:val="lv-LV" w:eastAsia="tr-TR"/>
          <w14:ligatures w14:val="none"/>
        </w:rPr>
      </w:pPr>
      <w:r w:rsidRPr="00B00194">
        <w:rPr>
          <w:rFonts w:ascii="Times New Roman" w:eastAsia="Times New Roman" w:hAnsi="Times New Roman" w:cs="Times New Roman"/>
          <w:b/>
          <w:bCs/>
          <w:kern w:val="0"/>
          <w:sz w:val="24"/>
          <w:szCs w:val="24"/>
          <w:lang w:val="lv-LV" w:eastAsia="tr-TR"/>
          <w14:ligatures w14:val="none"/>
        </w:rPr>
        <w:t>Methods:</w:t>
      </w:r>
      <w:r w:rsidRPr="00B00194">
        <w:rPr>
          <w:rFonts w:ascii="Times New Roman" w:eastAsia="Times New Roman" w:hAnsi="Times New Roman" w:cs="Times New Roman"/>
          <w:kern w:val="0"/>
          <w:sz w:val="24"/>
          <w:szCs w:val="24"/>
          <w:lang w:val="lv-LV" w:eastAsia="tr-TR"/>
          <w14:ligatures w14:val="none"/>
        </w:rPr>
        <w:t xml:space="preserve"> A total of 283 elementary school students volunteered to participate in the study. After noting the students' genders, cognitive performance tests were administered: Go/No-Go, Corsi Block, and WCST (Wisconsin Card Sorting Test).</w:t>
      </w:r>
    </w:p>
    <w:p w14:paraId="3E00B6CD" w14:textId="4A998C38" w:rsidR="00B00194" w:rsidRPr="00B00194" w:rsidRDefault="00B00194" w:rsidP="00281617">
      <w:pPr>
        <w:spacing w:before="100" w:beforeAutospacing="1" w:after="100" w:afterAutospacing="1" w:line="240" w:lineRule="auto"/>
        <w:jc w:val="both"/>
        <w:rPr>
          <w:rFonts w:ascii="Times New Roman" w:eastAsia="Times New Roman" w:hAnsi="Times New Roman" w:cs="Times New Roman"/>
          <w:kern w:val="0"/>
          <w:sz w:val="24"/>
          <w:szCs w:val="24"/>
          <w:lang w:val="lv-LV" w:eastAsia="tr-TR"/>
          <w14:ligatures w14:val="none"/>
        </w:rPr>
      </w:pPr>
      <w:r w:rsidRPr="00B00194">
        <w:rPr>
          <w:rFonts w:ascii="Times New Roman" w:eastAsia="Times New Roman" w:hAnsi="Times New Roman" w:cs="Times New Roman"/>
          <w:b/>
          <w:bCs/>
          <w:kern w:val="0"/>
          <w:sz w:val="24"/>
          <w:szCs w:val="24"/>
          <w:lang w:val="lv-LV" w:eastAsia="tr-TR"/>
          <w14:ligatures w14:val="none"/>
        </w:rPr>
        <w:t>Results:</w:t>
      </w:r>
      <w:r w:rsidRPr="00B00194">
        <w:rPr>
          <w:rFonts w:ascii="Times New Roman" w:eastAsia="Times New Roman" w:hAnsi="Times New Roman" w:cs="Times New Roman"/>
          <w:kern w:val="0"/>
          <w:sz w:val="24"/>
          <w:szCs w:val="24"/>
          <w:lang w:val="lv-LV" w:eastAsia="tr-TR"/>
          <w14:ligatures w14:val="none"/>
        </w:rPr>
        <w:t xml:space="preserve"> The analyses revealed that the data were not normally distributed; therefore, the t-test results were supplemented with the Mann–Whitney U te</w:t>
      </w:r>
      <w:r w:rsidR="00C23349">
        <w:rPr>
          <w:rFonts w:ascii="Times New Roman" w:hAnsi="Times New Roman" w:cs="Times New Roman"/>
          <w:noProof/>
          <w:sz w:val="24"/>
          <w:szCs w:val="24"/>
          <w:lang w:val="lv-LV"/>
        </w:rPr>
        <w:drawing>
          <wp:anchor distT="0" distB="0" distL="114300" distR="114300" simplePos="0" relativeHeight="251942912" behindDoc="1" locked="0" layoutInCell="1" allowOverlap="1" wp14:anchorId="7FA52C63" wp14:editId="662E4225">
            <wp:simplePos x="0" y="0"/>
            <wp:positionH relativeFrom="column">
              <wp:posOffset>635</wp:posOffset>
            </wp:positionH>
            <wp:positionV relativeFrom="paragraph">
              <wp:posOffset>-763270</wp:posOffset>
            </wp:positionV>
            <wp:extent cx="5761355" cy="2383790"/>
            <wp:effectExtent l="0" t="0" r="0" b="0"/>
            <wp:wrapNone/>
            <wp:docPr id="1535149692" name="Resim 11" descr="daire, ekran görüntüsü,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703264" name="Resim 11" descr="daire, ekran görüntüsü, grafik içeren bir resim&#10;&#10;Yapay zeka tarafından oluşturulmuş içerik yanlış olabili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1355" cy="2383790"/>
                    </a:xfrm>
                    <a:prstGeom prst="rect">
                      <a:avLst/>
                    </a:prstGeom>
                    <a:noFill/>
                  </pic:spPr>
                </pic:pic>
              </a:graphicData>
            </a:graphic>
          </wp:anchor>
        </w:drawing>
      </w:r>
      <w:r w:rsidRPr="00B00194">
        <w:rPr>
          <w:rFonts w:ascii="Times New Roman" w:eastAsia="Times New Roman" w:hAnsi="Times New Roman" w:cs="Times New Roman"/>
          <w:kern w:val="0"/>
          <w:sz w:val="24"/>
          <w:szCs w:val="24"/>
          <w:lang w:val="lv-LV" w:eastAsia="tr-TR"/>
          <w14:ligatures w14:val="none"/>
        </w:rPr>
        <w:t>st. No significant difference was found between genders in the inhibition and working memory parameters (p &gt; .05). However, a statistically significant difference was found in the cognitive flexibility variable in terms of gender (t(280) = −2.886, p = .004; U = 7866.000, p = .003). The effect size indicates that this difference is small/moderate (d ≈ −0.34; r ≈ .21).</w:t>
      </w:r>
    </w:p>
    <w:p w14:paraId="3C719F61" w14:textId="77777777" w:rsidR="00B00194" w:rsidRPr="00B00194" w:rsidRDefault="00B00194" w:rsidP="00281617">
      <w:pPr>
        <w:spacing w:before="100" w:beforeAutospacing="1" w:after="100" w:afterAutospacing="1" w:line="240" w:lineRule="auto"/>
        <w:jc w:val="both"/>
        <w:rPr>
          <w:rFonts w:ascii="Times New Roman" w:eastAsia="Times New Roman" w:hAnsi="Times New Roman" w:cs="Times New Roman"/>
          <w:kern w:val="0"/>
          <w:sz w:val="24"/>
          <w:szCs w:val="24"/>
          <w:lang w:val="lv-LV" w:eastAsia="tr-TR"/>
          <w14:ligatures w14:val="none"/>
        </w:rPr>
      </w:pPr>
      <w:r w:rsidRPr="00B00194">
        <w:rPr>
          <w:rFonts w:ascii="Times New Roman" w:eastAsia="Times New Roman" w:hAnsi="Times New Roman" w:cs="Times New Roman"/>
          <w:b/>
          <w:bCs/>
          <w:kern w:val="0"/>
          <w:sz w:val="24"/>
          <w:szCs w:val="24"/>
          <w:lang w:val="lv-LV" w:eastAsia="tr-TR"/>
          <w14:ligatures w14:val="none"/>
        </w:rPr>
        <w:t>Conclusions:</w:t>
      </w:r>
      <w:r w:rsidRPr="00B00194">
        <w:rPr>
          <w:rFonts w:ascii="Times New Roman" w:eastAsia="Times New Roman" w:hAnsi="Times New Roman" w:cs="Times New Roman"/>
          <w:kern w:val="0"/>
          <w:sz w:val="24"/>
          <w:szCs w:val="24"/>
          <w:lang w:val="lv-LV" w:eastAsia="tr-TR"/>
          <w14:ligatures w14:val="none"/>
        </w:rPr>
        <w:t xml:space="preserve"> The results of the study reveal that while the cognitive performance of female and male students is generally similar, there is a difference in favor of females in the cognitive flexibility parameter.</w:t>
      </w:r>
    </w:p>
    <w:p w14:paraId="6DFC1BF6" w14:textId="77777777" w:rsidR="00B00194" w:rsidRPr="00B00194" w:rsidRDefault="00B00194" w:rsidP="00281617">
      <w:pPr>
        <w:spacing w:after="0" w:line="240" w:lineRule="auto"/>
        <w:jc w:val="both"/>
        <w:rPr>
          <w:rFonts w:ascii="Times New Roman" w:eastAsia="Times New Roman" w:hAnsi="Times New Roman" w:cs="Times New Roman"/>
          <w:kern w:val="0"/>
          <w:sz w:val="24"/>
          <w:szCs w:val="24"/>
          <w:lang w:val="en" w:eastAsia="tr-TR"/>
          <w14:ligatures w14:val="none"/>
        </w:rPr>
      </w:pPr>
      <w:r w:rsidRPr="00B00194">
        <w:rPr>
          <w:rFonts w:ascii="Times New Roman" w:eastAsia="Times New Roman" w:hAnsi="Times New Roman" w:cs="Times New Roman"/>
          <w:b/>
          <w:bCs/>
          <w:kern w:val="0"/>
          <w:sz w:val="24"/>
          <w:szCs w:val="24"/>
          <w:lang w:val="lv-LV" w:eastAsia="tr-TR"/>
          <w14:ligatures w14:val="none"/>
        </w:rPr>
        <w:t>Keywords:</w:t>
      </w:r>
      <w:r w:rsidRPr="00B00194">
        <w:rPr>
          <w:rFonts w:ascii="Times New Roman" w:eastAsia="Times New Roman" w:hAnsi="Times New Roman" w:cs="Times New Roman"/>
          <w:kern w:val="0"/>
          <w:sz w:val="24"/>
          <w:szCs w:val="24"/>
          <w:lang w:val="lv-LV" w:eastAsia="tr-TR"/>
          <w14:ligatures w14:val="none"/>
        </w:rPr>
        <w:t xml:space="preserve"> cognitive performance ,elementary school , gender</w:t>
      </w:r>
    </w:p>
    <w:p w14:paraId="7BC99065" w14:textId="77777777" w:rsidR="00B00194" w:rsidRPr="00B00194" w:rsidRDefault="00B00194" w:rsidP="00B00194">
      <w:pPr>
        <w:spacing w:after="0" w:line="240" w:lineRule="auto"/>
        <w:rPr>
          <w:rFonts w:ascii="Times New Roman" w:eastAsia="Times New Roman" w:hAnsi="Times New Roman" w:cs="Times New Roman"/>
          <w:kern w:val="0"/>
          <w:sz w:val="24"/>
          <w:szCs w:val="24"/>
          <w:lang w:eastAsia="tr-TR"/>
          <w14:ligatures w14:val="none"/>
        </w:rPr>
      </w:pPr>
    </w:p>
    <w:p w14:paraId="08C6A975" w14:textId="77777777" w:rsidR="00B00194" w:rsidRDefault="00B00194" w:rsidP="00D70637">
      <w:pPr>
        <w:spacing w:after="0" w:line="240" w:lineRule="auto"/>
        <w:rPr>
          <w:rFonts w:ascii="Times New Roman" w:eastAsia="Times New Roman" w:hAnsi="Times New Roman" w:cs="Times New Roman"/>
          <w:b/>
          <w:bCs/>
          <w:color w:val="215E99"/>
          <w:kern w:val="0"/>
          <w:sz w:val="28"/>
          <w:szCs w:val="28"/>
          <w:lang w:val="lv-LV" w:eastAsia="tr-TR"/>
          <w14:ligatures w14:val="none"/>
        </w:rPr>
      </w:pPr>
    </w:p>
    <w:p w14:paraId="19E5D562" w14:textId="77777777" w:rsidR="00B00194" w:rsidRDefault="00B00194" w:rsidP="00D70637">
      <w:pPr>
        <w:spacing w:after="0" w:line="240" w:lineRule="auto"/>
        <w:rPr>
          <w:rFonts w:ascii="Times New Roman" w:eastAsia="Times New Roman" w:hAnsi="Times New Roman" w:cs="Times New Roman"/>
          <w:b/>
          <w:bCs/>
          <w:color w:val="215E99"/>
          <w:kern w:val="0"/>
          <w:sz w:val="28"/>
          <w:szCs w:val="28"/>
          <w:lang w:val="lv-LV" w:eastAsia="tr-TR"/>
          <w14:ligatures w14:val="none"/>
        </w:rPr>
      </w:pPr>
    </w:p>
    <w:p w14:paraId="726A3072" w14:textId="77777777" w:rsidR="00B00194" w:rsidRDefault="00B00194" w:rsidP="00D70637">
      <w:pPr>
        <w:spacing w:after="0" w:line="240" w:lineRule="auto"/>
        <w:rPr>
          <w:rFonts w:ascii="Times New Roman" w:eastAsia="Times New Roman" w:hAnsi="Times New Roman" w:cs="Times New Roman"/>
          <w:b/>
          <w:bCs/>
          <w:color w:val="215E99"/>
          <w:kern w:val="0"/>
          <w:sz w:val="28"/>
          <w:szCs w:val="28"/>
          <w:lang w:val="lv-LV" w:eastAsia="tr-TR"/>
          <w14:ligatures w14:val="none"/>
        </w:rPr>
      </w:pPr>
    </w:p>
    <w:p w14:paraId="7467CDF1" w14:textId="77777777" w:rsidR="00B00194" w:rsidRDefault="00B00194" w:rsidP="00D70637">
      <w:pPr>
        <w:spacing w:after="0" w:line="240" w:lineRule="auto"/>
        <w:rPr>
          <w:rFonts w:ascii="Times New Roman" w:eastAsia="Times New Roman" w:hAnsi="Times New Roman" w:cs="Times New Roman"/>
          <w:b/>
          <w:bCs/>
          <w:color w:val="215E99"/>
          <w:kern w:val="0"/>
          <w:sz w:val="28"/>
          <w:szCs w:val="28"/>
          <w:lang w:val="lv-LV" w:eastAsia="tr-TR"/>
          <w14:ligatures w14:val="none"/>
        </w:rPr>
      </w:pPr>
    </w:p>
    <w:p w14:paraId="4008C8CB" w14:textId="77777777" w:rsidR="00B00194" w:rsidRDefault="00B00194" w:rsidP="00D70637">
      <w:pPr>
        <w:spacing w:after="0" w:line="240" w:lineRule="auto"/>
        <w:rPr>
          <w:rFonts w:ascii="Times New Roman" w:eastAsia="Times New Roman" w:hAnsi="Times New Roman" w:cs="Times New Roman"/>
          <w:b/>
          <w:bCs/>
          <w:color w:val="215E99"/>
          <w:kern w:val="0"/>
          <w:sz w:val="28"/>
          <w:szCs w:val="28"/>
          <w:lang w:val="lv-LV" w:eastAsia="tr-TR"/>
          <w14:ligatures w14:val="none"/>
        </w:rPr>
      </w:pPr>
    </w:p>
    <w:p w14:paraId="7690B444" w14:textId="7A869623" w:rsidR="00D70637" w:rsidRPr="00D70637" w:rsidRDefault="00D70637" w:rsidP="00D70637">
      <w:pPr>
        <w:spacing w:after="0" w:line="240" w:lineRule="auto"/>
        <w:rPr>
          <w:rFonts w:ascii="Times New Roman" w:eastAsia="Times New Roman" w:hAnsi="Times New Roman" w:cs="Times New Roman"/>
          <w:b/>
          <w:bCs/>
          <w:color w:val="215E99"/>
          <w:kern w:val="0"/>
          <w:sz w:val="28"/>
          <w:szCs w:val="28"/>
          <w:lang w:val="en" w:eastAsia="tr-TR"/>
          <w14:ligatures w14:val="none"/>
        </w:rPr>
      </w:pPr>
      <w:r w:rsidRPr="00D70637">
        <w:rPr>
          <w:rFonts w:ascii="Times New Roman" w:eastAsia="Times New Roman" w:hAnsi="Times New Roman" w:cs="Times New Roman"/>
          <w:b/>
          <w:bCs/>
          <w:color w:val="215E99"/>
          <w:kern w:val="0"/>
          <w:sz w:val="28"/>
          <w:szCs w:val="28"/>
          <w:lang w:val="lv-LV" w:eastAsia="tr-TR"/>
          <w14:ligatures w14:val="none"/>
        </w:rPr>
        <w:lastRenderedPageBreak/>
        <w:t>WATER, FOOD AND FEED SECURITY</w:t>
      </w:r>
    </w:p>
    <w:p w14:paraId="2860931C" w14:textId="77777777" w:rsidR="00D70637" w:rsidRPr="00D70637" w:rsidRDefault="00D70637" w:rsidP="00D70637">
      <w:pPr>
        <w:spacing w:after="0" w:line="240" w:lineRule="auto"/>
        <w:rPr>
          <w:rFonts w:ascii="Times New Roman" w:eastAsia="Times New Roman" w:hAnsi="Times New Roman" w:cs="Times New Roman"/>
          <w:kern w:val="0"/>
          <w:sz w:val="24"/>
          <w:szCs w:val="24"/>
          <w:lang w:val="en" w:eastAsia="tr-TR"/>
          <w14:ligatures w14:val="none"/>
        </w:rPr>
      </w:pPr>
    </w:p>
    <w:p w14:paraId="1BF85D22" w14:textId="77777777" w:rsidR="00D70637" w:rsidRPr="00D70637" w:rsidRDefault="00D70637" w:rsidP="00281617">
      <w:pPr>
        <w:pStyle w:val="stil1konu"/>
        <w:rPr>
          <w:rFonts w:eastAsia="Times New Roman"/>
          <w:lang w:val="en" w:eastAsia="tr-TR"/>
        </w:rPr>
      </w:pPr>
      <w:bookmarkStart w:id="462" w:name="_Toc218610480"/>
      <w:bookmarkStart w:id="463" w:name="_Toc218680736"/>
      <w:bookmarkStart w:id="464" w:name="_Toc221286280"/>
      <w:bookmarkStart w:id="465" w:name="_Toc221288118"/>
      <w:bookmarkStart w:id="466" w:name="_Toc221710394"/>
      <w:r w:rsidRPr="00D70637">
        <w:rPr>
          <w:rFonts w:eastAsia="Times New Roman"/>
          <w:lang w:val="lv-LV" w:eastAsia="tr-TR"/>
        </w:rPr>
        <w:t xml:space="preserve">EVALUATION OF </w:t>
      </w:r>
      <w:r w:rsidRPr="00281617">
        <w:t>QUALITY</w:t>
      </w:r>
      <w:r w:rsidRPr="00D70637">
        <w:rPr>
          <w:rFonts w:eastAsia="Times New Roman"/>
          <w:lang w:val="lv-LV" w:eastAsia="tr-TR"/>
        </w:rPr>
        <w:t xml:space="preserve"> PARAMETERS IN EGGS HELD AT DISTINCT TEMPERATURES AND PERIODS</w:t>
      </w:r>
      <w:bookmarkEnd w:id="462"/>
      <w:bookmarkEnd w:id="463"/>
      <w:bookmarkEnd w:id="464"/>
      <w:bookmarkEnd w:id="465"/>
      <w:bookmarkEnd w:id="466"/>
    </w:p>
    <w:p w14:paraId="2219B187" w14:textId="77777777" w:rsidR="00D70637" w:rsidRPr="00D70637" w:rsidRDefault="00D70637" w:rsidP="00D70637">
      <w:pPr>
        <w:spacing w:after="0" w:line="240" w:lineRule="auto"/>
        <w:rPr>
          <w:rFonts w:ascii="Times New Roman" w:eastAsia="Times New Roman" w:hAnsi="Times New Roman" w:cs="Times New Roman"/>
          <w:kern w:val="0"/>
          <w:sz w:val="24"/>
          <w:szCs w:val="24"/>
          <w:lang w:val="en" w:eastAsia="tr-TR"/>
          <w14:ligatures w14:val="none"/>
        </w:rPr>
      </w:pPr>
    </w:p>
    <w:p w14:paraId="4EBC4928" w14:textId="77777777" w:rsidR="00D70637" w:rsidRPr="00D70637" w:rsidRDefault="00D70637" w:rsidP="00D70637">
      <w:pPr>
        <w:spacing w:after="0" w:line="240" w:lineRule="auto"/>
        <w:rPr>
          <w:rFonts w:ascii="Times New Roman" w:eastAsia="Times New Roman" w:hAnsi="Times New Roman" w:cs="Times New Roman"/>
          <w:kern w:val="0"/>
          <w:sz w:val="24"/>
          <w:szCs w:val="24"/>
          <w:lang w:val="lv-LV" w:eastAsia="tr-TR"/>
          <w14:ligatures w14:val="none"/>
        </w:rPr>
      </w:pPr>
      <w:r w:rsidRPr="00D70637">
        <w:rPr>
          <w:rFonts w:ascii="Times New Roman" w:eastAsia="Times New Roman" w:hAnsi="Times New Roman" w:cs="Times New Roman"/>
          <w:kern w:val="0"/>
          <w:sz w:val="24"/>
          <w:szCs w:val="24"/>
          <w:lang w:val="lv-LV" w:eastAsia="tr-TR"/>
          <w14:ligatures w14:val="none"/>
        </w:rPr>
        <w:t>_O5823</w:t>
      </w:r>
    </w:p>
    <w:p w14:paraId="284F5774" w14:textId="77777777" w:rsidR="00D70637" w:rsidRPr="00D70637" w:rsidRDefault="00D70637" w:rsidP="00D70637">
      <w:pPr>
        <w:spacing w:after="0" w:line="240" w:lineRule="auto"/>
        <w:rPr>
          <w:rFonts w:ascii="Times New Roman" w:eastAsia="Times New Roman" w:hAnsi="Times New Roman" w:cs="Times New Roman"/>
          <w:kern w:val="0"/>
          <w:sz w:val="24"/>
          <w:szCs w:val="24"/>
          <w:lang w:val="en" w:eastAsia="tr-TR"/>
          <w14:ligatures w14:val="none"/>
        </w:rPr>
      </w:pPr>
    </w:p>
    <w:p w14:paraId="06DAC167" w14:textId="77777777" w:rsidR="00D70637" w:rsidRPr="00D70637" w:rsidRDefault="00D70637" w:rsidP="00BA14AA">
      <w:pPr>
        <w:spacing w:before="120" w:after="120" w:line="240" w:lineRule="auto"/>
        <w:jc w:val="center"/>
        <w:rPr>
          <w:rFonts w:ascii="Times New Roman" w:eastAsia="Times New Roman" w:hAnsi="Times New Roman" w:cs="Times New Roman"/>
          <w:kern w:val="0"/>
          <w:sz w:val="20"/>
          <w:szCs w:val="20"/>
          <w:lang w:val="en" w:eastAsia="tr-TR"/>
          <w14:ligatures w14:val="none"/>
        </w:rPr>
      </w:pPr>
      <w:r w:rsidRPr="00D70637">
        <w:rPr>
          <w:rFonts w:ascii="Times New Roman" w:eastAsia="Times New Roman" w:hAnsi="Times New Roman" w:cs="Times New Roman"/>
          <w:kern w:val="0"/>
          <w:sz w:val="20"/>
          <w:szCs w:val="20"/>
          <w:u w:val="single"/>
          <w:lang w:val="en" w:eastAsia="tr-TR"/>
          <w14:ligatures w14:val="none"/>
        </w:rPr>
        <w:t>Çağla Pınar Akay</w:t>
      </w:r>
      <w:r w:rsidRPr="00D70637">
        <w:rPr>
          <w:rFonts w:ascii="Times New Roman" w:eastAsia="Times New Roman" w:hAnsi="Times New Roman" w:cs="Times New Roman"/>
          <w:kern w:val="0"/>
          <w:sz w:val="20"/>
          <w:szCs w:val="20"/>
          <w:u w:val="single"/>
          <w:vertAlign w:val="superscript"/>
          <w:lang w:val="en" w:eastAsia="tr-TR"/>
          <w14:ligatures w14:val="none"/>
        </w:rPr>
        <w:footnoteReference w:id="152"/>
      </w:r>
      <w:r w:rsidRPr="00D70637">
        <w:rPr>
          <w:rFonts w:ascii="Times New Roman" w:eastAsia="Times New Roman" w:hAnsi="Times New Roman" w:cs="Times New Roman"/>
          <w:kern w:val="0"/>
          <w:sz w:val="20"/>
          <w:szCs w:val="20"/>
          <w:lang w:val="en" w:eastAsia="tr-TR"/>
          <w14:ligatures w14:val="none"/>
        </w:rPr>
        <w:t xml:space="preserve">*        Müge Kayapınar </w:t>
      </w:r>
      <w:r w:rsidRPr="00D70637">
        <w:rPr>
          <w:rFonts w:ascii="Times New Roman" w:eastAsia="Times New Roman" w:hAnsi="Times New Roman" w:cs="Times New Roman"/>
          <w:kern w:val="0"/>
          <w:sz w:val="20"/>
          <w:szCs w:val="20"/>
          <w:vertAlign w:val="superscript"/>
          <w:lang w:val="en" w:eastAsia="tr-TR"/>
          <w14:ligatures w14:val="none"/>
        </w:rPr>
        <w:footnoteReference w:id="153"/>
      </w:r>
      <w:r w:rsidRPr="00D70637">
        <w:rPr>
          <w:rFonts w:ascii="Times New Roman" w:eastAsia="Times New Roman" w:hAnsi="Times New Roman" w:cs="Times New Roman"/>
          <w:kern w:val="0"/>
          <w:sz w:val="20"/>
          <w:szCs w:val="20"/>
          <w:lang w:val="en" w:eastAsia="tr-TR"/>
          <w14:ligatures w14:val="none"/>
        </w:rPr>
        <w:t>         Ahmet Gökhan Coşkun</w:t>
      </w:r>
      <w:r w:rsidRPr="00D70637">
        <w:rPr>
          <w:rFonts w:ascii="Times New Roman" w:eastAsia="Times New Roman" w:hAnsi="Times New Roman" w:cs="Times New Roman"/>
          <w:kern w:val="0"/>
          <w:sz w:val="20"/>
          <w:szCs w:val="20"/>
          <w:vertAlign w:val="superscript"/>
          <w:lang w:val="en" w:eastAsia="tr-TR"/>
          <w14:ligatures w14:val="none"/>
        </w:rPr>
        <w:footnoteReference w:id="154"/>
      </w:r>
      <w:r w:rsidRPr="00D70637">
        <w:rPr>
          <w:rFonts w:ascii="Times New Roman" w:eastAsia="Times New Roman" w:hAnsi="Times New Roman" w:cs="Times New Roman"/>
          <w:kern w:val="0"/>
          <w:sz w:val="20"/>
          <w:szCs w:val="20"/>
          <w:lang w:val="en" w:eastAsia="tr-TR"/>
          <w14:ligatures w14:val="none"/>
        </w:rPr>
        <w:t>         </w:t>
      </w:r>
    </w:p>
    <w:p w14:paraId="113A521B" w14:textId="77777777" w:rsidR="00D70637" w:rsidRPr="00D70637" w:rsidRDefault="00D70637" w:rsidP="00BA14AA">
      <w:pPr>
        <w:spacing w:before="120" w:after="120" w:line="240" w:lineRule="auto"/>
        <w:jc w:val="center"/>
        <w:rPr>
          <w:rFonts w:ascii="Times New Roman" w:eastAsia="Times New Roman" w:hAnsi="Times New Roman" w:cs="Times New Roman"/>
          <w:kern w:val="0"/>
          <w:lang w:val="en" w:eastAsia="tr-TR"/>
          <w14:ligatures w14:val="none"/>
        </w:rPr>
      </w:pPr>
      <w:r w:rsidRPr="00D70637">
        <w:rPr>
          <w:rFonts w:ascii="Times New Roman" w:eastAsia="Times New Roman" w:hAnsi="Times New Roman" w:cs="Times New Roman"/>
          <w:kern w:val="0"/>
          <w:sz w:val="20"/>
          <w:szCs w:val="20"/>
          <w:lang w:val="en" w:eastAsia="tr-TR"/>
          <w14:ligatures w14:val="none"/>
        </w:rPr>
        <w:t>Ayşegül Eyigör</w:t>
      </w:r>
      <w:r w:rsidRPr="00D70637">
        <w:rPr>
          <w:rFonts w:ascii="Times New Roman" w:eastAsia="Times New Roman" w:hAnsi="Times New Roman" w:cs="Times New Roman"/>
          <w:kern w:val="0"/>
          <w:sz w:val="20"/>
          <w:szCs w:val="20"/>
          <w:vertAlign w:val="superscript"/>
          <w:lang w:val="en" w:eastAsia="tr-TR"/>
          <w14:ligatures w14:val="none"/>
        </w:rPr>
        <w:footnoteReference w:id="155"/>
      </w:r>
      <w:r w:rsidRPr="00D70637">
        <w:rPr>
          <w:rFonts w:ascii="Times New Roman" w:eastAsia="Times New Roman" w:hAnsi="Times New Roman" w:cs="Times New Roman"/>
          <w:kern w:val="0"/>
          <w:sz w:val="20"/>
          <w:szCs w:val="20"/>
          <w:lang w:val="en" w:eastAsia="tr-TR"/>
          <w14:ligatures w14:val="none"/>
        </w:rPr>
        <w:t>         Seran Temelli</w:t>
      </w:r>
      <w:r w:rsidRPr="00D70637">
        <w:rPr>
          <w:rFonts w:ascii="Times New Roman" w:eastAsia="Times New Roman" w:hAnsi="Times New Roman" w:cs="Times New Roman"/>
          <w:kern w:val="0"/>
          <w:sz w:val="20"/>
          <w:szCs w:val="20"/>
          <w:vertAlign w:val="superscript"/>
          <w:lang w:val="en" w:eastAsia="tr-TR"/>
          <w14:ligatures w14:val="none"/>
        </w:rPr>
        <w:footnoteReference w:id="156"/>
      </w:r>
      <w:r w:rsidRPr="00D70637">
        <w:rPr>
          <w:rFonts w:ascii="Times New Roman" w:eastAsia="Times New Roman" w:hAnsi="Times New Roman" w:cs="Times New Roman"/>
          <w:kern w:val="0"/>
          <w:lang w:val="en" w:eastAsia="tr-TR"/>
          <w14:ligatures w14:val="none"/>
        </w:rPr>
        <w:t xml:space="preserve">          </w:t>
      </w:r>
    </w:p>
    <w:p w14:paraId="056C8671" w14:textId="77777777" w:rsidR="00D70637" w:rsidRPr="00D70637" w:rsidRDefault="00D70637" w:rsidP="00D70637">
      <w:pPr>
        <w:spacing w:after="0" w:line="240" w:lineRule="auto"/>
        <w:jc w:val="center"/>
        <w:rPr>
          <w:rFonts w:ascii="Times New Roman" w:eastAsia="Times New Roman" w:hAnsi="Times New Roman" w:cs="Times New Roman"/>
          <w:b/>
          <w:kern w:val="0"/>
          <w:sz w:val="24"/>
          <w:szCs w:val="24"/>
          <w:lang w:val="en-GB" w:eastAsia="tr-TR"/>
          <w14:ligatures w14:val="none"/>
        </w:rPr>
      </w:pPr>
    </w:p>
    <w:p w14:paraId="2F6E4C1B" w14:textId="77777777" w:rsidR="00D70637" w:rsidRPr="00D70637" w:rsidRDefault="00D70637" w:rsidP="00D70637">
      <w:pPr>
        <w:spacing w:after="0" w:line="240" w:lineRule="auto"/>
        <w:jc w:val="center"/>
        <w:rPr>
          <w:rFonts w:ascii="Times New Roman" w:eastAsia="Times New Roman" w:hAnsi="Times New Roman" w:cs="Times New Roman"/>
          <w:b/>
          <w:kern w:val="0"/>
          <w:sz w:val="24"/>
          <w:szCs w:val="24"/>
          <w:lang w:val="en-GB" w:eastAsia="tr-TR"/>
          <w14:ligatures w14:val="none"/>
        </w:rPr>
      </w:pPr>
      <w:r w:rsidRPr="00D70637">
        <w:rPr>
          <w:rFonts w:ascii="Times New Roman" w:eastAsia="Times New Roman" w:hAnsi="Times New Roman" w:cs="Times New Roman"/>
          <w:b/>
          <w:kern w:val="0"/>
          <w:sz w:val="24"/>
          <w:szCs w:val="24"/>
          <w:lang w:val="en-GB" w:eastAsia="tr-TR"/>
          <w14:ligatures w14:val="none"/>
        </w:rPr>
        <w:t>ABSTRACT</w:t>
      </w:r>
    </w:p>
    <w:p w14:paraId="356A8459" w14:textId="77777777" w:rsidR="00D70637" w:rsidRPr="00D70637" w:rsidRDefault="00D70637" w:rsidP="00D70637">
      <w:pPr>
        <w:spacing w:before="100" w:beforeAutospacing="1" w:after="100" w:afterAutospacing="1" w:line="240" w:lineRule="auto"/>
        <w:jc w:val="both"/>
        <w:rPr>
          <w:rFonts w:ascii="Times New Roman" w:eastAsia="Times New Roman" w:hAnsi="Times New Roman" w:cs="Times New Roman"/>
          <w:kern w:val="0"/>
          <w:sz w:val="24"/>
          <w:szCs w:val="24"/>
          <w:lang w:val="lv-LV" w:eastAsia="tr-TR"/>
          <w14:ligatures w14:val="none"/>
        </w:rPr>
      </w:pPr>
      <w:r w:rsidRPr="00D70637">
        <w:rPr>
          <w:rFonts w:ascii="Times New Roman" w:eastAsia="Times New Roman" w:hAnsi="Times New Roman" w:cs="Times New Roman"/>
          <w:b/>
          <w:bCs/>
          <w:kern w:val="0"/>
          <w:sz w:val="24"/>
          <w:szCs w:val="24"/>
          <w:lang w:val="lv-LV" w:eastAsia="tr-TR"/>
          <w14:ligatures w14:val="none"/>
        </w:rPr>
        <w:t>Aim:</w:t>
      </w:r>
      <w:r w:rsidRPr="00D70637">
        <w:rPr>
          <w:rFonts w:ascii="Times New Roman" w:eastAsia="Times New Roman" w:hAnsi="Times New Roman" w:cs="Times New Roman"/>
          <w:kern w:val="0"/>
          <w:sz w:val="24"/>
          <w:szCs w:val="24"/>
          <w:lang w:val="lv-LV" w:eastAsia="tr-TR"/>
          <w14:ligatures w14:val="none"/>
        </w:rPr>
        <w:t xml:space="preserve"> This study aimed to determine the effects of different seasonal ambient temperatures and holding times simulated under laboratory conditions on internal and external quality traits of eggs.</w:t>
      </w:r>
    </w:p>
    <w:p w14:paraId="52640A52" w14:textId="23BC78EC" w:rsidR="00D70637" w:rsidRPr="00D70637" w:rsidRDefault="00D70637" w:rsidP="00D70637">
      <w:pPr>
        <w:spacing w:before="100" w:beforeAutospacing="1" w:after="100" w:afterAutospacing="1" w:line="240" w:lineRule="auto"/>
        <w:jc w:val="both"/>
        <w:rPr>
          <w:rFonts w:ascii="Times New Roman" w:eastAsia="Times New Roman" w:hAnsi="Times New Roman" w:cs="Times New Roman"/>
          <w:kern w:val="0"/>
          <w:sz w:val="24"/>
          <w:szCs w:val="24"/>
          <w:lang w:val="lv-LV" w:eastAsia="tr-TR"/>
          <w14:ligatures w14:val="none"/>
        </w:rPr>
      </w:pPr>
      <w:r w:rsidRPr="00D70637">
        <w:rPr>
          <w:rFonts w:ascii="Times New Roman" w:eastAsia="Times New Roman" w:hAnsi="Times New Roman" w:cs="Times New Roman"/>
          <w:b/>
          <w:bCs/>
          <w:kern w:val="0"/>
          <w:sz w:val="24"/>
          <w:szCs w:val="24"/>
          <w:lang w:val="lv-LV" w:eastAsia="tr-TR"/>
          <w14:ligatures w14:val="none"/>
        </w:rPr>
        <w:t>Method:</w:t>
      </w:r>
      <w:r w:rsidRPr="00D70637">
        <w:rPr>
          <w:rFonts w:ascii="Times New Roman" w:eastAsia="Times New Roman" w:hAnsi="Times New Roman" w:cs="Times New Roman"/>
          <w:kern w:val="0"/>
          <w:sz w:val="24"/>
          <w:szCs w:val="24"/>
          <w:lang w:val="lv-LV" w:eastAsia="tr-TR"/>
          <w14:ligatures w14:val="none"/>
        </w:rPr>
        <w:t xml:space="preserve"> A total of 252 eggs (6 eggs/group) obtained from the Poultry Unit of Faculty of Veterinary Medicine, Bursa Uludag University, were divided into 6 temperature groups (5, 8, 15, 20, 25, 30 °C). External quality (weight, shell weight-thickness, shape index, shell breaking resistance) and internal quality (air space height, albumen and yolk pH values, albumen and yolk index, Haugh Unit-HU, yolk color) data of eggs kept at specified temperatures firstly for 28 days, and at 4 °C between 29-42 days, were evaluated using multiple variance analysis and Tukey test.</w:t>
      </w:r>
      <w:r w:rsidRPr="00D70637">
        <w:rPr>
          <w:rFonts w:ascii="Times New Roman" w:hAnsi="Times New Roman" w:cs="Times New Roman"/>
          <w:noProof/>
          <w:sz w:val="24"/>
          <w:szCs w:val="24"/>
          <w:lang w:val="lv-LV"/>
        </w:rPr>
        <w:t xml:space="preserve"> </w:t>
      </w:r>
      <w:r>
        <w:rPr>
          <w:rFonts w:ascii="Times New Roman" w:hAnsi="Times New Roman" w:cs="Times New Roman"/>
          <w:noProof/>
          <w:sz w:val="24"/>
          <w:szCs w:val="24"/>
          <w:lang w:val="lv-LV"/>
        </w:rPr>
        <w:drawing>
          <wp:anchor distT="0" distB="0" distL="114300" distR="114300" simplePos="0" relativeHeight="251907072" behindDoc="1" locked="0" layoutInCell="1" allowOverlap="1" wp14:anchorId="29006063" wp14:editId="6765EB51">
            <wp:simplePos x="0" y="0"/>
            <wp:positionH relativeFrom="margin">
              <wp:posOffset>-4445</wp:posOffset>
            </wp:positionH>
            <wp:positionV relativeFrom="paragraph">
              <wp:posOffset>-48260</wp:posOffset>
            </wp:positionV>
            <wp:extent cx="5761355" cy="2383790"/>
            <wp:effectExtent l="0" t="0" r="0" b="0"/>
            <wp:wrapNone/>
            <wp:docPr id="595656769" name="Resim 11" descr="daire, ekran görüntüsü, grafik içeren bir res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656769" name="Resim 11" descr="daire, ekran görüntüsü, grafik içeren bir resim"/>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1355" cy="2383790"/>
                    </a:xfrm>
                    <a:prstGeom prst="rect">
                      <a:avLst/>
                    </a:prstGeom>
                    <a:noFill/>
                  </pic:spPr>
                </pic:pic>
              </a:graphicData>
            </a:graphic>
          </wp:anchor>
        </w:drawing>
      </w:r>
    </w:p>
    <w:p w14:paraId="62ECCA46" w14:textId="77777777" w:rsidR="00D70637" w:rsidRPr="00D70637" w:rsidRDefault="00D70637" w:rsidP="00D70637">
      <w:pPr>
        <w:spacing w:before="100" w:beforeAutospacing="1" w:after="100" w:afterAutospacing="1" w:line="240" w:lineRule="auto"/>
        <w:jc w:val="both"/>
        <w:rPr>
          <w:rFonts w:ascii="Times New Roman" w:eastAsia="Times New Roman" w:hAnsi="Times New Roman" w:cs="Times New Roman"/>
          <w:kern w:val="0"/>
          <w:sz w:val="24"/>
          <w:szCs w:val="24"/>
          <w:lang w:val="lv-LV" w:eastAsia="tr-TR"/>
          <w14:ligatures w14:val="none"/>
        </w:rPr>
      </w:pPr>
      <w:r w:rsidRPr="00D70637">
        <w:rPr>
          <w:rFonts w:ascii="Times New Roman" w:eastAsia="Times New Roman" w:hAnsi="Times New Roman" w:cs="Times New Roman"/>
          <w:b/>
          <w:bCs/>
          <w:kern w:val="0"/>
          <w:sz w:val="24"/>
          <w:szCs w:val="24"/>
          <w:lang w:val="lv-LV" w:eastAsia="tr-TR"/>
          <w14:ligatures w14:val="none"/>
        </w:rPr>
        <w:t>Results:</w:t>
      </w:r>
      <w:r w:rsidRPr="00D70637">
        <w:rPr>
          <w:rFonts w:ascii="Times New Roman" w:eastAsia="Times New Roman" w:hAnsi="Times New Roman" w:cs="Times New Roman"/>
          <w:kern w:val="0"/>
          <w:sz w:val="24"/>
          <w:szCs w:val="24"/>
          <w:lang w:val="lv-LV" w:eastAsia="tr-TR"/>
          <w14:ligatures w14:val="none"/>
        </w:rPr>
        <w:t xml:space="preserve"> Significant differences were found in airspace height, HU, and albumen index as internal quality criteria between groups (</w:t>
      </w:r>
      <w:r w:rsidRPr="00D70637">
        <w:rPr>
          <w:rFonts w:ascii="Times New Roman" w:eastAsia="Times New Roman" w:hAnsi="Times New Roman" w:cs="Times New Roman"/>
          <w:i/>
          <w:iCs/>
          <w:kern w:val="0"/>
          <w:sz w:val="24"/>
          <w:szCs w:val="24"/>
          <w:lang w:val="lv-LV" w:eastAsia="tr-TR"/>
          <w14:ligatures w14:val="none"/>
        </w:rPr>
        <w:t>p &lt; 0.05</w:t>
      </w:r>
      <w:r w:rsidRPr="00D70637">
        <w:rPr>
          <w:rFonts w:ascii="Times New Roman" w:eastAsia="Times New Roman" w:hAnsi="Times New Roman" w:cs="Times New Roman"/>
          <w:kern w:val="0"/>
          <w:sz w:val="24"/>
          <w:szCs w:val="24"/>
          <w:lang w:val="lv-LV" w:eastAsia="tr-TR"/>
          <w14:ligatures w14:val="none"/>
        </w:rPr>
        <w:t>), despite no differences being detected in external quality parameters. As air space, 5°C and 8°C-stored eggs maintained A quality (&lt;6mm) for 5 weeks; while 15, 20, 25°C and 30°C-eggs preserved quality for 4 and 2 weeks, respectively. Freshness-HU 60 was maintained at 5°C, 8°C, 20°C, and 15-25-30°C eggs for 6, 2, and 1 week, respectively. Similarly, albumen index results were acceptable for 6 weeks for 5°C-kept eggs, and 5 weeks at 8°C-kept eggs.</w:t>
      </w:r>
    </w:p>
    <w:p w14:paraId="3118BB25" w14:textId="77777777" w:rsidR="00D70637" w:rsidRPr="00D70637" w:rsidRDefault="00D70637" w:rsidP="00D70637">
      <w:pPr>
        <w:spacing w:before="100" w:beforeAutospacing="1" w:after="100" w:afterAutospacing="1" w:line="240" w:lineRule="auto"/>
        <w:jc w:val="both"/>
        <w:rPr>
          <w:rFonts w:ascii="Times New Roman" w:eastAsia="Times New Roman" w:hAnsi="Times New Roman" w:cs="Times New Roman"/>
          <w:kern w:val="0"/>
          <w:sz w:val="24"/>
          <w:szCs w:val="24"/>
          <w:lang w:val="lv-LV" w:eastAsia="tr-TR"/>
          <w14:ligatures w14:val="none"/>
        </w:rPr>
      </w:pPr>
      <w:r w:rsidRPr="00D70637">
        <w:rPr>
          <w:rFonts w:ascii="Times New Roman" w:eastAsia="Times New Roman" w:hAnsi="Times New Roman" w:cs="Times New Roman"/>
          <w:b/>
          <w:bCs/>
          <w:kern w:val="0"/>
          <w:sz w:val="24"/>
          <w:szCs w:val="24"/>
          <w:lang w:val="lv-LV" w:eastAsia="tr-TR"/>
          <w14:ligatures w14:val="none"/>
        </w:rPr>
        <w:t>Conclusion:</w:t>
      </w:r>
      <w:r w:rsidRPr="00D70637">
        <w:rPr>
          <w:rFonts w:ascii="Times New Roman" w:eastAsia="Times New Roman" w:hAnsi="Times New Roman" w:cs="Times New Roman"/>
          <w:kern w:val="0"/>
          <w:sz w:val="24"/>
          <w:szCs w:val="24"/>
          <w:lang w:val="lv-LV" w:eastAsia="tr-TR"/>
          <w14:ligatures w14:val="none"/>
        </w:rPr>
        <w:t xml:space="preserve"> Long-term (42 days) persistence of A quality egg characteristics can only be achieved by 5 °C and 8°C storage. This data can be used as scientific reference both by the layer industry and the related official legislative authorities.</w:t>
      </w:r>
    </w:p>
    <w:p w14:paraId="1CD03A82" w14:textId="77777777" w:rsidR="00D70637" w:rsidRPr="00D70637" w:rsidRDefault="00D70637" w:rsidP="00D70637">
      <w:pPr>
        <w:spacing w:after="0" w:line="240" w:lineRule="auto"/>
        <w:jc w:val="both"/>
        <w:rPr>
          <w:rFonts w:ascii="Times New Roman" w:eastAsia="Times New Roman" w:hAnsi="Times New Roman" w:cs="Times New Roman"/>
          <w:kern w:val="0"/>
          <w:sz w:val="24"/>
          <w:szCs w:val="24"/>
          <w:lang w:val="en" w:eastAsia="tr-TR"/>
          <w14:ligatures w14:val="none"/>
        </w:rPr>
      </w:pPr>
      <w:r w:rsidRPr="00D70637">
        <w:rPr>
          <w:rFonts w:ascii="Times New Roman" w:eastAsia="Times New Roman" w:hAnsi="Times New Roman" w:cs="Times New Roman"/>
          <w:b/>
          <w:bCs/>
          <w:kern w:val="0"/>
          <w:sz w:val="24"/>
          <w:szCs w:val="24"/>
          <w:lang w:val="lv-LV" w:eastAsia="tr-TR"/>
          <w14:ligatures w14:val="none"/>
        </w:rPr>
        <w:t>Keywords:</w:t>
      </w:r>
      <w:r w:rsidRPr="00D70637">
        <w:rPr>
          <w:rFonts w:ascii="Times New Roman" w:eastAsia="Times New Roman" w:hAnsi="Times New Roman" w:cs="Times New Roman"/>
          <w:kern w:val="0"/>
          <w:sz w:val="24"/>
          <w:szCs w:val="24"/>
          <w:lang w:val="lv-LV" w:eastAsia="tr-TR"/>
          <w14:ligatures w14:val="none"/>
        </w:rPr>
        <w:t xml:space="preserve"> shell eggs,egg quality,storage,temperature,time</w:t>
      </w:r>
    </w:p>
    <w:p w14:paraId="7B614C50" w14:textId="77777777" w:rsidR="00D70637" w:rsidRPr="00D70637" w:rsidRDefault="00D70637" w:rsidP="00D70637">
      <w:pPr>
        <w:spacing w:after="0" w:line="240" w:lineRule="auto"/>
        <w:jc w:val="both"/>
        <w:rPr>
          <w:rFonts w:ascii="Times New Roman" w:eastAsia="Times New Roman" w:hAnsi="Times New Roman" w:cs="Times New Roman"/>
          <w:kern w:val="0"/>
          <w:sz w:val="24"/>
          <w:szCs w:val="24"/>
          <w:lang w:val="en" w:eastAsia="tr-TR"/>
          <w14:ligatures w14:val="none"/>
        </w:rPr>
      </w:pPr>
      <w:r w:rsidRPr="00D70637">
        <w:rPr>
          <w:rFonts w:ascii="Times New Roman" w:eastAsia="Times New Roman" w:hAnsi="Times New Roman" w:cs="Times New Roman"/>
          <w:kern w:val="0"/>
          <w:sz w:val="24"/>
          <w:szCs w:val="24"/>
          <w:lang w:val="lv-LV" w:eastAsia="tr-TR"/>
          <w14:ligatures w14:val="none"/>
        </w:rPr>
        <w:br w:type="page"/>
      </w:r>
    </w:p>
    <w:p w14:paraId="10E35B55" w14:textId="77777777" w:rsidR="00D70637" w:rsidRPr="00D70637" w:rsidRDefault="00D70637" w:rsidP="00D70637">
      <w:pPr>
        <w:spacing w:after="0" w:line="240" w:lineRule="auto"/>
        <w:rPr>
          <w:rFonts w:ascii="Times New Roman" w:eastAsia="Times New Roman" w:hAnsi="Times New Roman" w:cs="Times New Roman"/>
          <w:b/>
          <w:bCs/>
          <w:color w:val="215E99"/>
          <w:kern w:val="0"/>
          <w:sz w:val="28"/>
          <w:szCs w:val="28"/>
          <w:lang w:val="en" w:eastAsia="tr-TR"/>
          <w14:ligatures w14:val="none"/>
        </w:rPr>
      </w:pPr>
      <w:r w:rsidRPr="00D70637">
        <w:rPr>
          <w:rFonts w:ascii="Times New Roman" w:eastAsia="Times New Roman" w:hAnsi="Times New Roman" w:cs="Times New Roman"/>
          <w:b/>
          <w:bCs/>
          <w:color w:val="215E99"/>
          <w:kern w:val="0"/>
          <w:sz w:val="28"/>
          <w:szCs w:val="28"/>
          <w:lang w:val="lv-LV" w:eastAsia="tr-TR"/>
          <w14:ligatures w14:val="none"/>
        </w:rPr>
        <w:lastRenderedPageBreak/>
        <w:t>WATER, FOOD AND FEED SECURITY</w:t>
      </w:r>
    </w:p>
    <w:p w14:paraId="7D338E69" w14:textId="77777777" w:rsidR="00D70637" w:rsidRPr="00D70637" w:rsidRDefault="00D70637" w:rsidP="00D70637">
      <w:pPr>
        <w:spacing w:after="0" w:line="240" w:lineRule="auto"/>
        <w:rPr>
          <w:rFonts w:ascii="Times New Roman" w:eastAsia="Times New Roman" w:hAnsi="Times New Roman" w:cs="Times New Roman"/>
          <w:kern w:val="0"/>
          <w:sz w:val="24"/>
          <w:szCs w:val="24"/>
          <w:lang w:val="en" w:eastAsia="tr-TR"/>
          <w14:ligatures w14:val="none"/>
        </w:rPr>
      </w:pPr>
    </w:p>
    <w:p w14:paraId="3DEB5DBD" w14:textId="77777777" w:rsidR="00D70637" w:rsidRPr="00D70637" w:rsidRDefault="00D70637" w:rsidP="00BA14AA">
      <w:pPr>
        <w:pStyle w:val="stil1konu"/>
        <w:rPr>
          <w:rFonts w:eastAsia="Times New Roman"/>
          <w:lang w:val="en" w:eastAsia="tr-TR"/>
        </w:rPr>
      </w:pPr>
      <w:bookmarkStart w:id="467" w:name="_Toc218610481"/>
      <w:bookmarkStart w:id="468" w:name="_Toc218680737"/>
      <w:bookmarkStart w:id="469" w:name="_Toc221286281"/>
      <w:bookmarkStart w:id="470" w:name="_Toc221288119"/>
      <w:bookmarkStart w:id="471" w:name="_Toc221710395"/>
      <w:r w:rsidRPr="00D70637">
        <w:rPr>
          <w:rFonts w:eastAsia="Times New Roman"/>
          <w:lang w:val="lv-LV" w:eastAsia="tr-TR"/>
        </w:rPr>
        <w:t>METAGENOMIC ANALYSES FROM FARM TO FORK</w:t>
      </w:r>
      <w:bookmarkEnd w:id="467"/>
      <w:bookmarkEnd w:id="468"/>
      <w:bookmarkEnd w:id="469"/>
      <w:bookmarkEnd w:id="470"/>
      <w:bookmarkEnd w:id="471"/>
    </w:p>
    <w:p w14:paraId="0977DE6D" w14:textId="77777777" w:rsidR="00D70637" w:rsidRPr="00D70637" w:rsidRDefault="00D70637" w:rsidP="00D70637">
      <w:pPr>
        <w:spacing w:after="0" w:line="240" w:lineRule="auto"/>
        <w:rPr>
          <w:rFonts w:ascii="Times New Roman" w:eastAsia="Times New Roman" w:hAnsi="Times New Roman" w:cs="Times New Roman"/>
          <w:kern w:val="0"/>
          <w:sz w:val="24"/>
          <w:szCs w:val="24"/>
          <w:lang w:val="en" w:eastAsia="tr-TR"/>
          <w14:ligatures w14:val="none"/>
        </w:rPr>
      </w:pPr>
    </w:p>
    <w:p w14:paraId="569CA901" w14:textId="77777777" w:rsidR="00D70637" w:rsidRPr="00D70637" w:rsidRDefault="00D70637" w:rsidP="00D70637">
      <w:pPr>
        <w:spacing w:after="0" w:line="240" w:lineRule="auto"/>
        <w:rPr>
          <w:rFonts w:ascii="Times New Roman" w:eastAsia="Times New Roman" w:hAnsi="Times New Roman" w:cs="Times New Roman"/>
          <w:kern w:val="0"/>
          <w:sz w:val="24"/>
          <w:szCs w:val="24"/>
          <w:lang w:val="lv-LV" w:eastAsia="tr-TR"/>
          <w14:ligatures w14:val="none"/>
        </w:rPr>
      </w:pPr>
      <w:r w:rsidRPr="00D70637">
        <w:rPr>
          <w:rFonts w:ascii="Times New Roman" w:eastAsia="Times New Roman" w:hAnsi="Times New Roman" w:cs="Times New Roman"/>
          <w:kern w:val="0"/>
          <w:sz w:val="24"/>
          <w:szCs w:val="24"/>
          <w:lang w:val="lv-LV" w:eastAsia="tr-TR"/>
          <w14:ligatures w14:val="none"/>
        </w:rPr>
        <w:t>_O5843</w:t>
      </w:r>
    </w:p>
    <w:p w14:paraId="530C680C" w14:textId="77777777" w:rsidR="00D70637" w:rsidRPr="00D70637" w:rsidRDefault="00D70637" w:rsidP="00D70637">
      <w:pPr>
        <w:spacing w:after="0" w:line="240" w:lineRule="auto"/>
        <w:rPr>
          <w:rFonts w:ascii="Times New Roman" w:eastAsia="Times New Roman" w:hAnsi="Times New Roman" w:cs="Times New Roman"/>
          <w:kern w:val="0"/>
          <w:sz w:val="24"/>
          <w:szCs w:val="24"/>
          <w:lang w:val="en" w:eastAsia="tr-TR"/>
          <w14:ligatures w14:val="none"/>
        </w:rPr>
      </w:pPr>
    </w:p>
    <w:p w14:paraId="1E0088A7" w14:textId="77777777" w:rsidR="00D70637" w:rsidRPr="00D70637" w:rsidRDefault="00D70637" w:rsidP="00D70637">
      <w:pPr>
        <w:spacing w:after="0" w:line="240" w:lineRule="auto"/>
        <w:jc w:val="center"/>
        <w:rPr>
          <w:rFonts w:ascii="Times New Roman" w:eastAsia="Times New Roman" w:hAnsi="Times New Roman" w:cs="Times New Roman"/>
          <w:kern w:val="0"/>
          <w:sz w:val="20"/>
          <w:szCs w:val="20"/>
          <w:lang w:val="en" w:eastAsia="tr-TR"/>
          <w14:ligatures w14:val="none"/>
        </w:rPr>
      </w:pPr>
      <w:r w:rsidRPr="00D70637">
        <w:rPr>
          <w:rFonts w:ascii="Times New Roman" w:eastAsia="Times New Roman" w:hAnsi="Times New Roman" w:cs="Times New Roman"/>
          <w:kern w:val="0"/>
          <w:sz w:val="20"/>
          <w:szCs w:val="20"/>
          <w:lang w:val="en" w:eastAsia="tr-TR"/>
          <w14:ligatures w14:val="none"/>
        </w:rPr>
        <w:t>Hatice Yazgan</w:t>
      </w:r>
      <w:r w:rsidRPr="00D70637">
        <w:rPr>
          <w:rFonts w:ascii="Times New Roman" w:eastAsia="Times New Roman" w:hAnsi="Times New Roman" w:cs="Times New Roman"/>
          <w:kern w:val="0"/>
          <w:sz w:val="20"/>
          <w:szCs w:val="20"/>
          <w:vertAlign w:val="superscript"/>
          <w:lang w:val="en" w:eastAsia="tr-TR"/>
          <w14:ligatures w14:val="none"/>
        </w:rPr>
        <w:footnoteReference w:id="157"/>
      </w:r>
      <w:r w:rsidRPr="00D70637">
        <w:rPr>
          <w:rFonts w:ascii="Times New Roman" w:eastAsia="Times New Roman" w:hAnsi="Times New Roman" w:cs="Times New Roman"/>
          <w:kern w:val="0"/>
          <w:sz w:val="20"/>
          <w:szCs w:val="20"/>
          <w:lang w:val="en" w:eastAsia="tr-TR"/>
          <w14:ligatures w14:val="none"/>
        </w:rPr>
        <w:t>         </w:t>
      </w:r>
      <w:r w:rsidRPr="00D70637">
        <w:rPr>
          <w:rFonts w:ascii="Times New Roman" w:eastAsia="Times New Roman" w:hAnsi="Times New Roman" w:cs="Times New Roman"/>
          <w:kern w:val="0"/>
          <w:sz w:val="20"/>
          <w:szCs w:val="20"/>
          <w:u w:val="single"/>
          <w:lang w:val="en" w:eastAsia="tr-TR"/>
          <w14:ligatures w14:val="none"/>
        </w:rPr>
        <w:t>Tülin Guven Gokmen</w:t>
      </w:r>
      <w:r w:rsidRPr="00D70637">
        <w:rPr>
          <w:rFonts w:ascii="Times New Roman" w:eastAsia="Times New Roman" w:hAnsi="Times New Roman" w:cs="Times New Roman"/>
          <w:kern w:val="0"/>
          <w:sz w:val="20"/>
          <w:szCs w:val="20"/>
          <w:u w:val="single"/>
          <w:vertAlign w:val="superscript"/>
          <w:lang w:val="en" w:eastAsia="tr-TR"/>
          <w14:ligatures w14:val="none"/>
        </w:rPr>
        <w:footnoteReference w:id="158"/>
      </w:r>
      <w:r w:rsidRPr="00D70637">
        <w:rPr>
          <w:rFonts w:ascii="Times New Roman" w:eastAsia="Times New Roman" w:hAnsi="Times New Roman" w:cs="Times New Roman"/>
          <w:kern w:val="0"/>
          <w:sz w:val="20"/>
          <w:szCs w:val="20"/>
          <w:lang w:val="en" w:eastAsia="tr-TR"/>
          <w14:ligatures w14:val="none"/>
        </w:rPr>
        <w:t>*    </w:t>
      </w:r>
    </w:p>
    <w:p w14:paraId="15871E8D" w14:textId="77777777" w:rsidR="00D70637" w:rsidRPr="00D70637" w:rsidRDefault="00D70637" w:rsidP="00D70637">
      <w:pPr>
        <w:spacing w:after="0" w:line="240" w:lineRule="auto"/>
        <w:jc w:val="center"/>
        <w:rPr>
          <w:rFonts w:ascii="Times New Roman" w:eastAsia="Times New Roman" w:hAnsi="Times New Roman" w:cs="Times New Roman"/>
          <w:kern w:val="0"/>
          <w:lang w:val="en" w:eastAsia="tr-TR"/>
          <w14:ligatures w14:val="none"/>
        </w:rPr>
      </w:pPr>
      <w:r w:rsidRPr="00D70637">
        <w:rPr>
          <w:rFonts w:ascii="Times New Roman" w:eastAsia="Times New Roman" w:hAnsi="Times New Roman" w:cs="Times New Roman"/>
          <w:kern w:val="0"/>
          <w:lang w:val="en" w:eastAsia="tr-TR"/>
          <w14:ligatures w14:val="none"/>
        </w:rPr>
        <w:t>    </w:t>
      </w:r>
    </w:p>
    <w:p w14:paraId="7BABBD51" w14:textId="77777777" w:rsidR="00D70637" w:rsidRPr="00D70637" w:rsidRDefault="00D70637" w:rsidP="00D70637">
      <w:pPr>
        <w:spacing w:after="0" w:line="240" w:lineRule="auto"/>
        <w:jc w:val="center"/>
        <w:rPr>
          <w:rFonts w:ascii="Times New Roman" w:eastAsia="Times New Roman" w:hAnsi="Times New Roman" w:cs="Times New Roman"/>
          <w:b/>
          <w:kern w:val="0"/>
          <w:sz w:val="24"/>
          <w:szCs w:val="24"/>
          <w:lang w:val="en-GB" w:eastAsia="tr-TR"/>
          <w14:ligatures w14:val="none"/>
        </w:rPr>
      </w:pPr>
      <w:r w:rsidRPr="00D70637">
        <w:rPr>
          <w:rFonts w:ascii="Times New Roman" w:eastAsia="Times New Roman" w:hAnsi="Times New Roman" w:cs="Times New Roman"/>
          <w:kern w:val="0"/>
          <w:lang w:val="en" w:eastAsia="tr-TR"/>
          <w14:ligatures w14:val="none"/>
        </w:rPr>
        <w:t xml:space="preserve"> </w:t>
      </w:r>
      <w:r w:rsidRPr="00D70637">
        <w:rPr>
          <w:rFonts w:ascii="Times New Roman" w:eastAsia="Times New Roman" w:hAnsi="Times New Roman" w:cs="Times New Roman"/>
          <w:b/>
          <w:kern w:val="0"/>
          <w:sz w:val="24"/>
          <w:szCs w:val="24"/>
          <w:lang w:val="en-GB" w:eastAsia="tr-TR"/>
          <w14:ligatures w14:val="none"/>
        </w:rPr>
        <w:t>ABSTRACT</w:t>
      </w:r>
    </w:p>
    <w:p w14:paraId="068AD22D" w14:textId="77777777" w:rsidR="00D70637" w:rsidRPr="00D70637" w:rsidRDefault="00D70637" w:rsidP="00D70637">
      <w:pPr>
        <w:spacing w:before="240" w:after="240" w:line="240" w:lineRule="auto"/>
        <w:jc w:val="both"/>
        <w:rPr>
          <w:rFonts w:ascii="Times New Roman" w:eastAsia="Times New Roman" w:hAnsi="Times New Roman" w:cs="Times New Roman"/>
          <w:kern w:val="0"/>
          <w:sz w:val="24"/>
          <w:szCs w:val="24"/>
          <w:lang w:val="lv-LV" w:eastAsia="tr-TR"/>
          <w14:ligatures w14:val="none"/>
        </w:rPr>
      </w:pPr>
      <w:r w:rsidRPr="00D70637">
        <w:rPr>
          <w:rFonts w:ascii="Times New Roman" w:eastAsia="Times New Roman" w:hAnsi="Times New Roman" w:cs="Times New Roman"/>
          <w:b/>
          <w:bCs/>
          <w:kern w:val="0"/>
          <w:sz w:val="24"/>
          <w:szCs w:val="24"/>
          <w:lang w:val="lv-LV" w:eastAsia="tr-TR"/>
          <w14:ligatures w14:val="none"/>
        </w:rPr>
        <w:t>Objective:</w:t>
      </w:r>
      <w:r w:rsidRPr="00D70637">
        <w:rPr>
          <w:rFonts w:ascii="Times New Roman" w:eastAsia="Times New Roman" w:hAnsi="Times New Roman" w:cs="Times New Roman"/>
          <w:kern w:val="0"/>
          <w:sz w:val="24"/>
          <w:szCs w:val="24"/>
          <w:lang w:val="lv-LV" w:eastAsia="tr-TR"/>
          <w14:ligatures w14:val="none"/>
        </w:rPr>
        <w:t xml:space="preserve"> The aim was to explain how metagenomic approaches can be used to monitor foodborne pathogens and resistance throughout the "farm-to-table" process. Critical control points where resistance selection, transfer, and contamination occur in the food chain are highlighted, and the importance of metagenomics within the One Health framework is demonstrated.</w:t>
      </w:r>
    </w:p>
    <w:p w14:paraId="16ADC4AB" w14:textId="77777777" w:rsidR="00D70637" w:rsidRPr="00D70637" w:rsidRDefault="00D70637" w:rsidP="00D70637">
      <w:pPr>
        <w:spacing w:before="240" w:after="240" w:line="240" w:lineRule="auto"/>
        <w:jc w:val="both"/>
        <w:rPr>
          <w:rFonts w:ascii="Times New Roman" w:eastAsia="Times New Roman" w:hAnsi="Times New Roman" w:cs="Times New Roman"/>
          <w:kern w:val="0"/>
          <w:sz w:val="24"/>
          <w:szCs w:val="24"/>
          <w:lang w:val="lv-LV" w:eastAsia="tr-TR"/>
          <w14:ligatures w14:val="none"/>
        </w:rPr>
      </w:pPr>
      <w:r w:rsidRPr="00D70637">
        <w:rPr>
          <w:rFonts w:ascii="Times New Roman" w:eastAsia="Times New Roman" w:hAnsi="Times New Roman" w:cs="Times New Roman"/>
          <w:b/>
          <w:bCs/>
          <w:kern w:val="0"/>
          <w:sz w:val="24"/>
          <w:szCs w:val="24"/>
          <w:lang w:val="lv-LV" w:eastAsia="tr-TR"/>
          <w14:ligatures w14:val="none"/>
        </w:rPr>
        <w:t>Methods:</w:t>
      </w:r>
      <w:r w:rsidRPr="00D70637">
        <w:rPr>
          <w:rFonts w:ascii="Times New Roman" w:eastAsia="Times New Roman" w:hAnsi="Times New Roman" w:cs="Times New Roman"/>
          <w:kern w:val="0"/>
          <w:sz w:val="24"/>
          <w:szCs w:val="24"/>
          <w:lang w:val="lv-LV" w:eastAsia="tr-TR"/>
          <w14:ligatures w14:val="none"/>
        </w:rPr>
        <w:t xml:space="preserve"> A comprehensive conceptual review of culture-independent metagenomic techniques, including 16S rRNA sequencing, shotgun metagenomics, and long-read platforms, was conducted.</w:t>
      </w:r>
    </w:p>
    <w:p w14:paraId="235E9011" w14:textId="0B1FE389" w:rsidR="00D70637" w:rsidRPr="00D70637" w:rsidRDefault="00D70637" w:rsidP="00D70637">
      <w:pPr>
        <w:spacing w:before="240" w:after="240" w:line="240" w:lineRule="auto"/>
        <w:jc w:val="both"/>
        <w:rPr>
          <w:rFonts w:ascii="Times New Roman" w:eastAsia="Times New Roman" w:hAnsi="Times New Roman" w:cs="Times New Roman"/>
          <w:kern w:val="0"/>
          <w:sz w:val="24"/>
          <w:szCs w:val="24"/>
          <w:lang w:val="lv-LV" w:eastAsia="tr-TR"/>
          <w14:ligatures w14:val="none"/>
        </w:rPr>
      </w:pPr>
      <w:r>
        <w:rPr>
          <w:rFonts w:ascii="Times New Roman" w:hAnsi="Times New Roman" w:cs="Times New Roman"/>
          <w:noProof/>
          <w:sz w:val="24"/>
          <w:szCs w:val="24"/>
          <w:lang w:val="lv-LV"/>
        </w:rPr>
        <w:drawing>
          <wp:anchor distT="0" distB="0" distL="114300" distR="114300" simplePos="0" relativeHeight="251834368" behindDoc="1" locked="0" layoutInCell="1" allowOverlap="1" wp14:anchorId="53565458" wp14:editId="2817EA80">
            <wp:simplePos x="0" y="0"/>
            <wp:positionH relativeFrom="margin">
              <wp:posOffset>1905</wp:posOffset>
            </wp:positionH>
            <wp:positionV relativeFrom="paragraph">
              <wp:posOffset>-231775</wp:posOffset>
            </wp:positionV>
            <wp:extent cx="5761355" cy="2383790"/>
            <wp:effectExtent l="0" t="0" r="0" b="0"/>
            <wp:wrapNone/>
            <wp:docPr id="1838384345"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1355" cy="2383790"/>
                    </a:xfrm>
                    <a:prstGeom prst="rect">
                      <a:avLst/>
                    </a:prstGeom>
                    <a:noFill/>
                  </pic:spPr>
                </pic:pic>
              </a:graphicData>
            </a:graphic>
          </wp:anchor>
        </w:drawing>
      </w:r>
      <w:r w:rsidRPr="00D70637">
        <w:rPr>
          <w:rFonts w:ascii="Times New Roman" w:eastAsia="Times New Roman" w:hAnsi="Times New Roman" w:cs="Times New Roman"/>
          <w:b/>
          <w:bCs/>
          <w:kern w:val="0"/>
          <w:sz w:val="24"/>
          <w:szCs w:val="24"/>
          <w:lang w:val="lv-LV" w:eastAsia="tr-TR"/>
          <w14:ligatures w14:val="none"/>
        </w:rPr>
        <w:t>Results:</w:t>
      </w:r>
      <w:r w:rsidRPr="00D70637">
        <w:rPr>
          <w:rFonts w:ascii="Times New Roman" w:eastAsia="Times New Roman" w:hAnsi="Times New Roman" w:cs="Times New Roman"/>
          <w:kern w:val="0"/>
          <w:sz w:val="24"/>
          <w:szCs w:val="24"/>
          <w:lang w:val="lv-LV" w:eastAsia="tr-TR"/>
          <w14:ligatures w14:val="none"/>
        </w:rPr>
        <w:t xml:space="preserve"> Metagenomic methods applied throughout the food chain have demonstrated high microbial diversity and the identification of resistance gene sources. It is generally reported that pathogen species such as Salmonella, E.coli, Campylobacter, and Enterococcus are prevalent on farms, during the production phase, and that reservoirs of beta-lactam, tetracycline and plasmid-mediated colistin resistance genes are also dominant. In slaughterhouse environments, in addition to these threats, widespread biofilm-associated dissemination of pathogens and resistance genes has been reported on carcasses and equipment. Retail foods are the final stage where pathogens and resistance genes are transferred to the human gut microbiome. In short, a continuous flow of resistance from animals and environments to consumers has been demonstrated.</w:t>
      </w:r>
    </w:p>
    <w:p w14:paraId="7DC99BA3" w14:textId="292D143A" w:rsidR="00D70637" w:rsidRPr="00D70637" w:rsidRDefault="00D70637" w:rsidP="00D70637">
      <w:pPr>
        <w:spacing w:before="240" w:after="240" w:line="240" w:lineRule="auto"/>
        <w:jc w:val="both"/>
        <w:rPr>
          <w:rFonts w:ascii="Times New Roman" w:eastAsia="Times New Roman" w:hAnsi="Times New Roman" w:cs="Times New Roman"/>
          <w:kern w:val="0"/>
          <w:sz w:val="24"/>
          <w:szCs w:val="24"/>
          <w:lang w:val="lv-LV" w:eastAsia="tr-TR"/>
          <w14:ligatures w14:val="none"/>
        </w:rPr>
      </w:pPr>
      <w:r w:rsidRPr="00D70637">
        <w:rPr>
          <w:rFonts w:ascii="Times New Roman" w:eastAsia="Times New Roman" w:hAnsi="Times New Roman" w:cs="Times New Roman"/>
          <w:b/>
          <w:bCs/>
          <w:kern w:val="0"/>
          <w:sz w:val="24"/>
          <w:szCs w:val="24"/>
          <w:lang w:val="lv-LV" w:eastAsia="tr-TR"/>
          <w14:ligatures w14:val="none"/>
        </w:rPr>
        <w:t>Conclusions:</w:t>
      </w:r>
      <w:r w:rsidRPr="00D70637">
        <w:rPr>
          <w:rFonts w:ascii="Times New Roman" w:eastAsia="Times New Roman" w:hAnsi="Times New Roman" w:cs="Times New Roman"/>
          <w:kern w:val="0"/>
          <w:sz w:val="24"/>
          <w:szCs w:val="24"/>
          <w:lang w:val="lv-LV" w:eastAsia="tr-TR"/>
          <w14:ligatures w14:val="none"/>
        </w:rPr>
        <w:t xml:space="preserve"> Metagenomics provides a powerful, culture-independent tool for mapping microbial ecology and antimicrobial resistance from farm to table. Critical contamination and contamination hotspots occur at the farm, processing, and retail stages. Integrating metagenomic surveillance into One Health strategies can strengthen resistance monitoring, guide antibiotic use policies, and improve food safety. Routine application of metagenomic tools will be vital for future control of pathogen and resistance transmission throughout the food chain.</w:t>
      </w:r>
    </w:p>
    <w:p w14:paraId="3A64B6A6" w14:textId="792EB1B5" w:rsidR="00D70637" w:rsidRPr="00D70637" w:rsidRDefault="00D70637" w:rsidP="00D70637">
      <w:pPr>
        <w:spacing w:before="240" w:after="240" w:line="240" w:lineRule="auto"/>
        <w:jc w:val="both"/>
        <w:rPr>
          <w:rFonts w:ascii="Times New Roman" w:eastAsia="Times New Roman" w:hAnsi="Times New Roman" w:cs="Times New Roman"/>
          <w:kern w:val="0"/>
          <w:sz w:val="24"/>
          <w:szCs w:val="24"/>
          <w:lang w:val="en" w:eastAsia="tr-TR"/>
          <w14:ligatures w14:val="none"/>
        </w:rPr>
      </w:pPr>
      <w:r w:rsidRPr="00D70637">
        <w:rPr>
          <w:rFonts w:ascii="Times New Roman" w:eastAsia="Times New Roman" w:hAnsi="Times New Roman" w:cs="Times New Roman"/>
          <w:b/>
          <w:bCs/>
          <w:kern w:val="0"/>
          <w:sz w:val="24"/>
          <w:szCs w:val="24"/>
          <w:lang w:val="lv-LV" w:eastAsia="tr-TR"/>
          <w14:ligatures w14:val="none"/>
        </w:rPr>
        <w:t>Keywords:</w:t>
      </w:r>
      <w:r w:rsidRPr="00D70637">
        <w:rPr>
          <w:rFonts w:ascii="Times New Roman" w:eastAsia="Times New Roman" w:hAnsi="Times New Roman" w:cs="Times New Roman"/>
          <w:kern w:val="0"/>
          <w:sz w:val="24"/>
          <w:szCs w:val="24"/>
          <w:lang w:val="lv-LV" w:eastAsia="tr-TR"/>
          <w14:ligatures w14:val="none"/>
        </w:rPr>
        <w:t xml:space="preserve"> metagenome,foodborne,foodborne pathogen,antibiotic resistance,food safety</w:t>
      </w:r>
    </w:p>
    <w:p w14:paraId="44BFD0A7" w14:textId="77777777" w:rsidR="00D70637" w:rsidRPr="00D70637" w:rsidRDefault="00D70637" w:rsidP="00D70637">
      <w:pPr>
        <w:spacing w:after="0" w:line="240" w:lineRule="auto"/>
        <w:rPr>
          <w:rFonts w:ascii="Times New Roman" w:eastAsia="Times New Roman" w:hAnsi="Times New Roman" w:cs="Times New Roman"/>
          <w:kern w:val="0"/>
          <w:sz w:val="24"/>
          <w:szCs w:val="24"/>
          <w:lang w:eastAsia="tr-TR"/>
          <w14:ligatures w14:val="none"/>
        </w:rPr>
      </w:pPr>
    </w:p>
    <w:p w14:paraId="1342C93B" w14:textId="13F35A3A" w:rsidR="00193B80" w:rsidRDefault="0049545D" w:rsidP="00233A64">
      <w:pPr>
        <w:spacing w:before="240" w:after="240" w:line="300" w:lineRule="auto"/>
        <w:rPr>
          <w:rFonts w:ascii="Bahnschrift SemiBold" w:hAnsi="Bahnschrift SemiBold"/>
          <w:color w:val="000000" w:themeColor="text1"/>
          <w:sz w:val="28"/>
          <w:szCs w:val="28"/>
        </w:rPr>
      </w:pPr>
      <w:r>
        <w:rPr>
          <w:rFonts w:ascii="Times New Roman" w:hAnsi="Times New Roman" w:cs="Times New Roman"/>
          <w:noProof/>
          <w:sz w:val="24"/>
          <w:szCs w:val="24"/>
          <w:lang w:val="lv-LV"/>
        </w:rPr>
        <w:drawing>
          <wp:anchor distT="0" distB="0" distL="114300" distR="114300" simplePos="0" relativeHeight="251892736" behindDoc="1" locked="0" layoutInCell="1" allowOverlap="1" wp14:anchorId="4598992B" wp14:editId="7D1261B1">
            <wp:simplePos x="0" y="0"/>
            <wp:positionH relativeFrom="column">
              <wp:posOffset>-1270</wp:posOffset>
            </wp:positionH>
            <wp:positionV relativeFrom="paragraph">
              <wp:posOffset>3240405</wp:posOffset>
            </wp:positionV>
            <wp:extent cx="5761355" cy="2383790"/>
            <wp:effectExtent l="0" t="0" r="0" b="0"/>
            <wp:wrapNone/>
            <wp:docPr id="240814719" name="Resim 11" descr="daire, ekran görüntüsü,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814719" name="Resim 11" descr="daire, ekran görüntüsü, grafik içeren bir resim&#10;&#10;Yapay zeka tarafından oluşturulmuş içerik yanlış olabili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1355" cy="2383790"/>
                    </a:xfrm>
                    <a:prstGeom prst="rect">
                      <a:avLst/>
                    </a:prstGeom>
                    <a:noFill/>
                  </pic:spPr>
                </pic:pic>
              </a:graphicData>
            </a:graphic>
          </wp:anchor>
        </w:drawing>
      </w:r>
    </w:p>
    <w:p w14:paraId="0967CE6A" w14:textId="28298E58" w:rsidR="00193B80" w:rsidRDefault="00897371" w:rsidP="00233A64">
      <w:pPr>
        <w:spacing w:before="240" w:after="240" w:line="300" w:lineRule="auto"/>
        <w:rPr>
          <w:rFonts w:ascii="Bahnschrift SemiBold" w:hAnsi="Bahnschrift SemiBold"/>
          <w:color w:val="000000" w:themeColor="text1"/>
          <w:sz w:val="28"/>
          <w:szCs w:val="28"/>
        </w:rPr>
      </w:pPr>
      <w:r>
        <w:rPr>
          <w:rFonts w:ascii="Bahnschrift SemiBold" w:hAnsi="Bahnschrift SemiBold"/>
          <w:noProof/>
          <w:color w:val="000000" w:themeColor="text1"/>
          <w:sz w:val="28"/>
          <w:szCs w:val="28"/>
        </w:rPr>
        <w:lastRenderedPageBreak/>
        <w:drawing>
          <wp:anchor distT="0" distB="0" distL="114300" distR="114300" simplePos="0" relativeHeight="251916288" behindDoc="0" locked="0" layoutInCell="1" allowOverlap="1" wp14:anchorId="5D468E46" wp14:editId="1EDA4828">
            <wp:simplePos x="0" y="0"/>
            <wp:positionH relativeFrom="page">
              <wp:posOffset>6985</wp:posOffset>
            </wp:positionH>
            <wp:positionV relativeFrom="paragraph">
              <wp:posOffset>-909320</wp:posOffset>
            </wp:positionV>
            <wp:extent cx="7538085" cy="10677525"/>
            <wp:effectExtent l="0" t="0" r="5715" b="9525"/>
            <wp:wrapNone/>
            <wp:docPr id="90948852" name="Resim 12" descr="ekran görüntüsü, açık mavi, mavi, metin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48852" name="Resim 12" descr="ekran görüntüsü, açık mavi, mavi, metin içeren bir resim&#10;&#10;Yapay zeka tarafından oluşturulmuş içerik yanlış olabilir."/>
                    <pic:cNvPicPr/>
                  </pic:nvPicPr>
                  <pic:blipFill>
                    <a:blip r:embed="rId91" cstate="print">
                      <a:extLst>
                        <a:ext uri="{28A0092B-C50C-407E-A947-70E740481C1C}">
                          <a14:useLocalDpi xmlns:a14="http://schemas.microsoft.com/office/drawing/2010/main" val="0"/>
                        </a:ext>
                      </a:extLst>
                    </a:blip>
                    <a:stretch>
                      <a:fillRect/>
                    </a:stretch>
                  </pic:blipFill>
                  <pic:spPr>
                    <a:xfrm>
                      <a:off x="0" y="0"/>
                      <a:ext cx="7538085" cy="10677525"/>
                    </a:xfrm>
                    <a:prstGeom prst="rect">
                      <a:avLst/>
                    </a:prstGeom>
                  </pic:spPr>
                </pic:pic>
              </a:graphicData>
            </a:graphic>
            <wp14:sizeRelH relativeFrom="margin">
              <wp14:pctWidth>0</wp14:pctWidth>
            </wp14:sizeRelH>
            <wp14:sizeRelV relativeFrom="margin">
              <wp14:pctHeight>0</wp14:pctHeight>
            </wp14:sizeRelV>
          </wp:anchor>
        </w:drawing>
      </w:r>
    </w:p>
    <w:p w14:paraId="6BA54491" w14:textId="77777777" w:rsidR="00193B80" w:rsidRDefault="00193B80" w:rsidP="00233A64">
      <w:pPr>
        <w:spacing w:before="240" w:after="240" w:line="300" w:lineRule="auto"/>
        <w:rPr>
          <w:rFonts w:ascii="Bahnschrift SemiBold" w:hAnsi="Bahnschrift SemiBold"/>
          <w:color w:val="000000" w:themeColor="text1"/>
          <w:sz w:val="28"/>
          <w:szCs w:val="28"/>
        </w:rPr>
      </w:pPr>
    </w:p>
    <w:p w14:paraId="62530000" w14:textId="77777777" w:rsidR="00193B80" w:rsidRDefault="00193B80" w:rsidP="00233A64">
      <w:pPr>
        <w:spacing w:before="240" w:after="240" w:line="300" w:lineRule="auto"/>
        <w:rPr>
          <w:rFonts w:ascii="Bahnschrift SemiBold" w:hAnsi="Bahnschrift SemiBold"/>
          <w:color w:val="000000" w:themeColor="text1"/>
          <w:sz w:val="28"/>
          <w:szCs w:val="28"/>
        </w:rPr>
      </w:pPr>
    </w:p>
    <w:p w14:paraId="54AB5713" w14:textId="77777777" w:rsidR="00193B80" w:rsidRDefault="00193B80" w:rsidP="00233A64">
      <w:pPr>
        <w:spacing w:before="240" w:after="240" w:line="300" w:lineRule="auto"/>
        <w:rPr>
          <w:rFonts w:ascii="Bahnschrift SemiBold" w:hAnsi="Bahnschrift SemiBold"/>
          <w:color w:val="000000" w:themeColor="text1"/>
          <w:sz w:val="28"/>
          <w:szCs w:val="28"/>
        </w:rPr>
      </w:pPr>
    </w:p>
    <w:p w14:paraId="2719A30D" w14:textId="77777777" w:rsidR="00193B80" w:rsidRDefault="00193B80" w:rsidP="00233A64">
      <w:pPr>
        <w:spacing w:before="240" w:after="240" w:line="300" w:lineRule="auto"/>
        <w:rPr>
          <w:rFonts w:ascii="Bahnschrift SemiBold" w:hAnsi="Bahnschrift SemiBold"/>
          <w:color w:val="000000" w:themeColor="text1"/>
          <w:sz w:val="28"/>
          <w:szCs w:val="28"/>
        </w:rPr>
      </w:pPr>
    </w:p>
    <w:p w14:paraId="5C1AC153" w14:textId="77777777" w:rsidR="00193B80" w:rsidRDefault="00193B80" w:rsidP="00233A64">
      <w:pPr>
        <w:spacing w:before="240" w:after="240" w:line="300" w:lineRule="auto"/>
        <w:rPr>
          <w:rFonts w:ascii="Bahnschrift SemiBold" w:hAnsi="Bahnschrift SemiBold"/>
          <w:color w:val="000000" w:themeColor="text1"/>
          <w:sz w:val="28"/>
          <w:szCs w:val="28"/>
        </w:rPr>
      </w:pPr>
    </w:p>
    <w:p w14:paraId="45B6C46F" w14:textId="77777777" w:rsidR="00193B80" w:rsidRDefault="00193B80" w:rsidP="00233A64">
      <w:pPr>
        <w:spacing w:before="240" w:after="240" w:line="300" w:lineRule="auto"/>
        <w:rPr>
          <w:rFonts w:ascii="Bahnschrift SemiBold" w:hAnsi="Bahnschrift SemiBold"/>
          <w:color w:val="000000" w:themeColor="text1"/>
          <w:sz w:val="28"/>
          <w:szCs w:val="28"/>
        </w:rPr>
      </w:pPr>
    </w:p>
    <w:p w14:paraId="475FCCB9" w14:textId="77777777" w:rsidR="00193B80" w:rsidRDefault="00193B80" w:rsidP="00233A64">
      <w:pPr>
        <w:spacing w:before="240" w:after="240" w:line="300" w:lineRule="auto"/>
        <w:rPr>
          <w:rFonts w:ascii="Bahnschrift SemiBold" w:hAnsi="Bahnschrift SemiBold"/>
          <w:color w:val="000000" w:themeColor="text1"/>
          <w:sz w:val="28"/>
          <w:szCs w:val="28"/>
        </w:rPr>
      </w:pPr>
    </w:p>
    <w:p w14:paraId="793FD0B2" w14:textId="77777777" w:rsidR="00193B80" w:rsidRDefault="00193B80" w:rsidP="00233A64">
      <w:pPr>
        <w:spacing w:before="240" w:after="240" w:line="300" w:lineRule="auto"/>
        <w:rPr>
          <w:rFonts w:ascii="Bahnschrift SemiBold" w:hAnsi="Bahnschrift SemiBold"/>
          <w:color w:val="000000" w:themeColor="text1"/>
          <w:sz w:val="28"/>
          <w:szCs w:val="28"/>
        </w:rPr>
      </w:pPr>
    </w:p>
    <w:p w14:paraId="1EAC6E3E" w14:textId="77777777" w:rsidR="00233A64" w:rsidRDefault="00233A64" w:rsidP="00233A64">
      <w:pPr>
        <w:spacing w:before="240" w:after="240" w:line="300" w:lineRule="auto"/>
        <w:rPr>
          <w:rFonts w:ascii="Bahnschrift SemiBold" w:hAnsi="Bahnschrift SemiBold"/>
          <w:color w:val="000000" w:themeColor="text1"/>
          <w:sz w:val="28"/>
          <w:szCs w:val="28"/>
        </w:rPr>
      </w:pPr>
    </w:p>
    <w:p w14:paraId="0CD1A9AC" w14:textId="77777777" w:rsidR="00233A64" w:rsidRDefault="00233A64" w:rsidP="008A7630">
      <w:pPr>
        <w:spacing w:after="120"/>
        <w:rPr>
          <w:rFonts w:ascii="Bahnschrift SemiLight" w:hAnsi="Bahnschrift SemiLight"/>
          <w:color w:val="595959" w:themeColor="text1" w:themeTint="A6"/>
          <w:sz w:val="24"/>
          <w:szCs w:val="24"/>
        </w:rPr>
      </w:pPr>
    </w:p>
    <w:p w14:paraId="2244955B" w14:textId="77777777" w:rsidR="00233A64" w:rsidRDefault="00233A64" w:rsidP="008A7630">
      <w:pPr>
        <w:spacing w:after="120"/>
        <w:rPr>
          <w:rFonts w:ascii="Bahnschrift SemiLight" w:hAnsi="Bahnschrift SemiLight"/>
          <w:color w:val="595959" w:themeColor="text1" w:themeTint="A6"/>
          <w:sz w:val="24"/>
          <w:szCs w:val="24"/>
        </w:rPr>
      </w:pPr>
    </w:p>
    <w:p w14:paraId="152A8816" w14:textId="77777777" w:rsidR="00233A64" w:rsidRDefault="00233A64" w:rsidP="008A7630">
      <w:pPr>
        <w:spacing w:after="120"/>
        <w:rPr>
          <w:rFonts w:ascii="Bahnschrift SemiLight" w:hAnsi="Bahnschrift SemiLight"/>
          <w:color w:val="595959" w:themeColor="text1" w:themeTint="A6"/>
          <w:sz w:val="24"/>
          <w:szCs w:val="24"/>
        </w:rPr>
      </w:pPr>
    </w:p>
    <w:p w14:paraId="4D670ED3" w14:textId="77777777" w:rsidR="00233A64" w:rsidRDefault="00233A64" w:rsidP="008A7630">
      <w:pPr>
        <w:spacing w:after="120"/>
        <w:rPr>
          <w:rFonts w:ascii="Bahnschrift SemiLight" w:hAnsi="Bahnschrift SemiLight"/>
          <w:color w:val="595959" w:themeColor="text1" w:themeTint="A6"/>
          <w:sz w:val="24"/>
          <w:szCs w:val="24"/>
        </w:rPr>
      </w:pPr>
    </w:p>
    <w:p w14:paraId="622EDFBE" w14:textId="77777777" w:rsidR="00233A64" w:rsidRDefault="00233A64" w:rsidP="008A7630">
      <w:pPr>
        <w:spacing w:after="120"/>
        <w:rPr>
          <w:rFonts w:ascii="Bahnschrift SemiLight" w:hAnsi="Bahnschrift SemiLight"/>
          <w:color w:val="595959" w:themeColor="text1" w:themeTint="A6"/>
          <w:sz w:val="24"/>
          <w:szCs w:val="24"/>
        </w:rPr>
      </w:pPr>
    </w:p>
    <w:p w14:paraId="01108042" w14:textId="77777777" w:rsidR="00E25D74" w:rsidRDefault="00E25D74" w:rsidP="008A7630">
      <w:pPr>
        <w:spacing w:after="120"/>
        <w:rPr>
          <w:rFonts w:ascii="Bahnschrift SemiLight" w:hAnsi="Bahnschrift SemiLight"/>
          <w:color w:val="595959" w:themeColor="text1" w:themeTint="A6"/>
          <w:sz w:val="24"/>
          <w:szCs w:val="24"/>
        </w:rPr>
      </w:pPr>
    </w:p>
    <w:p w14:paraId="45DDE484" w14:textId="18A28576" w:rsidR="00CC2DA0" w:rsidRDefault="00CC2DA0" w:rsidP="008A7630">
      <w:pPr>
        <w:spacing w:after="120"/>
        <w:rPr>
          <w:rFonts w:ascii="Bahnschrift SemiLight" w:hAnsi="Bahnschrift SemiLight"/>
          <w:color w:val="595959" w:themeColor="text1" w:themeTint="A6"/>
          <w:sz w:val="24"/>
          <w:szCs w:val="24"/>
        </w:rPr>
      </w:pPr>
    </w:p>
    <w:p w14:paraId="07F67793" w14:textId="77777777" w:rsidR="00CC2DA0" w:rsidRDefault="00CC2DA0" w:rsidP="008A7630">
      <w:pPr>
        <w:spacing w:after="120"/>
        <w:rPr>
          <w:rFonts w:ascii="Bahnschrift SemiLight" w:hAnsi="Bahnschrift SemiLight"/>
          <w:color w:val="595959" w:themeColor="text1" w:themeTint="A6"/>
          <w:sz w:val="24"/>
          <w:szCs w:val="24"/>
        </w:rPr>
      </w:pPr>
    </w:p>
    <w:p w14:paraId="1CACD716" w14:textId="77777777" w:rsidR="00CC2DA0" w:rsidRDefault="00CC2DA0" w:rsidP="008A7630">
      <w:pPr>
        <w:spacing w:after="120"/>
        <w:rPr>
          <w:rFonts w:ascii="Bahnschrift SemiLight" w:hAnsi="Bahnschrift SemiLight"/>
          <w:color w:val="595959" w:themeColor="text1" w:themeTint="A6"/>
          <w:sz w:val="24"/>
          <w:szCs w:val="24"/>
        </w:rPr>
      </w:pPr>
    </w:p>
    <w:p w14:paraId="5A2F1D1F" w14:textId="77777777" w:rsidR="00CC2DA0" w:rsidRDefault="00CC2DA0" w:rsidP="008A7630">
      <w:pPr>
        <w:spacing w:after="120"/>
        <w:rPr>
          <w:rFonts w:ascii="Bahnschrift SemiLight" w:hAnsi="Bahnschrift SemiLight"/>
          <w:color w:val="595959" w:themeColor="text1" w:themeTint="A6"/>
          <w:sz w:val="24"/>
          <w:szCs w:val="24"/>
        </w:rPr>
      </w:pPr>
    </w:p>
    <w:p w14:paraId="6511DF41" w14:textId="77777777" w:rsidR="006B6C3B" w:rsidRDefault="006B6C3B" w:rsidP="008A7630">
      <w:pPr>
        <w:spacing w:after="120"/>
        <w:rPr>
          <w:rFonts w:ascii="Bahnschrift SemiLight" w:hAnsi="Bahnschrift SemiLight"/>
          <w:color w:val="595959" w:themeColor="text1" w:themeTint="A6"/>
          <w:sz w:val="24"/>
          <w:szCs w:val="24"/>
        </w:rPr>
      </w:pPr>
    </w:p>
    <w:p w14:paraId="3E56388D" w14:textId="77777777" w:rsidR="006B6C3B" w:rsidRDefault="006B6C3B" w:rsidP="008A7630">
      <w:pPr>
        <w:spacing w:after="120"/>
        <w:rPr>
          <w:rFonts w:ascii="Bahnschrift SemiLight" w:hAnsi="Bahnschrift SemiLight"/>
          <w:color w:val="595959" w:themeColor="text1" w:themeTint="A6"/>
          <w:sz w:val="24"/>
          <w:szCs w:val="24"/>
        </w:rPr>
      </w:pPr>
    </w:p>
    <w:p w14:paraId="5F3286D5" w14:textId="77777777" w:rsidR="006B6C3B" w:rsidRDefault="006B6C3B" w:rsidP="008A7630">
      <w:pPr>
        <w:spacing w:after="120"/>
        <w:rPr>
          <w:rFonts w:ascii="Bahnschrift SemiLight" w:hAnsi="Bahnschrift SemiLight"/>
          <w:color w:val="595959" w:themeColor="text1" w:themeTint="A6"/>
          <w:sz w:val="24"/>
          <w:szCs w:val="24"/>
        </w:rPr>
      </w:pPr>
    </w:p>
    <w:p w14:paraId="28159BA7" w14:textId="77777777" w:rsidR="006B6C3B" w:rsidRDefault="006B6C3B" w:rsidP="008A7630">
      <w:pPr>
        <w:spacing w:after="120"/>
        <w:rPr>
          <w:rFonts w:ascii="Bahnschrift SemiLight" w:hAnsi="Bahnschrift SemiLight"/>
          <w:color w:val="595959" w:themeColor="text1" w:themeTint="A6"/>
          <w:sz w:val="24"/>
          <w:szCs w:val="24"/>
        </w:rPr>
      </w:pPr>
    </w:p>
    <w:p w14:paraId="245B1002" w14:textId="77777777" w:rsidR="006B6C3B" w:rsidRDefault="006B6C3B" w:rsidP="008A7630">
      <w:pPr>
        <w:spacing w:after="120"/>
        <w:rPr>
          <w:rFonts w:ascii="Bahnschrift SemiLight" w:hAnsi="Bahnschrift SemiLight"/>
          <w:color w:val="595959" w:themeColor="text1" w:themeTint="A6"/>
          <w:sz w:val="24"/>
          <w:szCs w:val="24"/>
        </w:rPr>
      </w:pPr>
    </w:p>
    <w:p w14:paraId="29F1D22A" w14:textId="77777777" w:rsidR="007D0BEE" w:rsidRDefault="007D0BEE" w:rsidP="008A7630">
      <w:pPr>
        <w:spacing w:after="120"/>
        <w:rPr>
          <w:rFonts w:ascii="Bahnschrift SemiLight" w:hAnsi="Bahnschrift SemiLight"/>
          <w:color w:val="595959" w:themeColor="text1" w:themeTint="A6"/>
          <w:sz w:val="24"/>
          <w:szCs w:val="24"/>
        </w:rPr>
      </w:pPr>
    </w:p>
    <w:p w14:paraId="344845DD" w14:textId="77777777" w:rsidR="00B54956" w:rsidRDefault="00B54956" w:rsidP="00B54956">
      <w:pPr>
        <w:rPr>
          <w:rFonts w:ascii="Times New Roman" w:hAnsi="Times New Roman" w:cs="Times New Roman"/>
          <w:sz w:val="24"/>
          <w:szCs w:val="24"/>
          <w:lang w:val="lv-LV"/>
        </w:rPr>
      </w:pPr>
    </w:p>
    <w:p w14:paraId="249A75FC" w14:textId="77777777" w:rsidR="00CC2DA0" w:rsidRDefault="00CC2DA0" w:rsidP="00B54956">
      <w:pPr>
        <w:rPr>
          <w:rFonts w:ascii="Times New Roman" w:hAnsi="Times New Roman" w:cs="Times New Roman"/>
          <w:sz w:val="24"/>
          <w:szCs w:val="24"/>
          <w:lang w:val="lv-LV"/>
        </w:rPr>
      </w:pPr>
    </w:p>
    <w:p w14:paraId="1F1FF381" w14:textId="7FDE6F16" w:rsidR="00771A7F" w:rsidRDefault="00771A7F" w:rsidP="00771A7F">
      <w:pPr>
        <w:spacing w:after="0" w:line="240" w:lineRule="auto"/>
        <w:rPr>
          <w:rFonts w:ascii="Times New Roman" w:eastAsia="Times New Roman" w:hAnsi="Times New Roman" w:cs="Times New Roman"/>
          <w:b/>
          <w:bCs/>
          <w:color w:val="215E99"/>
          <w:kern w:val="0"/>
          <w:sz w:val="28"/>
          <w:szCs w:val="28"/>
          <w:lang w:val="lv-LV" w:eastAsia="tr-TR"/>
          <w14:ligatures w14:val="none"/>
        </w:rPr>
      </w:pPr>
      <w:r>
        <w:rPr>
          <w:rFonts w:ascii="Times New Roman" w:eastAsia="Times New Roman" w:hAnsi="Times New Roman" w:cs="Times New Roman"/>
          <w:b/>
          <w:bCs/>
          <w:color w:val="215E99"/>
          <w:kern w:val="0"/>
          <w:sz w:val="28"/>
          <w:szCs w:val="28"/>
          <w:lang w:val="lv-LV" w:eastAsia="tr-TR"/>
          <w14:ligatures w14:val="none"/>
        </w:rPr>
        <w:lastRenderedPageBreak/>
        <w:t>ANIMAL</w:t>
      </w:r>
      <w:r w:rsidRPr="00906815">
        <w:rPr>
          <w:rFonts w:ascii="Times New Roman" w:eastAsia="Times New Roman" w:hAnsi="Times New Roman" w:cs="Times New Roman"/>
          <w:b/>
          <w:bCs/>
          <w:color w:val="215E99"/>
          <w:kern w:val="0"/>
          <w:sz w:val="28"/>
          <w:szCs w:val="28"/>
          <w:lang w:val="lv-LV" w:eastAsia="tr-TR"/>
          <w14:ligatures w14:val="none"/>
        </w:rPr>
        <w:t xml:space="preserve"> HEALTH</w:t>
      </w:r>
    </w:p>
    <w:p w14:paraId="49D4936E" w14:textId="77777777" w:rsidR="00771A7F" w:rsidRPr="00906815" w:rsidRDefault="00771A7F" w:rsidP="00771A7F">
      <w:pPr>
        <w:spacing w:after="0" w:line="240" w:lineRule="auto"/>
        <w:rPr>
          <w:rFonts w:ascii="Times New Roman" w:eastAsia="Times New Roman" w:hAnsi="Times New Roman" w:cs="Times New Roman"/>
          <w:b/>
          <w:bCs/>
          <w:color w:val="215E99"/>
          <w:kern w:val="0"/>
          <w:sz w:val="28"/>
          <w:szCs w:val="28"/>
          <w:lang w:val="en" w:eastAsia="tr-TR"/>
          <w14:ligatures w14:val="none"/>
        </w:rPr>
      </w:pPr>
    </w:p>
    <w:p w14:paraId="0AB2BDDE" w14:textId="05622E1D" w:rsidR="00771A7F" w:rsidRDefault="00771A7F" w:rsidP="00BA14AA">
      <w:pPr>
        <w:pStyle w:val="stil1konu"/>
        <w:rPr>
          <w:rFonts w:eastAsia="Calibri"/>
        </w:rPr>
      </w:pPr>
      <w:bookmarkStart w:id="472" w:name="_Toc218610482"/>
      <w:bookmarkStart w:id="473" w:name="_Toc218680738"/>
      <w:bookmarkStart w:id="474" w:name="_Toc221286282"/>
      <w:bookmarkStart w:id="475" w:name="_Toc221288120"/>
      <w:bookmarkStart w:id="476" w:name="_Toc221710396"/>
      <w:r w:rsidRPr="00771A7F">
        <w:rPr>
          <w:rFonts w:eastAsia="Calibri"/>
        </w:rPr>
        <w:t>THE IMPACT OF HEAT STRESS ON CONCEPT</w:t>
      </w:r>
      <w:r>
        <w:rPr>
          <w:rFonts w:eastAsia="Calibri"/>
        </w:rPr>
        <w:t>I</w:t>
      </w:r>
      <w:r w:rsidRPr="00771A7F">
        <w:rPr>
          <w:rFonts w:eastAsia="Calibri"/>
        </w:rPr>
        <w:t xml:space="preserve">ON RATE </w:t>
      </w:r>
      <w:r>
        <w:rPr>
          <w:rFonts w:eastAsia="Calibri"/>
        </w:rPr>
        <w:t>I</w:t>
      </w:r>
      <w:r w:rsidRPr="00771A7F">
        <w:rPr>
          <w:rFonts w:eastAsia="Calibri"/>
        </w:rPr>
        <w:t>N DA</w:t>
      </w:r>
      <w:r>
        <w:rPr>
          <w:rFonts w:eastAsia="Calibri"/>
        </w:rPr>
        <w:t>I</w:t>
      </w:r>
      <w:r w:rsidRPr="00771A7F">
        <w:rPr>
          <w:rFonts w:eastAsia="Calibri"/>
        </w:rPr>
        <w:t>RY CATTLE: META-ANALYS</w:t>
      </w:r>
      <w:r>
        <w:rPr>
          <w:rFonts w:eastAsia="Calibri"/>
        </w:rPr>
        <w:t>I</w:t>
      </w:r>
      <w:r w:rsidRPr="00771A7F">
        <w:rPr>
          <w:rFonts w:eastAsia="Calibri"/>
        </w:rPr>
        <w:t>S STUDY</w:t>
      </w:r>
      <w:bookmarkEnd w:id="472"/>
      <w:bookmarkEnd w:id="473"/>
      <w:bookmarkEnd w:id="474"/>
      <w:bookmarkEnd w:id="475"/>
      <w:bookmarkEnd w:id="476"/>
    </w:p>
    <w:p w14:paraId="0D9D9B2F" w14:textId="725717E3" w:rsidR="003C43A1" w:rsidRPr="00771A7F" w:rsidRDefault="003C43A1" w:rsidP="003C43A1">
      <w:pPr>
        <w:spacing w:before="160" w:after="0" w:line="276" w:lineRule="auto"/>
        <w:rPr>
          <w:rFonts w:ascii="Times New Roman" w:eastAsia="Calibri" w:hAnsi="Times New Roman" w:cs="Times New Roman"/>
          <w:b/>
          <w:kern w:val="0"/>
          <w:sz w:val="24"/>
          <w:szCs w:val="24"/>
          <w14:ligatures w14:val="none"/>
        </w:rPr>
      </w:pPr>
      <w:r w:rsidRPr="003C43A1">
        <w:rPr>
          <w:rFonts w:ascii="Times New Roman" w:eastAsia="Times New Roman" w:hAnsi="Times New Roman" w:cs="Times New Roman"/>
          <w:color w:val="000000"/>
          <w:kern w:val="0"/>
          <w:sz w:val="24"/>
          <w:szCs w:val="24"/>
          <w:lang w:eastAsia="tr-TR"/>
          <w14:ligatures w14:val="none"/>
        </w:rPr>
        <w:t>_O5795</w:t>
      </w:r>
    </w:p>
    <w:p w14:paraId="062AB0A3" w14:textId="4EBCF4FD" w:rsidR="00771A7F" w:rsidRPr="00771A7F" w:rsidRDefault="00771A7F" w:rsidP="00771A7F">
      <w:pPr>
        <w:spacing w:before="160" w:line="240" w:lineRule="auto"/>
        <w:jc w:val="center"/>
        <w:rPr>
          <w:rFonts w:ascii="Arial" w:eastAsia="Times New Roman" w:hAnsi="Arial" w:cs="Arial"/>
          <w:b/>
          <w:kern w:val="0"/>
          <w:sz w:val="20"/>
          <w:szCs w:val="20"/>
          <w:lang w:val="en-GB"/>
          <w14:ligatures w14:val="none"/>
        </w:rPr>
      </w:pPr>
      <w:r w:rsidRPr="00771A7F">
        <w:rPr>
          <w:rFonts w:ascii="Times New Roman" w:eastAsia="Calibri" w:hAnsi="Times New Roman" w:cs="Times New Roman"/>
          <w:kern w:val="0"/>
          <w:sz w:val="20"/>
          <w:szCs w:val="20"/>
          <w14:ligatures w14:val="none"/>
        </w:rPr>
        <w:t>Özgür Özcan</w:t>
      </w:r>
      <w:r>
        <w:rPr>
          <w:rStyle w:val="DipnotBavurusu"/>
          <w:rFonts w:ascii="Times New Roman" w:eastAsia="Calibri" w:hAnsi="Times New Roman" w:cs="Times New Roman"/>
          <w:kern w:val="0"/>
          <w:sz w:val="20"/>
          <w:szCs w:val="20"/>
          <w14:ligatures w14:val="none"/>
        </w:rPr>
        <w:footnoteReference w:id="159"/>
      </w:r>
      <w:r w:rsidRPr="00771A7F">
        <w:rPr>
          <w:rFonts w:ascii="Times New Roman" w:eastAsia="Calibri" w:hAnsi="Times New Roman" w:cs="Times New Roman"/>
          <w:kern w:val="0"/>
          <w:sz w:val="20"/>
          <w:szCs w:val="20"/>
          <w14:ligatures w14:val="none"/>
        </w:rPr>
        <w:t xml:space="preserve"> *, Serdal Dikmen</w:t>
      </w:r>
      <w:r>
        <w:rPr>
          <w:rStyle w:val="DipnotBavurusu"/>
          <w:rFonts w:ascii="Times New Roman" w:eastAsia="Calibri" w:hAnsi="Times New Roman" w:cs="Times New Roman"/>
          <w:kern w:val="0"/>
          <w:sz w:val="20"/>
          <w:szCs w:val="20"/>
          <w14:ligatures w14:val="none"/>
        </w:rPr>
        <w:footnoteReference w:id="160"/>
      </w:r>
    </w:p>
    <w:p w14:paraId="2EC71F87" w14:textId="77777777" w:rsidR="00771A7F" w:rsidRPr="00771A7F" w:rsidRDefault="00771A7F" w:rsidP="00771A7F">
      <w:pPr>
        <w:spacing w:line="240" w:lineRule="auto"/>
        <w:jc w:val="center"/>
        <w:rPr>
          <w:rFonts w:ascii="Times New Roman" w:eastAsia="Calibri" w:hAnsi="Times New Roman" w:cs="Times New Roman"/>
          <w:kern w:val="0"/>
          <w:sz w:val="24"/>
          <w:szCs w:val="24"/>
          <w14:ligatures w14:val="none"/>
        </w:rPr>
      </w:pPr>
      <w:r w:rsidRPr="00771A7F">
        <w:rPr>
          <w:rFonts w:ascii="Times New Roman" w:eastAsia="Times New Roman" w:hAnsi="Times New Roman" w:cs="Times New Roman"/>
          <w:b/>
          <w:kern w:val="0"/>
          <w:sz w:val="24"/>
          <w:szCs w:val="24"/>
          <w:lang w:val="en-GB"/>
          <w14:ligatures w14:val="none"/>
        </w:rPr>
        <w:t>ABSTRACT</w:t>
      </w:r>
    </w:p>
    <w:p w14:paraId="28114E5E" w14:textId="77777777" w:rsidR="00771A7F" w:rsidRPr="00771A7F" w:rsidRDefault="00771A7F" w:rsidP="00771A7F">
      <w:pPr>
        <w:spacing w:line="240" w:lineRule="auto"/>
        <w:jc w:val="both"/>
        <w:rPr>
          <w:rFonts w:ascii="Times New Roman" w:eastAsia="Calibri" w:hAnsi="Times New Roman" w:cs="Times New Roman"/>
          <w:kern w:val="0"/>
          <w:sz w:val="24"/>
          <w:szCs w:val="24"/>
          <w14:ligatures w14:val="none"/>
        </w:rPr>
      </w:pPr>
      <w:r w:rsidRPr="00771A7F">
        <w:rPr>
          <w:rFonts w:ascii="Times New Roman" w:eastAsia="Calibri" w:hAnsi="Times New Roman" w:cs="Times New Roman"/>
          <w:kern w:val="0"/>
          <w:sz w:val="24"/>
          <w:szCs w:val="24"/>
          <w14:ligatures w14:val="none"/>
        </w:rPr>
        <w:t>The aim of this study systematically evaluated the impact of heat stress on conception rate in dairy cattle through a meta-analysis of peer-reviewed publications (2010–2023) retrieved from Web of Science, ScienceDirect, Scopus, and NIH databases. A total of 2046 records were identified; after removing 605 duplicates, 1441 unique studies were screened, and 20 met PRISMA/PICOS criteria for inclusion.</w:t>
      </w:r>
    </w:p>
    <w:p w14:paraId="3AF83B33" w14:textId="77777777" w:rsidR="00771A7F" w:rsidRPr="00771A7F" w:rsidRDefault="00771A7F" w:rsidP="00771A7F">
      <w:pPr>
        <w:spacing w:line="240" w:lineRule="auto"/>
        <w:jc w:val="both"/>
        <w:rPr>
          <w:rFonts w:ascii="Times New Roman" w:eastAsia="Calibri" w:hAnsi="Times New Roman" w:cs="Times New Roman"/>
          <w:kern w:val="0"/>
          <w:sz w:val="24"/>
          <w:szCs w:val="24"/>
          <w14:ligatures w14:val="none"/>
        </w:rPr>
      </w:pPr>
      <w:r w:rsidRPr="00771A7F">
        <w:rPr>
          <w:rFonts w:ascii="Times New Roman" w:eastAsia="Calibri" w:hAnsi="Times New Roman" w:cs="Times New Roman"/>
          <w:kern w:val="0"/>
          <w:sz w:val="24"/>
          <w:szCs w:val="24"/>
          <w14:ligatures w14:val="none"/>
        </w:rPr>
        <w:t>Meta-analysis was conducted using MetaXL v5.3 with the Inverse Variance Heterogeneity (IVhet) model, selected for its robustness under high heterogeneity. The pooled effect size (Cohen’s d = –2.624; 95% CI: –4.342 to –0.906) demonstrated a statistically significant and strongly negative impact of heat stress on conception rate. Heterogeneity was extreme (I² = 99.77%; Q = 13,296.93; p &lt; 0.001) and further examined via meta-regression.</w:t>
      </w:r>
    </w:p>
    <w:p w14:paraId="6003DF34" w14:textId="33A15602" w:rsidR="00771A7F" w:rsidRPr="00771A7F" w:rsidRDefault="00771A7F" w:rsidP="00771A7F">
      <w:pPr>
        <w:spacing w:line="240" w:lineRule="auto"/>
        <w:jc w:val="both"/>
        <w:rPr>
          <w:rFonts w:ascii="Times New Roman" w:eastAsia="Calibri" w:hAnsi="Times New Roman" w:cs="Times New Roman"/>
          <w:kern w:val="0"/>
          <w:sz w:val="24"/>
          <w:szCs w:val="24"/>
          <w14:ligatures w14:val="none"/>
        </w:rPr>
      </w:pPr>
      <w:r w:rsidRPr="00771A7F">
        <w:rPr>
          <w:rFonts w:ascii="Times New Roman" w:eastAsia="Calibri" w:hAnsi="Times New Roman" w:cs="Times New Roman"/>
          <w:kern w:val="0"/>
          <w:sz w:val="24"/>
          <w:szCs w:val="24"/>
          <w14:ligatures w14:val="none"/>
        </w:rPr>
        <w:t>Publication bias was assessed using the Doi plot a</w:t>
      </w:r>
      <w:r w:rsidR="00C23349">
        <w:rPr>
          <w:rFonts w:ascii="Times New Roman" w:hAnsi="Times New Roman" w:cs="Times New Roman"/>
          <w:noProof/>
          <w:sz w:val="24"/>
          <w:szCs w:val="24"/>
          <w:lang w:val="lv-LV"/>
        </w:rPr>
        <w:drawing>
          <wp:anchor distT="0" distB="0" distL="114300" distR="114300" simplePos="0" relativeHeight="251944960" behindDoc="1" locked="0" layoutInCell="1" allowOverlap="1" wp14:anchorId="6B6E4C2D" wp14:editId="7928FCE9">
            <wp:simplePos x="0" y="0"/>
            <wp:positionH relativeFrom="column">
              <wp:posOffset>635</wp:posOffset>
            </wp:positionH>
            <wp:positionV relativeFrom="paragraph">
              <wp:posOffset>-559435</wp:posOffset>
            </wp:positionV>
            <wp:extent cx="5761355" cy="2383790"/>
            <wp:effectExtent l="0" t="0" r="0" b="0"/>
            <wp:wrapNone/>
            <wp:docPr id="1406017533" name="Resim 11" descr="daire, ekran görüntüsü,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703264" name="Resim 11" descr="daire, ekran görüntüsü, grafik içeren bir resim&#10;&#10;Yapay zeka tarafından oluşturulmuş içerik yanlış olabili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1355" cy="2383790"/>
                    </a:xfrm>
                    <a:prstGeom prst="rect">
                      <a:avLst/>
                    </a:prstGeom>
                    <a:noFill/>
                  </pic:spPr>
                </pic:pic>
              </a:graphicData>
            </a:graphic>
          </wp:anchor>
        </w:drawing>
      </w:r>
      <w:r w:rsidRPr="00771A7F">
        <w:rPr>
          <w:rFonts w:ascii="Times New Roman" w:eastAsia="Calibri" w:hAnsi="Times New Roman" w:cs="Times New Roman"/>
          <w:kern w:val="0"/>
          <w:sz w:val="24"/>
          <w:szCs w:val="24"/>
          <w14:ligatures w14:val="none"/>
        </w:rPr>
        <w:t>nd Egger’s regression, with results confirming the reliability of findings. Overall, this meta-analysis provides a comprehensive synthesis of the adverse reproductive effects of heat stress in dairy cattle and offers critical insights for managing climate-related risks in livestock production.</w:t>
      </w:r>
    </w:p>
    <w:p w14:paraId="244E2458" w14:textId="77777777" w:rsidR="00771A7F" w:rsidRPr="00771A7F" w:rsidRDefault="00771A7F" w:rsidP="00771A7F">
      <w:pPr>
        <w:spacing w:line="240" w:lineRule="auto"/>
        <w:jc w:val="both"/>
        <w:rPr>
          <w:rFonts w:ascii="Times New Roman" w:eastAsia="Calibri" w:hAnsi="Times New Roman" w:cs="Times New Roman"/>
          <w:b/>
          <w:kern w:val="0"/>
          <w:sz w:val="24"/>
          <w:szCs w:val="24"/>
          <w14:ligatures w14:val="none"/>
        </w:rPr>
      </w:pPr>
      <w:r w:rsidRPr="00771A7F">
        <w:rPr>
          <w:rFonts w:ascii="Times New Roman" w:eastAsia="Calibri" w:hAnsi="Times New Roman" w:cs="Times New Roman"/>
          <w:b/>
          <w:kern w:val="0"/>
          <w:sz w:val="24"/>
          <w:szCs w:val="24"/>
          <w14:ligatures w14:val="none"/>
        </w:rPr>
        <w:t>Keywords:</w:t>
      </w:r>
      <w:r w:rsidRPr="00771A7F">
        <w:rPr>
          <w:rFonts w:ascii="Times New Roman" w:eastAsia="Calibri" w:hAnsi="Times New Roman" w:cs="Times New Roman"/>
          <w:kern w:val="0"/>
          <w:sz w:val="24"/>
          <w:szCs w:val="24"/>
          <w14:ligatures w14:val="none"/>
        </w:rPr>
        <w:t xml:space="preserve"> Heat Stress, Dairy Cattle, Fertility, Conception Rate, Meta-Analysis</w:t>
      </w:r>
    </w:p>
    <w:p w14:paraId="5E0AE9B3" w14:textId="77777777" w:rsidR="00771A7F" w:rsidRPr="00771A7F" w:rsidRDefault="00771A7F" w:rsidP="00771A7F">
      <w:pPr>
        <w:spacing w:line="240" w:lineRule="auto"/>
        <w:jc w:val="both"/>
        <w:rPr>
          <w:rFonts w:ascii="Times New Roman" w:eastAsia="Calibri" w:hAnsi="Times New Roman" w:cs="Times New Roman"/>
          <w:b/>
          <w:kern w:val="0"/>
          <w:sz w:val="24"/>
          <w:szCs w:val="24"/>
          <w14:ligatures w14:val="none"/>
        </w:rPr>
      </w:pPr>
      <w:r w:rsidRPr="00771A7F">
        <w:rPr>
          <w:rFonts w:ascii="Times New Roman" w:eastAsia="Calibri" w:hAnsi="Times New Roman" w:cs="Times New Roman"/>
          <w:b/>
          <w:kern w:val="0"/>
          <w:sz w:val="24"/>
          <w:szCs w:val="24"/>
          <w14:ligatures w14:val="none"/>
        </w:rPr>
        <w:t>Introduction</w:t>
      </w:r>
    </w:p>
    <w:p w14:paraId="63B457B5" w14:textId="77777777" w:rsidR="00771A7F" w:rsidRDefault="00771A7F" w:rsidP="00771A7F">
      <w:pPr>
        <w:spacing w:line="240" w:lineRule="auto"/>
        <w:jc w:val="both"/>
        <w:rPr>
          <w:rFonts w:ascii="Times New Roman" w:eastAsia="Calibri" w:hAnsi="Times New Roman" w:cs="Times New Roman"/>
          <w:bCs/>
          <w:kern w:val="0"/>
          <w:sz w:val="24"/>
          <w:szCs w:val="24"/>
          <w14:ligatures w14:val="none"/>
        </w:rPr>
      </w:pPr>
      <w:r w:rsidRPr="00771A7F">
        <w:rPr>
          <w:rFonts w:ascii="Times New Roman" w:eastAsia="Calibri" w:hAnsi="Times New Roman" w:cs="Times New Roman"/>
          <w:bCs/>
          <w:kern w:val="0"/>
          <w:sz w:val="24"/>
          <w:szCs w:val="24"/>
          <w14:ligatures w14:val="none"/>
        </w:rPr>
        <w:t>Global climate change increasingly affects livestock systems, with dairy cattle particularly vulnerable due to high metabolic heat load (Kadzere et al., 2002). Heat stress disrupts physiological balance and productivity, and its severity is commonly quantified using the Temperature-Humidity Index (THI) (Bewley et al., 2017). While impacts on feed intake, milk yield, and behavior are well documented, reproductive performance has been less systematically studied. Conception rate, however, is vital for herd sustainability. Elevated THI impairs embryonic development, ovulation, and hormonal regulation, leading to reduced conception rates (Nanas et al., 2021).Variation in reported reproductive outcomes may reflect differences in experimental design, climate, or genetics. This meta-analysis synthesizes studies across diverse regions and management systems to estimate pooled effects of heat stress on conception rate. The IVhet model was applied to address heterogeneity and strengthen analytical robustness. Overall, the findings highlight the reproductive consequences of thermal stress in dairy cattle and provide a scientific basis for adaptation strategies under climate-driven production challenges.</w:t>
      </w:r>
    </w:p>
    <w:p w14:paraId="566A109E" w14:textId="77777777" w:rsidR="00771A7F" w:rsidRDefault="00771A7F" w:rsidP="00771A7F">
      <w:pPr>
        <w:spacing w:line="240" w:lineRule="auto"/>
        <w:jc w:val="both"/>
        <w:rPr>
          <w:rFonts w:ascii="Times New Roman" w:eastAsia="Calibri" w:hAnsi="Times New Roman" w:cs="Times New Roman"/>
          <w:bCs/>
          <w:kern w:val="0"/>
          <w:sz w:val="24"/>
          <w:szCs w:val="24"/>
          <w14:ligatures w14:val="none"/>
        </w:rPr>
      </w:pPr>
    </w:p>
    <w:p w14:paraId="1895B93C" w14:textId="77777777" w:rsidR="00771A7F" w:rsidRPr="00771A7F" w:rsidRDefault="00771A7F" w:rsidP="00771A7F">
      <w:pPr>
        <w:spacing w:line="240" w:lineRule="auto"/>
        <w:jc w:val="both"/>
        <w:rPr>
          <w:rFonts w:ascii="Times New Roman" w:eastAsia="Times New Roman" w:hAnsi="Times New Roman" w:cs="Times New Roman"/>
          <w:b/>
          <w:bCs/>
          <w:kern w:val="0"/>
          <w:sz w:val="24"/>
          <w:szCs w:val="24"/>
          <w:lang w:val="en-US" w:eastAsia="tr-TR"/>
          <w14:ligatures w14:val="none"/>
        </w:rPr>
      </w:pPr>
      <w:r w:rsidRPr="00771A7F">
        <w:rPr>
          <w:rFonts w:ascii="Times New Roman" w:eastAsia="Times New Roman" w:hAnsi="Times New Roman" w:cs="Times New Roman"/>
          <w:b/>
          <w:bCs/>
          <w:kern w:val="0"/>
          <w:sz w:val="24"/>
          <w:szCs w:val="24"/>
          <w:lang w:val="en-US" w:eastAsia="tr-TR"/>
          <w14:ligatures w14:val="none"/>
        </w:rPr>
        <w:lastRenderedPageBreak/>
        <w:t>Materials and Methods</w:t>
      </w:r>
    </w:p>
    <w:p w14:paraId="42EFFDA6" w14:textId="347B81DD" w:rsidR="00771A7F" w:rsidRPr="00771A7F" w:rsidRDefault="00771A7F" w:rsidP="00771A7F">
      <w:pPr>
        <w:spacing w:line="240" w:lineRule="auto"/>
        <w:jc w:val="both"/>
        <w:rPr>
          <w:rFonts w:ascii="Times New Roman" w:eastAsia="Calibri" w:hAnsi="Times New Roman" w:cs="Times New Roman"/>
          <w:kern w:val="0"/>
          <w:sz w:val="24"/>
          <w:szCs w:val="24"/>
          <w14:ligatures w14:val="none"/>
        </w:rPr>
      </w:pPr>
      <w:r w:rsidRPr="00771A7F">
        <w:rPr>
          <w:rFonts w:ascii="Times New Roman" w:eastAsia="Calibri" w:hAnsi="Times New Roman" w:cs="Times New Roman"/>
          <w:bCs/>
          <w:kern w:val="0"/>
          <w:sz w:val="24"/>
          <w:szCs w:val="24"/>
          <w14:ligatures w14:val="none"/>
        </w:rPr>
        <w:t xml:space="preserve">This study applies a systematic review and meta-analysis to evaluate the impact of heat stress on conception rate in dairy cattle. Peer-reviewed publications from 2010–2023 were retrieved from Web of Science, ScienceDirect, Scopus, and the NIH National Library of Medicine using Boolean search combinations related to heat stress, fertility, conception rate, sprinklers, meta-analysis, and performance traits. The search identified 2046 records; after removal of 605 duplicates, 1441 unique publications remained. Ultimately, meta-analyses were completed </w:t>
      </w:r>
      <w:r w:rsidR="00C23349">
        <w:rPr>
          <w:rFonts w:ascii="Times New Roman" w:hAnsi="Times New Roman" w:cs="Times New Roman"/>
          <w:noProof/>
          <w:sz w:val="24"/>
          <w:szCs w:val="24"/>
          <w:lang w:val="lv-LV"/>
        </w:rPr>
        <w:drawing>
          <wp:anchor distT="0" distB="0" distL="114300" distR="114300" simplePos="0" relativeHeight="251947008" behindDoc="1" locked="0" layoutInCell="1" allowOverlap="1" wp14:anchorId="0131D893" wp14:editId="34F5749C">
            <wp:simplePos x="0" y="0"/>
            <wp:positionH relativeFrom="column">
              <wp:posOffset>635</wp:posOffset>
            </wp:positionH>
            <wp:positionV relativeFrom="paragraph">
              <wp:posOffset>2683510</wp:posOffset>
            </wp:positionV>
            <wp:extent cx="5761355" cy="2383790"/>
            <wp:effectExtent l="0" t="0" r="0" b="0"/>
            <wp:wrapNone/>
            <wp:docPr id="2058461131" name="Resim 11" descr="daire, ekran görüntüsü,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703264" name="Resim 11" descr="daire, ekran görüntüsü, grafik içeren bir resim&#10;&#10;Yapay zeka tarafından oluşturulmuş içerik yanlış olabili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1355" cy="2383790"/>
                    </a:xfrm>
                    <a:prstGeom prst="rect">
                      <a:avLst/>
                    </a:prstGeom>
                    <a:noFill/>
                  </pic:spPr>
                </pic:pic>
              </a:graphicData>
            </a:graphic>
          </wp:anchor>
        </w:drawing>
      </w:r>
      <w:r w:rsidRPr="00771A7F">
        <w:rPr>
          <w:rFonts w:ascii="Times New Roman" w:eastAsia="Calibri" w:hAnsi="Times New Roman" w:cs="Times New Roman"/>
          <w:bCs/>
          <w:kern w:val="0"/>
          <w:sz w:val="24"/>
          <w:szCs w:val="24"/>
          <w14:ligatures w14:val="none"/>
        </w:rPr>
        <w:t>from 20 academic studies.</w:t>
      </w:r>
    </w:p>
    <w:p w14:paraId="0BE2B4C1" w14:textId="77777777" w:rsidR="00771A7F" w:rsidRPr="00771A7F" w:rsidRDefault="00771A7F" w:rsidP="00771A7F">
      <w:pPr>
        <w:spacing w:line="240" w:lineRule="auto"/>
        <w:jc w:val="both"/>
        <w:rPr>
          <w:rFonts w:ascii="Times New Roman" w:eastAsia="Times New Roman" w:hAnsi="Times New Roman" w:cs="Times New Roman"/>
          <w:bCs/>
          <w:kern w:val="0"/>
          <w:sz w:val="24"/>
          <w:szCs w:val="24"/>
          <w:lang w:eastAsia="tr-TR"/>
          <w14:ligatures w14:val="none"/>
        </w:rPr>
      </w:pPr>
      <w:r w:rsidRPr="00771A7F">
        <w:rPr>
          <w:rFonts w:ascii="Times New Roman" w:eastAsia="Times New Roman" w:hAnsi="Times New Roman" w:cs="Times New Roman"/>
          <w:bCs/>
          <w:kern w:val="0"/>
          <w:sz w:val="24"/>
          <w:szCs w:val="24"/>
          <w:lang w:eastAsia="tr-TR"/>
          <w14:ligatures w14:val="none"/>
        </w:rPr>
        <w:t>Studies were screened according to PRISMA and PICOS criteria, with an added temporal dimension (T = Time). Data extracted included Temperature-Humidity Index (THI), ambient temperature, relative humidity, conception rate, and fertility. Animals exposed to heat stress (THI &gt; 65) were classified as the treatment group, while those under thermoneutral conditions served as controls. Mean values and standard deviations were recorded in Microsoft Excel.</w:t>
      </w:r>
    </w:p>
    <w:p w14:paraId="133D15BA" w14:textId="77777777" w:rsidR="00771A7F" w:rsidRPr="00771A7F" w:rsidRDefault="00771A7F" w:rsidP="00771A7F">
      <w:pPr>
        <w:spacing w:line="240" w:lineRule="auto"/>
        <w:jc w:val="both"/>
        <w:rPr>
          <w:rFonts w:ascii="Times New Roman" w:eastAsia="Times New Roman" w:hAnsi="Times New Roman" w:cs="Times New Roman"/>
          <w:bCs/>
          <w:kern w:val="0"/>
          <w:sz w:val="24"/>
          <w:szCs w:val="24"/>
          <w:lang w:eastAsia="tr-TR"/>
          <w14:ligatures w14:val="none"/>
        </w:rPr>
      </w:pPr>
      <w:r w:rsidRPr="00771A7F">
        <w:rPr>
          <w:rFonts w:ascii="Times New Roman" w:eastAsia="Times New Roman" w:hAnsi="Times New Roman" w:cs="Times New Roman"/>
          <w:bCs/>
          <w:kern w:val="0"/>
          <w:sz w:val="24"/>
          <w:szCs w:val="24"/>
          <w:lang w:eastAsia="tr-TR"/>
          <w14:ligatures w14:val="none"/>
        </w:rPr>
        <w:t>Meta-analysis was performed using MetaXL v5.3 with the Inverse Variance Heterogeneity (IVhet) model to provide robust estimates under high heterogeneity (Doi et al., 2015). Analytical steps included study selection, calculation of effect sizes (Cohen’s d) and variances, inverse-variance weighting, heterogeneity assessment via Cochran’s Q test, estimation of the “d” statistic, variance adjustment, pooled effect size computation, and construction of 95% confidence intervals.</w:t>
      </w:r>
    </w:p>
    <w:p w14:paraId="29772A3B" w14:textId="77777777" w:rsidR="00771A7F" w:rsidRPr="00771A7F" w:rsidRDefault="00771A7F" w:rsidP="00771A7F">
      <w:pPr>
        <w:spacing w:line="240" w:lineRule="auto"/>
        <w:jc w:val="both"/>
        <w:rPr>
          <w:rFonts w:ascii="Times New Roman" w:eastAsia="Times New Roman" w:hAnsi="Times New Roman" w:cs="Times New Roman"/>
          <w:bCs/>
          <w:kern w:val="0"/>
          <w:sz w:val="24"/>
          <w:szCs w:val="24"/>
          <w:lang w:eastAsia="tr-TR"/>
          <w14:ligatures w14:val="none"/>
        </w:rPr>
      </w:pPr>
      <w:r w:rsidRPr="00771A7F">
        <w:rPr>
          <w:rFonts w:ascii="Times New Roman" w:eastAsia="Times New Roman" w:hAnsi="Times New Roman" w:cs="Times New Roman"/>
          <w:bCs/>
          <w:kern w:val="0"/>
          <w:sz w:val="24"/>
          <w:szCs w:val="24"/>
          <w:lang w:eastAsia="tr-TR"/>
          <w14:ligatures w14:val="none"/>
        </w:rPr>
        <w:t>Publication bias was evaluated using the Doi plot and Luis Furuya-Kanamori (LFK) index, with Egger’s linear regression test applied in R for statistical confirmation (Egger et al., 1997). Sources of heterogeneity were further examined through meta-regression analyses.</w:t>
      </w:r>
    </w:p>
    <w:p w14:paraId="5B9BF2F9" w14:textId="77777777" w:rsidR="00771A7F" w:rsidRPr="00771A7F" w:rsidRDefault="00771A7F" w:rsidP="00771A7F">
      <w:pPr>
        <w:spacing w:before="100" w:beforeAutospacing="1" w:line="240" w:lineRule="auto"/>
        <w:jc w:val="both"/>
        <w:rPr>
          <w:rFonts w:ascii="Times New Roman" w:eastAsia="Times New Roman" w:hAnsi="Times New Roman" w:cs="Times New Roman"/>
          <w:b/>
          <w:kern w:val="0"/>
          <w:sz w:val="24"/>
          <w:szCs w:val="24"/>
          <w:lang w:eastAsia="tr-TR"/>
          <w14:ligatures w14:val="none"/>
        </w:rPr>
      </w:pPr>
      <w:r w:rsidRPr="00771A7F">
        <w:rPr>
          <w:rFonts w:ascii="Times New Roman" w:eastAsia="Times New Roman" w:hAnsi="Times New Roman" w:cs="Times New Roman"/>
          <w:b/>
          <w:kern w:val="0"/>
          <w:sz w:val="24"/>
          <w:szCs w:val="24"/>
          <w:lang w:eastAsia="tr-TR"/>
          <w14:ligatures w14:val="none"/>
        </w:rPr>
        <w:t>Results</w:t>
      </w:r>
    </w:p>
    <w:p w14:paraId="08C5169F" w14:textId="77777777" w:rsidR="00771A7F" w:rsidRPr="00771A7F" w:rsidRDefault="00771A7F" w:rsidP="00771A7F">
      <w:pPr>
        <w:spacing w:line="240" w:lineRule="auto"/>
        <w:jc w:val="both"/>
        <w:rPr>
          <w:rFonts w:ascii="Times New Roman" w:eastAsia="Times New Roman" w:hAnsi="Times New Roman" w:cs="Times New Roman"/>
          <w:b/>
          <w:kern w:val="0"/>
          <w:sz w:val="24"/>
          <w:szCs w:val="24"/>
          <w:lang w:eastAsia="tr-TR"/>
          <w14:ligatures w14:val="none"/>
        </w:rPr>
      </w:pPr>
      <w:r w:rsidRPr="00771A7F">
        <w:rPr>
          <w:rFonts w:ascii="Times New Roman" w:eastAsia="Times New Roman" w:hAnsi="Times New Roman" w:cs="Times New Roman"/>
          <w:kern w:val="0"/>
          <w:sz w:val="24"/>
          <w:szCs w:val="24"/>
          <w:lang w:eastAsia="tr-TR"/>
          <w14:ligatures w14:val="none"/>
        </w:rPr>
        <w:t>To assess the impact of heat stress on fertility, a total of 34 data points derived from 20 independent studies were included in the meta-analysis. The pooled effect size was calculated as Cohen’s d = –2,624 (95% CI: –4,342 to -0,906). The fact that the confidence interval does not include zero indicates that the effect is statistically significant. Moreover, the negative direction of the effect size demonstrates that heat stress exerts a substantial adverse impact on fertility.</w:t>
      </w:r>
    </w:p>
    <w:p w14:paraId="0C019547" w14:textId="77777777" w:rsidR="00771A7F" w:rsidRPr="00771A7F" w:rsidRDefault="00771A7F" w:rsidP="00771A7F">
      <w:pPr>
        <w:spacing w:before="100" w:beforeAutospacing="1" w:line="240" w:lineRule="auto"/>
        <w:jc w:val="both"/>
        <w:rPr>
          <w:rFonts w:ascii="Times New Roman" w:eastAsia="Times New Roman" w:hAnsi="Times New Roman" w:cs="Times New Roman"/>
          <w:kern w:val="0"/>
          <w:sz w:val="24"/>
          <w:szCs w:val="24"/>
          <w:lang w:eastAsia="tr-TR"/>
          <w14:ligatures w14:val="none"/>
        </w:rPr>
      </w:pPr>
      <w:r w:rsidRPr="00771A7F">
        <w:rPr>
          <w:rFonts w:ascii="Times New Roman" w:eastAsia="Times New Roman" w:hAnsi="Times New Roman" w:cs="Times New Roman"/>
          <w:kern w:val="0"/>
          <w:sz w:val="24"/>
          <w:szCs w:val="24"/>
          <w:lang w:eastAsia="tr-TR"/>
          <w14:ligatures w14:val="none"/>
        </w:rPr>
        <w:t>Table 3.</w:t>
      </w:r>
      <w:r w:rsidRPr="00771A7F">
        <w:rPr>
          <w:rFonts w:ascii="Times New Roman" w:eastAsia="Calibri" w:hAnsi="Times New Roman" w:cs="Times New Roman"/>
          <w:kern w:val="0"/>
          <w:sz w:val="24"/>
          <w:szCs w:val="24"/>
          <w14:ligatures w14:val="none"/>
        </w:rPr>
        <w:t xml:space="preserve"> </w:t>
      </w:r>
      <w:r w:rsidRPr="00771A7F">
        <w:rPr>
          <w:rFonts w:ascii="Times New Roman" w:eastAsia="Times New Roman" w:hAnsi="Times New Roman" w:cs="Times New Roman"/>
          <w:kern w:val="0"/>
          <w:sz w:val="24"/>
          <w:szCs w:val="24"/>
          <w:lang w:eastAsia="tr-TR"/>
          <w14:ligatures w14:val="none"/>
        </w:rPr>
        <w:t>Summary of Pooled Effect Size and Heterogeneity Statistics</w:t>
      </w:r>
    </w:p>
    <w:tbl>
      <w:tblPr>
        <w:tblStyle w:val="DzTablo21"/>
        <w:tblW w:w="9026" w:type="dxa"/>
        <w:tblLook w:val="04A0" w:firstRow="1" w:lastRow="0" w:firstColumn="1" w:lastColumn="0" w:noHBand="0" w:noVBand="1"/>
      </w:tblPr>
      <w:tblGrid>
        <w:gridCol w:w="3112"/>
        <w:gridCol w:w="1700"/>
        <w:gridCol w:w="2115"/>
        <w:gridCol w:w="2099"/>
      </w:tblGrid>
      <w:tr w:rsidR="00771A7F" w:rsidRPr="00771A7F" w14:paraId="2A8F0875" w14:textId="77777777" w:rsidTr="00F10D4B">
        <w:trPr>
          <w:cnfStyle w:val="100000000000" w:firstRow="1" w:lastRow="0" w:firstColumn="0" w:lastColumn="0" w:oddVBand="0" w:evenVBand="0" w:oddHBand="0"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0" w:type="auto"/>
            <w:hideMark/>
          </w:tcPr>
          <w:p w14:paraId="33C86B28" w14:textId="77777777" w:rsidR="00771A7F" w:rsidRPr="00771A7F" w:rsidRDefault="00771A7F" w:rsidP="00771A7F">
            <w:pPr>
              <w:spacing w:before="100" w:beforeAutospacing="1" w:after="100" w:afterAutospacing="1"/>
              <w:jc w:val="both"/>
              <w:rPr>
                <w:rFonts w:ascii="Times New Roman" w:eastAsia="Times New Roman" w:hAnsi="Times New Roman" w:cs="Times New Roman"/>
                <w:sz w:val="20"/>
                <w:szCs w:val="20"/>
                <w:lang w:eastAsia="tr-TR"/>
              </w:rPr>
            </w:pPr>
            <w:r w:rsidRPr="00771A7F">
              <w:rPr>
                <w:rFonts w:ascii="Times New Roman" w:eastAsia="Times New Roman" w:hAnsi="Times New Roman" w:cs="Times New Roman"/>
                <w:sz w:val="20"/>
                <w:szCs w:val="20"/>
                <w:lang w:eastAsia="tr-TR"/>
              </w:rPr>
              <w:t>Statistic</w:t>
            </w:r>
          </w:p>
        </w:tc>
        <w:tc>
          <w:tcPr>
            <w:tcW w:w="0" w:type="auto"/>
            <w:hideMark/>
          </w:tcPr>
          <w:p w14:paraId="2AC3B75F" w14:textId="77777777" w:rsidR="00771A7F" w:rsidRPr="00771A7F" w:rsidRDefault="00771A7F" w:rsidP="00771A7F">
            <w:pPr>
              <w:spacing w:before="100" w:beforeAutospacing="1" w:after="100" w:afterAutospacing="1"/>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tr-TR"/>
              </w:rPr>
            </w:pPr>
            <w:r w:rsidRPr="00771A7F">
              <w:rPr>
                <w:rFonts w:ascii="Times New Roman" w:eastAsia="Times New Roman" w:hAnsi="Times New Roman" w:cs="Times New Roman"/>
                <w:sz w:val="20"/>
                <w:szCs w:val="20"/>
                <w:lang w:eastAsia="tr-TR"/>
              </w:rPr>
              <w:t>Value</w:t>
            </w:r>
          </w:p>
        </w:tc>
        <w:tc>
          <w:tcPr>
            <w:tcW w:w="0" w:type="auto"/>
            <w:hideMark/>
          </w:tcPr>
          <w:p w14:paraId="315E892F" w14:textId="77777777" w:rsidR="00771A7F" w:rsidRPr="00771A7F" w:rsidRDefault="00771A7F" w:rsidP="00771A7F">
            <w:pPr>
              <w:spacing w:before="100" w:beforeAutospacing="1" w:after="100" w:afterAutospacing="1"/>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tr-TR"/>
              </w:rPr>
            </w:pPr>
            <w:r w:rsidRPr="00771A7F">
              <w:rPr>
                <w:rFonts w:ascii="Times New Roman" w:eastAsia="Times New Roman" w:hAnsi="Times New Roman" w:cs="Times New Roman"/>
                <w:sz w:val="20"/>
                <w:szCs w:val="20"/>
                <w:lang w:eastAsia="tr-TR"/>
              </w:rPr>
              <w:t>Lower Bound</w:t>
            </w:r>
          </w:p>
        </w:tc>
        <w:tc>
          <w:tcPr>
            <w:tcW w:w="0" w:type="auto"/>
            <w:hideMark/>
          </w:tcPr>
          <w:p w14:paraId="12C1A977" w14:textId="77777777" w:rsidR="00771A7F" w:rsidRPr="00771A7F" w:rsidRDefault="00771A7F" w:rsidP="00771A7F">
            <w:pPr>
              <w:spacing w:before="100" w:beforeAutospacing="1" w:after="100" w:afterAutospacing="1"/>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tr-TR"/>
              </w:rPr>
            </w:pPr>
            <w:r w:rsidRPr="00771A7F">
              <w:rPr>
                <w:rFonts w:ascii="Times New Roman" w:eastAsia="Times New Roman" w:hAnsi="Times New Roman" w:cs="Times New Roman"/>
                <w:sz w:val="20"/>
                <w:szCs w:val="20"/>
                <w:lang w:eastAsia="tr-TR"/>
              </w:rPr>
              <w:t>Upper Bound</w:t>
            </w:r>
          </w:p>
        </w:tc>
      </w:tr>
      <w:tr w:rsidR="00771A7F" w:rsidRPr="00771A7F" w14:paraId="36E31F0B" w14:textId="77777777" w:rsidTr="00F10D4B">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0" w:type="auto"/>
            <w:hideMark/>
          </w:tcPr>
          <w:p w14:paraId="4C443C42" w14:textId="77777777" w:rsidR="00771A7F" w:rsidRPr="00771A7F" w:rsidRDefault="00771A7F" w:rsidP="00771A7F">
            <w:pPr>
              <w:spacing w:before="100" w:beforeAutospacing="1" w:after="100" w:afterAutospacing="1"/>
              <w:jc w:val="both"/>
              <w:rPr>
                <w:rFonts w:ascii="Times New Roman" w:eastAsia="Times New Roman" w:hAnsi="Times New Roman" w:cs="Times New Roman"/>
                <w:sz w:val="20"/>
                <w:szCs w:val="20"/>
                <w:lang w:eastAsia="tr-TR"/>
              </w:rPr>
            </w:pPr>
            <w:r w:rsidRPr="00771A7F">
              <w:rPr>
                <w:rFonts w:ascii="Times New Roman" w:eastAsia="Times New Roman" w:hAnsi="Times New Roman" w:cs="Times New Roman"/>
                <w:sz w:val="20"/>
                <w:szCs w:val="20"/>
                <w:lang w:eastAsia="tr-TR"/>
              </w:rPr>
              <w:t>Pooled Effect Size (d)</w:t>
            </w:r>
          </w:p>
        </w:tc>
        <w:tc>
          <w:tcPr>
            <w:tcW w:w="0" w:type="auto"/>
            <w:hideMark/>
          </w:tcPr>
          <w:p w14:paraId="70C87BF4" w14:textId="77777777" w:rsidR="00771A7F" w:rsidRPr="00771A7F" w:rsidRDefault="00771A7F" w:rsidP="00771A7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tr-TR"/>
              </w:rPr>
            </w:pPr>
            <w:r w:rsidRPr="00771A7F">
              <w:rPr>
                <w:rFonts w:ascii="Times New Roman" w:eastAsia="Times New Roman" w:hAnsi="Times New Roman" w:cs="Times New Roman"/>
                <w:sz w:val="20"/>
                <w:szCs w:val="20"/>
                <w:lang w:eastAsia="tr-TR"/>
              </w:rPr>
              <w:t>-2,624</w:t>
            </w:r>
          </w:p>
        </w:tc>
        <w:tc>
          <w:tcPr>
            <w:tcW w:w="0" w:type="auto"/>
            <w:hideMark/>
          </w:tcPr>
          <w:p w14:paraId="56482086" w14:textId="77777777" w:rsidR="00771A7F" w:rsidRPr="00771A7F" w:rsidRDefault="00771A7F" w:rsidP="00771A7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tr-TR"/>
              </w:rPr>
            </w:pPr>
            <w:r w:rsidRPr="00771A7F">
              <w:rPr>
                <w:rFonts w:ascii="Times New Roman" w:eastAsia="Times New Roman" w:hAnsi="Times New Roman" w:cs="Times New Roman"/>
                <w:sz w:val="20"/>
                <w:szCs w:val="20"/>
                <w:lang w:eastAsia="tr-TR"/>
              </w:rPr>
              <w:t>-4,342</w:t>
            </w:r>
          </w:p>
        </w:tc>
        <w:tc>
          <w:tcPr>
            <w:tcW w:w="0" w:type="auto"/>
            <w:hideMark/>
          </w:tcPr>
          <w:p w14:paraId="28148947" w14:textId="77777777" w:rsidR="00771A7F" w:rsidRPr="00771A7F" w:rsidRDefault="00771A7F" w:rsidP="00771A7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tr-TR"/>
              </w:rPr>
            </w:pPr>
            <w:r w:rsidRPr="00771A7F">
              <w:rPr>
                <w:rFonts w:ascii="Times New Roman" w:eastAsia="Times New Roman" w:hAnsi="Times New Roman" w:cs="Times New Roman"/>
                <w:sz w:val="20"/>
                <w:szCs w:val="20"/>
                <w:lang w:eastAsia="tr-TR"/>
              </w:rPr>
              <w:t>-0,906</w:t>
            </w:r>
          </w:p>
        </w:tc>
      </w:tr>
      <w:tr w:rsidR="00771A7F" w:rsidRPr="00771A7F" w14:paraId="2910584B" w14:textId="77777777" w:rsidTr="00F10D4B">
        <w:trPr>
          <w:trHeight w:val="250"/>
        </w:trPr>
        <w:tc>
          <w:tcPr>
            <w:cnfStyle w:val="001000000000" w:firstRow="0" w:lastRow="0" w:firstColumn="1" w:lastColumn="0" w:oddVBand="0" w:evenVBand="0" w:oddHBand="0" w:evenHBand="0" w:firstRowFirstColumn="0" w:firstRowLastColumn="0" w:lastRowFirstColumn="0" w:lastRowLastColumn="0"/>
            <w:tcW w:w="0" w:type="auto"/>
            <w:hideMark/>
          </w:tcPr>
          <w:p w14:paraId="422AAFF4" w14:textId="77777777" w:rsidR="00771A7F" w:rsidRPr="00771A7F" w:rsidRDefault="00771A7F" w:rsidP="00771A7F">
            <w:pPr>
              <w:spacing w:before="100" w:beforeAutospacing="1" w:after="100" w:afterAutospacing="1"/>
              <w:jc w:val="both"/>
              <w:rPr>
                <w:rFonts w:ascii="Times New Roman" w:eastAsia="Times New Roman" w:hAnsi="Times New Roman" w:cs="Times New Roman"/>
                <w:sz w:val="20"/>
                <w:szCs w:val="20"/>
                <w:lang w:eastAsia="tr-TR"/>
              </w:rPr>
            </w:pPr>
            <w:r w:rsidRPr="00771A7F">
              <w:rPr>
                <w:rFonts w:ascii="Times New Roman" w:eastAsia="Times New Roman" w:hAnsi="Times New Roman" w:cs="Times New Roman"/>
                <w:sz w:val="20"/>
                <w:szCs w:val="20"/>
                <w:lang w:eastAsia="tr-TR"/>
              </w:rPr>
              <w:t>Weight (%)</w:t>
            </w:r>
          </w:p>
        </w:tc>
        <w:tc>
          <w:tcPr>
            <w:tcW w:w="0" w:type="auto"/>
            <w:hideMark/>
          </w:tcPr>
          <w:p w14:paraId="7AACFE00" w14:textId="77777777" w:rsidR="00771A7F" w:rsidRPr="00771A7F" w:rsidRDefault="00771A7F" w:rsidP="00771A7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tr-TR"/>
              </w:rPr>
            </w:pPr>
            <w:r w:rsidRPr="00771A7F">
              <w:rPr>
                <w:rFonts w:ascii="Times New Roman" w:eastAsia="Times New Roman" w:hAnsi="Times New Roman" w:cs="Times New Roman"/>
                <w:sz w:val="20"/>
                <w:szCs w:val="20"/>
                <w:lang w:eastAsia="tr-TR"/>
              </w:rPr>
              <w:t>100.000</w:t>
            </w:r>
          </w:p>
        </w:tc>
        <w:tc>
          <w:tcPr>
            <w:tcW w:w="0" w:type="auto"/>
            <w:hideMark/>
          </w:tcPr>
          <w:p w14:paraId="59994873" w14:textId="77777777" w:rsidR="00771A7F" w:rsidRPr="00771A7F" w:rsidRDefault="00771A7F" w:rsidP="00771A7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tr-TR"/>
              </w:rPr>
            </w:pPr>
            <w:r w:rsidRPr="00771A7F">
              <w:rPr>
                <w:rFonts w:ascii="Times New Roman" w:eastAsia="Times New Roman" w:hAnsi="Times New Roman" w:cs="Times New Roman"/>
                <w:sz w:val="20"/>
                <w:szCs w:val="20"/>
                <w:lang w:eastAsia="tr-TR"/>
              </w:rPr>
              <w:t>–</w:t>
            </w:r>
          </w:p>
        </w:tc>
        <w:tc>
          <w:tcPr>
            <w:tcW w:w="0" w:type="auto"/>
            <w:hideMark/>
          </w:tcPr>
          <w:p w14:paraId="687D46C1" w14:textId="77777777" w:rsidR="00771A7F" w:rsidRPr="00771A7F" w:rsidRDefault="00771A7F" w:rsidP="00771A7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tr-TR"/>
              </w:rPr>
            </w:pPr>
            <w:r w:rsidRPr="00771A7F">
              <w:rPr>
                <w:rFonts w:ascii="Times New Roman" w:eastAsia="Times New Roman" w:hAnsi="Times New Roman" w:cs="Times New Roman"/>
                <w:sz w:val="20"/>
                <w:szCs w:val="20"/>
                <w:lang w:eastAsia="tr-TR"/>
              </w:rPr>
              <w:t>–</w:t>
            </w:r>
          </w:p>
        </w:tc>
      </w:tr>
      <w:tr w:rsidR="00771A7F" w:rsidRPr="00771A7F" w14:paraId="11A7B32D" w14:textId="77777777" w:rsidTr="00F10D4B">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0" w:type="auto"/>
            <w:hideMark/>
          </w:tcPr>
          <w:p w14:paraId="73180A96" w14:textId="77777777" w:rsidR="00771A7F" w:rsidRPr="00771A7F" w:rsidRDefault="00771A7F" w:rsidP="00771A7F">
            <w:pPr>
              <w:spacing w:before="100" w:beforeAutospacing="1" w:after="100" w:afterAutospacing="1"/>
              <w:jc w:val="both"/>
              <w:rPr>
                <w:rFonts w:ascii="Times New Roman" w:eastAsia="Times New Roman" w:hAnsi="Times New Roman" w:cs="Times New Roman"/>
                <w:sz w:val="20"/>
                <w:szCs w:val="20"/>
                <w:lang w:eastAsia="tr-TR"/>
              </w:rPr>
            </w:pPr>
            <w:r w:rsidRPr="00771A7F">
              <w:rPr>
                <w:rFonts w:ascii="Times New Roman" w:eastAsia="Times New Roman" w:hAnsi="Times New Roman" w:cs="Times New Roman"/>
                <w:sz w:val="20"/>
                <w:szCs w:val="20"/>
                <w:lang w:eastAsia="tr-TR"/>
              </w:rPr>
              <w:t>Standard Error (SE)</w:t>
            </w:r>
          </w:p>
        </w:tc>
        <w:tc>
          <w:tcPr>
            <w:tcW w:w="0" w:type="auto"/>
            <w:hideMark/>
          </w:tcPr>
          <w:p w14:paraId="7C5B186C" w14:textId="77777777" w:rsidR="00771A7F" w:rsidRPr="00771A7F" w:rsidRDefault="00771A7F" w:rsidP="00771A7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tr-TR"/>
              </w:rPr>
            </w:pPr>
            <w:r w:rsidRPr="00771A7F">
              <w:rPr>
                <w:rFonts w:ascii="Times New Roman" w:eastAsia="Times New Roman" w:hAnsi="Times New Roman" w:cs="Times New Roman"/>
                <w:sz w:val="20"/>
                <w:szCs w:val="20"/>
                <w:lang w:eastAsia="tr-TR"/>
              </w:rPr>
              <w:t>0,877</w:t>
            </w:r>
          </w:p>
        </w:tc>
        <w:tc>
          <w:tcPr>
            <w:tcW w:w="0" w:type="auto"/>
            <w:hideMark/>
          </w:tcPr>
          <w:p w14:paraId="4DC4D1DB" w14:textId="77777777" w:rsidR="00771A7F" w:rsidRPr="00771A7F" w:rsidRDefault="00771A7F" w:rsidP="00771A7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tr-TR"/>
              </w:rPr>
            </w:pPr>
            <w:r w:rsidRPr="00771A7F">
              <w:rPr>
                <w:rFonts w:ascii="Times New Roman" w:eastAsia="Times New Roman" w:hAnsi="Times New Roman" w:cs="Times New Roman"/>
                <w:sz w:val="20"/>
                <w:szCs w:val="20"/>
                <w:lang w:eastAsia="tr-TR"/>
              </w:rPr>
              <w:t>–</w:t>
            </w:r>
          </w:p>
        </w:tc>
        <w:tc>
          <w:tcPr>
            <w:tcW w:w="0" w:type="auto"/>
            <w:hideMark/>
          </w:tcPr>
          <w:p w14:paraId="12B3AAAF" w14:textId="77777777" w:rsidR="00771A7F" w:rsidRPr="00771A7F" w:rsidRDefault="00771A7F" w:rsidP="00771A7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tr-TR"/>
              </w:rPr>
            </w:pPr>
            <w:r w:rsidRPr="00771A7F">
              <w:rPr>
                <w:rFonts w:ascii="Times New Roman" w:eastAsia="Times New Roman" w:hAnsi="Times New Roman" w:cs="Times New Roman"/>
                <w:sz w:val="20"/>
                <w:szCs w:val="20"/>
                <w:lang w:eastAsia="tr-TR"/>
              </w:rPr>
              <w:t>–</w:t>
            </w:r>
          </w:p>
        </w:tc>
      </w:tr>
      <w:tr w:rsidR="00771A7F" w:rsidRPr="00771A7F" w14:paraId="2FF4EFE5" w14:textId="77777777" w:rsidTr="00F10D4B">
        <w:trPr>
          <w:trHeight w:val="250"/>
        </w:trPr>
        <w:tc>
          <w:tcPr>
            <w:cnfStyle w:val="001000000000" w:firstRow="0" w:lastRow="0" w:firstColumn="1" w:lastColumn="0" w:oddVBand="0" w:evenVBand="0" w:oddHBand="0" w:evenHBand="0" w:firstRowFirstColumn="0" w:firstRowLastColumn="0" w:lastRowFirstColumn="0" w:lastRowLastColumn="0"/>
            <w:tcW w:w="0" w:type="auto"/>
            <w:hideMark/>
          </w:tcPr>
          <w:p w14:paraId="69917048" w14:textId="77777777" w:rsidR="00771A7F" w:rsidRPr="00771A7F" w:rsidRDefault="00771A7F" w:rsidP="00771A7F">
            <w:pPr>
              <w:spacing w:before="100" w:beforeAutospacing="1" w:after="100" w:afterAutospacing="1"/>
              <w:jc w:val="both"/>
              <w:rPr>
                <w:rFonts w:ascii="Times New Roman" w:eastAsia="Times New Roman" w:hAnsi="Times New Roman" w:cs="Times New Roman"/>
                <w:sz w:val="20"/>
                <w:szCs w:val="20"/>
                <w:lang w:eastAsia="tr-TR"/>
              </w:rPr>
            </w:pPr>
            <w:r w:rsidRPr="00771A7F">
              <w:rPr>
                <w:rFonts w:ascii="Times New Roman" w:eastAsia="Times New Roman" w:hAnsi="Times New Roman" w:cs="Times New Roman"/>
                <w:sz w:val="20"/>
                <w:szCs w:val="20"/>
                <w:lang w:eastAsia="tr-TR"/>
              </w:rPr>
              <w:t>I² (Heterogeneity)</w:t>
            </w:r>
          </w:p>
        </w:tc>
        <w:tc>
          <w:tcPr>
            <w:tcW w:w="0" w:type="auto"/>
            <w:hideMark/>
          </w:tcPr>
          <w:p w14:paraId="0B8D5712" w14:textId="77777777" w:rsidR="00771A7F" w:rsidRPr="00771A7F" w:rsidRDefault="00771A7F" w:rsidP="00771A7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tr-TR"/>
              </w:rPr>
            </w:pPr>
            <w:r w:rsidRPr="00771A7F">
              <w:rPr>
                <w:rFonts w:ascii="Times New Roman" w:eastAsia="Times New Roman" w:hAnsi="Times New Roman" w:cs="Times New Roman"/>
                <w:sz w:val="20"/>
                <w:szCs w:val="20"/>
                <w:lang w:eastAsia="tr-TR"/>
              </w:rPr>
              <w:t>99,752</w:t>
            </w:r>
          </w:p>
        </w:tc>
        <w:tc>
          <w:tcPr>
            <w:tcW w:w="0" w:type="auto"/>
            <w:hideMark/>
          </w:tcPr>
          <w:p w14:paraId="48520A02" w14:textId="77777777" w:rsidR="00771A7F" w:rsidRPr="00771A7F" w:rsidRDefault="00771A7F" w:rsidP="00771A7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tr-TR"/>
              </w:rPr>
            </w:pPr>
            <w:r w:rsidRPr="00771A7F">
              <w:rPr>
                <w:rFonts w:ascii="Times New Roman" w:eastAsia="Times New Roman" w:hAnsi="Times New Roman" w:cs="Times New Roman"/>
                <w:sz w:val="20"/>
                <w:szCs w:val="20"/>
                <w:lang w:eastAsia="tr-TR"/>
              </w:rPr>
              <w:t>99,732</w:t>
            </w:r>
          </w:p>
        </w:tc>
        <w:tc>
          <w:tcPr>
            <w:tcW w:w="0" w:type="auto"/>
            <w:hideMark/>
          </w:tcPr>
          <w:p w14:paraId="0E56B89C" w14:textId="77777777" w:rsidR="00771A7F" w:rsidRPr="00771A7F" w:rsidRDefault="00771A7F" w:rsidP="00771A7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tr-TR"/>
              </w:rPr>
            </w:pPr>
            <w:r w:rsidRPr="00771A7F">
              <w:rPr>
                <w:rFonts w:ascii="Times New Roman" w:eastAsia="Times New Roman" w:hAnsi="Times New Roman" w:cs="Times New Roman"/>
                <w:sz w:val="20"/>
                <w:szCs w:val="20"/>
                <w:lang w:eastAsia="tr-TR"/>
              </w:rPr>
              <w:t>99,770</w:t>
            </w:r>
          </w:p>
        </w:tc>
      </w:tr>
      <w:tr w:rsidR="00771A7F" w:rsidRPr="00771A7F" w14:paraId="6C538D81" w14:textId="77777777" w:rsidTr="00F10D4B">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0" w:type="auto"/>
            <w:hideMark/>
          </w:tcPr>
          <w:p w14:paraId="62A3F902" w14:textId="77777777" w:rsidR="00771A7F" w:rsidRPr="00771A7F" w:rsidRDefault="00771A7F" w:rsidP="00771A7F">
            <w:pPr>
              <w:spacing w:before="100" w:beforeAutospacing="1" w:after="100" w:afterAutospacing="1"/>
              <w:jc w:val="both"/>
              <w:rPr>
                <w:rFonts w:ascii="Times New Roman" w:eastAsia="Times New Roman" w:hAnsi="Times New Roman" w:cs="Times New Roman"/>
                <w:sz w:val="20"/>
                <w:szCs w:val="20"/>
                <w:lang w:eastAsia="tr-TR"/>
              </w:rPr>
            </w:pPr>
            <w:r w:rsidRPr="00771A7F">
              <w:rPr>
                <w:rFonts w:ascii="Times New Roman" w:eastAsia="Times New Roman" w:hAnsi="Times New Roman" w:cs="Times New Roman"/>
                <w:sz w:val="20"/>
                <w:szCs w:val="20"/>
                <w:lang w:eastAsia="tr-TR"/>
              </w:rPr>
              <w:t>Cochran’s Q</w:t>
            </w:r>
          </w:p>
        </w:tc>
        <w:tc>
          <w:tcPr>
            <w:tcW w:w="0" w:type="auto"/>
            <w:hideMark/>
          </w:tcPr>
          <w:p w14:paraId="4794B33E" w14:textId="77777777" w:rsidR="00771A7F" w:rsidRPr="00771A7F" w:rsidRDefault="00771A7F" w:rsidP="00771A7F">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tr-TR"/>
              </w:rPr>
            </w:pPr>
            <w:r w:rsidRPr="00771A7F">
              <w:rPr>
                <w:rFonts w:ascii="Times New Roman" w:eastAsia="Times New Roman" w:hAnsi="Times New Roman" w:cs="Times New Roman"/>
                <w:sz w:val="20"/>
                <w:szCs w:val="20"/>
                <w:lang w:eastAsia="tr-TR"/>
              </w:rPr>
              <w:t>13.296,931</w:t>
            </w:r>
          </w:p>
        </w:tc>
        <w:tc>
          <w:tcPr>
            <w:tcW w:w="0" w:type="auto"/>
            <w:hideMark/>
          </w:tcPr>
          <w:p w14:paraId="2EAD327B" w14:textId="77777777" w:rsidR="00771A7F" w:rsidRPr="00771A7F" w:rsidRDefault="00771A7F" w:rsidP="00771A7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tr-TR"/>
              </w:rPr>
            </w:pPr>
            <w:r w:rsidRPr="00771A7F">
              <w:rPr>
                <w:rFonts w:ascii="Times New Roman" w:eastAsia="Times New Roman" w:hAnsi="Times New Roman" w:cs="Times New Roman"/>
                <w:sz w:val="20"/>
                <w:szCs w:val="20"/>
                <w:lang w:eastAsia="tr-TR"/>
              </w:rPr>
              <w:t>–</w:t>
            </w:r>
          </w:p>
        </w:tc>
        <w:tc>
          <w:tcPr>
            <w:tcW w:w="0" w:type="auto"/>
            <w:hideMark/>
          </w:tcPr>
          <w:p w14:paraId="4576742C" w14:textId="77777777" w:rsidR="00771A7F" w:rsidRPr="00771A7F" w:rsidRDefault="00771A7F" w:rsidP="00771A7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lang w:eastAsia="tr-TR"/>
              </w:rPr>
            </w:pPr>
            <w:r w:rsidRPr="00771A7F">
              <w:rPr>
                <w:rFonts w:ascii="Times New Roman" w:eastAsia="Times New Roman" w:hAnsi="Times New Roman" w:cs="Times New Roman"/>
                <w:sz w:val="20"/>
                <w:szCs w:val="20"/>
                <w:lang w:eastAsia="tr-TR"/>
              </w:rPr>
              <w:t>–</w:t>
            </w:r>
          </w:p>
        </w:tc>
      </w:tr>
      <w:tr w:rsidR="00771A7F" w:rsidRPr="00771A7F" w14:paraId="1023EAF0" w14:textId="77777777" w:rsidTr="00F10D4B">
        <w:trPr>
          <w:trHeight w:val="250"/>
        </w:trPr>
        <w:tc>
          <w:tcPr>
            <w:cnfStyle w:val="001000000000" w:firstRow="0" w:lastRow="0" w:firstColumn="1" w:lastColumn="0" w:oddVBand="0" w:evenVBand="0" w:oddHBand="0" w:evenHBand="0" w:firstRowFirstColumn="0" w:firstRowLastColumn="0" w:lastRowFirstColumn="0" w:lastRowLastColumn="0"/>
            <w:tcW w:w="0" w:type="auto"/>
            <w:hideMark/>
          </w:tcPr>
          <w:p w14:paraId="5C687FAE" w14:textId="77777777" w:rsidR="00771A7F" w:rsidRPr="00771A7F" w:rsidRDefault="00771A7F" w:rsidP="00771A7F">
            <w:pPr>
              <w:spacing w:before="100" w:beforeAutospacing="1" w:after="100" w:afterAutospacing="1"/>
              <w:jc w:val="both"/>
              <w:rPr>
                <w:rFonts w:ascii="Times New Roman" w:eastAsia="Times New Roman" w:hAnsi="Times New Roman" w:cs="Times New Roman"/>
                <w:sz w:val="20"/>
                <w:szCs w:val="20"/>
                <w:lang w:eastAsia="tr-TR"/>
              </w:rPr>
            </w:pPr>
            <w:r w:rsidRPr="00771A7F">
              <w:rPr>
                <w:rFonts w:ascii="Times New Roman" w:eastAsia="Times New Roman" w:hAnsi="Times New Roman" w:cs="Times New Roman"/>
                <w:sz w:val="20"/>
                <w:szCs w:val="20"/>
                <w:lang w:eastAsia="tr-TR"/>
              </w:rPr>
              <w:t>Chi² p-value</w:t>
            </w:r>
          </w:p>
        </w:tc>
        <w:tc>
          <w:tcPr>
            <w:tcW w:w="0" w:type="auto"/>
            <w:hideMark/>
          </w:tcPr>
          <w:p w14:paraId="2FF70CC1" w14:textId="77777777" w:rsidR="00771A7F" w:rsidRPr="00771A7F" w:rsidRDefault="00771A7F" w:rsidP="00771A7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tr-TR"/>
              </w:rPr>
            </w:pPr>
            <w:r w:rsidRPr="00771A7F">
              <w:rPr>
                <w:rFonts w:ascii="Times New Roman" w:eastAsia="Times New Roman" w:hAnsi="Times New Roman" w:cs="Times New Roman"/>
                <w:sz w:val="20"/>
                <w:szCs w:val="20"/>
                <w:lang w:eastAsia="tr-TR"/>
              </w:rPr>
              <w:t>0.001</w:t>
            </w:r>
          </w:p>
        </w:tc>
        <w:tc>
          <w:tcPr>
            <w:tcW w:w="0" w:type="auto"/>
            <w:hideMark/>
          </w:tcPr>
          <w:p w14:paraId="33B11A16" w14:textId="77777777" w:rsidR="00771A7F" w:rsidRPr="00771A7F" w:rsidRDefault="00771A7F" w:rsidP="00771A7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tr-TR"/>
              </w:rPr>
            </w:pPr>
            <w:r w:rsidRPr="00771A7F">
              <w:rPr>
                <w:rFonts w:ascii="Times New Roman" w:eastAsia="Times New Roman" w:hAnsi="Times New Roman" w:cs="Times New Roman"/>
                <w:sz w:val="20"/>
                <w:szCs w:val="20"/>
                <w:lang w:eastAsia="tr-TR"/>
              </w:rPr>
              <w:t>–</w:t>
            </w:r>
          </w:p>
        </w:tc>
        <w:tc>
          <w:tcPr>
            <w:tcW w:w="0" w:type="auto"/>
            <w:hideMark/>
          </w:tcPr>
          <w:p w14:paraId="2C428CE5" w14:textId="77777777" w:rsidR="00771A7F" w:rsidRPr="00771A7F" w:rsidRDefault="00771A7F" w:rsidP="00771A7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eastAsia="tr-TR"/>
              </w:rPr>
            </w:pPr>
            <w:r w:rsidRPr="00771A7F">
              <w:rPr>
                <w:rFonts w:ascii="Times New Roman" w:eastAsia="Times New Roman" w:hAnsi="Times New Roman" w:cs="Times New Roman"/>
                <w:sz w:val="20"/>
                <w:szCs w:val="20"/>
                <w:lang w:eastAsia="tr-TR"/>
              </w:rPr>
              <w:t>–</w:t>
            </w:r>
          </w:p>
        </w:tc>
      </w:tr>
    </w:tbl>
    <w:p w14:paraId="4CF8A013" w14:textId="77777777" w:rsidR="00771A7F" w:rsidRPr="00771A7F" w:rsidRDefault="00771A7F" w:rsidP="00771A7F">
      <w:pPr>
        <w:spacing w:after="0" w:line="240" w:lineRule="auto"/>
        <w:jc w:val="both"/>
        <w:rPr>
          <w:rFonts w:ascii="Times New Roman" w:eastAsia="Times New Roman" w:hAnsi="Times New Roman" w:cs="Times New Roman"/>
          <w:kern w:val="0"/>
          <w:sz w:val="20"/>
          <w:szCs w:val="20"/>
          <w:lang w:eastAsia="tr-TR"/>
          <w14:ligatures w14:val="none"/>
        </w:rPr>
      </w:pPr>
    </w:p>
    <w:p w14:paraId="7921DD27" w14:textId="77777777" w:rsidR="00771A7F" w:rsidRPr="00771A7F" w:rsidRDefault="00771A7F" w:rsidP="00771A7F">
      <w:pPr>
        <w:spacing w:line="240" w:lineRule="auto"/>
        <w:jc w:val="both"/>
        <w:rPr>
          <w:rFonts w:ascii="Times New Roman" w:eastAsia="Times New Roman" w:hAnsi="Times New Roman" w:cs="Times New Roman"/>
          <w:kern w:val="0"/>
          <w:sz w:val="24"/>
          <w:szCs w:val="24"/>
          <w:lang w:eastAsia="tr-TR"/>
          <w14:ligatures w14:val="none"/>
        </w:rPr>
      </w:pPr>
      <w:r w:rsidRPr="00771A7F">
        <w:rPr>
          <w:rFonts w:ascii="Times New Roman" w:eastAsia="Times New Roman" w:hAnsi="Times New Roman" w:cs="Times New Roman"/>
          <w:kern w:val="0"/>
          <w:sz w:val="24"/>
          <w:szCs w:val="24"/>
          <w:lang w:eastAsia="tr-TR"/>
          <w14:ligatures w14:val="none"/>
        </w:rPr>
        <w:t>Heat-induced physiological stress markedly impairs reproductive parameters, including embryonic development and conception rate. Based on Cohen’s classification, the effect size is very large and biologically significant.</w:t>
      </w:r>
    </w:p>
    <w:p w14:paraId="232E22B9" w14:textId="77777777" w:rsidR="00771A7F" w:rsidRPr="00771A7F" w:rsidRDefault="00771A7F" w:rsidP="00771A7F">
      <w:pPr>
        <w:spacing w:line="240" w:lineRule="auto"/>
        <w:jc w:val="both"/>
        <w:rPr>
          <w:rFonts w:ascii="Times New Roman" w:eastAsia="Times New Roman" w:hAnsi="Times New Roman" w:cs="Times New Roman"/>
          <w:kern w:val="0"/>
          <w:sz w:val="24"/>
          <w:szCs w:val="24"/>
          <w:lang w:eastAsia="tr-TR"/>
          <w14:ligatures w14:val="none"/>
        </w:rPr>
      </w:pPr>
      <w:r w:rsidRPr="00771A7F">
        <w:rPr>
          <w:rFonts w:ascii="Times New Roman" w:eastAsia="Times New Roman" w:hAnsi="Times New Roman" w:cs="Times New Roman"/>
          <w:kern w:val="0"/>
          <w:sz w:val="24"/>
          <w:szCs w:val="24"/>
          <w:lang w:eastAsia="tr-TR"/>
          <w14:ligatures w14:val="none"/>
        </w:rPr>
        <w:t>The I² statistic was extremely high, indicating that variability among study outcomes was primarily due to systematic inter-study differences rather than random variation. Cochran’s Q test further confirmed significant heterogeneity (p &lt; 0.05), suggesting that fixed-effect models were inadequate.</w:t>
      </w:r>
    </w:p>
    <w:p w14:paraId="3BF6C8EE" w14:textId="77777777" w:rsidR="00771A7F" w:rsidRPr="00771A7F" w:rsidRDefault="00771A7F" w:rsidP="00771A7F">
      <w:pPr>
        <w:spacing w:line="240" w:lineRule="auto"/>
        <w:jc w:val="both"/>
        <w:rPr>
          <w:rFonts w:ascii="Times New Roman" w:eastAsia="Times New Roman" w:hAnsi="Times New Roman" w:cs="Times New Roman"/>
          <w:kern w:val="0"/>
          <w:sz w:val="24"/>
          <w:szCs w:val="24"/>
          <w:lang w:eastAsia="tr-TR"/>
          <w14:ligatures w14:val="none"/>
        </w:rPr>
      </w:pPr>
      <w:r w:rsidRPr="00771A7F">
        <w:rPr>
          <w:rFonts w:ascii="Times New Roman" w:eastAsia="Times New Roman" w:hAnsi="Times New Roman" w:cs="Times New Roman"/>
          <w:kern w:val="0"/>
          <w:sz w:val="24"/>
          <w:szCs w:val="24"/>
          <w:lang w:eastAsia="tr-TR"/>
          <w14:ligatures w14:val="none"/>
        </w:rPr>
        <w:lastRenderedPageBreak/>
        <w:t>To address this, the IVhet model was applied, providing a more reliable pooled estimate by directly adjusting for heterogeneity while preserving statistical power under extreme variability.</w:t>
      </w:r>
    </w:p>
    <w:p w14:paraId="0587355F" w14:textId="77777777" w:rsidR="00771A7F" w:rsidRPr="00771A7F" w:rsidRDefault="00771A7F" w:rsidP="00771A7F">
      <w:pPr>
        <w:spacing w:before="100" w:beforeAutospacing="1" w:line="240" w:lineRule="auto"/>
        <w:jc w:val="both"/>
        <w:rPr>
          <w:rFonts w:ascii="Times New Roman" w:eastAsia="Times New Roman" w:hAnsi="Times New Roman" w:cs="Times New Roman"/>
          <w:b/>
          <w:kern w:val="0"/>
          <w:sz w:val="24"/>
          <w:szCs w:val="24"/>
          <w:lang w:eastAsia="tr-TR"/>
          <w14:ligatures w14:val="none"/>
        </w:rPr>
      </w:pPr>
      <w:r w:rsidRPr="00771A7F">
        <w:rPr>
          <w:rFonts w:ascii="Times New Roman" w:eastAsia="Times New Roman" w:hAnsi="Times New Roman" w:cs="Times New Roman"/>
          <w:b/>
          <w:kern w:val="0"/>
          <w:sz w:val="24"/>
          <w:szCs w:val="24"/>
          <w:lang w:eastAsia="tr-TR"/>
          <w14:ligatures w14:val="none"/>
        </w:rPr>
        <w:t>Forest Plot, Publication Bias</w:t>
      </w:r>
    </w:p>
    <w:p w14:paraId="2F1727FF" w14:textId="75DCA22D" w:rsidR="00771A7F" w:rsidRPr="00771A7F" w:rsidRDefault="00771A7F" w:rsidP="00771A7F">
      <w:pPr>
        <w:spacing w:line="240" w:lineRule="auto"/>
        <w:jc w:val="both"/>
        <w:rPr>
          <w:rFonts w:ascii="Times New Roman" w:eastAsia="Times New Roman" w:hAnsi="Times New Roman" w:cs="Times New Roman"/>
          <w:kern w:val="0"/>
          <w:sz w:val="24"/>
          <w:szCs w:val="24"/>
          <w:lang w:eastAsia="tr-TR"/>
          <w14:ligatures w14:val="none"/>
        </w:rPr>
      </w:pPr>
      <w:r w:rsidRPr="00771A7F">
        <w:rPr>
          <w:rFonts w:ascii="Times New Roman" w:eastAsia="Times New Roman" w:hAnsi="Times New Roman" w:cs="Times New Roman"/>
          <w:kern w:val="0"/>
          <w:sz w:val="24"/>
          <w:szCs w:val="24"/>
          <w:lang w:eastAsia="tr-TR"/>
          <w14:ligatures w14:val="none"/>
        </w:rPr>
        <w:t xml:space="preserve">The forest plot, most consistently showing a negative impact of heat stress on fertility. Each study is displayed with its effect size (Cohen’s d) and 95% confidence interval, all positioned left of the zero line, confirming statistical significance and a negative direction. The pooled effect size indicates an extremely large negative effect per Cohen’s classification, highlighting </w:t>
      </w:r>
      <w:r w:rsidR="00C23349">
        <w:rPr>
          <w:rFonts w:ascii="Times New Roman" w:hAnsi="Times New Roman" w:cs="Times New Roman"/>
          <w:noProof/>
          <w:sz w:val="24"/>
          <w:szCs w:val="24"/>
          <w:lang w:val="lv-LV"/>
        </w:rPr>
        <w:drawing>
          <wp:anchor distT="0" distB="0" distL="114300" distR="114300" simplePos="0" relativeHeight="251949056" behindDoc="0" locked="0" layoutInCell="1" allowOverlap="1" wp14:anchorId="2C4699E6" wp14:editId="0BAFBDDE">
            <wp:simplePos x="0" y="0"/>
            <wp:positionH relativeFrom="column">
              <wp:posOffset>635</wp:posOffset>
            </wp:positionH>
            <wp:positionV relativeFrom="paragraph">
              <wp:posOffset>1986280</wp:posOffset>
            </wp:positionV>
            <wp:extent cx="5761355" cy="2383790"/>
            <wp:effectExtent l="0" t="0" r="0" b="0"/>
            <wp:wrapNone/>
            <wp:docPr id="50227853" name="Resim 11" descr="daire, ekran görüntüsü,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703264" name="Resim 11" descr="daire, ekran görüntüsü, grafik içeren bir resim&#10;&#10;Yapay zeka tarafından oluşturulmuş içerik yanlış olabili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1355" cy="2383790"/>
                    </a:xfrm>
                    <a:prstGeom prst="rect">
                      <a:avLst/>
                    </a:prstGeom>
                    <a:noFill/>
                  </pic:spPr>
                </pic:pic>
              </a:graphicData>
            </a:graphic>
          </wp:anchor>
        </w:drawing>
      </w:r>
      <w:r w:rsidRPr="00771A7F">
        <w:rPr>
          <w:rFonts w:ascii="Times New Roman" w:eastAsia="Times New Roman" w:hAnsi="Times New Roman" w:cs="Times New Roman"/>
          <w:kern w:val="0"/>
          <w:sz w:val="24"/>
          <w:szCs w:val="24"/>
          <w:lang w:eastAsia="tr-TR"/>
          <w14:ligatures w14:val="none"/>
        </w:rPr>
        <w:t>the strong suppressive influence of heat stress on fertility. The diamond marker, representing the pooled estimate and confidence interval, lies well left of zero, visually reinforcing both significance and directionality.</w:t>
      </w:r>
    </w:p>
    <w:p w14:paraId="26663B1A" w14:textId="77777777" w:rsidR="00771A7F" w:rsidRPr="00771A7F" w:rsidRDefault="00771A7F" w:rsidP="00771A7F">
      <w:pPr>
        <w:spacing w:before="100" w:beforeAutospacing="1" w:after="0" w:line="240" w:lineRule="auto"/>
        <w:jc w:val="both"/>
        <w:rPr>
          <w:rFonts w:ascii="Times New Roman" w:eastAsia="Times New Roman" w:hAnsi="Times New Roman" w:cs="Times New Roman"/>
          <w:kern w:val="0"/>
          <w:sz w:val="20"/>
          <w:szCs w:val="20"/>
          <w:lang w:eastAsia="tr-TR"/>
          <w14:ligatures w14:val="none"/>
        </w:rPr>
      </w:pPr>
      <w:r w:rsidRPr="00771A7F">
        <w:rPr>
          <w:rFonts w:ascii="Times New Roman" w:eastAsia="Times New Roman" w:hAnsi="Times New Roman" w:cs="Times New Roman"/>
          <w:noProof/>
          <w:kern w:val="0"/>
          <w:sz w:val="20"/>
          <w:szCs w:val="20"/>
          <w:lang w:val="en-US"/>
          <w14:ligatures w14:val="none"/>
        </w:rPr>
        <w:drawing>
          <wp:anchor distT="0" distB="0" distL="114300" distR="114300" simplePos="0" relativeHeight="251919360" behindDoc="1" locked="0" layoutInCell="1" allowOverlap="1" wp14:anchorId="2CB1FF8C" wp14:editId="1F8D3EEA">
            <wp:simplePos x="0" y="0"/>
            <wp:positionH relativeFrom="column">
              <wp:posOffset>398145</wp:posOffset>
            </wp:positionH>
            <wp:positionV relativeFrom="paragraph">
              <wp:posOffset>193675</wp:posOffset>
            </wp:positionV>
            <wp:extent cx="5019040" cy="2971800"/>
            <wp:effectExtent l="0" t="0" r="0" b="0"/>
            <wp:wrapTight wrapText="bothSides">
              <wp:wrapPolygon edited="0">
                <wp:start x="0" y="0"/>
                <wp:lineTo x="0" y="21462"/>
                <wp:lineTo x="21480" y="21462"/>
                <wp:lineTo x="21480" y="0"/>
                <wp:lineTo x="0" y="0"/>
              </wp:wrapPolygon>
            </wp:wrapTight>
            <wp:docPr id="1241361991" name="Resim 1241361991" descr="metin, ekran görüntüsü, sayı, numara, paralel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361991" name="Resim 1241361991" descr="metin, ekran görüntüsü, sayı, numara, paralel içeren bir resim&#10;&#10;Yapay zeka tarafından oluşturulmuş içerik yanlış olabilir."/>
                    <pic:cNvPicPr/>
                  </pic:nvPicPr>
                  <pic:blipFill>
                    <a:blip r:embed="rId92">
                      <a:extLst>
                        <a:ext uri="{28A0092B-C50C-407E-A947-70E740481C1C}">
                          <a14:useLocalDpi xmlns:a14="http://schemas.microsoft.com/office/drawing/2010/main" val="0"/>
                        </a:ext>
                      </a:extLst>
                    </a:blip>
                    <a:stretch>
                      <a:fillRect/>
                    </a:stretch>
                  </pic:blipFill>
                  <pic:spPr>
                    <a:xfrm>
                      <a:off x="0" y="0"/>
                      <a:ext cx="5019040" cy="2971800"/>
                    </a:xfrm>
                    <a:prstGeom prst="rect">
                      <a:avLst/>
                    </a:prstGeom>
                  </pic:spPr>
                </pic:pic>
              </a:graphicData>
            </a:graphic>
            <wp14:sizeRelH relativeFrom="page">
              <wp14:pctWidth>0</wp14:pctWidth>
            </wp14:sizeRelH>
            <wp14:sizeRelV relativeFrom="page">
              <wp14:pctHeight>0</wp14:pctHeight>
            </wp14:sizeRelV>
          </wp:anchor>
        </w:drawing>
      </w:r>
    </w:p>
    <w:p w14:paraId="3AF629A4" w14:textId="77777777" w:rsidR="00771A7F" w:rsidRPr="00771A7F" w:rsidRDefault="00771A7F" w:rsidP="00771A7F">
      <w:pPr>
        <w:spacing w:before="100" w:beforeAutospacing="1" w:after="0" w:line="240" w:lineRule="auto"/>
        <w:jc w:val="center"/>
        <w:rPr>
          <w:rFonts w:ascii="Times New Roman" w:eastAsia="Times New Roman" w:hAnsi="Times New Roman" w:cs="Times New Roman"/>
          <w:kern w:val="0"/>
          <w:sz w:val="20"/>
          <w:szCs w:val="20"/>
          <w:lang w:eastAsia="tr-TR"/>
          <w14:ligatures w14:val="none"/>
        </w:rPr>
      </w:pPr>
      <w:r w:rsidRPr="00771A7F">
        <w:rPr>
          <w:rFonts w:ascii="Times New Roman" w:eastAsia="Times New Roman" w:hAnsi="Times New Roman" w:cs="Times New Roman"/>
          <w:kern w:val="0"/>
          <w:sz w:val="20"/>
          <w:szCs w:val="20"/>
          <w:lang w:eastAsia="tr-TR"/>
          <w14:ligatures w14:val="none"/>
        </w:rPr>
        <w:t>Figure 1. Forest Plot of the Meta-Analysis Demonstrating the Effect of Heat Stress on Conception Rate</w:t>
      </w:r>
    </w:p>
    <w:p w14:paraId="24E81DDB" w14:textId="77777777" w:rsidR="00771A7F" w:rsidRDefault="00771A7F" w:rsidP="00771A7F">
      <w:pPr>
        <w:spacing w:line="240" w:lineRule="auto"/>
        <w:jc w:val="both"/>
        <w:rPr>
          <w:rFonts w:ascii="Times New Roman" w:eastAsia="Times New Roman" w:hAnsi="Times New Roman" w:cs="Times New Roman"/>
          <w:kern w:val="0"/>
          <w:sz w:val="24"/>
          <w:szCs w:val="24"/>
          <w:lang w:eastAsia="tr-TR"/>
          <w14:ligatures w14:val="none"/>
        </w:rPr>
      </w:pPr>
    </w:p>
    <w:p w14:paraId="10A84036" w14:textId="017FF509" w:rsidR="00771A7F" w:rsidRPr="00771A7F" w:rsidRDefault="00771A7F" w:rsidP="00771A7F">
      <w:pPr>
        <w:spacing w:line="240" w:lineRule="auto"/>
        <w:jc w:val="both"/>
        <w:rPr>
          <w:rFonts w:ascii="Times New Roman" w:eastAsia="Times New Roman" w:hAnsi="Times New Roman" w:cs="Times New Roman"/>
          <w:kern w:val="0"/>
          <w:sz w:val="24"/>
          <w:szCs w:val="24"/>
          <w:lang w:eastAsia="tr-TR"/>
          <w14:ligatures w14:val="none"/>
        </w:rPr>
      </w:pPr>
      <w:r w:rsidRPr="00771A7F">
        <w:rPr>
          <w:rFonts w:ascii="Times New Roman" w:eastAsia="Times New Roman" w:hAnsi="Times New Roman" w:cs="Times New Roman"/>
          <w:kern w:val="0"/>
          <w:sz w:val="24"/>
          <w:szCs w:val="24"/>
          <w:lang w:eastAsia="tr-TR"/>
          <w14:ligatures w14:val="none"/>
        </w:rPr>
        <w:t>Heterogeneity statistics indicate extreme variability among studies, reflecting substantial methodological or biological differences. Despite this, the consistent negative direction of effect across all studies supports both statistical and visual coherence, reinforcing the reliability of the findings. The forest plot thus provides compelling evidence of the adverse impact of heat stress on fertility.</w:t>
      </w:r>
    </w:p>
    <w:p w14:paraId="21B423F9" w14:textId="77777777" w:rsidR="00771A7F" w:rsidRPr="00771A7F" w:rsidRDefault="00771A7F" w:rsidP="00771A7F">
      <w:pPr>
        <w:spacing w:line="240" w:lineRule="auto"/>
        <w:jc w:val="both"/>
        <w:rPr>
          <w:rFonts w:ascii="Times New Roman" w:eastAsia="Times New Roman" w:hAnsi="Times New Roman" w:cs="Times New Roman"/>
          <w:kern w:val="0"/>
          <w:sz w:val="24"/>
          <w:szCs w:val="24"/>
          <w:lang w:eastAsia="tr-TR"/>
          <w14:ligatures w14:val="none"/>
        </w:rPr>
      </w:pPr>
      <w:r w:rsidRPr="00771A7F">
        <w:rPr>
          <w:rFonts w:ascii="Times New Roman" w:eastAsia="Times New Roman" w:hAnsi="Times New Roman" w:cs="Times New Roman"/>
          <w:kern w:val="0"/>
          <w:sz w:val="24"/>
          <w:szCs w:val="24"/>
          <w:lang w:eastAsia="tr-TR"/>
          <w14:ligatures w14:val="none"/>
        </w:rPr>
        <w:t>The Doi plot (Figure 2) yielded an LFK index of –0.68, indicating trivial asymmetry and no meaningful publication bias. As values between –1 and +1 generally reflect symmetry, this result is neither statistically significant nor methodologically concerning. Serving as a more sensitive alternative to the funnel plot, the Doi plot revealed no evidence of systematic directional bias in this analysis.</w:t>
      </w:r>
    </w:p>
    <w:p w14:paraId="16D4BE75" w14:textId="77777777" w:rsidR="00771A7F" w:rsidRPr="00771A7F" w:rsidRDefault="00771A7F" w:rsidP="00771A7F">
      <w:pPr>
        <w:spacing w:line="240" w:lineRule="auto"/>
        <w:jc w:val="both"/>
        <w:rPr>
          <w:rFonts w:ascii="Times New Roman" w:eastAsia="Times New Roman" w:hAnsi="Times New Roman" w:cs="Times New Roman"/>
          <w:kern w:val="0"/>
          <w:sz w:val="24"/>
          <w:szCs w:val="24"/>
          <w:lang w:eastAsia="tr-TR"/>
          <w14:ligatures w14:val="none"/>
        </w:rPr>
      </w:pPr>
      <w:r w:rsidRPr="00771A7F">
        <w:rPr>
          <w:rFonts w:ascii="Times New Roman" w:eastAsia="Times New Roman" w:hAnsi="Times New Roman" w:cs="Times New Roman"/>
          <w:kern w:val="0"/>
          <w:sz w:val="24"/>
          <w:szCs w:val="24"/>
          <w:lang w:eastAsia="tr-TR"/>
          <w14:ligatures w14:val="none"/>
        </w:rPr>
        <w:t xml:space="preserve">The findings confirm that heat stress exerts a strong, consistent, and statistically significant negative effect on fertility, with substantial effect sizes and acceptable levels of publication bias. Despite high heterogeneity, the IVhet model provided reliable estimates, and Egger’s regression reinforced methodological integrity. Mixed-effects meta-regression produced a coefficient (b = –18.6705; 95% CI: –46.6267 to 9.2857) including zero, with z = –1.1592 and </w:t>
      </w:r>
      <w:r w:rsidRPr="00771A7F">
        <w:rPr>
          <w:rFonts w:ascii="Times New Roman" w:eastAsia="Times New Roman" w:hAnsi="Times New Roman" w:cs="Times New Roman"/>
          <w:kern w:val="0"/>
          <w:sz w:val="24"/>
          <w:szCs w:val="24"/>
          <w:lang w:eastAsia="tr-TR"/>
          <w14:ligatures w14:val="none"/>
        </w:rPr>
        <w:lastRenderedPageBreak/>
        <w:t>p = 0.2464, indicating no significant bias. The LFK index (–0.68) was consistent with Egger’s results, confirming minimal publication bias. Overall, these findings demonstrate that the adverse impact of heat stress on fertility is both physiologically evident and methodologically reliable.</w:t>
      </w:r>
    </w:p>
    <w:p w14:paraId="7A9B4E6A" w14:textId="77777777" w:rsidR="00771A7F" w:rsidRPr="00771A7F" w:rsidRDefault="00771A7F" w:rsidP="00771A7F">
      <w:pPr>
        <w:spacing w:before="100" w:beforeAutospacing="1" w:after="0" w:line="240" w:lineRule="auto"/>
        <w:jc w:val="both"/>
        <w:rPr>
          <w:rFonts w:ascii="Times New Roman" w:eastAsia="Times New Roman" w:hAnsi="Times New Roman" w:cs="Times New Roman"/>
          <w:kern w:val="0"/>
          <w:sz w:val="20"/>
          <w:szCs w:val="20"/>
          <w:lang w:eastAsia="tr-TR"/>
          <w14:ligatures w14:val="none"/>
        </w:rPr>
      </w:pPr>
      <w:r w:rsidRPr="00771A7F">
        <w:rPr>
          <w:rFonts w:ascii="Times New Roman" w:eastAsia="Times New Roman" w:hAnsi="Times New Roman" w:cs="Times New Roman"/>
          <w:noProof/>
          <w:kern w:val="0"/>
          <w:sz w:val="20"/>
          <w:szCs w:val="20"/>
          <w:lang w:val="en-US"/>
          <w14:ligatures w14:val="none"/>
        </w:rPr>
        <w:drawing>
          <wp:anchor distT="0" distB="0" distL="114300" distR="114300" simplePos="0" relativeHeight="251918336" behindDoc="1" locked="0" layoutInCell="1" allowOverlap="1" wp14:anchorId="3947D53E" wp14:editId="08B36576">
            <wp:simplePos x="0" y="0"/>
            <wp:positionH relativeFrom="margin">
              <wp:align>center</wp:align>
            </wp:positionH>
            <wp:positionV relativeFrom="paragraph">
              <wp:posOffset>191135</wp:posOffset>
            </wp:positionV>
            <wp:extent cx="4510080" cy="2572491"/>
            <wp:effectExtent l="0" t="0" r="5080" b="0"/>
            <wp:wrapTight wrapText="bothSides">
              <wp:wrapPolygon edited="0">
                <wp:start x="0" y="0"/>
                <wp:lineTo x="0" y="21435"/>
                <wp:lineTo x="21533" y="21435"/>
                <wp:lineTo x="21533" y="0"/>
                <wp:lineTo x="0" y="0"/>
              </wp:wrapPolygon>
            </wp:wrapTight>
            <wp:docPr id="658218433" name="Resim 658218433" descr="diyagram, çizgi, öykü gelişim çizgisi; kumpas; grafiğini çıkarma, metin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218433" name="Resim 658218433" descr="diyagram, çizgi, öykü gelişim çizgisi; kumpas; grafiğini çıkarma, metin içeren bir resim&#10;&#10;Yapay zeka tarafından oluşturulmuş içerik yanlış olabilir."/>
                    <pic:cNvPicPr/>
                  </pic:nvPicPr>
                  <pic:blipFill>
                    <a:blip r:embed="rId93" cstate="print">
                      <a:extLst>
                        <a:ext uri="{28A0092B-C50C-407E-A947-70E740481C1C}">
                          <a14:useLocalDpi xmlns:a14="http://schemas.microsoft.com/office/drawing/2010/main" val="0"/>
                        </a:ext>
                      </a:extLst>
                    </a:blip>
                    <a:stretch>
                      <a:fillRect/>
                    </a:stretch>
                  </pic:blipFill>
                  <pic:spPr>
                    <a:xfrm>
                      <a:off x="0" y="0"/>
                      <a:ext cx="4510080" cy="2572491"/>
                    </a:xfrm>
                    <a:prstGeom prst="rect">
                      <a:avLst/>
                    </a:prstGeom>
                  </pic:spPr>
                </pic:pic>
              </a:graphicData>
            </a:graphic>
            <wp14:sizeRelH relativeFrom="page">
              <wp14:pctWidth>0</wp14:pctWidth>
            </wp14:sizeRelH>
            <wp14:sizeRelV relativeFrom="page">
              <wp14:pctHeight>0</wp14:pctHeight>
            </wp14:sizeRelV>
          </wp:anchor>
        </w:drawing>
      </w:r>
    </w:p>
    <w:p w14:paraId="331C3663" w14:textId="77777777" w:rsidR="00771A7F" w:rsidRPr="00771A7F" w:rsidRDefault="00771A7F" w:rsidP="00771A7F">
      <w:pPr>
        <w:spacing w:before="100" w:beforeAutospacing="1" w:after="0" w:line="240" w:lineRule="auto"/>
        <w:jc w:val="both"/>
        <w:rPr>
          <w:rFonts w:ascii="Times New Roman" w:eastAsia="Times New Roman" w:hAnsi="Times New Roman" w:cs="Times New Roman"/>
          <w:kern w:val="0"/>
          <w:sz w:val="20"/>
          <w:szCs w:val="20"/>
          <w:lang w:eastAsia="tr-TR"/>
          <w14:ligatures w14:val="none"/>
        </w:rPr>
      </w:pPr>
    </w:p>
    <w:p w14:paraId="5C5F53CC" w14:textId="77777777" w:rsidR="00771A7F" w:rsidRPr="00771A7F" w:rsidRDefault="00771A7F" w:rsidP="00771A7F">
      <w:pPr>
        <w:spacing w:before="100" w:beforeAutospacing="1" w:after="0" w:line="240" w:lineRule="auto"/>
        <w:jc w:val="both"/>
        <w:rPr>
          <w:rFonts w:ascii="Times New Roman" w:eastAsia="Times New Roman" w:hAnsi="Times New Roman" w:cs="Times New Roman"/>
          <w:kern w:val="0"/>
          <w:sz w:val="20"/>
          <w:szCs w:val="20"/>
          <w:lang w:eastAsia="tr-TR"/>
          <w14:ligatures w14:val="none"/>
        </w:rPr>
      </w:pPr>
    </w:p>
    <w:p w14:paraId="501E9F29" w14:textId="77777777" w:rsidR="00771A7F" w:rsidRPr="00771A7F" w:rsidRDefault="00771A7F" w:rsidP="00771A7F">
      <w:pPr>
        <w:spacing w:before="100" w:beforeAutospacing="1" w:after="0" w:line="240" w:lineRule="auto"/>
        <w:jc w:val="both"/>
        <w:rPr>
          <w:rFonts w:ascii="Times New Roman" w:eastAsia="Times New Roman" w:hAnsi="Times New Roman" w:cs="Times New Roman"/>
          <w:kern w:val="0"/>
          <w:sz w:val="20"/>
          <w:szCs w:val="20"/>
          <w:lang w:eastAsia="tr-TR"/>
          <w14:ligatures w14:val="none"/>
        </w:rPr>
      </w:pPr>
    </w:p>
    <w:p w14:paraId="41CCD0DF" w14:textId="77777777" w:rsidR="00771A7F" w:rsidRPr="00771A7F" w:rsidRDefault="00771A7F" w:rsidP="00771A7F">
      <w:pPr>
        <w:spacing w:before="100" w:beforeAutospacing="1" w:after="0" w:line="240" w:lineRule="auto"/>
        <w:jc w:val="both"/>
        <w:rPr>
          <w:rFonts w:ascii="Times New Roman" w:eastAsia="Times New Roman" w:hAnsi="Times New Roman" w:cs="Times New Roman"/>
          <w:kern w:val="0"/>
          <w:sz w:val="20"/>
          <w:szCs w:val="20"/>
          <w:lang w:eastAsia="tr-TR"/>
          <w14:ligatures w14:val="none"/>
        </w:rPr>
      </w:pPr>
    </w:p>
    <w:p w14:paraId="6975C0D8" w14:textId="77777777" w:rsidR="00771A7F" w:rsidRPr="00771A7F" w:rsidRDefault="00771A7F" w:rsidP="00771A7F">
      <w:pPr>
        <w:spacing w:before="100" w:beforeAutospacing="1" w:after="0" w:line="240" w:lineRule="auto"/>
        <w:jc w:val="both"/>
        <w:rPr>
          <w:rFonts w:ascii="Times New Roman" w:eastAsia="Times New Roman" w:hAnsi="Times New Roman" w:cs="Times New Roman"/>
          <w:kern w:val="0"/>
          <w:sz w:val="20"/>
          <w:szCs w:val="20"/>
          <w:lang w:eastAsia="tr-TR"/>
          <w14:ligatures w14:val="none"/>
        </w:rPr>
      </w:pPr>
    </w:p>
    <w:p w14:paraId="65740365" w14:textId="77777777" w:rsidR="00771A7F" w:rsidRPr="00771A7F" w:rsidRDefault="00771A7F" w:rsidP="00771A7F">
      <w:pPr>
        <w:spacing w:before="100" w:beforeAutospacing="1" w:after="0" w:line="240" w:lineRule="auto"/>
        <w:jc w:val="both"/>
        <w:rPr>
          <w:rFonts w:ascii="Times New Roman" w:eastAsia="Times New Roman" w:hAnsi="Times New Roman" w:cs="Times New Roman"/>
          <w:kern w:val="0"/>
          <w:sz w:val="20"/>
          <w:szCs w:val="20"/>
          <w:lang w:eastAsia="tr-TR"/>
          <w14:ligatures w14:val="none"/>
        </w:rPr>
      </w:pPr>
    </w:p>
    <w:p w14:paraId="2EB32D3B" w14:textId="50E6FAEC" w:rsidR="00771A7F" w:rsidRPr="00771A7F" w:rsidRDefault="00C23349" w:rsidP="00771A7F">
      <w:pPr>
        <w:spacing w:before="100" w:beforeAutospacing="1" w:after="0" w:line="240" w:lineRule="auto"/>
        <w:jc w:val="both"/>
        <w:rPr>
          <w:rFonts w:ascii="Times New Roman" w:eastAsia="Times New Roman" w:hAnsi="Times New Roman" w:cs="Times New Roman"/>
          <w:kern w:val="0"/>
          <w:sz w:val="20"/>
          <w:szCs w:val="20"/>
          <w:lang w:eastAsia="tr-TR"/>
          <w14:ligatures w14:val="none"/>
        </w:rPr>
      </w:pPr>
      <w:r>
        <w:rPr>
          <w:rFonts w:ascii="Times New Roman" w:hAnsi="Times New Roman" w:cs="Times New Roman"/>
          <w:noProof/>
          <w:sz w:val="24"/>
          <w:szCs w:val="24"/>
          <w:lang w:val="lv-LV"/>
        </w:rPr>
        <w:drawing>
          <wp:anchor distT="0" distB="0" distL="114300" distR="114300" simplePos="0" relativeHeight="251951104" behindDoc="0" locked="0" layoutInCell="1" allowOverlap="1" wp14:anchorId="483518A2" wp14:editId="0B3746A0">
            <wp:simplePos x="0" y="0"/>
            <wp:positionH relativeFrom="column">
              <wp:posOffset>635</wp:posOffset>
            </wp:positionH>
            <wp:positionV relativeFrom="paragraph">
              <wp:posOffset>-243840</wp:posOffset>
            </wp:positionV>
            <wp:extent cx="5761355" cy="2383790"/>
            <wp:effectExtent l="0" t="0" r="0" b="0"/>
            <wp:wrapNone/>
            <wp:docPr id="1851584711" name="Resim 11" descr="daire, ekran görüntüsü,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703264" name="Resim 11" descr="daire, ekran görüntüsü, grafik içeren bir resim&#10;&#10;Yapay zeka tarafından oluşturulmuş içerik yanlış olabili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1355" cy="2383790"/>
                    </a:xfrm>
                    <a:prstGeom prst="rect">
                      <a:avLst/>
                    </a:prstGeom>
                    <a:noFill/>
                  </pic:spPr>
                </pic:pic>
              </a:graphicData>
            </a:graphic>
          </wp:anchor>
        </w:drawing>
      </w:r>
    </w:p>
    <w:p w14:paraId="2ADB0DB9" w14:textId="77777777" w:rsidR="00771A7F" w:rsidRPr="00771A7F" w:rsidRDefault="00771A7F" w:rsidP="00771A7F">
      <w:pPr>
        <w:spacing w:before="100" w:beforeAutospacing="1" w:after="0" w:line="240" w:lineRule="auto"/>
        <w:jc w:val="center"/>
        <w:rPr>
          <w:rFonts w:ascii="Times New Roman" w:eastAsia="Times New Roman" w:hAnsi="Times New Roman" w:cs="Times New Roman"/>
          <w:kern w:val="0"/>
          <w:sz w:val="20"/>
          <w:szCs w:val="20"/>
          <w:lang w:eastAsia="tr-TR"/>
          <w14:ligatures w14:val="none"/>
        </w:rPr>
      </w:pPr>
    </w:p>
    <w:p w14:paraId="30AA2B27" w14:textId="77777777" w:rsidR="00771A7F" w:rsidRPr="00771A7F" w:rsidRDefault="00771A7F" w:rsidP="00771A7F">
      <w:pPr>
        <w:spacing w:before="100" w:beforeAutospacing="1" w:after="0" w:line="240" w:lineRule="auto"/>
        <w:jc w:val="center"/>
        <w:rPr>
          <w:rFonts w:ascii="Times New Roman" w:eastAsia="Times New Roman" w:hAnsi="Times New Roman" w:cs="Times New Roman"/>
          <w:kern w:val="0"/>
          <w:sz w:val="20"/>
          <w:szCs w:val="20"/>
          <w:lang w:eastAsia="tr-TR"/>
          <w14:ligatures w14:val="none"/>
        </w:rPr>
      </w:pPr>
      <w:r w:rsidRPr="00771A7F">
        <w:rPr>
          <w:rFonts w:ascii="Times New Roman" w:eastAsia="Times New Roman" w:hAnsi="Times New Roman" w:cs="Times New Roman"/>
          <w:kern w:val="0"/>
          <w:sz w:val="20"/>
          <w:szCs w:val="20"/>
          <w:lang w:eastAsia="tr-TR"/>
          <w14:ligatures w14:val="none"/>
        </w:rPr>
        <w:t>Figure 2.Publication Bias Plot for Studies Assessing the Effect of Heat Stress on Conception Rate</w:t>
      </w:r>
    </w:p>
    <w:p w14:paraId="0B4652CF" w14:textId="77777777" w:rsidR="00771A7F" w:rsidRPr="00771A7F" w:rsidRDefault="00771A7F" w:rsidP="00771A7F">
      <w:pPr>
        <w:spacing w:before="160" w:line="240" w:lineRule="auto"/>
        <w:jc w:val="both"/>
        <w:rPr>
          <w:rFonts w:ascii="Times New Roman" w:eastAsia="Times New Roman" w:hAnsi="Times New Roman" w:cs="Times New Roman"/>
          <w:b/>
          <w:kern w:val="0"/>
          <w:sz w:val="24"/>
          <w:szCs w:val="24"/>
          <w:lang w:eastAsia="tr-TR"/>
          <w14:ligatures w14:val="none"/>
        </w:rPr>
      </w:pPr>
      <w:r w:rsidRPr="00771A7F">
        <w:rPr>
          <w:rFonts w:ascii="Times New Roman" w:eastAsia="Times New Roman" w:hAnsi="Times New Roman" w:cs="Times New Roman"/>
          <w:b/>
          <w:kern w:val="0"/>
          <w:sz w:val="24"/>
          <w:szCs w:val="24"/>
          <w:lang w:eastAsia="tr-TR"/>
          <w14:ligatures w14:val="none"/>
        </w:rPr>
        <w:t>Discussion</w:t>
      </w:r>
    </w:p>
    <w:p w14:paraId="23E3884C" w14:textId="77777777" w:rsidR="00771A7F" w:rsidRPr="00771A7F" w:rsidRDefault="00771A7F" w:rsidP="00771A7F">
      <w:pPr>
        <w:spacing w:before="160" w:line="240" w:lineRule="auto"/>
        <w:jc w:val="both"/>
        <w:rPr>
          <w:rFonts w:ascii="Times New Roman" w:eastAsia="Times New Roman" w:hAnsi="Times New Roman" w:cs="Times New Roman"/>
          <w:kern w:val="0"/>
          <w:sz w:val="24"/>
          <w:szCs w:val="24"/>
          <w:lang w:eastAsia="tr-TR"/>
          <w14:ligatures w14:val="none"/>
        </w:rPr>
      </w:pPr>
      <w:r w:rsidRPr="00771A7F">
        <w:rPr>
          <w:rFonts w:ascii="Times New Roman" w:eastAsia="Times New Roman" w:hAnsi="Times New Roman" w:cs="Times New Roman"/>
          <w:kern w:val="0"/>
          <w:sz w:val="24"/>
          <w:szCs w:val="24"/>
          <w:lang w:eastAsia="tr-TR"/>
          <w14:ligatures w14:val="none"/>
        </w:rPr>
        <w:t>The pooled Cohen’s d was calculated as (–2,624 95% CI: –4,342 to -0,906), indicating a statistically significant and biologically substantial negative effect of heat stress on fertility. This magnitude of effect reflects not only statistical relevance but also a critical disruption in reproductive physiology.</w:t>
      </w:r>
    </w:p>
    <w:p w14:paraId="6AF08ED1" w14:textId="77777777" w:rsidR="00771A7F" w:rsidRPr="00771A7F" w:rsidRDefault="00771A7F" w:rsidP="00771A7F">
      <w:pPr>
        <w:spacing w:before="160" w:line="240" w:lineRule="auto"/>
        <w:jc w:val="both"/>
        <w:rPr>
          <w:rFonts w:ascii="Times New Roman" w:eastAsia="Times New Roman" w:hAnsi="Times New Roman" w:cs="Times New Roman"/>
          <w:kern w:val="0"/>
          <w:sz w:val="24"/>
          <w:szCs w:val="24"/>
          <w:lang w:eastAsia="tr-TR"/>
          <w14:ligatures w14:val="none"/>
        </w:rPr>
      </w:pPr>
      <w:r w:rsidRPr="00771A7F">
        <w:rPr>
          <w:rFonts w:ascii="Times New Roman" w:eastAsia="Times New Roman" w:hAnsi="Times New Roman" w:cs="Times New Roman"/>
          <w:kern w:val="0"/>
          <w:sz w:val="24"/>
          <w:szCs w:val="24"/>
          <w:lang w:eastAsia="tr-TR"/>
          <w14:ligatures w14:val="none"/>
        </w:rPr>
        <w:t>Holstein cattle, due to high milk yield and elevated basal metabolism, are highly susceptible to heat stress. Rising ambient temperatures overwhelm thermoregulation, disrupting the hypothalamic–pituitary–gonadal axis. Reported effects include reduced GnRH secretion, irregular LH/FSH levels, delayed follicular development, impaired corpus luteum function, decreased progesterone, and suppressed estrous behavior with silent estrus (Penev et al., 2021; Wolfenson &amp; Roth, 2019). Heat stress further inhibits LH secretion, compromising dominant follicle development and ovulation (Kawano et al., 2022; Ronchi et al., 2001). These hormonal disturbances impair embryo quality, uterine environment, and implantation success.</w:t>
      </w:r>
    </w:p>
    <w:p w14:paraId="29A3E582" w14:textId="77777777" w:rsidR="00771A7F" w:rsidRPr="00771A7F" w:rsidRDefault="00771A7F" w:rsidP="00771A7F">
      <w:pPr>
        <w:spacing w:before="160" w:line="240" w:lineRule="auto"/>
        <w:jc w:val="both"/>
        <w:rPr>
          <w:rFonts w:ascii="Times New Roman" w:eastAsia="Times New Roman" w:hAnsi="Times New Roman" w:cs="Times New Roman"/>
          <w:kern w:val="0"/>
          <w:sz w:val="24"/>
          <w:szCs w:val="24"/>
          <w:lang w:eastAsia="tr-TR"/>
          <w14:ligatures w14:val="none"/>
        </w:rPr>
      </w:pPr>
      <w:r w:rsidRPr="00771A7F">
        <w:rPr>
          <w:rFonts w:ascii="Times New Roman" w:eastAsia="Times New Roman" w:hAnsi="Times New Roman" w:cs="Times New Roman"/>
          <w:kern w:val="0"/>
          <w:sz w:val="24"/>
          <w:szCs w:val="24"/>
          <w:lang w:eastAsia="tr-TR"/>
          <w14:ligatures w14:val="none"/>
        </w:rPr>
        <w:t>Embryonic development is also disrupted. Heat stress induces mitochondrial redistribution, lowering ATP production and hindering cell division and differentiation. Elevated ROS levels exacerbate oxidative stress, delaying cleavage and reducing blastocyst formation rates (46.4%) (Miętkiewska et al., 2022). Oocytes show impaired metaphase II progression and cytoplasmic maturation, limiting post-fertilization competence (Lee et al., 2023; Cizmeci et al., 2022).</w:t>
      </w:r>
    </w:p>
    <w:p w14:paraId="0FA87031" w14:textId="77777777" w:rsidR="00771A7F" w:rsidRPr="00771A7F" w:rsidRDefault="00771A7F" w:rsidP="00771A7F">
      <w:pPr>
        <w:spacing w:before="160" w:line="240" w:lineRule="auto"/>
        <w:jc w:val="both"/>
        <w:rPr>
          <w:rFonts w:ascii="Times New Roman" w:eastAsia="Times New Roman" w:hAnsi="Times New Roman" w:cs="Times New Roman"/>
          <w:kern w:val="0"/>
          <w:sz w:val="24"/>
          <w:szCs w:val="24"/>
          <w:lang w:eastAsia="tr-TR"/>
          <w14:ligatures w14:val="none"/>
        </w:rPr>
      </w:pPr>
      <w:r w:rsidRPr="00771A7F">
        <w:rPr>
          <w:rFonts w:ascii="Times New Roman" w:eastAsia="Times New Roman" w:hAnsi="Times New Roman" w:cs="Times New Roman"/>
          <w:kern w:val="0"/>
          <w:sz w:val="24"/>
          <w:szCs w:val="24"/>
          <w:lang w:eastAsia="tr-TR"/>
          <w14:ligatures w14:val="none"/>
        </w:rPr>
        <w:t>Seasonal declines in conception rates are well documented. Pregnancy rates may reach ~42% in cooler periods but fall to ~27% during peak heat stress (Wolfenson &amp; Roth, 2019; Calderon et al., 2014; Correa-Calderón et al., 2020; Friedman et al., 2012, 2014; Liu et al., 2020; Roth et al., 2022; Zubor et al., 2020). Threshold analyses show fertility declines when THI ≥ 65, with conception success markedly reduced at THI ≥ 75 and up to 45% losses at THI ≥ 80 (Martínez et al., 2025; Nishisozu et al., 2023; Djelailia et al., 2020; Hagiya et al., 2020; Ojo et al., 2025). First-service conception rates may drop to 16% under severe heat stress (Djelailia et al., 2020).</w:t>
      </w:r>
    </w:p>
    <w:p w14:paraId="4BE4B19C" w14:textId="77777777" w:rsidR="00771A7F" w:rsidRPr="00771A7F" w:rsidRDefault="00771A7F" w:rsidP="00771A7F">
      <w:pPr>
        <w:spacing w:before="160" w:line="240" w:lineRule="auto"/>
        <w:jc w:val="both"/>
        <w:rPr>
          <w:rFonts w:ascii="Times New Roman" w:eastAsia="Times New Roman" w:hAnsi="Times New Roman" w:cs="Times New Roman"/>
          <w:kern w:val="0"/>
          <w:sz w:val="24"/>
          <w:szCs w:val="24"/>
          <w:lang w:eastAsia="tr-TR"/>
          <w14:ligatures w14:val="none"/>
        </w:rPr>
      </w:pPr>
      <w:r w:rsidRPr="00771A7F">
        <w:rPr>
          <w:rFonts w:ascii="Times New Roman" w:eastAsia="Times New Roman" w:hAnsi="Times New Roman" w:cs="Times New Roman"/>
          <w:kern w:val="0"/>
          <w:sz w:val="24"/>
          <w:szCs w:val="24"/>
          <w:lang w:eastAsia="tr-TR"/>
          <w14:ligatures w14:val="none"/>
        </w:rPr>
        <w:lastRenderedPageBreak/>
        <w:t>Collectively, these findings demonstrate that heat stress exerts profound negative effects on Holstein fertility at hormonal, physiological, behavioral, and embryonic levels.</w:t>
      </w:r>
    </w:p>
    <w:p w14:paraId="562CA6B9" w14:textId="77777777" w:rsidR="00771A7F" w:rsidRPr="00771A7F" w:rsidRDefault="00771A7F" w:rsidP="00771A7F">
      <w:pPr>
        <w:spacing w:before="160" w:line="240" w:lineRule="auto"/>
        <w:jc w:val="both"/>
        <w:rPr>
          <w:rFonts w:ascii="Times New Roman" w:eastAsia="Calibri" w:hAnsi="Times New Roman" w:cs="Times New Roman"/>
          <w:b/>
          <w:bCs/>
          <w:kern w:val="0"/>
          <w:sz w:val="24"/>
          <w:szCs w:val="24"/>
          <w14:ligatures w14:val="none"/>
        </w:rPr>
      </w:pPr>
      <w:r w:rsidRPr="00771A7F">
        <w:rPr>
          <w:rFonts w:ascii="Times New Roman" w:eastAsia="Calibri" w:hAnsi="Times New Roman" w:cs="Times New Roman"/>
          <w:b/>
          <w:bCs/>
          <w:kern w:val="0"/>
          <w:sz w:val="24"/>
          <w:szCs w:val="24"/>
          <w14:ligatures w14:val="none"/>
        </w:rPr>
        <w:t>Conclusion</w:t>
      </w:r>
    </w:p>
    <w:p w14:paraId="0A04F1D5" w14:textId="77777777" w:rsidR="00771A7F" w:rsidRPr="00771A7F" w:rsidRDefault="00771A7F" w:rsidP="00771A7F">
      <w:pPr>
        <w:spacing w:before="160" w:line="240" w:lineRule="auto"/>
        <w:jc w:val="both"/>
        <w:rPr>
          <w:rFonts w:ascii="Times New Roman" w:eastAsia="Calibri" w:hAnsi="Times New Roman" w:cs="Times New Roman"/>
          <w:kern w:val="0"/>
          <w:sz w:val="24"/>
          <w:szCs w:val="24"/>
          <w14:ligatures w14:val="none"/>
        </w:rPr>
      </w:pPr>
      <w:r w:rsidRPr="00771A7F">
        <w:rPr>
          <w:rFonts w:ascii="Times New Roman" w:eastAsia="Calibri" w:hAnsi="Times New Roman" w:cs="Times New Roman"/>
          <w:kern w:val="0"/>
          <w:sz w:val="24"/>
          <w:szCs w:val="24"/>
          <w14:ligatures w14:val="none"/>
        </w:rPr>
        <w:t>This meta-analysis demonstrates that heat stress exerts a pronounced and statistically significant suppressive effect on fertility in Holstein dairy cattle, impairing conception success, estrous behavior, and embryonic development. A THI threshold of 65 was identified as critical, beyond which reproductive performance declines due to disruptions in the hypothalamic–pituitary–gonadal axis, hormonal imbalance, silent estrus, and embryonic cellular damage.</w:t>
      </w:r>
    </w:p>
    <w:p w14:paraId="7ABE3E0F" w14:textId="4149A0C0" w:rsidR="00771A7F" w:rsidRPr="00771A7F" w:rsidRDefault="00771A7F" w:rsidP="00771A7F">
      <w:pPr>
        <w:spacing w:before="160" w:line="240" w:lineRule="auto"/>
        <w:jc w:val="both"/>
        <w:rPr>
          <w:rFonts w:ascii="Times New Roman" w:eastAsia="Calibri" w:hAnsi="Times New Roman" w:cs="Times New Roman"/>
          <w:kern w:val="0"/>
          <w:sz w:val="24"/>
          <w:szCs w:val="24"/>
          <w14:ligatures w14:val="none"/>
        </w:rPr>
      </w:pPr>
      <w:r w:rsidRPr="00771A7F">
        <w:rPr>
          <w:rFonts w:ascii="Times New Roman" w:eastAsia="Calibri" w:hAnsi="Times New Roman" w:cs="Times New Roman"/>
          <w:kern w:val="0"/>
          <w:sz w:val="24"/>
          <w:szCs w:val="24"/>
          <w14:ligatures w14:val="none"/>
        </w:rPr>
        <w:t xml:space="preserve">To mitigate these effects, several strategies are recommended: </w:t>
      </w:r>
      <w:r w:rsidRPr="00771A7F">
        <w:rPr>
          <w:rFonts w:ascii="Times New Roman" w:eastAsia="Calibri" w:hAnsi="Times New Roman" w:cs="Times New Roman"/>
          <w:bCs/>
          <w:kern w:val="0"/>
          <w:sz w:val="24"/>
          <w:szCs w:val="24"/>
          <w14:ligatures w14:val="none"/>
        </w:rPr>
        <w:t>Cooling Systems:</w:t>
      </w:r>
      <w:r w:rsidRPr="00771A7F">
        <w:rPr>
          <w:rFonts w:ascii="Times New Roman" w:eastAsia="Calibri" w:hAnsi="Times New Roman" w:cs="Times New Roman"/>
          <w:kern w:val="0"/>
          <w:sz w:val="24"/>
          <w:szCs w:val="24"/>
          <w14:ligatures w14:val="none"/>
        </w:rPr>
        <w:t xml:space="preserve"> Reduce body temperature and improve estrous expression during periods of high heat and humidity. </w:t>
      </w:r>
      <w:r w:rsidRPr="00771A7F">
        <w:rPr>
          <w:rFonts w:ascii="Times New Roman" w:eastAsia="Calibri" w:hAnsi="Times New Roman" w:cs="Times New Roman"/>
          <w:bCs/>
          <w:kern w:val="0"/>
          <w:sz w:val="24"/>
          <w:szCs w:val="24"/>
          <w14:ligatures w14:val="none"/>
        </w:rPr>
        <w:t>Nutritional Supplementation:</w:t>
      </w:r>
      <w:r w:rsidRPr="00771A7F">
        <w:rPr>
          <w:rFonts w:ascii="Times New Roman" w:eastAsia="Calibri" w:hAnsi="Times New Roman" w:cs="Times New Roman"/>
          <w:kern w:val="0"/>
          <w:sz w:val="24"/>
          <w:szCs w:val="24"/>
          <w14:ligatures w14:val="none"/>
        </w:rPr>
        <w:t xml:space="preserve"> Antioxidants such as vitamin E, selenium, and beta-carotene limit oxidative stress and support embryo development (Aréchiga et al., 1998). </w:t>
      </w:r>
      <w:r w:rsidRPr="00771A7F">
        <w:rPr>
          <w:rFonts w:ascii="Times New Roman" w:eastAsia="Calibri" w:hAnsi="Times New Roman" w:cs="Times New Roman"/>
          <w:bCs/>
          <w:kern w:val="0"/>
          <w:sz w:val="24"/>
          <w:szCs w:val="24"/>
          <w14:ligatures w14:val="none"/>
        </w:rPr>
        <w:t>Reproductive Management:</w:t>
      </w:r>
      <w:r w:rsidRPr="00771A7F">
        <w:rPr>
          <w:rFonts w:ascii="Times New Roman" w:eastAsia="Calibri" w:hAnsi="Times New Roman" w:cs="Times New Roman"/>
          <w:kern w:val="0"/>
          <w:sz w:val="24"/>
          <w:szCs w:val="24"/>
          <w14:ligatures w14:val="none"/>
        </w:rPr>
        <w:t xml:space="preserve"> Embryo transfer and synchronization protocols (e.g., Double-Ovsynch) enhance ovulation timing and conception efficiency. </w:t>
      </w:r>
      <w:r w:rsidRPr="00771A7F">
        <w:rPr>
          <w:rFonts w:ascii="Times New Roman" w:eastAsia="Calibri" w:hAnsi="Times New Roman" w:cs="Times New Roman"/>
          <w:bCs/>
          <w:kern w:val="0"/>
          <w:sz w:val="24"/>
          <w:szCs w:val="24"/>
          <w14:ligatures w14:val="none"/>
        </w:rPr>
        <w:t>Environmental Modifications:</w:t>
      </w:r>
      <w:r w:rsidRPr="00771A7F">
        <w:rPr>
          <w:rFonts w:ascii="Times New Roman" w:eastAsia="Calibri" w:hAnsi="Times New Roman" w:cs="Times New Roman"/>
          <w:kern w:val="0"/>
          <w:sz w:val="24"/>
          <w:szCs w:val="24"/>
          <w14:ligatures w14:val="none"/>
        </w:rPr>
        <w:t xml:space="preserve"> Shading, water access, and improved ventilation reduce stress and promote welfare.</w:t>
      </w:r>
      <w:r w:rsidR="00C23349" w:rsidRPr="00C23349">
        <w:rPr>
          <w:rFonts w:ascii="Times New Roman" w:hAnsi="Times New Roman" w:cs="Times New Roman"/>
          <w:noProof/>
          <w:sz w:val="24"/>
          <w:szCs w:val="24"/>
          <w:lang w:val="lv-LV"/>
        </w:rPr>
        <w:t xml:space="preserve"> </w:t>
      </w:r>
      <w:r w:rsidR="00C23349">
        <w:rPr>
          <w:rFonts w:ascii="Times New Roman" w:hAnsi="Times New Roman" w:cs="Times New Roman"/>
          <w:noProof/>
          <w:sz w:val="24"/>
          <w:szCs w:val="24"/>
          <w:lang w:val="lv-LV"/>
        </w:rPr>
        <w:drawing>
          <wp:anchor distT="0" distB="0" distL="114300" distR="114300" simplePos="0" relativeHeight="251953152" behindDoc="1" locked="0" layoutInCell="1" allowOverlap="1" wp14:anchorId="2BF75F28" wp14:editId="351E0367">
            <wp:simplePos x="0" y="0"/>
            <wp:positionH relativeFrom="column">
              <wp:posOffset>635</wp:posOffset>
            </wp:positionH>
            <wp:positionV relativeFrom="paragraph">
              <wp:posOffset>1090295</wp:posOffset>
            </wp:positionV>
            <wp:extent cx="5761355" cy="2383790"/>
            <wp:effectExtent l="0" t="0" r="0" b="0"/>
            <wp:wrapNone/>
            <wp:docPr id="2109055127" name="Resim 11" descr="daire, ekran görüntüsü,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703264" name="Resim 11" descr="daire, ekran görüntüsü, grafik içeren bir resim&#10;&#10;Yapay zeka tarafından oluşturulmuş içerik yanlış olabili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1355" cy="2383790"/>
                    </a:xfrm>
                    <a:prstGeom prst="rect">
                      <a:avLst/>
                    </a:prstGeom>
                    <a:noFill/>
                  </pic:spPr>
                </pic:pic>
              </a:graphicData>
            </a:graphic>
          </wp:anchor>
        </w:drawing>
      </w:r>
    </w:p>
    <w:p w14:paraId="6F5FC2CD" w14:textId="77777777" w:rsidR="00771A7F" w:rsidRPr="00771A7F" w:rsidRDefault="00771A7F" w:rsidP="00771A7F">
      <w:pPr>
        <w:spacing w:before="160" w:line="240" w:lineRule="auto"/>
        <w:jc w:val="both"/>
        <w:rPr>
          <w:rFonts w:ascii="Times New Roman" w:eastAsia="Calibri" w:hAnsi="Times New Roman" w:cs="Times New Roman"/>
          <w:kern w:val="0"/>
          <w:sz w:val="24"/>
          <w:szCs w:val="24"/>
          <w14:ligatures w14:val="none"/>
        </w:rPr>
      </w:pPr>
      <w:r w:rsidRPr="00771A7F">
        <w:rPr>
          <w:rFonts w:ascii="Times New Roman" w:eastAsia="Calibri" w:hAnsi="Times New Roman" w:cs="Times New Roman"/>
          <w:kern w:val="0"/>
          <w:sz w:val="24"/>
          <w:szCs w:val="24"/>
          <w14:ligatures w14:val="none"/>
        </w:rPr>
        <w:t>While feasibility varies by farm conditions, strategies should be regularly updated in line with emerging evidence.</w:t>
      </w:r>
    </w:p>
    <w:p w14:paraId="47C12E54" w14:textId="77777777" w:rsidR="00771A7F" w:rsidRPr="00771A7F" w:rsidRDefault="00771A7F" w:rsidP="00771A7F">
      <w:pPr>
        <w:spacing w:before="160" w:line="240" w:lineRule="auto"/>
        <w:jc w:val="both"/>
        <w:rPr>
          <w:rFonts w:ascii="Times New Roman" w:eastAsia="Calibri" w:hAnsi="Times New Roman" w:cs="Times New Roman"/>
          <w:kern w:val="0"/>
          <w:sz w:val="24"/>
          <w:szCs w:val="24"/>
          <w14:ligatures w14:val="none"/>
        </w:rPr>
      </w:pPr>
      <w:r w:rsidRPr="00771A7F">
        <w:rPr>
          <w:rFonts w:ascii="Times New Roman" w:eastAsia="Calibri" w:hAnsi="Times New Roman" w:cs="Times New Roman"/>
          <w:kern w:val="0"/>
          <w:sz w:val="24"/>
          <w:szCs w:val="24"/>
          <w14:ligatures w14:val="none"/>
        </w:rPr>
        <w:t>Heat stress has a large, consistent, and negative impact on fertility, representing a major physiological stressor with implications for livestock productivity, animal welfare, and sustainable agriculture. Future research should prioritize heat-tolerant genetic lines and region-specific management approaches to strengthen resilience in dairy production systems.</w:t>
      </w:r>
    </w:p>
    <w:p w14:paraId="0310F1EC" w14:textId="77777777" w:rsidR="00771A7F" w:rsidRPr="00771A7F" w:rsidRDefault="00771A7F" w:rsidP="00771A7F">
      <w:pPr>
        <w:spacing w:before="160" w:line="240" w:lineRule="auto"/>
        <w:jc w:val="both"/>
        <w:rPr>
          <w:rFonts w:ascii="Times New Roman" w:eastAsia="Calibri" w:hAnsi="Times New Roman" w:cs="Times New Roman"/>
          <w:b/>
          <w:kern w:val="0"/>
          <w:sz w:val="24"/>
          <w:szCs w:val="24"/>
          <w14:ligatures w14:val="none"/>
        </w:rPr>
      </w:pPr>
      <w:r w:rsidRPr="00771A7F">
        <w:rPr>
          <w:rFonts w:ascii="Times New Roman" w:eastAsia="Calibri" w:hAnsi="Times New Roman" w:cs="Times New Roman"/>
          <w:b/>
          <w:kern w:val="0"/>
          <w:sz w:val="24"/>
          <w:szCs w:val="24"/>
          <w14:ligatures w14:val="none"/>
        </w:rPr>
        <w:t>References</w:t>
      </w:r>
    </w:p>
    <w:p w14:paraId="3C1D9F1C" w14:textId="77777777" w:rsidR="00771A7F" w:rsidRPr="00771A7F" w:rsidRDefault="00771A7F" w:rsidP="00771A7F">
      <w:pPr>
        <w:spacing w:before="160" w:line="240" w:lineRule="auto"/>
        <w:jc w:val="both"/>
        <w:rPr>
          <w:rFonts w:ascii="Times New Roman" w:eastAsia="Calibri" w:hAnsi="Times New Roman" w:cs="Times New Roman"/>
          <w:kern w:val="0"/>
          <w:sz w:val="24"/>
          <w:szCs w:val="24"/>
          <w14:ligatures w14:val="none"/>
        </w:rPr>
      </w:pPr>
      <w:r w:rsidRPr="00771A7F">
        <w:rPr>
          <w:rFonts w:ascii="Times New Roman" w:eastAsia="Calibri" w:hAnsi="Times New Roman" w:cs="Times New Roman"/>
          <w:kern w:val="0"/>
          <w:sz w:val="24"/>
          <w:szCs w:val="24"/>
          <w14:ligatures w14:val="none"/>
        </w:rPr>
        <w:fldChar w:fldCharType="begin"/>
      </w:r>
      <w:r w:rsidRPr="00771A7F">
        <w:rPr>
          <w:rFonts w:ascii="Times New Roman" w:eastAsia="Calibri" w:hAnsi="Times New Roman" w:cs="Times New Roman"/>
          <w:kern w:val="0"/>
          <w:sz w:val="24"/>
          <w:szCs w:val="24"/>
          <w14:ligatures w14:val="none"/>
        </w:rPr>
        <w:instrText xml:space="preserve"> ADDIN ZOTERO_BIBL {"uncited":[],"omitted":[],"custom":[]} CSL_BIBLIOGRAPHY </w:instrText>
      </w:r>
      <w:r w:rsidRPr="00771A7F">
        <w:rPr>
          <w:rFonts w:ascii="Times New Roman" w:eastAsia="Calibri" w:hAnsi="Times New Roman" w:cs="Times New Roman"/>
          <w:kern w:val="0"/>
          <w:sz w:val="24"/>
          <w:szCs w:val="24"/>
          <w14:ligatures w14:val="none"/>
        </w:rPr>
        <w:fldChar w:fldCharType="separate"/>
      </w:r>
      <w:r w:rsidRPr="00771A7F">
        <w:rPr>
          <w:rFonts w:ascii="Times New Roman" w:eastAsia="Calibri" w:hAnsi="Times New Roman" w:cs="Times New Roman"/>
          <w:kern w:val="0"/>
          <w:sz w:val="24"/>
          <w:szCs w:val="24"/>
          <w14:ligatures w14:val="none"/>
        </w:rPr>
        <w:t xml:space="preserve">Al-Saffar, A. (2025). Influence of Calving Season and Ambient Temperature on Anestrus Post Calving in Imported Holstein-Friesian Cows in Temperat Environment. </w:t>
      </w:r>
      <w:r w:rsidRPr="00771A7F">
        <w:rPr>
          <w:rFonts w:ascii="Times New Roman" w:eastAsia="Calibri" w:hAnsi="Times New Roman" w:cs="Times New Roman"/>
          <w:i/>
          <w:iCs/>
          <w:kern w:val="0"/>
          <w:sz w:val="24"/>
          <w:szCs w:val="24"/>
          <w14:ligatures w14:val="none"/>
        </w:rPr>
        <w:t>Journal of Animal and Veterinary Advances</w:t>
      </w:r>
      <w:r w:rsidRPr="00771A7F">
        <w:rPr>
          <w:rFonts w:ascii="Times New Roman" w:eastAsia="Calibri" w:hAnsi="Times New Roman" w:cs="Times New Roman"/>
          <w:kern w:val="0"/>
          <w:sz w:val="24"/>
          <w:szCs w:val="24"/>
          <w14:ligatures w14:val="none"/>
        </w:rPr>
        <w:t>. https://doi.org/10.3923/JAVAA.2011.538.544</w:t>
      </w:r>
    </w:p>
    <w:p w14:paraId="576DCDBD" w14:textId="77777777" w:rsidR="00771A7F" w:rsidRPr="00771A7F" w:rsidRDefault="00771A7F" w:rsidP="00771A7F">
      <w:pPr>
        <w:spacing w:before="160" w:line="240" w:lineRule="auto"/>
        <w:rPr>
          <w:rFonts w:ascii="Times New Roman" w:eastAsia="Calibri" w:hAnsi="Times New Roman" w:cs="Times New Roman"/>
          <w:kern w:val="0"/>
          <w:sz w:val="24"/>
          <w:szCs w:val="24"/>
          <w14:ligatures w14:val="none"/>
        </w:rPr>
      </w:pPr>
      <w:r w:rsidRPr="00771A7F">
        <w:rPr>
          <w:rFonts w:ascii="Times New Roman" w:eastAsia="Calibri" w:hAnsi="Times New Roman" w:cs="Times New Roman"/>
          <w:kern w:val="0"/>
          <w:sz w:val="24"/>
          <w:szCs w:val="24"/>
          <w14:ligatures w14:val="none"/>
        </w:rPr>
        <w:t xml:space="preserve">Aréchiga, C. F., Vázquez-Flores, S., Ortiz, O., Hernández-Cerón, J., Porras, A., McDowell, L. R., &amp; Hansen, P. J. (1998). Effect of injection of β-carotene or vitamin E and selenium on fertility of lactating dairy cows. </w:t>
      </w:r>
      <w:r w:rsidRPr="00771A7F">
        <w:rPr>
          <w:rFonts w:ascii="Times New Roman" w:eastAsia="Calibri" w:hAnsi="Times New Roman" w:cs="Times New Roman"/>
          <w:i/>
          <w:iCs/>
          <w:kern w:val="0"/>
          <w:sz w:val="24"/>
          <w:szCs w:val="24"/>
          <w14:ligatures w14:val="none"/>
        </w:rPr>
        <w:t>Theriogenology</w:t>
      </w:r>
      <w:r w:rsidRPr="00771A7F">
        <w:rPr>
          <w:rFonts w:ascii="Times New Roman" w:eastAsia="Calibri" w:hAnsi="Times New Roman" w:cs="Times New Roman"/>
          <w:kern w:val="0"/>
          <w:sz w:val="24"/>
          <w:szCs w:val="24"/>
          <w14:ligatures w14:val="none"/>
        </w:rPr>
        <w:t xml:space="preserve">, </w:t>
      </w:r>
      <w:r w:rsidRPr="00771A7F">
        <w:rPr>
          <w:rFonts w:ascii="Times New Roman" w:eastAsia="Calibri" w:hAnsi="Times New Roman" w:cs="Times New Roman"/>
          <w:i/>
          <w:iCs/>
          <w:kern w:val="0"/>
          <w:sz w:val="24"/>
          <w:szCs w:val="24"/>
          <w14:ligatures w14:val="none"/>
        </w:rPr>
        <w:t>50</w:t>
      </w:r>
      <w:r w:rsidRPr="00771A7F">
        <w:rPr>
          <w:rFonts w:ascii="Times New Roman" w:eastAsia="Calibri" w:hAnsi="Times New Roman" w:cs="Times New Roman"/>
          <w:kern w:val="0"/>
          <w:sz w:val="24"/>
          <w:szCs w:val="24"/>
          <w14:ligatures w14:val="none"/>
        </w:rPr>
        <w:t>(1), 65-76. https://doi.org/10.1016/S0093-691X(98)00114-9</w:t>
      </w:r>
    </w:p>
    <w:p w14:paraId="2A7AB0F7" w14:textId="77777777" w:rsidR="00771A7F" w:rsidRPr="00771A7F" w:rsidRDefault="00771A7F" w:rsidP="00771A7F">
      <w:pPr>
        <w:spacing w:before="160" w:line="240" w:lineRule="auto"/>
        <w:rPr>
          <w:rFonts w:ascii="Times New Roman" w:eastAsia="Calibri" w:hAnsi="Times New Roman" w:cs="Times New Roman"/>
          <w:kern w:val="0"/>
          <w:sz w:val="24"/>
          <w:szCs w:val="24"/>
          <w14:ligatures w14:val="none"/>
        </w:rPr>
      </w:pPr>
      <w:r w:rsidRPr="00771A7F">
        <w:rPr>
          <w:rFonts w:ascii="Times New Roman" w:eastAsia="Calibri" w:hAnsi="Times New Roman" w:cs="Times New Roman"/>
          <w:kern w:val="0"/>
          <w:sz w:val="24"/>
          <w:szCs w:val="24"/>
          <w14:ligatures w14:val="none"/>
        </w:rPr>
        <w:t xml:space="preserve">Bewley, J. M., Robertson, L. M., &amp; Eckelkamp, E. A. (2017). </w:t>
      </w:r>
      <w:r w:rsidRPr="00771A7F">
        <w:rPr>
          <w:rFonts w:ascii="Times New Roman" w:eastAsia="Calibri" w:hAnsi="Times New Roman" w:cs="Times New Roman"/>
          <w:i/>
          <w:iCs/>
          <w:kern w:val="0"/>
          <w:sz w:val="24"/>
          <w:szCs w:val="24"/>
          <w14:ligatures w14:val="none"/>
        </w:rPr>
        <w:t>A 100-Year Review:</w:t>
      </w:r>
      <w:r w:rsidRPr="00771A7F">
        <w:rPr>
          <w:rFonts w:ascii="Times New Roman" w:eastAsia="Calibri" w:hAnsi="Times New Roman" w:cs="Times New Roman"/>
          <w:kern w:val="0"/>
          <w:sz w:val="24"/>
          <w:szCs w:val="24"/>
          <w14:ligatures w14:val="none"/>
        </w:rPr>
        <w:t xml:space="preserve"> Lactating dairy cattle housing management. </w:t>
      </w:r>
      <w:r w:rsidRPr="00771A7F">
        <w:rPr>
          <w:rFonts w:ascii="Times New Roman" w:eastAsia="Calibri" w:hAnsi="Times New Roman" w:cs="Times New Roman"/>
          <w:i/>
          <w:iCs/>
          <w:kern w:val="0"/>
          <w:sz w:val="24"/>
          <w:szCs w:val="24"/>
          <w14:ligatures w14:val="none"/>
        </w:rPr>
        <w:t>Journal of Dairy Science</w:t>
      </w:r>
      <w:r w:rsidRPr="00771A7F">
        <w:rPr>
          <w:rFonts w:ascii="Times New Roman" w:eastAsia="Calibri" w:hAnsi="Times New Roman" w:cs="Times New Roman"/>
          <w:kern w:val="0"/>
          <w:sz w:val="24"/>
          <w:szCs w:val="24"/>
          <w14:ligatures w14:val="none"/>
        </w:rPr>
        <w:t xml:space="preserve">, </w:t>
      </w:r>
      <w:r w:rsidRPr="00771A7F">
        <w:rPr>
          <w:rFonts w:ascii="Times New Roman" w:eastAsia="Calibri" w:hAnsi="Times New Roman" w:cs="Times New Roman"/>
          <w:i/>
          <w:iCs/>
          <w:kern w:val="0"/>
          <w:sz w:val="24"/>
          <w:szCs w:val="24"/>
          <w14:ligatures w14:val="none"/>
        </w:rPr>
        <w:t>100</w:t>
      </w:r>
      <w:r w:rsidRPr="00771A7F">
        <w:rPr>
          <w:rFonts w:ascii="Times New Roman" w:eastAsia="Calibri" w:hAnsi="Times New Roman" w:cs="Times New Roman"/>
          <w:kern w:val="0"/>
          <w:sz w:val="24"/>
          <w:szCs w:val="24"/>
          <w14:ligatures w14:val="none"/>
        </w:rPr>
        <w:t>(12), 10418-10431. https://doi.org/10.3168/jds.2017-13251</w:t>
      </w:r>
    </w:p>
    <w:p w14:paraId="3FE3BD63" w14:textId="77777777" w:rsidR="00771A7F" w:rsidRPr="00771A7F" w:rsidRDefault="00771A7F" w:rsidP="00771A7F">
      <w:pPr>
        <w:spacing w:before="160" w:line="240" w:lineRule="auto"/>
        <w:rPr>
          <w:rFonts w:ascii="Times New Roman" w:eastAsia="Calibri" w:hAnsi="Times New Roman" w:cs="Times New Roman"/>
          <w:kern w:val="0"/>
          <w:sz w:val="24"/>
          <w:szCs w:val="24"/>
          <w14:ligatures w14:val="none"/>
        </w:rPr>
      </w:pPr>
      <w:r w:rsidRPr="00771A7F">
        <w:rPr>
          <w:rFonts w:ascii="Times New Roman" w:eastAsia="Calibri" w:hAnsi="Times New Roman" w:cs="Times New Roman"/>
          <w:kern w:val="0"/>
          <w:sz w:val="24"/>
          <w:szCs w:val="24"/>
          <w14:ligatures w14:val="none"/>
        </w:rPr>
        <w:t xml:space="preserve">Calderon, A. C., Alvarez, G., &amp; Reyes, L. A. (2014). (PDF) Effect of progesterone supplementation and artificial cooling post-insemination on reproductive performance of Holstein heifers during summer. </w:t>
      </w:r>
      <w:r w:rsidRPr="00771A7F">
        <w:rPr>
          <w:rFonts w:ascii="Times New Roman" w:eastAsia="Calibri" w:hAnsi="Times New Roman" w:cs="Times New Roman"/>
          <w:i/>
          <w:iCs/>
          <w:kern w:val="0"/>
          <w:sz w:val="24"/>
          <w:szCs w:val="24"/>
          <w14:ligatures w14:val="none"/>
        </w:rPr>
        <w:t>ResearchGate</w:t>
      </w:r>
      <w:r w:rsidRPr="00771A7F">
        <w:rPr>
          <w:rFonts w:ascii="Times New Roman" w:eastAsia="Calibri" w:hAnsi="Times New Roman" w:cs="Times New Roman"/>
          <w:kern w:val="0"/>
          <w:sz w:val="24"/>
          <w:szCs w:val="24"/>
          <w14:ligatures w14:val="none"/>
        </w:rPr>
        <w:t>. https://www.researchgate.net/publication/259105168_Effect_of_progesterone_supplementation_and_artificial_cooling_post-insemination_on_reproductive_performance_of_Holstein_heifers_during_summer</w:t>
      </w:r>
    </w:p>
    <w:p w14:paraId="1EE547A6" w14:textId="77777777" w:rsidR="00771A7F" w:rsidRPr="00771A7F" w:rsidRDefault="00771A7F" w:rsidP="00771A7F">
      <w:pPr>
        <w:spacing w:before="160" w:line="240" w:lineRule="auto"/>
        <w:rPr>
          <w:rFonts w:ascii="Times New Roman" w:eastAsia="Calibri" w:hAnsi="Times New Roman" w:cs="Times New Roman"/>
          <w:kern w:val="0"/>
          <w:sz w:val="24"/>
          <w:szCs w:val="24"/>
          <w14:ligatures w14:val="none"/>
        </w:rPr>
      </w:pPr>
      <w:r w:rsidRPr="00771A7F">
        <w:rPr>
          <w:rFonts w:ascii="Times New Roman" w:eastAsia="Calibri" w:hAnsi="Times New Roman" w:cs="Times New Roman"/>
          <w:kern w:val="0"/>
          <w:sz w:val="24"/>
          <w:szCs w:val="24"/>
          <w14:ligatures w14:val="none"/>
        </w:rPr>
        <w:t xml:space="preserve">Cizmeci, S., Dinc, D., Yesilkaya, O., Ciftci, M., Takci, A., &amp; Bucak, M. (2022). Effects of Heat-Stress on Oocyte Number and Quality and In Vitro Embryo Production in Holstein Heifers. </w:t>
      </w:r>
      <w:r w:rsidRPr="00771A7F">
        <w:rPr>
          <w:rFonts w:ascii="Times New Roman" w:eastAsia="Calibri" w:hAnsi="Times New Roman" w:cs="Times New Roman"/>
          <w:i/>
          <w:iCs/>
          <w:kern w:val="0"/>
          <w:sz w:val="24"/>
          <w:szCs w:val="24"/>
          <w14:ligatures w14:val="none"/>
        </w:rPr>
        <w:t>Acta Scientiae Veterinariae</w:t>
      </w:r>
      <w:r w:rsidRPr="00771A7F">
        <w:rPr>
          <w:rFonts w:ascii="Times New Roman" w:eastAsia="Calibri" w:hAnsi="Times New Roman" w:cs="Times New Roman"/>
          <w:kern w:val="0"/>
          <w:sz w:val="24"/>
          <w:szCs w:val="24"/>
          <w14:ligatures w14:val="none"/>
        </w:rPr>
        <w:t xml:space="preserve">, </w:t>
      </w:r>
      <w:r w:rsidRPr="00771A7F">
        <w:rPr>
          <w:rFonts w:ascii="Times New Roman" w:eastAsia="Calibri" w:hAnsi="Times New Roman" w:cs="Times New Roman"/>
          <w:i/>
          <w:iCs/>
          <w:kern w:val="0"/>
          <w:sz w:val="24"/>
          <w:szCs w:val="24"/>
          <w14:ligatures w14:val="none"/>
        </w:rPr>
        <w:t>50</w:t>
      </w:r>
      <w:r w:rsidRPr="00771A7F">
        <w:rPr>
          <w:rFonts w:ascii="Times New Roman" w:eastAsia="Calibri" w:hAnsi="Times New Roman" w:cs="Times New Roman"/>
          <w:kern w:val="0"/>
          <w:sz w:val="24"/>
          <w:szCs w:val="24"/>
          <w14:ligatures w14:val="none"/>
        </w:rPr>
        <w:t>. https://doi.org/10.22456/1679-9216.122371</w:t>
      </w:r>
    </w:p>
    <w:p w14:paraId="5CFA661F" w14:textId="77777777" w:rsidR="00771A7F" w:rsidRPr="00771A7F" w:rsidRDefault="00771A7F" w:rsidP="00771A7F">
      <w:pPr>
        <w:spacing w:before="160" w:line="240" w:lineRule="auto"/>
        <w:rPr>
          <w:rFonts w:ascii="Times New Roman" w:eastAsia="Calibri" w:hAnsi="Times New Roman" w:cs="Times New Roman"/>
          <w:kern w:val="0"/>
          <w:sz w:val="24"/>
          <w:szCs w:val="24"/>
          <w14:ligatures w14:val="none"/>
        </w:rPr>
      </w:pPr>
      <w:r w:rsidRPr="00771A7F">
        <w:rPr>
          <w:rFonts w:ascii="Times New Roman" w:eastAsia="Calibri" w:hAnsi="Times New Roman" w:cs="Times New Roman"/>
          <w:kern w:val="0"/>
          <w:sz w:val="24"/>
          <w:szCs w:val="24"/>
          <w14:ligatures w14:val="none"/>
        </w:rPr>
        <w:t xml:space="preserve">Correa-Calderón, A., Angulo-Valenzuela, I., Betancourth, F., Oroz-Rojo, F., Fierros-Castro, K., Macías-Cruz, U., Díaz-Molina, R., &amp; Avendaño-Reyes, L. (2020). Conception rate following artificial insemination with sexed semen in Holstein heifers under artificial cooling </w:t>
      </w:r>
      <w:r w:rsidRPr="00771A7F">
        <w:rPr>
          <w:rFonts w:ascii="Times New Roman" w:eastAsia="Calibri" w:hAnsi="Times New Roman" w:cs="Times New Roman"/>
          <w:kern w:val="0"/>
          <w:sz w:val="24"/>
          <w:szCs w:val="24"/>
          <w14:ligatures w14:val="none"/>
        </w:rPr>
        <w:lastRenderedPageBreak/>
        <w:t xml:space="preserve">during summer compared with winter season. </w:t>
      </w:r>
      <w:r w:rsidRPr="00771A7F">
        <w:rPr>
          <w:rFonts w:ascii="Times New Roman" w:eastAsia="Calibri" w:hAnsi="Times New Roman" w:cs="Times New Roman"/>
          <w:i/>
          <w:iCs/>
          <w:kern w:val="0"/>
          <w:sz w:val="24"/>
          <w:szCs w:val="24"/>
          <w14:ligatures w14:val="none"/>
        </w:rPr>
        <w:t>Tropical Animal Health and Production</w:t>
      </w:r>
      <w:r w:rsidRPr="00771A7F">
        <w:rPr>
          <w:rFonts w:ascii="Times New Roman" w:eastAsia="Calibri" w:hAnsi="Times New Roman" w:cs="Times New Roman"/>
          <w:kern w:val="0"/>
          <w:sz w:val="24"/>
          <w:szCs w:val="24"/>
          <w14:ligatures w14:val="none"/>
        </w:rPr>
        <w:t xml:space="preserve">, </w:t>
      </w:r>
      <w:r w:rsidRPr="00771A7F">
        <w:rPr>
          <w:rFonts w:ascii="Times New Roman" w:eastAsia="Calibri" w:hAnsi="Times New Roman" w:cs="Times New Roman"/>
          <w:i/>
          <w:iCs/>
          <w:kern w:val="0"/>
          <w:sz w:val="24"/>
          <w:szCs w:val="24"/>
          <w14:ligatures w14:val="none"/>
        </w:rPr>
        <w:t>52</w:t>
      </w:r>
      <w:r w:rsidRPr="00771A7F">
        <w:rPr>
          <w:rFonts w:ascii="Times New Roman" w:eastAsia="Calibri" w:hAnsi="Times New Roman" w:cs="Times New Roman"/>
          <w:kern w:val="0"/>
          <w:sz w:val="24"/>
          <w:szCs w:val="24"/>
          <w14:ligatures w14:val="none"/>
        </w:rPr>
        <w:t>(1), 203-209. https://doi.org/10.1007/s11250-019-01998-9</w:t>
      </w:r>
    </w:p>
    <w:p w14:paraId="0D2CA3A8" w14:textId="77777777" w:rsidR="00771A7F" w:rsidRPr="00771A7F" w:rsidRDefault="00771A7F" w:rsidP="00771A7F">
      <w:pPr>
        <w:spacing w:before="160" w:line="240" w:lineRule="auto"/>
        <w:rPr>
          <w:rFonts w:ascii="Times New Roman" w:eastAsia="Calibri" w:hAnsi="Times New Roman" w:cs="Times New Roman"/>
          <w:kern w:val="0"/>
          <w:sz w:val="24"/>
          <w:szCs w:val="24"/>
          <w14:ligatures w14:val="none"/>
        </w:rPr>
      </w:pPr>
      <w:r w:rsidRPr="00771A7F">
        <w:rPr>
          <w:rFonts w:ascii="Times New Roman" w:eastAsia="Calibri" w:hAnsi="Times New Roman" w:cs="Times New Roman"/>
          <w:kern w:val="0"/>
          <w:sz w:val="24"/>
          <w:szCs w:val="24"/>
          <w14:ligatures w14:val="none"/>
        </w:rPr>
        <w:t xml:space="preserve">Djelailia, H., Bouraoui, R., Jemmali, B., &amp; Najar, T. (2020). Effects of heat stress on reproductive efficiency in Holstein dairy cattle in the North African arid region. </w:t>
      </w:r>
      <w:r w:rsidRPr="00771A7F">
        <w:rPr>
          <w:rFonts w:ascii="Times New Roman" w:eastAsia="Calibri" w:hAnsi="Times New Roman" w:cs="Times New Roman"/>
          <w:i/>
          <w:iCs/>
          <w:kern w:val="0"/>
          <w:sz w:val="24"/>
          <w:szCs w:val="24"/>
          <w14:ligatures w14:val="none"/>
        </w:rPr>
        <w:t>Reproduction in Domestic Animals = Zuchthygiene</w:t>
      </w:r>
      <w:r w:rsidRPr="00771A7F">
        <w:rPr>
          <w:rFonts w:ascii="Times New Roman" w:eastAsia="Calibri" w:hAnsi="Times New Roman" w:cs="Times New Roman"/>
          <w:kern w:val="0"/>
          <w:sz w:val="24"/>
          <w:szCs w:val="24"/>
          <w14:ligatures w14:val="none"/>
        </w:rPr>
        <w:t xml:space="preserve">, </w:t>
      </w:r>
      <w:r w:rsidRPr="00771A7F">
        <w:rPr>
          <w:rFonts w:ascii="Times New Roman" w:eastAsia="Calibri" w:hAnsi="Times New Roman" w:cs="Times New Roman"/>
          <w:i/>
          <w:iCs/>
          <w:kern w:val="0"/>
          <w:sz w:val="24"/>
          <w:szCs w:val="24"/>
          <w14:ligatures w14:val="none"/>
        </w:rPr>
        <w:t>55</w:t>
      </w:r>
      <w:r w:rsidRPr="00771A7F">
        <w:rPr>
          <w:rFonts w:ascii="Times New Roman" w:eastAsia="Calibri" w:hAnsi="Times New Roman" w:cs="Times New Roman"/>
          <w:kern w:val="0"/>
          <w:sz w:val="24"/>
          <w:szCs w:val="24"/>
          <w14:ligatures w14:val="none"/>
        </w:rPr>
        <w:t>(9), 1250-1257. https://doi.org/10.1111/rda.13772</w:t>
      </w:r>
    </w:p>
    <w:p w14:paraId="048F2932" w14:textId="77777777" w:rsidR="00771A7F" w:rsidRPr="00771A7F" w:rsidRDefault="00771A7F" w:rsidP="00771A7F">
      <w:pPr>
        <w:spacing w:before="160" w:line="240" w:lineRule="auto"/>
        <w:rPr>
          <w:rFonts w:ascii="Times New Roman" w:eastAsia="Calibri" w:hAnsi="Times New Roman" w:cs="Times New Roman"/>
          <w:kern w:val="0"/>
          <w:sz w:val="24"/>
          <w:szCs w:val="24"/>
          <w14:ligatures w14:val="none"/>
        </w:rPr>
      </w:pPr>
      <w:r w:rsidRPr="00771A7F">
        <w:rPr>
          <w:rFonts w:ascii="Times New Roman" w:eastAsia="Calibri" w:hAnsi="Times New Roman" w:cs="Times New Roman"/>
          <w:kern w:val="0"/>
          <w:sz w:val="24"/>
          <w:szCs w:val="24"/>
          <w14:ligatures w14:val="none"/>
        </w:rPr>
        <w:t xml:space="preserve">Egger, M., Davey Smith, G., Schneider, M., &amp; Minder, C. (1997). Bias in meta-analysis detected by a simple, graphical test. </w:t>
      </w:r>
      <w:r w:rsidRPr="00771A7F">
        <w:rPr>
          <w:rFonts w:ascii="Times New Roman" w:eastAsia="Calibri" w:hAnsi="Times New Roman" w:cs="Times New Roman"/>
          <w:i/>
          <w:iCs/>
          <w:kern w:val="0"/>
          <w:sz w:val="24"/>
          <w:szCs w:val="24"/>
          <w14:ligatures w14:val="none"/>
        </w:rPr>
        <w:t>BMJ (Clinical Research Ed.)</w:t>
      </w:r>
      <w:r w:rsidRPr="00771A7F">
        <w:rPr>
          <w:rFonts w:ascii="Times New Roman" w:eastAsia="Calibri" w:hAnsi="Times New Roman" w:cs="Times New Roman"/>
          <w:kern w:val="0"/>
          <w:sz w:val="24"/>
          <w:szCs w:val="24"/>
          <w14:ligatures w14:val="none"/>
        </w:rPr>
        <w:t xml:space="preserve">, </w:t>
      </w:r>
      <w:r w:rsidRPr="00771A7F">
        <w:rPr>
          <w:rFonts w:ascii="Times New Roman" w:eastAsia="Calibri" w:hAnsi="Times New Roman" w:cs="Times New Roman"/>
          <w:i/>
          <w:iCs/>
          <w:kern w:val="0"/>
          <w:sz w:val="24"/>
          <w:szCs w:val="24"/>
          <w14:ligatures w14:val="none"/>
        </w:rPr>
        <w:t>315</w:t>
      </w:r>
      <w:r w:rsidRPr="00771A7F">
        <w:rPr>
          <w:rFonts w:ascii="Times New Roman" w:eastAsia="Calibri" w:hAnsi="Times New Roman" w:cs="Times New Roman"/>
          <w:kern w:val="0"/>
          <w:sz w:val="24"/>
          <w:szCs w:val="24"/>
          <w14:ligatures w14:val="none"/>
        </w:rPr>
        <w:t>(7109), 629-634. https://doi.org/10.1136/bmj.315.7109.629</w:t>
      </w:r>
    </w:p>
    <w:p w14:paraId="032C0962" w14:textId="77777777" w:rsidR="00771A7F" w:rsidRPr="00771A7F" w:rsidRDefault="00771A7F" w:rsidP="00771A7F">
      <w:pPr>
        <w:spacing w:before="160" w:line="240" w:lineRule="auto"/>
        <w:rPr>
          <w:rFonts w:ascii="Times New Roman" w:eastAsia="Calibri" w:hAnsi="Times New Roman" w:cs="Times New Roman"/>
          <w:kern w:val="0"/>
          <w:sz w:val="24"/>
          <w:szCs w:val="24"/>
          <w14:ligatures w14:val="none"/>
        </w:rPr>
      </w:pPr>
      <w:r w:rsidRPr="00771A7F">
        <w:rPr>
          <w:rFonts w:ascii="Times New Roman" w:eastAsia="Calibri" w:hAnsi="Times New Roman" w:cs="Times New Roman"/>
          <w:kern w:val="0"/>
          <w:sz w:val="24"/>
          <w:szCs w:val="24"/>
          <w14:ligatures w14:val="none"/>
        </w:rPr>
        <w:t xml:space="preserve">Friedman, E., Roth, Z., Voet, H., Lavon, Y., &amp; Wolfenson, D. (2012). Progesterone supplementation postinsemination improves fertility of cooled dairy cows during the summer. </w:t>
      </w:r>
      <w:r w:rsidRPr="00771A7F">
        <w:rPr>
          <w:rFonts w:ascii="Times New Roman" w:eastAsia="Calibri" w:hAnsi="Times New Roman" w:cs="Times New Roman"/>
          <w:i/>
          <w:iCs/>
          <w:kern w:val="0"/>
          <w:sz w:val="24"/>
          <w:szCs w:val="24"/>
          <w14:ligatures w14:val="none"/>
        </w:rPr>
        <w:t>Journal of Dairy Science</w:t>
      </w:r>
      <w:r w:rsidRPr="00771A7F">
        <w:rPr>
          <w:rFonts w:ascii="Times New Roman" w:eastAsia="Calibri" w:hAnsi="Times New Roman" w:cs="Times New Roman"/>
          <w:kern w:val="0"/>
          <w:sz w:val="24"/>
          <w:szCs w:val="24"/>
          <w14:ligatures w14:val="none"/>
        </w:rPr>
        <w:t xml:space="preserve">, </w:t>
      </w:r>
      <w:r w:rsidRPr="00771A7F">
        <w:rPr>
          <w:rFonts w:ascii="Times New Roman" w:eastAsia="Calibri" w:hAnsi="Times New Roman" w:cs="Times New Roman"/>
          <w:i/>
          <w:iCs/>
          <w:kern w:val="0"/>
          <w:sz w:val="24"/>
          <w:szCs w:val="24"/>
          <w14:ligatures w14:val="none"/>
        </w:rPr>
        <w:t>95</w:t>
      </w:r>
      <w:r w:rsidRPr="00771A7F">
        <w:rPr>
          <w:rFonts w:ascii="Times New Roman" w:eastAsia="Calibri" w:hAnsi="Times New Roman" w:cs="Times New Roman"/>
          <w:kern w:val="0"/>
          <w:sz w:val="24"/>
          <w:szCs w:val="24"/>
          <w14:ligatures w14:val="none"/>
        </w:rPr>
        <w:t>(6), 3092-3099. https://doi.org/10.3168/jds.2011-5017</w:t>
      </w:r>
    </w:p>
    <w:p w14:paraId="4B709A24" w14:textId="6A512232" w:rsidR="00771A7F" w:rsidRPr="00771A7F" w:rsidRDefault="00C23349" w:rsidP="00771A7F">
      <w:pPr>
        <w:spacing w:before="160" w:line="240" w:lineRule="auto"/>
        <w:rPr>
          <w:rFonts w:ascii="Times New Roman" w:eastAsia="Calibri" w:hAnsi="Times New Roman" w:cs="Times New Roman"/>
          <w:kern w:val="0"/>
          <w:sz w:val="24"/>
          <w:szCs w:val="24"/>
          <w14:ligatures w14:val="none"/>
        </w:rPr>
      </w:pPr>
      <w:r>
        <w:rPr>
          <w:rFonts w:ascii="Times New Roman" w:hAnsi="Times New Roman" w:cs="Times New Roman"/>
          <w:noProof/>
          <w:sz w:val="24"/>
          <w:szCs w:val="24"/>
          <w:lang w:val="lv-LV"/>
        </w:rPr>
        <w:drawing>
          <wp:anchor distT="0" distB="0" distL="114300" distR="114300" simplePos="0" relativeHeight="251957248" behindDoc="1" locked="0" layoutInCell="1" allowOverlap="1" wp14:anchorId="349C0E90" wp14:editId="6911271E">
            <wp:simplePos x="0" y="0"/>
            <wp:positionH relativeFrom="column">
              <wp:posOffset>-5715</wp:posOffset>
            </wp:positionH>
            <wp:positionV relativeFrom="paragraph">
              <wp:posOffset>379095</wp:posOffset>
            </wp:positionV>
            <wp:extent cx="5761355" cy="2383790"/>
            <wp:effectExtent l="0" t="0" r="0" b="0"/>
            <wp:wrapNone/>
            <wp:docPr id="1356666015" name="Resim 11" descr="daire, ekran görüntüsü,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703264" name="Resim 11" descr="daire, ekran görüntüsü, grafik içeren bir resim&#10;&#10;Yapay zeka tarafından oluşturulmuş içerik yanlış olabili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1355" cy="2383790"/>
                    </a:xfrm>
                    <a:prstGeom prst="rect">
                      <a:avLst/>
                    </a:prstGeom>
                    <a:noFill/>
                  </pic:spPr>
                </pic:pic>
              </a:graphicData>
            </a:graphic>
          </wp:anchor>
        </w:drawing>
      </w:r>
      <w:r w:rsidR="00771A7F" w:rsidRPr="00771A7F">
        <w:rPr>
          <w:rFonts w:ascii="Times New Roman" w:eastAsia="Calibri" w:hAnsi="Times New Roman" w:cs="Times New Roman"/>
          <w:kern w:val="0"/>
          <w:sz w:val="24"/>
          <w:szCs w:val="24"/>
          <w14:ligatures w14:val="none"/>
        </w:rPr>
        <w:t xml:space="preserve">Friedman, E., Voet, H., Reznikov, D., Wolfenson, D., &amp; Roth, Z. (2014). Hormonal treatment before and after artificial insemination differentially improves fertility in subpopulations of dairy cows during the summer and autumn. </w:t>
      </w:r>
      <w:r w:rsidR="00771A7F" w:rsidRPr="00771A7F">
        <w:rPr>
          <w:rFonts w:ascii="Times New Roman" w:eastAsia="Calibri" w:hAnsi="Times New Roman" w:cs="Times New Roman"/>
          <w:i/>
          <w:iCs/>
          <w:kern w:val="0"/>
          <w:sz w:val="24"/>
          <w:szCs w:val="24"/>
          <w14:ligatures w14:val="none"/>
        </w:rPr>
        <w:t>Journal of Dairy Science</w:t>
      </w:r>
      <w:r w:rsidR="00771A7F" w:rsidRPr="00771A7F">
        <w:rPr>
          <w:rFonts w:ascii="Times New Roman" w:eastAsia="Calibri" w:hAnsi="Times New Roman" w:cs="Times New Roman"/>
          <w:kern w:val="0"/>
          <w:sz w:val="24"/>
          <w:szCs w:val="24"/>
          <w14:ligatures w14:val="none"/>
        </w:rPr>
        <w:t xml:space="preserve">, </w:t>
      </w:r>
      <w:r w:rsidR="00771A7F" w:rsidRPr="00771A7F">
        <w:rPr>
          <w:rFonts w:ascii="Times New Roman" w:eastAsia="Calibri" w:hAnsi="Times New Roman" w:cs="Times New Roman"/>
          <w:i/>
          <w:iCs/>
          <w:kern w:val="0"/>
          <w:sz w:val="24"/>
          <w:szCs w:val="24"/>
          <w14:ligatures w14:val="none"/>
        </w:rPr>
        <w:t>97</w:t>
      </w:r>
      <w:r w:rsidR="00771A7F" w:rsidRPr="00771A7F">
        <w:rPr>
          <w:rFonts w:ascii="Times New Roman" w:eastAsia="Calibri" w:hAnsi="Times New Roman" w:cs="Times New Roman"/>
          <w:kern w:val="0"/>
          <w:sz w:val="24"/>
          <w:szCs w:val="24"/>
          <w14:ligatures w14:val="none"/>
        </w:rPr>
        <w:t>(12), 7465-7475. https://doi.org/10.3168/jds.2014-7900</w:t>
      </w:r>
    </w:p>
    <w:p w14:paraId="39D630FF" w14:textId="719A83AC" w:rsidR="00771A7F" w:rsidRPr="00771A7F" w:rsidRDefault="00771A7F" w:rsidP="00771A7F">
      <w:pPr>
        <w:spacing w:before="160" w:line="240" w:lineRule="auto"/>
        <w:rPr>
          <w:rFonts w:ascii="Times New Roman" w:eastAsia="Calibri" w:hAnsi="Times New Roman" w:cs="Times New Roman"/>
          <w:kern w:val="0"/>
          <w:sz w:val="24"/>
          <w:szCs w:val="24"/>
          <w14:ligatures w14:val="none"/>
        </w:rPr>
      </w:pPr>
      <w:r w:rsidRPr="00771A7F">
        <w:rPr>
          <w:rFonts w:ascii="Times New Roman" w:eastAsia="Calibri" w:hAnsi="Times New Roman" w:cs="Times New Roman"/>
          <w:kern w:val="0"/>
          <w:sz w:val="24"/>
          <w:szCs w:val="24"/>
          <w14:ligatures w14:val="none"/>
        </w:rPr>
        <w:t xml:space="preserve">Hagiya, K., Atagi, Y., Osawa, T., &amp; Yamazaki, T. (2020). Genetic evaluation of heat tolerance in Holstein cows in Japan. </w:t>
      </w:r>
      <w:r w:rsidRPr="00771A7F">
        <w:rPr>
          <w:rFonts w:ascii="Times New Roman" w:eastAsia="Calibri" w:hAnsi="Times New Roman" w:cs="Times New Roman"/>
          <w:i/>
          <w:iCs/>
          <w:kern w:val="0"/>
          <w:sz w:val="24"/>
          <w:szCs w:val="24"/>
          <w14:ligatures w14:val="none"/>
        </w:rPr>
        <w:t>Animal Science Journal</w:t>
      </w:r>
      <w:r w:rsidRPr="00771A7F">
        <w:rPr>
          <w:rFonts w:ascii="Times New Roman" w:eastAsia="Calibri" w:hAnsi="Times New Roman" w:cs="Times New Roman"/>
          <w:kern w:val="0"/>
          <w:sz w:val="24"/>
          <w:szCs w:val="24"/>
          <w14:ligatures w14:val="none"/>
        </w:rPr>
        <w:t xml:space="preserve">, </w:t>
      </w:r>
      <w:r w:rsidRPr="00771A7F">
        <w:rPr>
          <w:rFonts w:ascii="Times New Roman" w:eastAsia="Calibri" w:hAnsi="Times New Roman" w:cs="Times New Roman"/>
          <w:i/>
          <w:iCs/>
          <w:kern w:val="0"/>
          <w:sz w:val="24"/>
          <w:szCs w:val="24"/>
          <w14:ligatures w14:val="none"/>
        </w:rPr>
        <w:t>91</w:t>
      </w:r>
      <w:r w:rsidRPr="00771A7F">
        <w:rPr>
          <w:rFonts w:ascii="Times New Roman" w:eastAsia="Calibri" w:hAnsi="Times New Roman" w:cs="Times New Roman"/>
          <w:kern w:val="0"/>
          <w:sz w:val="24"/>
          <w:szCs w:val="24"/>
          <w14:ligatures w14:val="none"/>
        </w:rPr>
        <w:t>(1), e13437. https://doi.org/10.1111/asj.13437</w:t>
      </w:r>
    </w:p>
    <w:p w14:paraId="69226FEA" w14:textId="77777777" w:rsidR="00771A7F" w:rsidRPr="00771A7F" w:rsidRDefault="00771A7F" w:rsidP="00771A7F">
      <w:pPr>
        <w:spacing w:before="160" w:line="240" w:lineRule="auto"/>
        <w:rPr>
          <w:rFonts w:ascii="Times New Roman" w:eastAsia="Calibri" w:hAnsi="Times New Roman" w:cs="Times New Roman"/>
          <w:kern w:val="0"/>
          <w:sz w:val="24"/>
          <w:szCs w:val="24"/>
          <w14:ligatures w14:val="none"/>
        </w:rPr>
      </w:pPr>
      <w:r w:rsidRPr="00771A7F">
        <w:rPr>
          <w:rFonts w:ascii="Times New Roman" w:eastAsia="Calibri" w:hAnsi="Times New Roman" w:cs="Times New Roman"/>
          <w:kern w:val="0"/>
          <w:sz w:val="24"/>
          <w:szCs w:val="24"/>
          <w14:ligatures w14:val="none"/>
        </w:rPr>
        <w:t xml:space="preserve">Kadzere, C. T., Murphy, M. R., Silanikove, N., &amp; Maltz, E. (2002). Heat stress in lactating dairy cows: A review. </w:t>
      </w:r>
      <w:r w:rsidRPr="00771A7F">
        <w:rPr>
          <w:rFonts w:ascii="Times New Roman" w:eastAsia="Calibri" w:hAnsi="Times New Roman" w:cs="Times New Roman"/>
          <w:i/>
          <w:iCs/>
          <w:kern w:val="0"/>
          <w:sz w:val="24"/>
          <w:szCs w:val="24"/>
          <w14:ligatures w14:val="none"/>
        </w:rPr>
        <w:t>Livestock Production Science</w:t>
      </w:r>
      <w:r w:rsidRPr="00771A7F">
        <w:rPr>
          <w:rFonts w:ascii="Times New Roman" w:eastAsia="Calibri" w:hAnsi="Times New Roman" w:cs="Times New Roman"/>
          <w:kern w:val="0"/>
          <w:sz w:val="24"/>
          <w:szCs w:val="24"/>
          <w14:ligatures w14:val="none"/>
        </w:rPr>
        <w:t xml:space="preserve">, </w:t>
      </w:r>
      <w:r w:rsidRPr="00771A7F">
        <w:rPr>
          <w:rFonts w:ascii="Times New Roman" w:eastAsia="Calibri" w:hAnsi="Times New Roman" w:cs="Times New Roman"/>
          <w:i/>
          <w:iCs/>
          <w:kern w:val="0"/>
          <w:sz w:val="24"/>
          <w:szCs w:val="24"/>
          <w14:ligatures w14:val="none"/>
        </w:rPr>
        <w:t>77</w:t>
      </w:r>
      <w:r w:rsidRPr="00771A7F">
        <w:rPr>
          <w:rFonts w:ascii="Times New Roman" w:eastAsia="Calibri" w:hAnsi="Times New Roman" w:cs="Times New Roman"/>
          <w:kern w:val="0"/>
          <w:sz w:val="24"/>
          <w:szCs w:val="24"/>
          <w14:ligatures w14:val="none"/>
        </w:rPr>
        <w:t>(1), 59-91. https://doi.org/10.1016/S0301-6226(01)00330-X</w:t>
      </w:r>
    </w:p>
    <w:p w14:paraId="692C5692" w14:textId="77777777" w:rsidR="00771A7F" w:rsidRPr="00771A7F" w:rsidRDefault="00771A7F" w:rsidP="00771A7F">
      <w:pPr>
        <w:spacing w:before="160" w:line="240" w:lineRule="auto"/>
        <w:rPr>
          <w:rFonts w:ascii="Times New Roman" w:eastAsia="Calibri" w:hAnsi="Times New Roman" w:cs="Times New Roman"/>
          <w:kern w:val="0"/>
          <w:sz w:val="24"/>
          <w:szCs w:val="24"/>
          <w14:ligatures w14:val="none"/>
        </w:rPr>
      </w:pPr>
      <w:r w:rsidRPr="00771A7F">
        <w:rPr>
          <w:rFonts w:ascii="Times New Roman" w:eastAsia="Calibri" w:hAnsi="Times New Roman" w:cs="Times New Roman"/>
          <w:kern w:val="0"/>
          <w:sz w:val="24"/>
          <w:szCs w:val="24"/>
          <w14:ligatures w14:val="none"/>
        </w:rPr>
        <w:t xml:space="preserve">Kawano, K., Sakaguchi, K., Madalitso, C., Ninpetch, N., Kobayashi, S., Furukawa, E., Yanagawa, Y., &amp; Katagiri, S. (2022). Effect of heat exposure on the growth and developmental competence of bovine oocytes derived from early antral follicles. </w:t>
      </w:r>
      <w:r w:rsidRPr="00771A7F">
        <w:rPr>
          <w:rFonts w:ascii="Times New Roman" w:eastAsia="Calibri" w:hAnsi="Times New Roman" w:cs="Times New Roman"/>
          <w:i/>
          <w:iCs/>
          <w:kern w:val="0"/>
          <w:sz w:val="24"/>
          <w:szCs w:val="24"/>
          <w14:ligatures w14:val="none"/>
        </w:rPr>
        <w:t>Scientific Reports</w:t>
      </w:r>
      <w:r w:rsidRPr="00771A7F">
        <w:rPr>
          <w:rFonts w:ascii="Times New Roman" w:eastAsia="Calibri" w:hAnsi="Times New Roman" w:cs="Times New Roman"/>
          <w:kern w:val="0"/>
          <w:sz w:val="24"/>
          <w:szCs w:val="24"/>
          <w14:ligatures w14:val="none"/>
        </w:rPr>
        <w:t xml:space="preserve">, </w:t>
      </w:r>
      <w:r w:rsidRPr="00771A7F">
        <w:rPr>
          <w:rFonts w:ascii="Times New Roman" w:eastAsia="Calibri" w:hAnsi="Times New Roman" w:cs="Times New Roman"/>
          <w:i/>
          <w:iCs/>
          <w:kern w:val="0"/>
          <w:sz w:val="24"/>
          <w:szCs w:val="24"/>
          <w14:ligatures w14:val="none"/>
        </w:rPr>
        <w:t>12</w:t>
      </w:r>
      <w:r w:rsidRPr="00771A7F">
        <w:rPr>
          <w:rFonts w:ascii="Times New Roman" w:eastAsia="Calibri" w:hAnsi="Times New Roman" w:cs="Times New Roman"/>
          <w:kern w:val="0"/>
          <w:sz w:val="24"/>
          <w:szCs w:val="24"/>
          <w14:ligatures w14:val="none"/>
        </w:rPr>
        <w:t>(1), 8857. https://doi.org/10.1038/s41598-022-12785-2</w:t>
      </w:r>
    </w:p>
    <w:p w14:paraId="650214D3" w14:textId="77777777" w:rsidR="00771A7F" w:rsidRPr="00771A7F" w:rsidRDefault="00771A7F" w:rsidP="00771A7F">
      <w:pPr>
        <w:spacing w:before="160" w:line="240" w:lineRule="auto"/>
        <w:rPr>
          <w:rFonts w:ascii="Times New Roman" w:eastAsia="Calibri" w:hAnsi="Times New Roman" w:cs="Times New Roman"/>
          <w:kern w:val="0"/>
          <w:sz w:val="24"/>
          <w:szCs w:val="24"/>
          <w14:ligatures w14:val="none"/>
        </w:rPr>
      </w:pPr>
      <w:r w:rsidRPr="00771A7F">
        <w:rPr>
          <w:rFonts w:ascii="Times New Roman" w:eastAsia="Calibri" w:hAnsi="Times New Roman" w:cs="Times New Roman"/>
          <w:kern w:val="0"/>
          <w:sz w:val="24"/>
          <w:szCs w:val="24"/>
          <w14:ligatures w14:val="none"/>
        </w:rPr>
        <w:t xml:space="preserve">Lee, J., Kim, D., Son, J., Kim, D., Jeon, E., Jung, D., Han, M., Ha, S., Hwang, S., &amp; Choi, I. (2023). Effects of heat stress on conception in Holstein and Jersey cattle and oocyte maturation in vitro. </w:t>
      </w:r>
      <w:r w:rsidRPr="00771A7F">
        <w:rPr>
          <w:rFonts w:ascii="Times New Roman" w:eastAsia="Calibri" w:hAnsi="Times New Roman" w:cs="Times New Roman"/>
          <w:i/>
          <w:iCs/>
          <w:kern w:val="0"/>
          <w:sz w:val="24"/>
          <w:szCs w:val="24"/>
          <w14:ligatures w14:val="none"/>
        </w:rPr>
        <w:t>Journal of Animal Science and Technology</w:t>
      </w:r>
      <w:r w:rsidRPr="00771A7F">
        <w:rPr>
          <w:rFonts w:ascii="Times New Roman" w:eastAsia="Calibri" w:hAnsi="Times New Roman" w:cs="Times New Roman"/>
          <w:kern w:val="0"/>
          <w:sz w:val="24"/>
          <w:szCs w:val="24"/>
          <w14:ligatures w14:val="none"/>
        </w:rPr>
        <w:t xml:space="preserve">, </w:t>
      </w:r>
      <w:r w:rsidRPr="00771A7F">
        <w:rPr>
          <w:rFonts w:ascii="Times New Roman" w:eastAsia="Calibri" w:hAnsi="Times New Roman" w:cs="Times New Roman"/>
          <w:i/>
          <w:iCs/>
          <w:kern w:val="0"/>
          <w:sz w:val="24"/>
          <w:szCs w:val="24"/>
          <w14:ligatures w14:val="none"/>
        </w:rPr>
        <w:t>65</w:t>
      </w:r>
      <w:r w:rsidRPr="00771A7F">
        <w:rPr>
          <w:rFonts w:ascii="Times New Roman" w:eastAsia="Calibri" w:hAnsi="Times New Roman" w:cs="Times New Roman"/>
          <w:kern w:val="0"/>
          <w:sz w:val="24"/>
          <w:szCs w:val="24"/>
          <w14:ligatures w14:val="none"/>
        </w:rPr>
        <w:t>(2), 324-335. https://doi.org/10.5187/jast.2022.e113</w:t>
      </w:r>
    </w:p>
    <w:p w14:paraId="1BE5D12D" w14:textId="77777777" w:rsidR="00771A7F" w:rsidRPr="00771A7F" w:rsidRDefault="00771A7F" w:rsidP="00771A7F">
      <w:pPr>
        <w:spacing w:before="160" w:line="240" w:lineRule="auto"/>
        <w:rPr>
          <w:rFonts w:ascii="Times New Roman" w:eastAsia="Calibri" w:hAnsi="Times New Roman" w:cs="Times New Roman"/>
          <w:kern w:val="0"/>
          <w:sz w:val="24"/>
          <w:szCs w:val="24"/>
          <w14:ligatures w14:val="none"/>
        </w:rPr>
      </w:pPr>
      <w:r w:rsidRPr="00771A7F">
        <w:rPr>
          <w:rFonts w:ascii="Times New Roman" w:eastAsia="Calibri" w:hAnsi="Times New Roman" w:cs="Times New Roman"/>
          <w:kern w:val="0"/>
          <w:sz w:val="24"/>
          <w:szCs w:val="24"/>
          <w14:ligatures w14:val="none"/>
        </w:rPr>
        <w:t xml:space="preserve">Liu, L., Ren, M., Ren, K., Jin, Yuanchang, &amp; Yan, M. (2020). Heat stress impacts on broiler performance: A systematic review and meta-analysis. </w:t>
      </w:r>
      <w:r w:rsidRPr="00771A7F">
        <w:rPr>
          <w:rFonts w:ascii="Times New Roman" w:eastAsia="Calibri" w:hAnsi="Times New Roman" w:cs="Times New Roman"/>
          <w:i/>
          <w:iCs/>
          <w:kern w:val="0"/>
          <w:sz w:val="24"/>
          <w:szCs w:val="24"/>
          <w14:ligatures w14:val="none"/>
        </w:rPr>
        <w:t>Poultry Science</w:t>
      </w:r>
      <w:r w:rsidRPr="00771A7F">
        <w:rPr>
          <w:rFonts w:ascii="Times New Roman" w:eastAsia="Calibri" w:hAnsi="Times New Roman" w:cs="Times New Roman"/>
          <w:kern w:val="0"/>
          <w:sz w:val="24"/>
          <w:szCs w:val="24"/>
          <w14:ligatures w14:val="none"/>
        </w:rPr>
        <w:t xml:space="preserve">, </w:t>
      </w:r>
      <w:r w:rsidRPr="00771A7F">
        <w:rPr>
          <w:rFonts w:ascii="Times New Roman" w:eastAsia="Calibri" w:hAnsi="Times New Roman" w:cs="Times New Roman"/>
          <w:i/>
          <w:iCs/>
          <w:kern w:val="0"/>
          <w:sz w:val="24"/>
          <w:szCs w:val="24"/>
          <w14:ligatures w14:val="none"/>
        </w:rPr>
        <w:t>99</w:t>
      </w:r>
      <w:r w:rsidRPr="00771A7F">
        <w:rPr>
          <w:rFonts w:ascii="Times New Roman" w:eastAsia="Calibri" w:hAnsi="Times New Roman" w:cs="Times New Roman"/>
          <w:kern w:val="0"/>
          <w:sz w:val="24"/>
          <w:szCs w:val="24"/>
          <w14:ligatures w14:val="none"/>
        </w:rPr>
        <w:t>(11), 6205-6211. https://doi.org/10.1016/j.psj.2020.08.019</w:t>
      </w:r>
    </w:p>
    <w:p w14:paraId="5A965BC0" w14:textId="77777777" w:rsidR="00771A7F" w:rsidRPr="00771A7F" w:rsidRDefault="00771A7F" w:rsidP="00771A7F">
      <w:pPr>
        <w:spacing w:before="160" w:line="240" w:lineRule="auto"/>
        <w:rPr>
          <w:rFonts w:ascii="Times New Roman" w:eastAsia="Calibri" w:hAnsi="Times New Roman" w:cs="Times New Roman"/>
          <w:kern w:val="0"/>
          <w:sz w:val="24"/>
          <w:szCs w:val="24"/>
          <w14:ligatures w14:val="none"/>
        </w:rPr>
      </w:pPr>
      <w:r w:rsidRPr="00771A7F">
        <w:rPr>
          <w:rFonts w:ascii="Times New Roman" w:eastAsia="Calibri" w:hAnsi="Times New Roman" w:cs="Times New Roman"/>
          <w:kern w:val="0"/>
          <w:sz w:val="24"/>
          <w:szCs w:val="24"/>
          <w14:ligatures w14:val="none"/>
        </w:rPr>
        <w:t xml:space="preserve">Martínez, E. N., Castillo, C., Avendaño-Reyes, L., Hernández, J., Benedito, J. L., Rico, A., Garcia, P., &amp; Muiño, R. (2025). Impacts of heat stress under oceanic climate on fertility and reproductive physiology of dairy cows subjected to hormonal synchronization. </w:t>
      </w:r>
      <w:r w:rsidRPr="00771A7F">
        <w:rPr>
          <w:rFonts w:ascii="Times New Roman" w:eastAsia="Calibri" w:hAnsi="Times New Roman" w:cs="Times New Roman"/>
          <w:i/>
          <w:iCs/>
          <w:kern w:val="0"/>
          <w:sz w:val="24"/>
          <w:szCs w:val="24"/>
          <w14:ligatures w14:val="none"/>
        </w:rPr>
        <w:t>International Journal of Biometeorology</w:t>
      </w:r>
      <w:r w:rsidRPr="00771A7F">
        <w:rPr>
          <w:rFonts w:ascii="Times New Roman" w:eastAsia="Calibri" w:hAnsi="Times New Roman" w:cs="Times New Roman"/>
          <w:kern w:val="0"/>
          <w:sz w:val="24"/>
          <w:szCs w:val="24"/>
          <w14:ligatures w14:val="none"/>
        </w:rPr>
        <w:t>. https://doi.org/10.1007/s00484-025-02969-6</w:t>
      </w:r>
    </w:p>
    <w:p w14:paraId="554ABBA0" w14:textId="77777777" w:rsidR="00771A7F" w:rsidRPr="00771A7F" w:rsidRDefault="00771A7F" w:rsidP="00771A7F">
      <w:pPr>
        <w:spacing w:before="160" w:line="240" w:lineRule="auto"/>
        <w:rPr>
          <w:rFonts w:ascii="Times New Roman" w:eastAsia="Calibri" w:hAnsi="Times New Roman" w:cs="Times New Roman"/>
          <w:kern w:val="0"/>
          <w:sz w:val="24"/>
          <w:szCs w:val="24"/>
          <w14:ligatures w14:val="none"/>
        </w:rPr>
      </w:pPr>
      <w:r w:rsidRPr="00771A7F">
        <w:rPr>
          <w:rFonts w:ascii="Times New Roman" w:eastAsia="Calibri" w:hAnsi="Times New Roman" w:cs="Times New Roman"/>
          <w:kern w:val="0"/>
          <w:sz w:val="24"/>
          <w:szCs w:val="24"/>
          <w14:ligatures w14:val="none"/>
        </w:rPr>
        <w:t xml:space="preserve">Miętkiewska, K., Kordowitzki, P., &amp; Pareek, C. S. (2022). Effects of Heat Stress on Bovine Oocytes and Early Embryonic Development—An Update. </w:t>
      </w:r>
      <w:r w:rsidRPr="00771A7F">
        <w:rPr>
          <w:rFonts w:ascii="Times New Roman" w:eastAsia="Calibri" w:hAnsi="Times New Roman" w:cs="Times New Roman"/>
          <w:i/>
          <w:iCs/>
          <w:kern w:val="0"/>
          <w:sz w:val="24"/>
          <w:szCs w:val="24"/>
          <w14:ligatures w14:val="none"/>
        </w:rPr>
        <w:t>Cells</w:t>
      </w:r>
      <w:r w:rsidRPr="00771A7F">
        <w:rPr>
          <w:rFonts w:ascii="Times New Roman" w:eastAsia="Calibri" w:hAnsi="Times New Roman" w:cs="Times New Roman"/>
          <w:kern w:val="0"/>
          <w:sz w:val="24"/>
          <w:szCs w:val="24"/>
          <w14:ligatures w14:val="none"/>
        </w:rPr>
        <w:t xml:space="preserve">, </w:t>
      </w:r>
      <w:r w:rsidRPr="00771A7F">
        <w:rPr>
          <w:rFonts w:ascii="Times New Roman" w:eastAsia="Calibri" w:hAnsi="Times New Roman" w:cs="Times New Roman"/>
          <w:i/>
          <w:iCs/>
          <w:kern w:val="0"/>
          <w:sz w:val="24"/>
          <w:szCs w:val="24"/>
          <w14:ligatures w14:val="none"/>
        </w:rPr>
        <w:t>11</w:t>
      </w:r>
      <w:r w:rsidRPr="00771A7F">
        <w:rPr>
          <w:rFonts w:ascii="Times New Roman" w:eastAsia="Calibri" w:hAnsi="Times New Roman" w:cs="Times New Roman"/>
          <w:kern w:val="0"/>
          <w:sz w:val="24"/>
          <w:szCs w:val="24"/>
          <w14:ligatures w14:val="none"/>
        </w:rPr>
        <w:t>(24), Article 24. https://doi.org/10.3390/cells11244073</w:t>
      </w:r>
    </w:p>
    <w:p w14:paraId="2F0CD207" w14:textId="77777777" w:rsidR="00771A7F" w:rsidRPr="00771A7F" w:rsidRDefault="00771A7F" w:rsidP="00771A7F">
      <w:pPr>
        <w:spacing w:before="160" w:line="240" w:lineRule="auto"/>
        <w:rPr>
          <w:rFonts w:ascii="Times New Roman" w:eastAsia="Calibri" w:hAnsi="Times New Roman" w:cs="Times New Roman"/>
          <w:kern w:val="0"/>
          <w:sz w:val="24"/>
          <w:szCs w:val="24"/>
          <w14:ligatures w14:val="none"/>
        </w:rPr>
      </w:pPr>
      <w:r w:rsidRPr="00771A7F">
        <w:rPr>
          <w:rFonts w:ascii="Times New Roman" w:eastAsia="Calibri" w:hAnsi="Times New Roman" w:cs="Times New Roman"/>
          <w:kern w:val="0"/>
          <w:sz w:val="24"/>
          <w:szCs w:val="24"/>
          <w14:ligatures w14:val="none"/>
        </w:rPr>
        <w:t xml:space="preserve">Nanas, I., Chouzouris, T.-M., Dovolou, E., Dadouli, K., Stamperna, K., Kateri, I., Barbagianni, M., &amp; Amiridis, G. S. (2021). Early embryo losses, progesterone and pregnancy associated glycoproteins levels during summer heat stress in dairy cows. </w:t>
      </w:r>
      <w:r w:rsidRPr="00771A7F">
        <w:rPr>
          <w:rFonts w:ascii="Times New Roman" w:eastAsia="Calibri" w:hAnsi="Times New Roman" w:cs="Times New Roman"/>
          <w:i/>
          <w:iCs/>
          <w:kern w:val="0"/>
          <w:sz w:val="24"/>
          <w:szCs w:val="24"/>
          <w14:ligatures w14:val="none"/>
        </w:rPr>
        <w:t>Journal of Thermal Biology</w:t>
      </w:r>
      <w:r w:rsidRPr="00771A7F">
        <w:rPr>
          <w:rFonts w:ascii="Times New Roman" w:eastAsia="Calibri" w:hAnsi="Times New Roman" w:cs="Times New Roman"/>
          <w:kern w:val="0"/>
          <w:sz w:val="24"/>
          <w:szCs w:val="24"/>
          <w14:ligatures w14:val="none"/>
        </w:rPr>
        <w:t xml:space="preserve">, </w:t>
      </w:r>
      <w:r w:rsidRPr="00771A7F">
        <w:rPr>
          <w:rFonts w:ascii="Times New Roman" w:eastAsia="Calibri" w:hAnsi="Times New Roman" w:cs="Times New Roman"/>
          <w:i/>
          <w:iCs/>
          <w:kern w:val="0"/>
          <w:sz w:val="24"/>
          <w:szCs w:val="24"/>
          <w14:ligatures w14:val="none"/>
        </w:rPr>
        <w:t>98</w:t>
      </w:r>
      <w:r w:rsidRPr="00771A7F">
        <w:rPr>
          <w:rFonts w:ascii="Times New Roman" w:eastAsia="Calibri" w:hAnsi="Times New Roman" w:cs="Times New Roman"/>
          <w:kern w:val="0"/>
          <w:sz w:val="24"/>
          <w:szCs w:val="24"/>
          <w14:ligatures w14:val="none"/>
        </w:rPr>
        <w:t>, 102951. https://doi.org/10.1016/j.jtherbio.2021.102951</w:t>
      </w:r>
    </w:p>
    <w:p w14:paraId="19E21569" w14:textId="77777777" w:rsidR="00771A7F" w:rsidRPr="00771A7F" w:rsidRDefault="00771A7F" w:rsidP="00771A7F">
      <w:pPr>
        <w:spacing w:before="160" w:line="240" w:lineRule="auto"/>
        <w:rPr>
          <w:rFonts w:ascii="Times New Roman" w:eastAsia="Calibri" w:hAnsi="Times New Roman" w:cs="Times New Roman"/>
          <w:kern w:val="0"/>
          <w:sz w:val="24"/>
          <w:szCs w:val="24"/>
          <w14:ligatures w14:val="none"/>
        </w:rPr>
      </w:pPr>
      <w:r w:rsidRPr="00771A7F">
        <w:rPr>
          <w:rFonts w:ascii="Times New Roman" w:eastAsia="Calibri" w:hAnsi="Times New Roman" w:cs="Times New Roman"/>
          <w:kern w:val="0"/>
          <w:sz w:val="24"/>
          <w:szCs w:val="24"/>
          <w14:ligatures w14:val="none"/>
        </w:rPr>
        <w:lastRenderedPageBreak/>
        <w:t xml:space="preserve">Nishisozu, T., Singh, J., Abe, A., Okamura, K., &amp; Dochi, O. (2023). Effects of the temperature-humidity index on conception rates in Holstein heifers and cows receiving in vitro-produced Japanese Black cattle embryos. </w:t>
      </w:r>
      <w:r w:rsidRPr="00771A7F">
        <w:rPr>
          <w:rFonts w:ascii="Times New Roman" w:eastAsia="Calibri" w:hAnsi="Times New Roman" w:cs="Times New Roman"/>
          <w:i/>
          <w:iCs/>
          <w:kern w:val="0"/>
          <w:sz w:val="24"/>
          <w:szCs w:val="24"/>
          <w14:ligatures w14:val="none"/>
        </w:rPr>
        <w:t>The Journal of Reproduction and Development</w:t>
      </w:r>
      <w:r w:rsidRPr="00771A7F">
        <w:rPr>
          <w:rFonts w:ascii="Times New Roman" w:eastAsia="Calibri" w:hAnsi="Times New Roman" w:cs="Times New Roman"/>
          <w:kern w:val="0"/>
          <w:sz w:val="24"/>
          <w:szCs w:val="24"/>
          <w14:ligatures w14:val="none"/>
        </w:rPr>
        <w:t xml:space="preserve">, </w:t>
      </w:r>
      <w:r w:rsidRPr="00771A7F">
        <w:rPr>
          <w:rFonts w:ascii="Times New Roman" w:eastAsia="Calibri" w:hAnsi="Times New Roman" w:cs="Times New Roman"/>
          <w:i/>
          <w:iCs/>
          <w:kern w:val="0"/>
          <w:sz w:val="24"/>
          <w:szCs w:val="24"/>
          <w14:ligatures w14:val="none"/>
        </w:rPr>
        <w:t>69</w:t>
      </w:r>
      <w:r w:rsidRPr="00771A7F">
        <w:rPr>
          <w:rFonts w:ascii="Times New Roman" w:eastAsia="Calibri" w:hAnsi="Times New Roman" w:cs="Times New Roman"/>
          <w:kern w:val="0"/>
          <w:sz w:val="24"/>
          <w:szCs w:val="24"/>
          <w14:ligatures w14:val="none"/>
        </w:rPr>
        <w:t>(2), 72-77. https://doi.org/10.1262/jrd.2022-112</w:t>
      </w:r>
    </w:p>
    <w:p w14:paraId="115C1FD5" w14:textId="77777777" w:rsidR="00771A7F" w:rsidRPr="00771A7F" w:rsidRDefault="00771A7F" w:rsidP="00771A7F">
      <w:pPr>
        <w:spacing w:before="160" w:line="240" w:lineRule="auto"/>
        <w:rPr>
          <w:rFonts w:ascii="Times New Roman" w:eastAsia="Calibri" w:hAnsi="Times New Roman" w:cs="Times New Roman"/>
          <w:kern w:val="0"/>
          <w:sz w:val="24"/>
          <w:szCs w:val="24"/>
          <w14:ligatures w14:val="none"/>
        </w:rPr>
      </w:pPr>
      <w:r w:rsidRPr="00771A7F">
        <w:rPr>
          <w:rFonts w:ascii="Times New Roman" w:eastAsia="Calibri" w:hAnsi="Times New Roman" w:cs="Times New Roman"/>
          <w:kern w:val="0"/>
          <w:sz w:val="24"/>
          <w:szCs w:val="24"/>
          <w14:ligatures w14:val="none"/>
        </w:rPr>
        <w:t xml:space="preserve">Ojo, T. O., Vandenplas, J., Mulder, H. A., Pelt, M. L. van, &amp; Calus, M. P. L. (2025). Genetic analysis of the impact of heat stress on fertility traits in dairy cows in the Netherlands. </w:t>
      </w:r>
      <w:r w:rsidRPr="00771A7F">
        <w:rPr>
          <w:rFonts w:ascii="Times New Roman" w:eastAsia="Calibri" w:hAnsi="Times New Roman" w:cs="Times New Roman"/>
          <w:i/>
          <w:iCs/>
          <w:kern w:val="0"/>
          <w:sz w:val="24"/>
          <w:szCs w:val="24"/>
          <w14:ligatures w14:val="none"/>
        </w:rPr>
        <w:t>Journal of Dairy Science</w:t>
      </w:r>
      <w:r w:rsidRPr="00771A7F">
        <w:rPr>
          <w:rFonts w:ascii="Times New Roman" w:eastAsia="Calibri" w:hAnsi="Times New Roman" w:cs="Times New Roman"/>
          <w:kern w:val="0"/>
          <w:sz w:val="24"/>
          <w:szCs w:val="24"/>
          <w14:ligatures w14:val="none"/>
        </w:rPr>
        <w:t xml:space="preserve">, </w:t>
      </w:r>
      <w:r w:rsidRPr="00771A7F">
        <w:rPr>
          <w:rFonts w:ascii="Times New Roman" w:eastAsia="Calibri" w:hAnsi="Times New Roman" w:cs="Times New Roman"/>
          <w:i/>
          <w:iCs/>
          <w:kern w:val="0"/>
          <w:sz w:val="24"/>
          <w:szCs w:val="24"/>
          <w14:ligatures w14:val="none"/>
        </w:rPr>
        <w:t>108</w:t>
      </w:r>
      <w:r w:rsidRPr="00771A7F">
        <w:rPr>
          <w:rFonts w:ascii="Times New Roman" w:eastAsia="Calibri" w:hAnsi="Times New Roman" w:cs="Times New Roman"/>
          <w:kern w:val="0"/>
          <w:sz w:val="24"/>
          <w:szCs w:val="24"/>
          <w14:ligatures w14:val="none"/>
        </w:rPr>
        <w:t>(2), 1699-1713. https://doi.org/10.3168/jds.2024-25316</w:t>
      </w:r>
    </w:p>
    <w:p w14:paraId="163DFB2F" w14:textId="77777777" w:rsidR="00771A7F" w:rsidRPr="00771A7F" w:rsidRDefault="00771A7F" w:rsidP="00771A7F">
      <w:pPr>
        <w:spacing w:before="160" w:line="240" w:lineRule="auto"/>
        <w:rPr>
          <w:rFonts w:ascii="Times New Roman" w:eastAsia="Calibri" w:hAnsi="Times New Roman" w:cs="Times New Roman"/>
          <w:kern w:val="0"/>
          <w:sz w:val="24"/>
          <w:szCs w:val="24"/>
          <w14:ligatures w14:val="none"/>
        </w:rPr>
      </w:pPr>
      <w:r w:rsidRPr="00771A7F">
        <w:rPr>
          <w:rFonts w:ascii="Times New Roman" w:eastAsia="Calibri" w:hAnsi="Times New Roman" w:cs="Times New Roman"/>
          <w:kern w:val="0"/>
          <w:sz w:val="24"/>
          <w:szCs w:val="24"/>
          <w14:ligatures w14:val="none"/>
        </w:rPr>
        <w:t xml:space="preserve">Penev, T., Dimov, D., Vasilev, N., Mitev, J., Miteva, Tch., Marinov, I., &amp; Stojnov, M. (2021). Influence of heat stress on reproductive performance in dairy cows and opportunities to reduce its effects – a review. </w:t>
      </w:r>
      <w:r w:rsidRPr="00771A7F">
        <w:rPr>
          <w:rFonts w:ascii="Times New Roman" w:eastAsia="Calibri" w:hAnsi="Times New Roman" w:cs="Times New Roman"/>
          <w:i/>
          <w:iCs/>
          <w:kern w:val="0"/>
          <w:sz w:val="24"/>
          <w:szCs w:val="24"/>
          <w14:ligatures w14:val="none"/>
        </w:rPr>
        <w:t>Agricultural Science and Technology</w:t>
      </w:r>
      <w:r w:rsidRPr="00771A7F">
        <w:rPr>
          <w:rFonts w:ascii="Times New Roman" w:eastAsia="Calibri" w:hAnsi="Times New Roman" w:cs="Times New Roman"/>
          <w:kern w:val="0"/>
          <w:sz w:val="24"/>
          <w:szCs w:val="24"/>
          <w14:ligatures w14:val="none"/>
        </w:rPr>
        <w:t xml:space="preserve">, </w:t>
      </w:r>
      <w:r w:rsidRPr="00771A7F">
        <w:rPr>
          <w:rFonts w:ascii="Times New Roman" w:eastAsia="Calibri" w:hAnsi="Times New Roman" w:cs="Times New Roman"/>
          <w:i/>
          <w:iCs/>
          <w:kern w:val="0"/>
          <w:sz w:val="24"/>
          <w:szCs w:val="24"/>
          <w14:ligatures w14:val="none"/>
        </w:rPr>
        <w:t>Volume 13, Issue 1</w:t>
      </w:r>
      <w:r w:rsidRPr="00771A7F">
        <w:rPr>
          <w:rFonts w:ascii="Times New Roman" w:eastAsia="Calibri" w:hAnsi="Times New Roman" w:cs="Times New Roman"/>
          <w:kern w:val="0"/>
          <w:sz w:val="24"/>
          <w:szCs w:val="24"/>
          <w14:ligatures w14:val="none"/>
        </w:rPr>
        <w:t>, 3-11. https://doi.org/10.15547/ast.2021.01.001</w:t>
      </w:r>
    </w:p>
    <w:p w14:paraId="62D9F484" w14:textId="77777777" w:rsidR="00771A7F" w:rsidRPr="00771A7F" w:rsidRDefault="00771A7F" w:rsidP="00771A7F">
      <w:pPr>
        <w:spacing w:before="160" w:line="240" w:lineRule="auto"/>
        <w:rPr>
          <w:rFonts w:ascii="Times New Roman" w:eastAsia="Calibri" w:hAnsi="Times New Roman" w:cs="Times New Roman"/>
          <w:kern w:val="0"/>
          <w:sz w:val="24"/>
          <w:szCs w:val="24"/>
          <w14:ligatures w14:val="none"/>
        </w:rPr>
      </w:pPr>
      <w:r w:rsidRPr="00771A7F">
        <w:rPr>
          <w:rFonts w:ascii="Times New Roman" w:eastAsia="Calibri" w:hAnsi="Times New Roman" w:cs="Times New Roman"/>
          <w:kern w:val="0"/>
          <w:sz w:val="24"/>
          <w:szCs w:val="24"/>
          <w14:ligatures w14:val="none"/>
        </w:rPr>
        <w:t xml:space="preserve">Ronchi, B., Stradaioli, G., Verini Supplizi, A., Bernabucci, U., Lacetera, N., Accorsi, P. A., Nardone, A., &amp; Seren, E. (2001). Influence of heat stress or feed restriction on plasma progesterone, oestradiol-17β, LH, FSH, prolactin and cortisol in Holstein heifers. </w:t>
      </w:r>
      <w:r w:rsidRPr="00771A7F">
        <w:rPr>
          <w:rFonts w:ascii="Times New Roman" w:eastAsia="Calibri" w:hAnsi="Times New Roman" w:cs="Times New Roman"/>
          <w:i/>
          <w:iCs/>
          <w:kern w:val="0"/>
          <w:sz w:val="24"/>
          <w:szCs w:val="24"/>
          <w14:ligatures w14:val="none"/>
        </w:rPr>
        <w:t>Livestock Production Science</w:t>
      </w:r>
      <w:r w:rsidRPr="00771A7F">
        <w:rPr>
          <w:rFonts w:ascii="Times New Roman" w:eastAsia="Calibri" w:hAnsi="Times New Roman" w:cs="Times New Roman"/>
          <w:kern w:val="0"/>
          <w:sz w:val="24"/>
          <w:szCs w:val="24"/>
          <w14:ligatures w14:val="none"/>
        </w:rPr>
        <w:t xml:space="preserve">, </w:t>
      </w:r>
      <w:r w:rsidRPr="00771A7F">
        <w:rPr>
          <w:rFonts w:ascii="Times New Roman" w:eastAsia="Calibri" w:hAnsi="Times New Roman" w:cs="Times New Roman"/>
          <w:i/>
          <w:iCs/>
          <w:kern w:val="0"/>
          <w:sz w:val="24"/>
          <w:szCs w:val="24"/>
          <w14:ligatures w14:val="none"/>
        </w:rPr>
        <w:t>68</w:t>
      </w:r>
      <w:r w:rsidRPr="00771A7F">
        <w:rPr>
          <w:rFonts w:ascii="Times New Roman" w:eastAsia="Calibri" w:hAnsi="Times New Roman" w:cs="Times New Roman"/>
          <w:kern w:val="0"/>
          <w:sz w:val="24"/>
          <w:szCs w:val="24"/>
          <w14:ligatures w14:val="none"/>
        </w:rPr>
        <w:t>(2), 231-241. https://doi.org/10.1016/S0301-6226(00)00232-3</w:t>
      </w:r>
    </w:p>
    <w:p w14:paraId="5E865FDE" w14:textId="77777777" w:rsidR="00771A7F" w:rsidRPr="00771A7F" w:rsidRDefault="00771A7F" w:rsidP="00771A7F">
      <w:pPr>
        <w:spacing w:before="160" w:line="240" w:lineRule="auto"/>
        <w:rPr>
          <w:rFonts w:ascii="Times New Roman" w:eastAsia="Calibri" w:hAnsi="Times New Roman" w:cs="Times New Roman"/>
          <w:kern w:val="0"/>
          <w:sz w:val="24"/>
          <w:szCs w:val="24"/>
          <w14:ligatures w14:val="none"/>
        </w:rPr>
      </w:pPr>
      <w:r w:rsidRPr="00771A7F">
        <w:rPr>
          <w:rFonts w:ascii="Times New Roman" w:eastAsia="Calibri" w:hAnsi="Times New Roman" w:cs="Times New Roman"/>
          <w:kern w:val="0"/>
          <w:sz w:val="24"/>
          <w:szCs w:val="24"/>
          <w14:ligatures w14:val="none"/>
        </w:rPr>
        <w:t xml:space="preserve">Roth, Z., Shiff, O., Lavon, Y., Kalo, D., &amp; Wolfenson, D. (2022). Progesterone supplementation to improve fertility of selected subgroups of lactating cows during the summer and fall. </w:t>
      </w:r>
      <w:r w:rsidRPr="00771A7F">
        <w:rPr>
          <w:rFonts w:ascii="Times New Roman" w:eastAsia="Calibri" w:hAnsi="Times New Roman" w:cs="Times New Roman"/>
          <w:i/>
          <w:iCs/>
          <w:kern w:val="0"/>
          <w:sz w:val="24"/>
          <w:szCs w:val="24"/>
          <w14:ligatures w14:val="none"/>
        </w:rPr>
        <w:t>Reproduction in Domestic Animals = Zuchthygiene</w:t>
      </w:r>
      <w:r w:rsidRPr="00771A7F">
        <w:rPr>
          <w:rFonts w:ascii="Times New Roman" w:eastAsia="Calibri" w:hAnsi="Times New Roman" w:cs="Times New Roman"/>
          <w:kern w:val="0"/>
          <w:sz w:val="24"/>
          <w:szCs w:val="24"/>
          <w14:ligatures w14:val="none"/>
        </w:rPr>
        <w:t xml:space="preserve">, </w:t>
      </w:r>
      <w:r w:rsidRPr="00771A7F">
        <w:rPr>
          <w:rFonts w:ascii="Times New Roman" w:eastAsia="Calibri" w:hAnsi="Times New Roman" w:cs="Times New Roman"/>
          <w:i/>
          <w:iCs/>
          <w:kern w:val="0"/>
          <w:sz w:val="24"/>
          <w:szCs w:val="24"/>
          <w14:ligatures w14:val="none"/>
        </w:rPr>
        <w:t>57</w:t>
      </w:r>
      <w:r w:rsidRPr="00771A7F">
        <w:rPr>
          <w:rFonts w:ascii="Times New Roman" w:eastAsia="Calibri" w:hAnsi="Times New Roman" w:cs="Times New Roman"/>
          <w:kern w:val="0"/>
          <w:sz w:val="24"/>
          <w:szCs w:val="24"/>
          <w14:ligatures w14:val="none"/>
        </w:rPr>
        <w:t>(8), 943-946. https://doi.org/10.1111/rda.14157</w:t>
      </w:r>
    </w:p>
    <w:p w14:paraId="6418A169" w14:textId="77777777" w:rsidR="00771A7F" w:rsidRPr="00771A7F" w:rsidRDefault="00771A7F" w:rsidP="00771A7F">
      <w:pPr>
        <w:spacing w:before="160" w:line="240" w:lineRule="auto"/>
        <w:rPr>
          <w:rFonts w:ascii="Times New Roman" w:eastAsia="Calibri" w:hAnsi="Times New Roman" w:cs="Times New Roman"/>
          <w:kern w:val="0"/>
          <w:sz w:val="24"/>
          <w:szCs w:val="24"/>
          <w14:ligatures w14:val="none"/>
        </w:rPr>
      </w:pPr>
      <w:r w:rsidRPr="00771A7F">
        <w:rPr>
          <w:rFonts w:ascii="Times New Roman" w:eastAsia="Calibri" w:hAnsi="Times New Roman" w:cs="Times New Roman"/>
          <w:kern w:val="0"/>
          <w:sz w:val="24"/>
          <w:szCs w:val="24"/>
          <w14:ligatures w14:val="none"/>
        </w:rPr>
        <w:t xml:space="preserve">Satheshkumar, S., Brindha, K., Roy, A., Devanathan, T. G., Kathiresan, D., &amp; Kumanan, K. (2015). Natural influence of season on follicular, luteal, and endocrinological turnover in Indian crossbred cows. </w:t>
      </w:r>
      <w:r w:rsidRPr="00771A7F">
        <w:rPr>
          <w:rFonts w:ascii="Times New Roman" w:eastAsia="Calibri" w:hAnsi="Times New Roman" w:cs="Times New Roman"/>
          <w:i/>
          <w:iCs/>
          <w:kern w:val="0"/>
          <w:sz w:val="24"/>
          <w:szCs w:val="24"/>
          <w14:ligatures w14:val="none"/>
        </w:rPr>
        <w:t>Theriogenology</w:t>
      </w:r>
      <w:r w:rsidRPr="00771A7F">
        <w:rPr>
          <w:rFonts w:ascii="Times New Roman" w:eastAsia="Calibri" w:hAnsi="Times New Roman" w:cs="Times New Roman"/>
          <w:kern w:val="0"/>
          <w:sz w:val="24"/>
          <w:szCs w:val="24"/>
          <w14:ligatures w14:val="none"/>
        </w:rPr>
        <w:t xml:space="preserve">, </w:t>
      </w:r>
      <w:r w:rsidRPr="00771A7F">
        <w:rPr>
          <w:rFonts w:ascii="Times New Roman" w:eastAsia="Calibri" w:hAnsi="Times New Roman" w:cs="Times New Roman"/>
          <w:i/>
          <w:iCs/>
          <w:kern w:val="0"/>
          <w:sz w:val="24"/>
          <w:szCs w:val="24"/>
          <w14:ligatures w14:val="none"/>
        </w:rPr>
        <w:t>84</w:t>
      </w:r>
      <w:r w:rsidRPr="00771A7F">
        <w:rPr>
          <w:rFonts w:ascii="Times New Roman" w:eastAsia="Calibri" w:hAnsi="Times New Roman" w:cs="Times New Roman"/>
          <w:kern w:val="0"/>
          <w:sz w:val="24"/>
          <w:szCs w:val="24"/>
          <w14:ligatures w14:val="none"/>
        </w:rPr>
        <w:t>(1), 19-23. https://doi.org/10.1016/j.theriogenology.2015.02.010</w:t>
      </w:r>
    </w:p>
    <w:p w14:paraId="1FF52A37" w14:textId="77777777" w:rsidR="00771A7F" w:rsidRPr="00771A7F" w:rsidRDefault="00771A7F" w:rsidP="00771A7F">
      <w:pPr>
        <w:spacing w:before="160" w:line="240" w:lineRule="auto"/>
        <w:rPr>
          <w:rFonts w:ascii="Times New Roman" w:eastAsia="Calibri" w:hAnsi="Times New Roman" w:cs="Times New Roman"/>
          <w:kern w:val="0"/>
          <w:sz w:val="24"/>
          <w:szCs w:val="24"/>
          <w14:ligatures w14:val="none"/>
        </w:rPr>
      </w:pPr>
      <w:r w:rsidRPr="00771A7F">
        <w:rPr>
          <w:rFonts w:ascii="Times New Roman" w:eastAsia="Calibri" w:hAnsi="Times New Roman" w:cs="Times New Roman"/>
          <w:kern w:val="0"/>
          <w:sz w:val="24"/>
          <w:szCs w:val="24"/>
          <w14:ligatures w14:val="none"/>
        </w:rPr>
        <w:t xml:space="preserve">Wolfenson, D., &amp; Roth, Z. (2019). Impact of heat stress on cow reproduction and fertility. </w:t>
      </w:r>
      <w:r w:rsidRPr="00771A7F">
        <w:rPr>
          <w:rFonts w:ascii="Times New Roman" w:eastAsia="Calibri" w:hAnsi="Times New Roman" w:cs="Times New Roman"/>
          <w:i/>
          <w:iCs/>
          <w:kern w:val="0"/>
          <w:sz w:val="24"/>
          <w:szCs w:val="24"/>
          <w14:ligatures w14:val="none"/>
        </w:rPr>
        <w:t>Animal Frontiers</w:t>
      </w:r>
      <w:r w:rsidRPr="00771A7F">
        <w:rPr>
          <w:rFonts w:ascii="Times New Roman" w:eastAsia="Calibri" w:hAnsi="Times New Roman" w:cs="Times New Roman"/>
          <w:kern w:val="0"/>
          <w:sz w:val="24"/>
          <w:szCs w:val="24"/>
          <w14:ligatures w14:val="none"/>
        </w:rPr>
        <w:t xml:space="preserve">, </w:t>
      </w:r>
      <w:r w:rsidRPr="00771A7F">
        <w:rPr>
          <w:rFonts w:ascii="Times New Roman" w:eastAsia="Calibri" w:hAnsi="Times New Roman" w:cs="Times New Roman"/>
          <w:i/>
          <w:iCs/>
          <w:kern w:val="0"/>
          <w:sz w:val="24"/>
          <w:szCs w:val="24"/>
          <w14:ligatures w14:val="none"/>
        </w:rPr>
        <w:t>9</w:t>
      </w:r>
      <w:r w:rsidRPr="00771A7F">
        <w:rPr>
          <w:rFonts w:ascii="Times New Roman" w:eastAsia="Calibri" w:hAnsi="Times New Roman" w:cs="Times New Roman"/>
          <w:kern w:val="0"/>
          <w:sz w:val="24"/>
          <w:szCs w:val="24"/>
          <w14:ligatures w14:val="none"/>
        </w:rPr>
        <w:t>(1), 32-38. https://doi.org/10.1093/af/vfy027</w:t>
      </w:r>
    </w:p>
    <w:p w14:paraId="1B613721" w14:textId="77777777" w:rsidR="00771A7F" w:rsidRDefault="00771A7F" w:rsidP="00771A7F">
      <w:pPr>
        <w:spacing w:before="160" w:line="240" w:lineRule="auto"/>
        <w:jc w:val="both"/>
        <w:rPr>
          <w:rFonts w:ascii="Times New Roman" w:eastAsia="Calibri" w:hAnsi="Times New Roman" w:cs="Times New Roman"/>
          <w:kern w:val="0"/>
          <w:sz w:val="24"/>
          <w:szCs w:val="24"/>
          <w14:ligatures w14:val="none"/>
        </w:rPr>
      </w:pPr>
      <w:r w:rsidRPr="00771A7F">
        <w:rPr>
          <w:rFonts w:ascii="Times New Roman" w:eastAsia="Calibri" w:hAnsi="Times New Roman" w:cs="Times New Roman"/>
          <w:kern w:val="0"/>
          <w:sz w:val="24"/>
          <w:szCs w:val="24"/>
          <w14:ligatures w14:val="none"/>
        </w:rPr>
        <w:t xml:space="preserve">Zubor, T., Holló, G., Pósa, R., Nagy-Kiszlinger, H., Vigh, Z., &amp; Húth, B. (2020). Effect of rectal temperature on efficiency of artificial insemination and embryo transfer technique in dairy cattle during hot season. </w:t>
      </w:r>
      <w:r w:rsidRPr="00771A7F">
        <w:rPr>
          <w:rFonts w:ascii="Times New Roman" w:eastAsia="Calibri" w:hAnsi="Times New Roman" w:cs="Times New Roman"/>
          <w:i/>
          <w:iCs/>
          <w:kern w:val="0"/>
          <w:sz w:val="24"/>
          <w:szCs w:val="24"/>
          <w14:ligatures w14:val="none"/>
        </w:rPr>
        <w:t>Czech Journal of Animal Science</w:t>
      </w:r>
      <w:r w:rsidRPr="00771A7F">
        <w:rPr>
          <w:rFonts w:ascii="Times New Roman" w:eastAsia="Calibri" w:hAnsi="Times New Roman" w:cs="Times New Roman"/>
          <w:kern w:val="0"/>
          <w:sz w:val="24"/>
          <w:szCs w:val="24"/>
          <w14:ligatures w14:val="none"/>
        </w:rPr>
        <w:t xml:space="preserve">, </w:t>
      </w:r>
      <w:r w:rsidRPr="00771A7F">
        <w:rPr>
          <w:rFonts w:ascii="Times New Roman" w:eastAsia="Calibri" w:hAnsi="Times New Roman" w:cs="Times New Roman"/>
          <w:i/>
          <w:iCs/>
          <w:kern w:val="0"/>
          <w:sz w:val="24"/>
          <w:szCs w:val="24"/>
          <w14:ligatures w14:val="none"/>
        </w:rPr>
        <w:t>65</w:t>
      </w:r>
      <w:r w:rsidRPr="00771A7F">
        <w:rPr>
          <w:rFonts w:ascii="Times New Roman" w:eastAsia="Calibri" w:hAnsi="Times New Roman" w:cs="Times New Roman"/>
          <w:kern w:val="0"/>
          <w:sz w:val="24"/>
          <w:szCs w:val="24"/>
          <w14:ligatures w14:val="none"/>
        </w:rPr>
        <w:t>(8), 295-302. https://doi.org/10.17221/14/2020-CJAS</w:t>
      </w:r>
    </w:p>
    <w:p w14:paraId="6A2BC76D" w14:textId="77777777" w:rsidR="00C23349" w:rsidRDefault="00C23349" w:rsidP="00771A7F">
      <w:pPr>
        <w:spacing w:before="160" w:line="240" w:lineRule="auto"/>
        <w:jc w:val="both"/>
        <w:rPr>
          <w:rFonts w:ascii="Times New Roman" w:eastAsia="Calibri" w:hAnsi="Times New Roman" w:cs="Times New Roman"/>
          <w:kern w:val="0"/>
          <w:sz w:val="24"/>
          <w:szCs w:val="24"/>
          <w14:ligatures w14:val="none"/>
        </w:rPr>
      </w:pPr>
    </w:p>
    <w:p w14:paraId="148C2B4A" w14:textId="77777777" w:rsidR="00C23349" w:rsidRPr="00771A7F" w:rsidRDefault="00C23349" w:rsidP="00771A7F">
      <w:pPr>
        <w:spacing w:before="160" w:line="240" w:lineRule="auto"/>
        <w:jc w:val="both"/>
        <w:rPr>
          <w:rFonts w:ascii="Times New Roman" w:eastAsia="Calibri" w:hAnsi="Times New Roman" w:cs="Times New Roman"/>
          <w:kern w:val="0"/>
          <w:sz w:val="24"/>
          <w:szCs w:val="24"/>
          <w14:ligatures w14:val="none"/>
        </w:rPr>
      </w:pPr>
    </w:p>
    <w:p w14:paraId="7B8CBAD6" w14:textId="477DDEF5" w:rsidR="00771A7F" w:rsidRPr="00771A7F" w:rsidRDefault="00771A7F" w:rsidP="00771A7F">
      <w:pPr>
        <w:spacing w:before="160" w:line="240" w:lineRule="auto"/>
        <w:jc w:val="both"/>
        <w:rPr>
          <w:rFonts w:ascii="Times New Roman" w:eastAsia="Calibri" w:hAnsi="Times New Roman" w:cs="Times New Roman"/>
          <w:kern w:val="0"/>
          <w:sz w:val="20"/>
          <w:szCs w:val="20"/>
          <w14:ligatures w14:val="none"/>
        </w:rPr>
      </w:pPr>
      <w:r w:rsidRPr="00771A7F">
        <w:rPr>
          <w:rFonts w:ascii="Times New Roman" w:eastAsia="Calibri" w:hAnsi="Times New Roman" w:cs="Times New Roman"/>
          <w:kern w:val="0"/>
          <w:sz w:val="24"/>
          <w:szCs w:val="24"/>
          <w14:ligatures w14:val="none"/>
        </w:rPr>
        <w:fldChar w:fldCharType="end"/>
      </w:r>
    </w:p>
    <w:p w14:paraId="60E89961" w14:textId="77777777" w:rsidR="00771A7F" w:rsidRPr="00771A7F" w:rsidRDefault="00771A7F" w:rsidP="00771A7F">
      <w:pPr>
        <w:spacing w:after="200" w:line="276" w:lineRule="auto"/>
        <w:rPr>
          <w:rFonts w:ascii="Times New Roman" w:eastAsia="Calibri" w:hAnsi="Times New Roman" w:cs="Times New Roman"/>
          <w:kern w:val="0"/>
          <w:sz w:val="20"/>
          <w:szCs w:val="20"/>
          <w14:ligatures w14:val="none"/>
        </w:rPr>
      </w:pPr>
    </w:p>
    <w:p w14:paraId="5650FEF8" w14:textId="0217E8F8" w:rsidR="00771A7F" w:rsidRPr="00771A7F" w:rsidRDefault="00C23349" w:rsidP="00771A7F">
      <w:pPr>
        <w:spacing w:after="200" w:line="276" w:lineRule="auto"/>
        <w:rPr>
          <w:rFonts w:ascii="Times New Roman" w:eastAsia="Calibri" w:hAnsi="Times New Roman" w:cs="Times New Roman"/>
          <w:kern w:val="0"/>
          <w:sz w:val="20"/>
          <w:szCs w:val="20"/>
          <w14:ligatures w14:val="none"/>
        </w:rPr>
      </w:pPr>
      <w:r>
        <w:rPr>
          <w:rFonts w:ascii="Times New Roman" w:hAnsi="Times New Roman" w:cs="Times New Roman"/>
          <w:noProof/>
          <w:sz w:val="24"/>
          <w:szCs w:val="24"/>
          <w:lang w:val="lv-LV"/>
        </w:rPr>
        <w:drawing>
          <wp:anchor distT="0" distB="0" distL="114300" distR="114300" simplePos="0" relativeHeight="251955200" behindDoc="1" locked="0" layoutInCell="1" allowOverlap="1" wp14:anchorId="1AF45836" wp14:editId="2A8544CC">
            <wp:simplePos x="0" y="0"/>
            <wp:positionH relativeFrom="column">
              <wp:posOffset>635</wp:posOffset>
            </wp:positionH>
            <wp:positionV relativeFrom="paragraph">
              <wp:posOffset>-3649345</wp:posOffset>
            </wp:positionV>
            <wp:extent cx="5761355" cy="2383790"/>
            <wp:effectExtent l="0" t="0" r="0" b="0"/>
            <wp:wrapNone/>
            <wp:docPr id="2102877576" name="Resim 11" descr="daire, ekran görüntüsü,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703264" name="Resim 11" descr="daire, ekran görüntüsü, grafik içeren bir resim&#10;&#10;Yapay zeka tarafından oluşturulmuş içerik yanlış olabili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1355" cy="2383790"/>
                    </a:xfrm>
                    <a:prstGeom prst="rect">
                      <a:avLst/>
                    </a:prstGeom>
                    <a:noFill/>
                  </pic:spPr>
                </pic:pic>
              </a:graphicData>
            </a:graphic>
          </wp:anchor>
        </w:drawing>
      </w:r>
    </w:p>
    <w:p w14:paraId="7C525D09" w14:textId="77777777" w:rsidR="00771A7F" w:rsidRPr="00771A7F" w:rsidRDefault="00771A7F" w:rsidP="00771A7F">
      <w:pPr>
        <w:spacing w:after="200" w:line="276" w:lineRule="auto"/>
        <w:rPr>
          <w:rFonts w:ascii="Times New Roman" w:eastAsia="Calibri" w:hAnsi="Times New Roman" w:cs="Times New Roman"/>
          <w:kern w:val="0"/>
          <w:sz w:val="20"/>
          <w:szCs w:val="20"/>
          <w14:ligatures w14:val="none"/>
        </w:rPr>
      </w:pPr>
    </w:p>
    <w:p w14:paraId="7EC82684" w14:textId="77777777" w:rsidR="00771A7F" w:rsidRPr="00771A7F" w:rsidRDefault="00771A7F" w:rsidP="00771A7F">
      <w:pPr>
        <w:spacing w:after="200" w:line="276" w:lineRule="auto"/>
        <w:rPr>
          <w:rFonts w:ascii="Times New Roman" w:eastAsia="Calibri" w:hAnsi="Times New Roman" w:cs="Times New Roman"/>
          <w:kern w:val="0"/>
          <w:sz w:val="20"/>
          <w:szCs w:val="20"/>
          <w14:ligatures w14:val="none"/>
        </w:rPr>
      </w:pPr>
    </w:p>
    <w:p w14:paraId="5F7A86B8" w14:textId="77777777" w:rsidR="00771A7F" w:rsidRPr="00771A7F" w:rsidRDefault="00771A7F" w:rsidP="00771A7F">
      <w:pPr>
        <w:spacing w:after="200" w:line="276" w:lineRule="auto"/>
        <w:rPr>
          <w:rFonts w:ascii="Times New Roman" w:eastAsia="Calibri" w:hAnsi="Times New Roman" w:cs="Times New Roman"/>
          <w:kern w:val="0"/>
          <w:sz w:val="20"/>
          <w:szCs w:val="20"/>
          <w14:ligatures w14:val="none"/>
        </w:rPr>
      </w:pPr>
    </w:p>
    <w:p w14:paraId="7A8F28EA" w14:textId="77777777" w:rsidR="00771A7F" w:rsidRPr="00771A7F" w:rsidRDefault="00771A7F" w:rsidP="00771A7F">
      <w:pPr>
        <w:spacing w:after="200" w:line="276" w:lineRule="auto"/>
        <w:rPr>
          <w:rFonts w:ascii="Times New Roman" w:eastAsia="Calibri" w:hAnsi="Times New Roman" w:cs="Times New Roman"/>
          <w:kern w:val="0"/>
          <w:sz w:val="20"/>
          <w:szCs w:val="20"/>
          <w14:ligatures w14:val="none"/>
        </w:rPr>
      </w:pPr>
    </w:p>
    <w:p w14:paraId="6121A4AC" w14:textId="77777777" w:rsidR="00771A7F" w:rsidRPr="00771A7F" w:rsidRDefault="00771A7F" w:rsidP="00771A7F">
      <w:pPr>
        <w:spacing w:after="200" w:line="276" w:lineRule="auto"/>
        <w:rPr>
          <w:rFonts w:ascii="Times New Roman" w:eastAsia="Calibri" w:hAnsi="Times New Roman" w:cs="Times New Roman"/>
          <w:kern w:val="0"/>
          <w:sz w:val="20"/>
          <w:szCs w:val="20"/>
          <w14:ligatures w14:val="none"/>
        </w:rPr>
      </w:pPr>
    </w:p>
    <w:p w14:paraId="62B74A80" w14:textId="77777777" w:rsidR="00771A7F" w:rsidRPr="00771A7F" w:rsidRDefault="00771A7F" w:rsidP="00771A7F">
      <w:pPr>
        <w:tabs>
          <w:tab w:val="left" w:pos="1488"/>
        </w:tabs>
        <w:spacing w:after="200" w:line="276" w:lineRule="auto"/>
        <w:rPr>
          <w:rFonts w:ascii="Times New Roman" w:eastAsia="Calibri" w:hAnsi="Times New Roman" w:cs="Times New Roman"/>
          <w:kern w:val="0"/>
          <w:sz w:val="20"/>
          <w:szCs w:val="20"/>
          <w14:ligatures w14:val="none"/>
        </w:rPr>
      </w:pPr>
      <w:r w:rsidRPr="00771A7F">
        <w:rPr>
          <w:rFonts w:ascii="Times New Roman" w:eastAsia="Calibri" w:hAnsi="Times New Roman" w:cs="Times New Roman"/>
          <w:kern w:val="0"/>
          <w:sz w:val="20"/>
          <w:szCs w:val="20"/>
          <w14:ligatures w14:val="none"/>
        </w:rPr>
        <w:tab/>
      </w:r>
    </w:p>
    <w:p w14:paraId="2BCC74F8" w14:textId="3B9005B1" w:rsidR="00906815" w:rsidRPr="00906815" w:rsidRDefault="00906815" w:rsidP="00906815">
      <w:pPr>
        <w:spacing w:after="0" w:line="240" w:lineRule="auto"/>
        <w:rPr>
          <w:rFonts w:ascii="Times New Roman" w:eastAsia="Times New Roman" w:hAnsi="Times New Roman" w:cs="Times New Roman"/>
          <w:b/>
          <w:bCs/>
          <w:color w:val="215E99"/>
          <w:kern w:val="0"/>
          <w:sz w:val="28"/>
          <w:szCs w:val="28"/>
          <w:lang w:val="en" w:eastAsia="tr-TR"/>
          <w14:ligatures w14:val="none"/>
        </w:rPr>
      </w:pPr>
      <w:r w:rsidRPr="00906815">
        <w:rPr>
          <w:rFonts w:ascii="Times New Roman" w:eastAsia="Times New Roman" w:hAnsi="Times New Roman" w:cs="Times New Roman"/>
          <w:b/>
          <w:bCs/>
          <w:color w:val="215E99"/>
          <w:kern w:val="0"/>
          <w:sz w:val="28"/>
          <w:szCs w:val="28"/>
          <w:lang w:val="lv-LV" w:eastAsia="tr-TR"/>
          <w14:ligatures w14:val="none"/>
        </w:rPr>
        <w:lastRenderedPageBreak/>
        <w:t>ENVIRONMENTAL HEALTH</w:t>
      </w:r>
    </w:p>
    <w:p w14:paraId="5DB01952" w14:textId="77777777" w:rsidR="00906815" w:rsidRPr="00906815" w:rsidRDefault="00906815" w:rsidP="00906815">
      <w:pPr>
        <w:spacing w:after="0" w:line="240" w:lineRule="auto"/>
        <w:rPr>
          <w:rFonts w:ascii="Times New Roman" w:eastAsia="Times New Roman" w:hAnsi="Times New Roman" w:cs="Times New Roman"/>
          <w:kern w:val="0"/>
          <w:sz w:val="24"/>
          <w:szCs w:val="24"/>
          <w:lang w:val="en" w:eastAsia="tr-TR"/>
          <w14:ligatures w14:val="none"/>
        </w:rPr>
      </w:pPr>
    </w:p>
    <w:p w14:paraId="47C846B7" w14:textId="77777777" w:rsidR="00906815" w:rsidRPr="00906815" w:rsidRDefault="00906815" w:rsidP="00BA14AA">
      <w:pPr>
        <w:pStyle w:val="stil1konu"/>
        <w:rPr>
          <w:rFonts w:eastAsia="Times New Roman"/>
          <w:lang w:val="en" w:eastAsia="tr-TR"/>
        </w:rPr>
      </w:pPr>
      <w:bookmarkStart w:id="477" w:name="_Toc218610483"/>
      <w:bookmarkStart w:id="478" w:name="_Toc218680739"/>
      <w:bookmarkStart w:id="479" w:name="_Toc221286283"/>
      <w:bookmarkStart w:id="480" w:name="_Toc221288121"/>
      <w:bookmarkStart w:id="481" w:name="_Toc221710397"/>
      <w:r w:rsidRPr="00906815">
        <w:rPr>
          <w:rFonts w:eastAsia="Times New Roman"/>
          <w:lang w:val="lv-LV" w:eastAsia="tr-TR"/>
        </w:rPr>
        <w:t>HEALTH EFFECTS OF BUILDING MATERIALS AND THEIR EXAMINATION WITHIN THE SCOPE OF LIFE CYCLE ASSESSMENT</w:t>
      </w:r>
      <w:bookmarkEnd w:id="477"/>
      <w:bookmarkEnd w:id="478"/>
      <w:bookmarkEnd w:id="479"/>
      <w:bookmarkEnd w:id="480"/>
      <w:bookmarkEnd w:id="481"/>
    </w:p>
    <w:p w14:paraId="694DB1D8" w14:textId="77777777" w:rsidR="00906815" w:rsidRPr="00906815" w:rsidRDefault="00906815" w:rsidP="00906815">
      <w:pPr>
        <w:spacing w:after="0" w:line="240" w:lineRule="auto"/>
        <w:rPr>
          <w:rFonts w:ascii="Times New Roman" w:eastAsia="Times New Roman" w:hAnsi="Times New Roman" w:cs="Times New Roman"/>
          <w:kern w:val="0"/>
          <w:sz w:val="24"/>
          <w:szCs w:val="24"/>
          <w:lang w:val="en" w:eastAsia="tr-TR"/>
          <w14:ligatures w14:val="none"/>
        </w:rPr>
      </w:pPr>
    </w:p>
    <w:p w14:paraId="64ACA3BA" w14:textId="77777777" w:rsidR="00906815" w:rsidRPr="00906815" w:rsidRDefault="00906815" w:rsidP="00906815">
      <w:pPr>
        <w:spacing w:after="0" w:line="240" w:lineRule="auto"/>
        <w:rPr>
          <w:rFonts w:ascii="Times New Roman" w:eastAsia="Times New Roman" w:hAnsi="Times New Roman" w:cs="Times New Roman"/>
          <w:kern w:val="0"/>
          <w:sz w:val="24"/>
          <w:szCs w:val="24"/>
          <w:lang w:val="en" w:eastAsia="tr-TR"/>
          <w14:ligatures w14:val="none"/>
        </w:rPr>
      </w:pPr>
      <w:r w:rsidRPr="00906815">
        <w:rPr>
          <w:rFonts w:ascii="Times New Roman" w:eastAsia="Times New Roman" w:hAnsi="Times New Roman" w:cs="Times New Roman"/>
          <w:kern w:val="0"/>
          <w:sz w:val="24"/>
          <w:szCs w:val="24"/>
          <w:lang w:val="lv-LV" w:eastAsia="tr-TR"/>
          <w14:ligatures w14:val="none"/>
        </w:rPr>
        <w:t>_O5798</w:t>
      </w:r>
    </w:p>
    <w:p w14:paraId="4E1204DD" w14:textId="77777777" w:rsidR="00906815" w:rsidRPr="00906815" w:rsidRDefault="00906815" w:rsidP="00906815">
      <w:pPr>
        <w:spacing w:after="0" w:line="240" w:lineRule="auto"/>
        <w:rPr>
          <w:rFonts w:ascii="Times New Roman" w:eastAsia="Times New Roman" w:hAnsi="Times New Roman" w:cs="Times New Roman"/>
          <w:kern w:val="0"/>
          <w:sz w:val="24"/>
          <w:szCs w:val="24"/>
          <w:lang w:val="en" w:eastAsia="tr-TR"/>
          <w14:ligatures w14:val="none"/>
        </w:rPr>
      </w:pPr>
    </w:p>
    <w:p w14:paraId="24517A83" w14:textId="5988816A" w:rsidR="00906815" w:rsidRPr="00906815" w:rsidRDefault="00906815" w:rsidP="00906815">
      <w:pPr>
        <w:spacing w:after="0" w:line="240" w:lineRule="auto"/>
        <w:jc w:val="center"/>
        <w:rPr>
          <w:rFonts w:ascii="Times New Roman" w:eastAsia="Times New Roman" w:hAnsi="Times New Roman" w:cs="Times New Roman"/>
          <w:kern w:val="0"/>
          <w:sz w:val="20"/>
          <w:szCs w:val="20"/>
          <w:lang w:val="en" w:eastAsia="tr-TR"/>
          <w14:ligatures w14:val="none"/>
        </w:rPr>
      </w:pPr>
      <w:r w:rsidRPr="00906815">
        <w:rPr>
          <w:rFonts w:ascii="Times New Roman" w:eastAsia="Times New Roman" w:hAnsi="Times New Roman" w:cs="Times New Roman"/>
          <w:kern w:val="0"/>
          <w:sz w:val="20"/>
          <w:szCs w:val="20"/>
          <w:lang w:val="en" w:eastAsia="tr-TR"/>
          <w14:ligatures w14:val="none"/>
        </w:rPr>
        <w:t>Caner Özercan</w:t>
      </w:r>
      <w:r w:rsidRPr="00906815">
        <w:rPr>
          <w:rFonts w:ascii="Times New Roman" w:eastAsia="Times New Roman" w:hAnsi="Times New Roman" w:cs="Times New Roman"/>
          <w:kern w:val="0"/>
          <w:sz w:val="20"/>
          <w:szCs w:val="20"/>
          <w:vertAlign w:val="superscript"/>
          <w:lang w:val="en" w:eastAsia="tr-TR"/>
          <w14:ligatures w14:val="none"/>
        </w:rPr>
        <w:footnoteReference w:id="161"/>
      </w:r>
      <w:r w:rsidRPr="00906815">
        <w:rPr>
          <w:rFonts w:ascii="Times New Roman" w:eastAsia="Times New Roman" w:hAnsi="Times New Roman" w:cs="Times New Roman"/>
          <w:kern w:val="0"/>
          <w:sz w:val="20"/>
          <w:szCs w:val="20"/>
          <w:lang w:val="en" w:eastAsia="tr-TR"/>
          <w14:ligatures w14:val="none"/>
        </w:rPr>
        <w:t>         </w:t>
      </w:r>
      <w:r w:rsidRPr="00906815">
        <w:rPr>
          <w:rFonts w:ascii="Times New Roman" w:eastAsia="Times New Roman" w:hAnsi="Times New Roman" w:cs="Times New Roman"/>
          <w:kern w:val="0"/>
          <w:sz w:val="20"/>
          <w:szCs w:val="20"/>
          <w:u w:val="single"/>
          <w:lang w:val="en" w:eastAsia="tr-TR"/>
          <w14:ligatures w14:val="none"/>
        </w:rPr>
        <w:t>Füsun Ekmekyapar</w:t>
      </w:r>
      <w:r w:rsidRPr="00906815">
        <w:rPr>
          <w:rFonts w:ascii="Times New Roman" w:eastAsia="Times New Roman" w:hAnsi="Times New Roman" w:cs="Times New Roman"/>
          <w:kern w:val="0"/>
          <w:sz w:val="20"/>
          <w:szCs w:val="20"/>
          <w:u w:val="single"/>
          <w:vertAlign w:val="superscript"/>
          <w:lang w:val="en" w:eastAsia="tr-TR"/>
          <w14:ligatures w14:val="none"/>
        </w:rPr>
        <w:footnoteReference w:id="162"/>
      </w:r>
      <w:r w:rsidRPr="00906815">
        <w:rPr>
          <w:rFonts w:ascii="Times New Roman" w:eastAsia="Times New Roman" w:hAnsi="Times New Roman" w:cs="Times New Roman"/>
          <w:kern w:val="0"/>
          <w:sz w:val="20"/>
          <w:szCs w:val="20"/>
          <w:lang w:val="en" w:eastAsia="tr-TR"/>
          <w14:ligatures w14:val="none"/>
        </w:rPr>
        <w:t xml:space="preserve">*         </w:t>
      </w:r>
      <w:r w:rsidR="00E46510">
        <w:rPr>
          <w:rFonts w:ascii="Times New Roman" w:hAnsi="Times New Roman" w:cs="Times New Roman"/>
          <w:noProof/>
          <w:sz w:val="24"/>
          <w:szCs w:val="24"/>
          <w:lang w:val="lv-LV"/>
        </w:rPr>
        <w:drawing>
          <wp:anchor distT="0" distB="0" distL="114300" distR="114300" simplePos="0" relativeHeight="251959296" behindDoc="1" locked="0" layoutInCell="1" allowOverlap="1" wp14:anchorId="64D9A209" wp14:editId="5AB69AE3">
            <wp:simplePos x="0" y="0"/>
            <wp:positionH relativeFrom="column">
              <wp:posOffset>635</wp:posOffset>
            </wp:positionH>
            <wp:positionV relativeFrom="paragraph">
              <wp:posOffset>1189990</wp:posOffset>
            </wp:positionV>
            <wp:extent cx="5761355" cy="2383790"/>
            <wp:effectExtent l="0" t="0" r="0" b="0"/>
            <wp:wrapNone/>
            <wp:docPr id="1520068737" name="Resim 11" descr="daire, ekran görüntüsü,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703264" name="Resim 11" descr="daire, ekran görüntüsü, grafik içeren bir resim&#10;&#10;Yapay zeka tarafından oluşturulmuş içerik yanlış olabili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1355" cy="2383790"/>
                    </a:xfrm>
                    <a:prstGeom prst="rect">
                      <a:avLst/>
                    </a:prstGeom>
                    <a:noFill/>
                  </pic:spPr>
                </pic:pic>
              </a:graphicData>
            </a:graphic>
          </wp:anchor>
        </w:drawing>
      </w:r>
    </w:p>
    <w:p w14:paraId="64D5C077" w14:textId="77777777" w:rsidR="00906815" w:rsidRPr="00906815" w:rsidRDefault="00906815" w:rsidP="00906815">
      <w:pPr>
        <w:spacing w:after="0" w:line="240" w:lineRule="auto"/>
        <w:rPr>
          <w:rFonts w:ascii="Times New Roman" w:eastAsia="Times New Roman" w:hAnsi="Times New Roman" w:cs="Times New Roman"/>
          <w:kern w:val="0"/>
          <w:sz w:val="24"/>
          <w:szCs w:val="24"/>
          <w:lang w:val="en" w:eastAsia="tr-TR"/>
          <w14:ligatures w14:val="none"/>
        </w:rPr>
      </w:pPr>
    </w:p>
    <w:p w14:paraId="77457D01" w14:textId="77777777" w:rsidR="00906815" w:rsidRPr="00906815" w:rsidRDefault="00906815" w:rsidP="00906815">
      <w:pPr>
        <w:spacing w:after="0" w:line="240" w:lineRule="auto"/>
        <w:jc w:val="center"/>
        <w:rPr>
          <w:rFonts w:ascii="Times New Roman" w:eastAsia="Times New Roman" w:hAnsi="Times New Roman" w:cs="Times New Roman"/>
          <w:b/>
          <w:kern w:val="0"/>
          <w:sz w:val="24"/>
          <w:szCs w:val="24"/>
          <w:lang w:val="en-GB" w:eastAsia="tr-TR"/>
          <w14:ligatures w14:val="none"/>
        </w:rPr>
      </w:pPr>
      <w:r w:rsidRPr="00906815">
        <w:rPr>
          <w:rFonts w:ascii="Times New Roman" w:eastAsia="Times New Roman" w:hAnsi="Times New Roman" w:cs="Times New Roman"/>
          <w:b/>
          <w:kern w:val="0"/>
          <w:sz w:val="24"/>
          <w:szCs w:val="24"/>
          <w:lang w:val="en-GB" w:eastAsia="tr-TR"/>
          <w14:ligatures w14:val="none"/>
        </w:rPr>
        <w:t>ABSTRACT</w:t>
      </w:r>
    </w:p>
    <w:p w14:paraId="3FD97F28" w14:textId="77777777" w:rsidR="00906815" w:rsidRPr="00906815" w:rsidRDefault="00906815" w:rsidP="00906815">
      <w:pPr>
        <w:spacing w:before="240" w:after="240" w:line="240" w:lineRule="auto"/>
        <w:jc w:val="both"/>
        <w:rPr>
          <w:rFonts w:ascii="Times New Roman" w:eastAsia="Times New Roman" w:hAnsi="Times New Roman" w:cs="Times New Roman"/>
          <w:kern w:val="0"/>
          <w:sz w:val="24"/>
          <w:szCs w:val="24"/>
          <w:lang w:val="lv-LV" w:eastAsia="tr-TR"/>
          <w14:ligatures w14:val="none"/>
        </w:rPr>
      </w:pPr>
      <w:r w:rsidRPr="00906815">
        <w:rPr>
          <w:rFonts w:ascii="Times New Roman" w:eastAsia="Times New Roman" w:hAnsi="Times New Roman" w:cs="Times New Roman"/>
          <w:kern w:val="0"/>
          <w:sz w:val="24"/>
          <w:szCs w:val="24"/>
          <w:lang w:val="lv-LV" w:eastAsia="tr-TR"/>
          <w14:ligatures w14:val="none"/>
        </w:rPr>
        <w:t>Building materials have effects on the environment, especially on public health. Buildings should be constructed using environmentally sensitive approaches and their environmental impacts assessed. Life Cycle Assessment (LCA) is a method used to assess the environmental impacts of materials or services at all stages of their lifespan. This study investigated the LCA of thermal insulation materials commonly used globally and in Turkey. These materials are stone wool, glass wool, and polyurethane foam (PUR). The waste and emissions released into the environment at various stages of the life cycle of these thermal insulation materials, including raw material procurement, production, use, transportation, and disposal, were evaluated. In the life cycles of these thermal insulation materials were determined released emission to the environment at different stages such as raw material supply, production, use, transportation and waste disposal. Environmental impacts related to materials used in the construction industry mainly arise from the production and raw material supply stages. The most important impacts include energy consumption and greenhouse gas emissions, while raw material consumption and waste generation, depending on the material, are also noteworthy. Accordingly, when considering the CO</w:t>
      </w:r>
      <w:r w:rsidRPr="00906815">
        <w:rPr>
          <w:rFonts w:ascii="Times New Roman" w:eastAsia="Times New Roman" w:hAnsi="Times New Roman" w:cs="Times New Roman"/>
          <w:kern w:val="0"/>
          <w:sz w:val="24"/>
          <w:szCs w:val="24"/>
          <w:vertAlign w:val="subscript"/>
          <w:lang w:val="lv-LV" w:eastAsia="tr-TR"/>
          <w14:ligatures w14:val="none"/>
        </w:rPr>
        <w:t>2</w:t>
      </w:r>
      <w:r w:rsidRPr="00906815">
        <w:rPr>
          <w:rFonts w:ascii="Times New Roman" w:eastAsia="Times New Roman" w:hAnsi="Times New Roman" w:cs="Times New Roman"/>
          <w:kern w:val="0"/>
          <w:sz w:val="24"/>
          <w:szCs w:val="24"/>
          <w:lang w:val="lv-LV" w:eastAsia="tr-TR"/>
          <w14:ligatures w14:val="none"/>
        </w:rPr>
        <w:t xml:space="preserve"> equivalent in terms of greenhouse gas emissions: Polyurethane foam 14.15 g &gt; glass wool 1.814 g &gt; stone wool 1.449 g emerges. When the unit costs of these chemicals are taken into consideration; the highest refund period belongs to stone wool material as 6.2 years. Monthly net savings amount was 48,70 ŧ/m</w:t>
      </w:r>
      <w:r w:rsidRPr="00906815">
        <w:rPr>
          <w:rFonts w:ascii="Times New Roman" w:eastAsia="Times New Roman" w:hAnsi="Times New Roman" w:cs="Times New Roman"/>
          <w:kern w:val="0"/>
          <w:sz w:val="24"/>
          <w:szCs w:val="24"/>
          <w:vertAlign w:val="superscript"/>
          <w:lang w:val="lv-LV" w:eastAsia="tr-TR"/>
          <w14:ligatures w14:val="none"/>
        </w:rPr>
        <w:t>2</w:t>
      </w:r>
      <w:r w:rsidRPr="00906815">
        <w:rPr>
          <w:rFonts w:ascii="Times New Roman" w:eastAsia="Times New Roman" w:hAnsi="Times New Roman" w:cs="Times New Roman"/>
          <w:kern w:val="0"/>
          <w:sz w:val="24"/>
          <w:szCs w:val="24"/>
          <w:lang w:val="lv-LV" w:eastAsia="tr-TR"/>
          <w14:ligatures w14:val="none"/>
        </w:rPr>
        <w:t>and 46,18 ŧ/m</w:t>
      </w:r>
      <w:r w:rsidRPr="00906815">
        <w:rPr>
          <w:rFonts w:ascii="Times New Roman" w:eastAsia="Times New Roman" w:hAnsi="Times New Roman" w:cs="Times New Roman"/>
          <w:kern w:val="0"/>
          <w:sz w:val="24"/>
          <w:szCs w:val="24"/>
          <w:vertAlign w:val="superscript"/>
          <w:lang w:val="lv-LV" w:eastAsia="tr-TR"/>
          <w14:ligatures w14:val="none"/>
        </w:rPr>
        <w:t>2</w:t>
      </w:r>
      <w:r w:rsidRPr="00906815">
        <w:rPr>
          <w:rFonts w:ascii="Times New Roman" w:eastAsia="Times New Roman" w:hAnsi="Times New Roman" w:cs="Times New Roman"/>
          <w:kern w:val="0"/>
          <w:sz w:val="24"/>
          <w:szCs w:val="24"/>
          <w:lang w:val="lv-LV" w:eastAsia="tr-TR"/>
          <w14:ligatures w14:val="none"/>
        </w:rPr>
        <w:t> respectively from polyurethane, rock wool and glass wool materials.</w:t>
      </w:r>
    </w:p>
    <w:p w14:paraId="15EFFBAC" w14:textId="77777777" w:rsidR="00906815" w:rsidRPr="00906815" w:rsidRDefault="00906815" w:rsidP="00906815">
      <w:pPr>
        <w:spacing w:before="240" w:after="240" w:line="240" w:lineRule="auto"/>
        <w:rPr>
          <w:rFonts w:ascii="Times New Roman" w:eastAsia="Times New Roman" w:hAnsi="Times New Roman" w:cs="Times New Roman"/>
          <w:kern w:val="0"/>
          <w:sz w:val="24"/>
          <w:szCs w:val="24"/>
          <w:lang w:val="en" w:eastAsia="tr-TR"/>
          <w14:ligatures w14:val="none"/>
        </w:rPr>
      </w:pPr>
      <w:r w:rsidRPr="00906815">
        <w:rPr>
          <w:rFonts w:ascii="Times New Roman" w:eastAsia="Times New Roman" w:hAnsi="Times New Roman" w:cs="Times New Roman"/>
          <w:b/>
          <w:bCs/>
          <w:kern w:val="0"/>
          <w:sz w:val="24"/>
          <w:szCs w:val="24"/>
          <w:lang w:val="lv-LV" w:eastAsia="tr-TR"/>
          <w14:ligatures w14:val="none"/>
        </w:rPr>
        <w:t>Keywords:</w:t>
      </w:r>
      <w:r w:rsidRPr="00906815">
        <w:rPr>
          <w:rFonts w:ascii="Times New Roman" w:eastAsia="Times New Roman" w:hAnsi="Times New Roman" w:cs="Times New Roman"/>
          <w:kern w:val="0"/>
          <w:sz w:val="24"/>
          <w:szCs w:val="24"/>
          <w:lang w:val="lv-LV" w:eastAsia="tr-TR"/>
          <w14:ligatures w14:val="none"/>
        </w:rPr>
        <w:t xml:space="preserve"> building materials, life cycle assessment, carbon dioxide emission,environmental health</w:t>
      </w:r>
    </w:p>
    <w:p w14:paraId="364838CF" w14:textId="77777777" w:rsidR="00906815" w:rsidRPr="00906815" w:rsidRDefault="00906815" w:rsidP="00906815">
      <w:pPr>
        <w:spacing w:before="240" w:after="240" w:line="240" w:lineRule="auto"/>
        <w:rPr>
          <w:rFonts w:ascii="Times New Roman" w:eastAsia="Times New Roman" w:hAnsi="Times New Roman" w:cs="Times New Roman"/>
          <w:b/>
          <w:bCs/>
          <w:kern w:val="0"/>
          <w:sz w:val="24"/>
          <w:szCs w:val="24"/>
          <w:lang w:val="lv-LV" w:eastAsia="tr-TR"/>
          <w14:ligatures w14:val="none"/>
        </w:rPr>
      </w:pPr>
      <w:r w:rsidRPr="00906815">
        <w:rPr>
          <w:rFonts w:ascii="Times New Roman" w:eastAsia="Times New Roman" w:hAnsi="Times New Roman" w:cs="Times New Roman"/>
          <w:b/>
          <w:bCs/>
          <w:kern w:val="0"/>
          <w:sz w:val="24"/>
          <w:szCs w:val="24"/>
          <w:lang w:val="lv-LV" w:eastAsia="tr-TR"/>
          <w14:ligatures w14:val="none"/>
        </w:rPr>
        <w:t>AIM</w:t>
      </w:r>
    </w:p>
    <w:p w14:paraId="33416208" w14:textId="77777777" w:rsidR="00906815" w:rsidRPr="00906815" w:rsidRDefault="00906815" w:rsidP="00906815">
      <w:pPr>
        <w:spacing w:before="240" w:after="240" w:line="240" w:lineRule="auto"/>
        <w:jc w:val="both"/>
        <w:rPr>
          <w:rFonts w:ascii="Times New Roman" w:eastAsia="Times New Roman" w:hAnsi="Times New Roman" w:cs="Times New Roman"/>
          <w:kern w:val="0"/>
          <w:sz w:val="24"/>
          <w:szCs w:val="24"/>
          <w:lang w:val="en-US" w:eastAsia="tr-TR"/>
          <w14:ligatures w14:val="none"/>
        </w:rPr>
      </w:pPr>
      <w:r w:rsidRPr="00906815">
        <w:rPr>
          <w:rFonts w:ascii="Times New Roman" w:eastAsia="Times New Roman" w:hAnsi="Times New Roman" w:cs="Times New Roman"/>
          <w:kern w:val="0"/>
          <w:sz w:val="24"/>
          <w:szCs w:val="24"/>
          <w:lang w:val="en-US" w:eastAsia="tr-TR"/>
          <w14:ligatures w14:val="none"/>
        </w:rPr>
        <w:t>Cities that grow uncontrollably, ignoring the relationship with the environment, cause the balance between humans and nature to gradually deteriorate. One of the biggest factors in this situation is the construction sector. While providing shelter for humanity, construction has also brought with it environmental impacts. Nearly half of the environmental damage worldwide is caused by the construction sector.</w:t>
      </w:r>
    </w:p>
    <w:p w14:paraId="6E5AA817" w14:textId="43779687" w:rsidR="00906815" w:rsidRPr="00906815" w:rsidRDefault="00906815" w:rsidP="00906815">
      <w:pPr>
        <w:spacing w:before="240" w:after="240" w:line="240" w:lineRule="auto"/>
        <w:jc w:val="both"/>
        <w:rPr>
          <w:rFonts w:ascii="Times New Roman" w:eastAsia="Times New Roman" w:hAnsi="Times New Roman" w:cs="Times New Roman"/>
          <w:kern w:val="0"/>
          <w:sz w:val="24"/>
          <w:szCs w:val="24"/>
          <w:lang w:val="en-US" w:eastAsia="tr-TR"/>
          <w14:ligatures w14:val="none"/>
        </w:rPr>
      </w:pPr>
      <w:r w:rsidRPr="00906815">
        <w:rPr>
          <w:rFonts w:ascii="Times New Roman" w:eastAsia="Times New Roman" w:hAnsi="Times New Roman" w:cs="Times New Roman"/>
          <w:kern w:val="0"/>
          <w:sz w:val="24"/>
          <w:szCs w:val="24"/>
          <w:lang w:val="en-US" w:eastAsia="tr-TR"/>
          <w14:ligatures w14:val="none"/>
        </w:rPr>
        <w:lastRenderedPageBreak/>
        <w:t>In order to achieve a sustainable environment, in addition to the methods and techniques applied in the construction industry, the use of materials and components that can reduce the environmental impact of the construction industry on buildings requires (Gomes et al., 2019). Building materials account for 60% of the total material flow in buildings, roads, and infrastructure. However, maintenance, reno</w:t>
      </w:r>
      <w:r w:rsidR="00E46510">
        <w:rPr>
          <w:rFonts w:ascii="Times New Roman" w:hAnsi="Times New Roman" w:cs="Times New Roman"/>
          <w:noProof/>
          <w:sz w:val="24"/>
          <w:szCs w:val="24"/>
          <w:lang w:val="lv-LV"/>
        </w:rPr>
        <w:drawing>
          <wp:anchor distT="0" distB="0" distL="114300" distR="114300" simplePos="0" relativeHeight="251961344" behindDoc="1" locked="0" layoutInCell="1" allowOverlap="1" wp14:anchorId="5DD67EBA" wp14:editId="39F2E443">
            <wp:simplePos x="0" y="0"/>
            <wp:positionH relativeFrom="column">
              <wp:posOffset>635</wp:posOffset>
            </wp:positionH>
            <wp:positionV relativeFrom="paragraph">
              <wp:posOffset>2743200</wp:posOffset>
            </wp:positionV>
            <wp:extent cx="5761355" cy="2383790"/>
            <wp:effectExtent l="0" t="0" r="0" b="0"/>
            <wp:wrapNone/>
            <wp:docPr id="510012647" name="Resim 11" descr="daire, ekran görüntüsü,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703264" name="Resim 11" descr="daire, ekran görüntüsü, grafik içeren bir resim&#10;&#10;Yapay zeka tarafından oluşturulmuş içerik yanlış olabili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1355" cy="2383790"/>
                    </a:xfrm>
                    <a:prstGeom prst="rect">
                      <a:avLst/>
                    </a:prstGeom>
                    <a:noFill/>
                  </pic:spPr>
                </pic:pic>
              </a:graphicData>
            </a:graphic>
          </wp:anchor>
        </w:drawing>
      </w:r>
      <w:r w:rsidRPr="00906815">
        <w:rPr>
          <w:rFonts w:ascii="Times New Roman" w:eastAsia="Times New Roman" w:hAnsi="Times New Roman" w:cs="Times New Roman"/>
          <w:kern w:val="0"/>
          <w:sz w:val="24"/>
          <w:szCs w:val="24"/>
          <w:lang w:val="en-US" w:eastAsia="tr-TR"/>
          <w14:ligatures w14:val="none"/>
        </w:rPr>
        <w:t>vation, and demolition are estimated to account for 16% of the energy used throughout a building's lifetime (Kaya, 2011). Building materials are defined as high-performance materials developed to improve the quality of products at every stage of construction, facilitate their use, and solve potential problems in advance.</w:t>
      </w:r>
      <w:r w:rsidRPr="00906815">
        <w:rPr>
          <w:rFonts w:ascii="Times New Roman" w:eastAsia="Times New Roman" w:hAnsi="Times New Roman" w:cs="Times New Roman"/>
          <w:kern w:val="0"/>
          <w:sz w:val="24"/>
          <w:szCs w:val="24"/>
          <w:lang w:eastAsia="tr-TR"/>
          <w14:ligatures w14:val="none"/>
        </w:rPr>
        <w:t xml:space="preserve"> </w:t>
      </w:r>
      <w:r w:rsidRPr="00906815">
        <w:rPr>
          <w:rFonts w:ascii="Times New Roman" w:eastAsia="Times New Roman" w:hAnsi="Times New Roman" w:cs="Times New Roman"/>
          <w:kern w:val="0"/>
          <w:sz w:val="24"/>
          <w:szCs w:val="24"/>
          <w:lang w:val="en-US" w:eastAsia="tr-TR"/>
          <w14:ligatures w14:val="none"/>
        </w:rPr>
        <w:t>Building materials are a key component of the chemical industry. These materials are chemical compounds used in construction activities, whether for indoor or outdoor use (Buhurcu, 2016).</w:t>
      </w:r>
    </w:p>
    <w:p w14:paraId="26EF7CBC" w14:textId="77777777" w:rsidR="00906815" w:rsidRPr="00906815" w:rsidRDefault="00906815" w:rsidP="00906815">
      <w:pPr>
        <w:spacing w:before="240" w:after="240" w:line="240" w:lineRule="auto"/>
        <w:jc w:val="both"/>
        <w:rPr>
          <w:rFonts w:ascii="Times New Roman" w:eastAsia="Times New Roman" w:hAnsi="Times New Roman" w:cs="Times New Roman"/>
          <w:kern w:val="0"/>
          <w:sz w:val="24"/>
          <w:szCs w:val="24"/>
          <w:lang w:val="en-US" w:eastAsia="tr-TR"/>
          <w14:ligatures w14:val="none"/>
        </w:rPr>
      </w:pPr>
      <w:r w:rsidRPr="00906815">
        <w:rPr>
          <w:rFonts w:ascii="Times New Roman" w:eastAsia="Times New Roman" w:hAnsi="Times New Roman" w:cs="Times New Roman"/>
          <w:kern w:val="0"/>
          <w:sz w:val="24"/>
          <w:szCs w:val="24"/>
          <w:lang w:val="en-US" w:eastAsia="tr-TR"/>
          <w14:ligatures w14:val="none"/>
        </w:rPr>
        <w:t>Adverse effects resulting from the composition and structure of building products can include harmful particles, microorganisms, toxic gases, and vapors released into the environment during production, application, or use. Within the context of the relationship between building materials and the environment, a production process must support the balance of the environmental system and environmental life in the long term at all stages. When considering building materials and environmental issues, the environmental impacts of building materials throughout their life cycles gain importance (Tuna Taygun, 2005). The energy used in the production of building materials and the resulting solid, liquid, or gaseous waste have direct or indirect environmental impacts. The environmental impacts of building waste are shown in Table 1 (Taşkın, 2009).</w:t>
      </w:r>
    </w:p>
    <w:p w14:paraId="6F0258FA" w14:textId="77777777" w:rsidR="00906815" w:rsidRPr="00906815" w:rsidRDefault="00906815" w:rsidP="00906815">
      <w:pPr>
        <w:spacing w:after="0" w:line="240" w:lineRule="auto"/>
        <w:jc w:val="both"/>
        <w:rPr>
          <w:rFonts w:ascii="Times New Roman" w:eastAsia="Times New Roman" w:hAnsi="Times New Roman" w:cs="Times New Roman"/>
          <w:kern w:val="0"/>
          <w:sz w:val="24"/>
          <w:szCs w:val="24"/>
          <w:lang w:val="en-US" w:eastAsia="tr-TR"/>
          <w14:ligatures w14:val="none"/>
        </w:rPr>
      </w:pPr>
      <w:r w:rsidRPr="00906815">
        <w:rPr>
          <w:rFonts w:ascii="Times New Roman" w:eastAsia="Times New Roman" w:hAnsi="Times New Roman" w:cs="Times New Roman"/>
          <w:kern w:val="0"/>
          <w:sz w:val="24"/>
          <w:szCs w:val="24"/>
          <w:lang w:val="en-US" w:eastAsia="tr-TR"/>
          <w14:ligatures w14:val="none"/>
        </w:rPr>
        <w:t>Table 1. Types of Waste Generated in the Construction Sector and Their Environmental Impacts</w:t>
      </w:r>
    </w:p>
    <w:p w14:paraId="481C6E46" w14:textId="77777777" w:rsidR="00906815" w:rsidRPr="00906815" w:rsidRDefault="00906815" w:rsidP="00906815">
      <w:pPr>
        <w:spacing w:after="0" w:line="240" w:lineRule="auto"/>
        <w:jc w:val="both"/>
        <w:rPr>
          <w:rFonts w:ascii="Times New Roman" w:eastAsia="Times New Roman" w:hAnsi="Times New Roman" w:cs="Times New Roman"/>
          <w:kern w:val="0"/>
          <w:sz w:val="24"/>
          <w:szCs w:val="24"/>
          <w:lang w:val="en-US" w:eastAsia="tr-TR"/>
          <w14:ligatures w14:val="none"/>
        </w:rPr>
      </w:pPr>
    </w:p>
    <w:tbl>
      <w:tblPr>
        <w:tblStyle w:val="TabloKlavuz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3692"/>
      </w:tblGrid>
      <w:tr w:rsidR="00906815" w:rsidRPr="00906815" w14:paraId="0CB55E95" w14:textId="77777777" w:rsidTr="00F10D4B">
        <w:trPr>
          <w:jc w:val="center"/>
        </w:trPr>
        <w:tc>
          <w:tcPr>
            <w:tcW w:w="4530" w:type="dxa"/>
            <w:tcBorders>
              <w:top w:val="single" w:sz="4" w:space="0" w:color="auto"/>
              <w:bottom w:val="single" w:sz="4" w:space="0" w:color="auto"/>
            </w:tcBorders>
          </w:tcPr>
          <w:p w14:paraId="05BF4C39" w14:textId="77777777" w:rsidR="00906815" w:rsidRPr="00906815" w:rsidRDefault="00906815" w:rsidP="00906815">
            <w:pPr>
              <w:spacing w:before="120" w:after="120"/>
              <w:rPr>
                <w:rFonts w:ascii="Times New Roman" w:eastAsia="Times New Roman" w:hAnsi="Times New Roman" w:cs="Times New Roman"/>
                <w:b/>
                <w:bCs/>
                <w:color w:val="000000"/>
                <w:sz w:val="24"/>
                <w:szCs w:val="24"/>
                <w:lang w:val="en-US"/>
              </w:rPr>
            </w:pPr>
            <w:r w:rsidRPr="00906815">
              <w:rPr>
                <w:rFonts w:ascii="Times New Roman" w:eastAsia="Times New Roman" w:hAnsi="Times New Roman" w:cs="Times New Roman"/>
                <w:b/>
                <w:bCs/>
                <w:color w:val="000000"/>
                <w:sz w:val="24"/>
                <w:szCs w:val="24"/>
                <w:lang w:val="en-US"/>
              </w:rPr>
              <w:t xml:space="preserve">             Waste</w:t>
            </w:r>
          </w:p>
        </w:tc>
        <w:tc>
          <w:tcPr>
            <w:tcW w:w="3692" w:type="dxa"/>
            <w:tcBorders>
              <w:top w:val="single" w:sz="4" w:space="0" w:color="auto"/>
              <w:bottom w:val="single" w:sz="4" w:space="0" w:color="auto"/>
            </w:tcBorders>
          </w:tcPr>
          <w:p w14:paraId="16DBE38D" w14:textId="77777777" w:rsidR="00906815" w:rsidRPr="00906815" w:rsidRDefault="00906815" w:rsidP="00906815">
            <w:pPr>
              <w:spacing w:before="120" w:after="120"/>
              <w:jc w:val="center"/>
              <w:rPr>
                <w:rFonts w:ascii="Times New Roman" w:eastAsia="Times New Roman" w:hAnsi="Times New Roman" w:cs="Times New Roman"/>
                <w:b/>
                <w:bCs/>
                <w:color w:val="000000"/>
                <w:sz w:val="24"/>
                <w:szCs w:val="24"/>
                <w:lang w:val="en-US"/>
              </w:rPr>
            </w:pPr>
            <w:r w:rsidRPr="00906815">
              <w:rPr>
                <w:rFonts w:ascii="Times New Roman" w:eastAsia="Times New Roman" w:hAnsi="Times New Roman" w:cs="Times New Roman"/>
                <w:b/>
                <w:bCs/>
                <w:color w:val="000000"/>
                <w:sz w:val="24"/>
                <w:szCs w:val="24"/>
                <w:lang w:val="en-US"/>
              </w:rPr>
              <w:t>Environmental Impacts</w:t>
            </w:r>
          </w:p>
        </w:tc>
      </w:tr>
      <w:tr w:rsidR="00906815" w:rsidRPr="00906815" w14:paraId="40838132" w14:textId="77777777" w:rsidTr="00F10D4B">
        <w:trPr>
          <w:jc w:val="center"/>
        </w:trPr>
        <w:tc>
          <w:tcPr>
            <w:tcW w:w="4530" w:type="dxa"/>
            <w:tcBorders>
              <w:top w:val="single" w:sz="4" w:space="0" w:color="auto"/>
              <w:bottom w:val="single" w:sz="4" w:space="0" w:color="auto"/>
            </w:tcBorders>
          </w:tcPr>
          <w:p w14:paraId="24FA431C" w14:textId="77777777" w:rsidR="00906815" w:rsidRPr="00906815" w:rsidRDefault="00906815" w:rsidP="00906815">
            <w:pPr>
              <w:spacing w:before="120" w:after="120"/>
              <w:rPr>
                <w:rFonts w:ascii="Times New Roman" w:eastAsia="Times New Roman" w:hAnsi="Times New Roman" w:cs="Times New Roman"/>
                <w:bCs/>
                <w:color w:val="000000"/>
                <w:sz w:val="24"/>
                <w:szCs w:val="24"/>
                <w:lang w:val="en-US"/>
              </w:rPr>
            </w:pPr>
            <w:r w:rsidRPr="00906815">
              <w:rPr>
                <w:rFonts w:ascii="Times New Roman" w:eastAsia="Times New Roman" w:hAnsi="Times New Roman" w:cs="Times New Roman"/>
                <w:bCs/>
                <w:color w:val="000000"/>
                <w:sz w:val="24"/>
                <w:szCs w:val="24"/>
                <w:lang w:val="en-US"/>
              </w:rPr>
              <w:t>Packaging, plastic, metal, wood, glass, paper, concrete, cable, oil-diesel, engine parts, consumables, batteries, tires, septic tank leaks, hazardous waste, etc.</w:t>
            </w:r>
          </w:p>
        </w:tc>
        <w:tc>
          <w:tcPr>
            <w:tcW w:w="3692" w:type="dxa"/>
            <w:tcBorders>
              <w:top w:val="single" w:sz="4" w:space="0" w:color="auto"/>
              <w:bottom w:val="single" w:sz="4" w:space="0" w:color="auto"/>
            </w:tcBorders>
          </w:tcPr>
          <w:p w14:paraId="2FED5FDD" w14:textId="77777777" w:rsidR="00906815" w:rsidRPr="00906815" w:rsidRDefault="00906815" w:rsidP="00906815">
            <w:pPr>
              <w:spacing w:before="120" w:after="120"/>
              <w:jc w:val="center"/>
              <w:rPr>
                <w:rFonts w:ascii="Times New Roman" w:eastAsia="Times New Roman" w:hAnsi="Times New Roman" w:cs="Times New Roman"/>
                <w:bCs/>
                <w:color w:val="000000"/>
                <w:sz w:val="24"/>
                <w:szCs w:val="24"/>
                <w:lang w:val="en-US"/>
              </w:rPr>
            </w:pPr>
            <w:r w:rsidRPr="00906815">
              <w:rPr>
                <w:rFonts w:ascii="Times New Roman" w:eastAsia="Times New Roman" w:hAnsi="Times New Roman" w:cs="Times New Roman"/>
                <w:bCs/>
                <w:color w:val="000000"/>
                <w:sz w:val="24"/>
                <w:szCs w:val="24"/>
                <w:lang w:val="en-US"/>
              </w:rPr>
              <w:t>Soil Pollution</w:t>
            </w:r>
          </w:p>
        </w:tc>
      </w:tr>
      <w:tr w:rsidR="00906815" w:rsidRPr="00906815" w14:paraId="577503A6" w14:textId="77777777" w:rsidTr="00F10D4B">
        <w:trPr>
          <w:jc w:val="center"/>
        </w:trPr>
        <w:tc>
          <w:tcPr>
            <w:tcW w:w="4530" w:type="dxa"/>
            <w:tcBorders>
              <w:top w:val="single" w:sz="4" w:space="0" w:color="auto"/>
              <w:bottom w:val="single" w:sz="4" w:space="0" w:color="auto"/>
            </w:tcBorders>
          </w:tcPr>
          <w:p w14:paraId="100021D3" w14:textId="77777777" w:rsidR="00906815" w:rsidRPr="00906815" w:rsidRDefault="00906815" w:rsidP="00906815">
            <w:pPr>
              <w:spacing w:before="120" w:after="120"/>
              <w:rPr>
                <w:rFonts w:ascii="Times New Roman" w:eastAsia="Times New Roman" w:hAnsi="Times New Roman" w:cs="Times New Roman"/>
                <w:bCs/>
                <w:color w:val="000000"/>
                <w:sz w:val="24"/>
                <w:szCs w:val="24"/>
                <w:lang w:val="en-US"/>
              </w:rPr>
            </w:pPr>
            <w:r w:rsidRPr="00906815">
              <w:rPr>
                <w:rFonts w:ascii="Times New Roman" w:eastAsia="Times New Roman" w:hAnsi="Times New Roman" w:cs="Times New Roman"/>
                <w:bCs/>
                <w:color w:val="000000"/>
                <w:sz w:val="24"/>
                <w:szCs w:val="24"/>
                <w:lang w:val="en-US"/>
              </w:rPr>
              <w:t>Impact tools (concrete breakers), use of explosives, compressed air-powered equipment, internal combustion engines</w:t>
            </w:r>
          </w:p>
        </w:tc>
        <w:tc>
          <w:tcPr>
            <w:tcW w:w="3692" w:type="dxa"/>
            <w:tcBorders>
              <w:top w:val="single" w:sz="4" w:space="0" w:color="auto"/>
              <w:bottom w:val="single" w:sz="4" w:space="0" w:color="auto"/>
            </w:tcBorders>
          </w:tcPr>
          <w:p w14:paraId="701E5A24" w14:textId="77777777" w:rsidR="00906815" w:rsidRPr="00906815" w:rsidRDefault="00906815" w:rsidP="00906815">
            <w:pPr>
              <w:spacing w:before="120" w:after="120"/>
              <w:jc w:val="center"/>
              <w:rPr>
                <w:rFonts w:ascii="Times New Roman" w:eastAsia="Times New Roman" w:hAnsi="Times New Roman" w:cs="Times New Roman"/>
                <w:bCs/>
                <w:color w:val="000000"/>
                <w:sz w:val="24"/>
                <w:szCs w:val="24"/>
                <w:lang w:val="en-US"/>
              </w:rPr>
            </w:pPr>
            <w:r w:rsidRPr="00906815">
              <w:rPr>
                <w:rFonts w:ascii="Times New Roman" w:eastAsia="Times New Roman" w:hAnsi="Times New Roman" w:cs="Times New Roman"/>
                <w:bCs/>
                <w:color w:val="000000"/>
                <w:sz w:val="24"/>
                <w:szCs w:val="24"/>
                <w:lang w:val="en-US"/>
              </w:rPr>
              <w:t>Noise Pollution</w:t>
            </w:r>
          </w:p>
        </w:tc>
      </w:tr>
      <w:tr w:rsidR="00906815" w:rsidRPr="00906815" w14:paraId="242B44C6" w14:textId="77777777" w:rsidTr="00F10D4B">
        <w:trPr>
          <w:jc w:val="center"/>
        </w:trPr>
        <w:tc>
          <w:tcPr>
            <w:tcW w:w="4530" w:type="dxa"/>
            <w:tcBorders>
              <w:top w:val="single" w:sz="4" w:space="0" w:color="auto"/>
              <w:bottom w:val="single" w:sz="4" w:space="0" w:color="auto"/>
            </w:tcBorders>
          </w:tcPr>
          <w:p w14:paraId="3F19D8C9" w14:textId="77777777" w:rsidR="00906815" w:rsidRPr="00906815" w:rsidRDefault="00906815" w:rsidP="00906815">
            <w:pPr>
              <w:spacing w:before="120" w:after="120"/>
              <w:rPr>
                <w:rFonts w:ascii="Times New Roman" w:eastAsia="Times New Roman" w:hAnsi="Times New Roman" w:cs="Times New Roman"/>
                <w:bCs/>
                <w:color w:val="000000"/>
                <w:sz w:val="24"/>
                <w:szCs w:val="24"/>
                <w:lang w:val="en-US"/>
              </w:rPr>
            </w:pPr>
            <w:r w:rsidRPr="00906815">
              <w:rPr>
                <w:rFonts w:ascii="Times New Roman" w:eastAsia="Times New Roman" w:hAnsi="Times New Roman" w:cs="Times New Roman"/>
                <w:bCs/>
                <w:color w:val="000000"/>
                <w:sz w:val="24"/>
                <w:szCs w:val="24"/>
                <w:lang w:val="en-US"/>
              </w:rPr>
              <w:t>Exhaust gas, dust, burnt gas</w:t>
            </w:r>
          </w:p>
        </w:tc>
        <w:tc>
          <w:tcPr>
            <w:tcW w:w="3692" w:type="dxa"/>
            <w:tcBorders>
              <w:top w:val="single" w:sz="4" w:space="0" w:color="auto"/>
              <w:bottom w:val="single" w:sz="4" w:space="0" w:color="auto"/>
            </w:tcBorders>
          </w:tcPr>
          <w:p w14:paraId="5D9E7CEC" w14:textId="77777777" w:rsidR="00906815" w:rsidRPr="00906815" w:rsidRDefault="00906815" w:rsidP="00906815">
            <w:pPr>
              <w:spacing w:before="120" w:after="120"/>
              <w:jc w:val="center"/>
              <w:rPr>
                <w:rFonts w:ascii="Times New Roman" w:eastAsia="Times New Roman" w:hAnsi="Times New Roman" w:cs="Times New Roman"/>
                <w:bCs/>
                <w:color w:val="000000"/>
                <w:sz w:val="24"/>
                <w:szCs w:val="24"/>
                <w:lang w:val="en-US"/>
              </w:rPr>
            </w:pPr>
            <w:r w:rsidRPr="00906815">
              <w:rPr>
                <w:rFonts w:ascii="Times New Roman" w:eastAsia="Times New Roman" w:hAnsi="Times New Roman" w:cs="Times New Roman"/>
                <w:bCs/>
                <w:color w:val="000000"/>
                <w:sz w:val="24"/>
                <w:szCs w:val="24"/>
                <w:lang w:val="en-US"/>
              </w:rPr>
              <w:t>Air Pollution</w:t>
            </w:r>
          </w:p>
        </w:tc>
      </w:tr>
      <w:tr w:rsidR="00906815" w:rsidRPr="00906815" w14:paraId="22BE68B8" w14:textId="77777777" w:rsidTr="00F10D4B">
        <w:trPr>
          <w:jc w:val="center"/>
        </w:trPr>
        <w:tc>
          <w:tcPr>
            <w:tcW w:w="4530" w:type="dxa"/>
            <w:tcBorders>
              <w:top w:val="single" w:sz="4" w:space="0" w:color="auto"/>
              <w:bottom w:val="single" w:sz="4" w:space="0" w:color="auto"/>
            </w:tcBorders>
          </w:tcPr>
          <w:p w14:paraId="2AFA2E02" w14:textId="77777777" w:rsidR="00906815" w:rsidRPr="00906815" w:rsidRDefault="00906815" w:rsidP="00906815">
            <w:pPr>
              <w:spacing w:before="120" w:after="120"/>
              <w:rPr>
                <w:rFonts w:ascii="Times New Roman" w:eastAsia="Times New Roman" w:hAnsi="Times New Roman" w:cs="Times New Roman"/>
                <w:bCs/>
                <w:color w:val="000000"/>
                <w:sz w:val="24"/>
                <w:szCs w:val="24"/>
                <w:lang w:val="en-US"/>
              </w:rPr>
            </w:pPr>
            <w:r w:rsidRPr="00906815">
              <w:rPr>
                <w:rFonts w:ascii="Times New Roman" w:eastAsia="Times New Roman" w:hAnsi="Times New Roman" w:cs="Times New Roman"/>
                <w:bCs/>
                <w:color w:val="000000"/>
                <w:sz w:val="24"/>
                <w:szCs w:val="24"/>
                <w:lang w:val="en-US"/>
              </w:rPr>
              <w:t>Construction wastewater, septic tank leachate</w:t>
            </w:r>
          </w:p>
        </w:tc>
        <w:tc>
          <w:tcPr>
            <w:tcW w:w="3692" w:type="dxa"/>
            <w:tcBorders>
              <w:top w:val="single" w:sz="4" w:space="0" w:color="auto"/>
              <w:bottom w:val="single" w:sz="4" w:space="0" w:color="auto"/>
            </w:tcBorders>
          </w:tcPr>
          <w:p w14:paraId="5AC3C08B" w14:textId="77777777" w:rsidR="00906815" w:rsidRPr="00906815" w:rsidRDefault="00906815" w:rsidP="00906815">
            <w:pPr>
              <w:spacing w:before="120" w:after="120"/>
              <w:jc w:val="center"/>
              <w:rPr>
                <w:rFonts w:ascii="Times New Roman" w:eastAsia="Times New Roman" w:hAnsi="Times New Roman" w:cs="Times New Roman"/>
                <w:bCs/>
                <w:color w:val="000000"/>
                <w:sz w:val="24"/>
                <w:szCs w:val="24"/>
                <w:lang w:val="en-US"/>
              </w:rPr>
            </w:pPr>
            <w:r w:rsidRPr="00906815">
              <w:rPr>
                <w:rFonts w:ascii="Times New Roman" w:eastAsia="Times New Roman" w:hAnsi="Times New Roman" w:cs="Times New Roman"/>
                <w:bCs/>
                <w:color w:val="000000"/>
                <w:sz w:val="24"/>
                <w:szCs w:val="24"/>
                <w:lang w:val="en-US"/>
              </w:rPr>
              <w:t>Water pollution</w:t>
            </w:r>
          </w:p>
        </w:tc>
      </w:tr>
    </w:tbl>
    <w:p w14:paraId="7DC4149C" w14:textId="77777777" w:rsidR="00906815" w:rsidRPr="00906815" w:rsidRDefault="00906815" w:rsidP="00906815">
      <w:pPr>
        <w:spacing w:after="0" w:line="240" w:lineRule="auto"/>
        <w:rPr>
          <w:rFonts w:ascii="Times New Roman" w:eastAsia="Times New Roman" w:hAnsi="Times New Roman" w:cs="Times New Roman"/>
          <w:b/>
          <w:bCs/>
          <w:kern w:val="0"/>
          <w:sz w:val="24"/>
          <w:szCs w:val="24"/>
          <w:lang w:eastAsia="tr-TR"/>
          <w14:ligatures w14:val="none"/>
        </w:rPr>
      </w:pPr>
    </w:p>
    <w:p w14:paraId="6657A698" w14:textId="77777777" w:rsidR="00906815" w:rsidRPr="00906815" w:rsidRDefault="00906815" w:rsidP="00906815">
      <w:pPr>
        <w:spacing w:after="0" w:line="240" w:lineRule="auto"/>
        <w:jc w:val="both"/>
        <w:rPr>
          <w:rFonts w:ascii="Times New Roman" w:eastAsia="Times New Roman" w:hAnsi="Times New Roman" w:cs="Times New Roman"/>
          <w:kern w:val="0"/>
          <w:sz w:val="24"/>
          <w:szCs w:val="24"/>
          <w:lang w:val="en-US" w:eastAsia="tr-TR"/>
          <w14:ligatures w14:val="none"/>
        </w:rPr>
      </w:pPr>
      <w:r w:rsidRPr="00906815">
        <w:rPr>
          <w:rFonts w:ascii="Times New Roman" w:eastAsia="Times New Roman" w:hAnsi="Times New Roman" w:cs="Times New Roman"/>
          <w:kern w:val="0"/>
          <w:sz w:val="24"/>
          <w:szCs w:val="24"/>
          <w:lang w:val="en-US" w:eastAsia="tr-TR"/>
          <w14:ligatures w14:val="none"/>
        </w:rPr>
        <w:t xml:space="preserve">Factories that produce building materials cause significant damage to the environment and ecological balance. The raw materials extracted for these products are the primary causes of soil and ecological imbalance. Furthermore, when these extracted raw materials are located near cities, they cause primarily noise and dust pollution, followed by high emissions. Building materials not only affect human health but also negatively impact the environment through their emissions. These effects are examined in Table 2 under environmental impact categories. </w:t>
      </w:r>
    </w:p>
    <w:p w14:paraId="4B9F1439" w14:textId="77777777" w:rsidR="00906815" w:rsidRDefault="00906815" w:rsidP="00906815">
      <w:pPr>
        <w:spacing w:after="0" w:line="240" w:lineRule="auto"/>
        <w:jc w:val="both"/>
        <w:rPr>
          <w:rFonts w:ascii="Times New Roman" w:eastAsia="Times New Roman" w:hAnsi="Times New Roman" w:cs="Times New Roman"/>
          <w:kern w:val="0"/>
          <w:sz w:val="24"/>
          <w:szCs w:val="24"/>
          <w:lang w:val="en-US" w:eastAsia="tr-TR"/>
          <w14:ligatures w14:val="none"/>
        </w:rPr>
      </w:pPr>
    </w:p>
    <w:p w14:paraId="43635ECB" w14:textId="77777777" w:rsidR="00906815" w:rsidRDefault="00906815" w:rsidP="00906815">
      <w:pPr>
        <w:spacing w:after="0" w:line="240" w:lineRule="auto"/>
        <w:jc w:val="both"/>
        <w:rPr>
          <w:rFonts w:ascii="Times New Roman" w:eastAsia="Times New Roman" w:hAnsi="Times New Roman" w:cs="Times New Roman"/>
          <w:kern w:val="0"/>
          <w:sz w:val="24"/>
          <w:szCs w:val="24"/>
          <w:lang w:val="en-US" w:eastAsia="tr-TR"/>
          <w14:ligatures w14:val="none"/>
        </w:rPr>
      </w:pPr>
    </w:p>
    <w:p w14:paraId="4B3CA56B" w14:textId="77777777" w:rsidR="00906815" w:rsidRDefault="00906815" w:rsidP="00906815">
      <w:pPr>
        <w:spacing w:after="0" w:line="240" w:lineRule="auto"/>
        <w:jc w:val="both"/>
        <w:rPr>
          <w:rFonts w:ascii="Times New Roman" w:eastAsia="Times New Roman" w:hAnsi="Times New Roman" w:cs="Times New Roman"/>
          <w:kern w:val="0"/>
          <w:sz w:val="24"/>
          <w:szCs w:val="24"/>
          <w:lang w:val="en-US" w:eastAsia="tr-TR"/>
          <w14:ligatures w14:val="none"/>
        </w:rPr>
      </w:pPr>
    </w:p>
    <w:p w14:paraId="3072EC5F" w14:textId="77777777" w:rsidR="00906815" w:rsidRDefault="00906815" w:rsidP="00906815">
      <w:pPr>
        <w:spacing w:after="0" w:line="240" w:lineRule="auto"/>
        <w:jc w:val="both"/>
        <w:rPr>
          <w:rFonts w:ascii="Times New Roman" w:eastAsia="Times New Roman" w:hAnsi="Times New Roman" w:cs="Times New Roman"/>
          <w:kern w:val="0"/>
          <w:sz w:val="24"/>
          <w:szCs w:val="24"/>
          <w:lang w:val="en-US" w:eastAsia="tr-TR"/>
          <w14:ligatures w14:val="none"/>
        </w:rPr>
      </w:pPr>
    </w:p>
    <w:p w14:paraId="6B7988BC" w14:textId="77777777" w:rsidR="00906815" w:rsidRDefault="00906815" w:rsidP="00906815">
      <w:pPr>
        <w:spacing w:after="0" w:line="240" w:lineRule="auto"/>
        <w:jc w:val="both"/>
        <w:rPr>
          <w:rFonts w:ascii="Times New Roman" w:eastAsia="Times New Roman" w:hAnsi="Times New Roman" w:cs="Times New Roman"/>
          <w:kern w:val="0"/>
          <w:sz w:val="24"/>
          <w:szCs w:val="24"/>
          <w:lang w:val="en-US" w:eastAsia="tr-TR"/>
          <w14:ligatures w14:val="none"/>
        </w:rPr>
      </w:pPr>
    </w:p>
    <w:p w14:paraId="24A27B9A" w14:textId="77777777" w:rsidR="00906815" w:rsidRDefault="00906815" w:rsidP="00906815">
      <w:pPr>
        <w:spacing w:after="0" w:line="240" w:lineRule="auto"/>
        <w:jc w:val="both"/>
        <w:rPr>
          <w:rFonts w:ascii="Times New Roman" w:eastAsia="Times New Roman" w:hAnsi="Times New Roman" w:cs="Times New Roman"/>
          <w:kern w:val="0"/>
          <w:sz w:val="24"/>
          <w:szCs w:val="24"/>
          <w:lang w:val="en-US" w:eastAsia="tr-TR"/>
          <w14:ligatures w14:val="none"/>
        </w:rPr>
      </w:pPr>
    </w:p>
    <w:p w14:paraId="44DF7535" w14:textId="77777777" w:rsidR="00906815" w:rsidRPr="00906815" w:rsidRDefault="00906815" w:rsidP="00906815">
      <w:pPr>
        <w:spacing w:after="0" w:line="240" w:lineRule="auto"/>
        <w:jc w:val="both"/>
        <w:rPr>
          <w:rFonts w:ascii="Times New Roman" w:eastAsia="Times New Roman" w:hAnsi="Times New Roman" w:cs="Times New Roman"/>
          <w:kern w:val="0"/>
          <w:sz w:val="24"/>
          <w:szCs w:val="24"/>
          <w:lang w:val="en-US" w:eastAsia="tr-TR"/>
          <w14:ligatures w14:val="none"/>
        </w:rPr>
      </w:pPr>
    </w:p>
    <w:p w14:paraId="30D7A3FA" w14:textId="77777777" w:rsidR="00906815" w:rsidRPr="00906815" w:rsidRDefault="00906815" w:rsidP="00906815">
      <w:pPr>
        <w:spacing w:after="0" w:line="360" w:lineRule="auto"/>
        <w:jc w:val="both"/>
        <w:rPr>
          <w:rFonts w:ascii="Times New Roman" w:eastAsia="Times New Roman" w:hAnsi="Times New Roman" w:cs="Times New Roman"/>
          <w:kern w:val="0"/>
          <w:sz w:val="24"/>
          <w:szCs w:val="24"/>
          <w:lang w:val="en-US" w:eastAsia="tr-TR"/>
          <w14:ligatures w14:val="none"/>
        </w:rPr>
      </w:pPr>
      <w:r w:rsidRPr="00906815">
        <w:rPr>
          <w:rFonts w:ascii="Times New Roman" w:eastAsia="Times New Roman" w:hAnsi="Times New Roman" w:cs="Times New Roman"/>
          <w:kern w:val="0"/>
          <w:sz w:val="24"/>
          <w:szCs w:val="24"/>
          <w:lang w:val="en-US" w:eastAsia="tr-TR"/>
          <w14:ligatures w14:val="none"/>
        </w:rPr>
        <w:t>Table 2. Environmental Impact Categories of Building Materials</w:t>
      </w:r>
    </w:p>
    <w:tbl>
      <w:tblPr>
        <w:tblStyle w:val="TabloKlavuzu"/>
        <w:tblW w:w="4994" w:type="pct"/>
        <w:jc w:val="center"/>
        <w:tblLook w:val="04A0" w:firstRow="1" w:lastRow="0" w:firstColumn="1" w:lastColumn="0" w:noHBand="0" w:noVBand="1"/>
      </w:tblPr>
      <w:tblGrid>
        <w:gridCol w:w="2617"/>
        <w:gridCol w:w="3422"/>
        <w:gridCol w:w="3020"/>
      </w:tblGrid>
      <w:tr w:rsidR="00906815" w:rsidRPr="00906815" w14:paraId="2861EB7D" w14:textId="77777777" w:rsidTr="00F10D4B">
        <w:trPr>
          <w:jc w:val="center"/>
        </w:trPr>
        <w:tc>
          <w:tcPr>
            <w:tcW w:w="1444" w:type="pct"/>
            <w:tcBorders>
              <w:left w:val="nil"/>
              <w:right w:val="nil"/>
            </w:tcBorders>
          </w:tcPr>
          <w:p w14:paraId="5BBA7C6B" w14:textId="77777777" w:rsidR="00906815" w:rsidRPr="00906815" w:rsidRDefault="00906815" w:rsidP="00906815">
            <w:pPr>
              <w:spacing w:line="360" w:lineRule="auto"/>
              <w:jc w:val="both"/>
              <w:rPr>
                <w:rFonts w:ascii="Times New Roman" w:eastAsia="Times New Roman" w:hAnsi="Times New Roman" w:cs="Times New Roman"/>
                <w:b/>
                <w:lang w:val="en-US"/>
              </w:rPr>
            </w:pPr>
            <w:r w:rsidRPr="00906815">
              <w:rPr>
                <w:rFonts w:ascii="Times New Roman" w:eastAsia="Times New Roman" w:hAnsi="Times New Roman" w:cs="Times New Roman"/>
                <w:b/>
                <w:lang w:val="en-US"/>
              </w:rPr>
              <w:t>Ecological Destruction</w:t>
            </w:r>
          </w:p>
        </w:tc>
        <w:tc>
          <w:tcPr>
            <w:tcW w:w="1889" w:type="pct"/>
            <w:tcBorders>
              <w:left w:val="nil"/>
              <w:right w:val="nil"/>
            </w:tcBorders>
          </w:tcPr>
          <w:p w14:paraId="1C440378" w14:textId="77777777" w:rsidR="00906815" w:rsidRPr="00906815" w:rsidRDefault="00906815" w:rsidP="00906815">
            <w:pPr>
              <w:spacing w:line="360" w:lineRule="auto"/>
              <w:jc w:val="center"/>
              <w:rPr>
                <w:rFonts w:ascii="Times New Roman" w:eastAsia="Times New Roman" w:hAnsi="Times New Roman" w:cs="Times New Roman"/>
                <w:b/>
                <w:lang w:val="en-US"/>
              </w:rPr>
            </w:pPr>
            <w:r w:rsidRPr="00906815">
              <w:rPr>
                <w:rFonts w:ascii="Times New Roman" w:eastAsia="Times New Roman" w:hAnsi="Times New Roman" w:cs="Times New Roman"/>
                <w:b/>
                <w:lang w:val="en-US"/>
              </w:rPr>
              <w:t>Human Health Damage</w:t>
            </w:r>
          </w:p>
        </w:tc>
        <w:tc>
          <w:tcPr>
            <w:tcW w:w="1667" w:type="pct"/>
            <w:tcBorders>
              <w:left w:val="nil"/>
              <w:right w:val="nil"/>
            </w:tcBorders>
          </w:tcPr>
          <w:p w14:paraId="7845C9F6" w14:textId="77777777" w:rsidR="00906815" w:rsidRPr="00906815" w:rsidRDefault="00906815" w:rsidP="00906815">
            <w:pPr>
              <w:spacing w:line="360" w:lineRule="auto"/>
              <w:jc w:val="right"/>
              <w:rPr>
                <w:rFonts w:ascii="Times New Roman" w:eastAsia="Times New Roman" w:hAnsi="Times New Roman" w:cs="Times New Roman"/>
                <w:b/>
                <w:lang w:val="en-US"/>
              </w:rPr>
            </w:pPr>
            <w:r w:rsidRPr="00906815">
              <w:rPr>
                <w:rFonts w:ascii="Times New Roman" w:eastAsia="Times New Roman" w:hAnsi="Times New Roman" w:cs="Times New Roman"/>
                <w:b/>
                <w:lang w:val="en-US"/>
              </w:rPr>
              <w:t>Resource Consumption</w:t>
            </w:r>
          </w:p>
        </w:tc>
      </w:tr>
      <w:tr w:rsidR="00906815" w:rsidRPr="00906815" w14:paraId="6103C348" w14:textId="77777777" w:rsidTr="00F10D4B">
        <w:trPr>
          <w:jc w:val="center"/>
        </w:trPr>
        <w:tc>
          <w:tcPr>
            <w:tcW w:w="1444" w:type="pct"/>
            <w:tcBorders>
              <w:left w:val="nil"/>
              <w:right w:val="nil"/>
            </w:tcBorders>
          </w:tcPr>
          <w:p w14:paraId="4F93DD78" w14:textId="77777777" w:rsidR="00906815" w:rsidRPr="00906815" w:rsidRDefault="00906815" w:rsidP="00906815">
            <w:pPr>
              <w:spacing w:line="360" w:lineRule="auto"/>
              <w:jc w:val="both"/>
              <w:rPr>
                <w:rFonts w:ascii="Times New Roman" w:eastAsia="Times New Roman" w:hAnsi="Times New Roman" w:cs="Times New Roman"/>
                <w:lang w:val="en-US"/>
              </w:rPr>
            </w:pPr>
            <w:r w:rsidRPr="00906815">
              <w:rPr>
                <w:rFonts w:ascii="Times New Roman" w:eastAsia="Times New Roman" w:hAnsi="Times New Roman" w:cs="Times New Roman"/>
                <w:lang w:val="en-US"/>
              </w:rPr>
              <w:t>Global Warming/Climate Change</w:t>
            </w:r>
          </w:p>
        </w:tc>
        <w:tc>
          <w:tcPr>
            <w:tcW w:w="1889" w:type="pct"/>
            <w:tcBorders>
              <w:left w:val="nil"/>
              <w:right w:val="nil"/>
            </w:tcBorders>
          </w:tcPr>
          <w:p w14:paraId="76A4343C" w14:textId="77777777" w:rsidR="00906815" w:rsidRPr="00906815" w:rsidRDefault="00906815" w:rsidP="00906815">
            <w:pPr>
              <w:spacing w:line="360" w:lineRule="auto"/>
              <w:jc w:val="both"/>
              <w:rPr>
                <w:rFonts w:ascii="Times New Roman" w:eastAsia="Times New Roman" w:hAnsi="Times New Roman" w:cs="Times New Roman"/>
                <w:lang w:val="en-US"/>
              </w:rPr>
            </w:pPr>
            <w:r w:rsidRPr="00906815">
              <w:rPr>
                <w:rFonts w:ascii="Times New Roman" w:eastAsia="Times New Roman" w:hAnsi="Times New Roman" w:cs="Times New Roman"/>
                <w:b/>
                <w:lang w:val="en-US"/>
              </w:rPr>
              <w:t xml:space="preserve">        </w:t>
            </w:r>
            <w:r w:rsidRPr="00906815">
              <w:rPr>
                <w:rFonts w:ascii="Times New Roman" w:eastAsia="Times New Roman" w:hAnsi="Times New Roman" w:cs="Times New Roman"/>
                <w:lang w:val="en-US"/>
              </w:rPr>
              <w:t>Air Pollution and Smog</w:t>
            </w:r>
          </w:p>
        </w:tc>
        <w:tc>
          <w:tcPr>
            <w:tcW w:w="1667" w:type="pct"/>
            <w:tcBorders>
              <w:left w:val="nil"/>
              <w:right w:val="nil"/>
            </w:tcBorders>
          </w:tcPr>
          <w:p w14:paraId="1474D45D" w14:textId="77777777" w:rsidR="00906815" w:rsidRPr="00906815" w:rsidRDefault="00906815" w:rsidP="00906815">
            <w:pPr>
              <w:spacing w:line="360" w:lineRule="auto"/>
              <w:jc w:val="both"/>
              <w:rPr>
                <w:rFonts w:ascii="Times New Roman" w:eastAsia="Times New Roman" w:hAnsi="Times New Roman" w:cs="Times New Roman"/>
                <w:lang w:val="en-US"/>
              </w:rPr>
            </w:pPr>
            <w:r w:rsidRPr="00906815">
              <w:rPr>
                <w:rFonts w:ascii="Times New Roman" w:eastAsia="Times New Roman" w:hAnsi="Times New Roman" w:cs="Times New Roman"/>
                <w:b/>
                <w:lang w:val="en-US"/>
              </w:rPr>
              <w:t xml:space="preserve">      </w:t>
            </w:r>
            <w:r w:rsidRPr="00906815">
              <w:rPr>
                <w:rFonts w:ascii="Times New Roman" w:eastAsia="Times New Roman" w:hAnsi="Times New Roman" w:cs="Times New Roman"/>
                <w:lang w:val="en-US"/>
              </w:rPr>
              <w:t xml:space="preserve">               Fossil Fuels</w:t>
            </w:r>
          </w:p>
        </w:tc>
      </w:tr>
      <w:tr w:rsidR="00906815" w:rsidRPr="00906815" w14:paraId="4D767567" w14:textId="77777777" w:rsidTr="00F10D4B">
        <w:trPr>
          <w:jc w:val="center"/>
        </w:trPr>
        <w:tc>
          <w:tcPr>
            <w:tcW w:w="1444" w:type="pct"/>
            <w:tcBorders>
              <w:left w:val="nil"/>
              <w:right w:val="nil"/>
            </w:tcBorders>
          </w:tcPr>
          <w:p w14:paraId="686796A4" w14:textId="77777777" w:rsidR="00906815" w:rsidRPr="00906815" w:rsidRDefault="00906815" w:rsidP="00906815">
            <w:pPr>
              <w:spacing w:line="360" w:lineRule="auto"/>
              <w:jc w:val="both"/>
              <w:rPr>
                <w:rFonts w:ascii="Times New Roman" w:eastAsia="Times New Roman" w:hAnsi="Times New Roman" w:cs="Times New Roman"/>
                <w:lang w:val="en-US"/>
              </w:rPr>
            </w:pPr>
            <w:r w:rsidRPr="00906815">
              <w:rPr>
                <w:rFonts w:ascii="Times New Roman" w:eastAsia="Times New Roman" w:hAnsi="Times New Roman" w:cs="Times New Roman"/>
                <w:lang w:val="en-US"/>
              </w:rPr>
              <w:t xml:space="preserve">Ozone Depletion Potential            </w:t>
            </w:r>
          </w:p>
        </w:tc>
        <w:tc>
          <w:tcPr>
            <w:tcW w:w="1889" w:type="pct"/>
            <w:tcBorders>
              <w:left w:val="nil"/>
              <w:right w:val="nil"/>
            </w:tcBorders>
          </w:tcPr>
          <w:p w14:paraId="690B0A96" w14:textId="77777777" w:rsidR="00906815" w:rsidRPr="00906815" w:rsidRDefault="00906815" w:rsidP="00906815">
            <w:pPr>
              <w:spacing w:line="360" w:lineRule="auto"/>
              <w:jc w:val="both"/>
              <w:rPr>
                <w:rFonts w:ascii="Times New Roman" w:eastAsia="Times New Roman" w:hAnsi="Times New Roman" w:cs="Times New Roman"/>
                <w:lang w:val="en-US"/>
              </w:rPr>
            </w:pPr>
            <w:r w:rsidRPr="00906815">
              <w:rPr>
                <w:rFonts w:ascii="Times New Roman" w:eastAsia="Times New Roman" w:hAnsi="Times New Roman" w:cs="Times New Roman"/>
                <w:lang w:val="en-US"/>
              </w:rPr>
              <w:t xml:space="preserve">      Substances That Damage Health     </w:t>
            </w:r>
          </w:p>
        </w:tc>
        <w:tc>
          <w:tcPr>
            <w:tcW w:w="1667" w:type="pct"/>
            <w:tcBorders>
              <w:left w:val="nil"/>
              <w:right w:val="nil"/>
            </w:tcBorders>
          </w:tcPr>
          <w:p w14:paraId="67A203BE" w14:textId="77777777" w:rsidR="00906815" w:rsidRPr="00906815" w:rsidRDefault="00906815" w:rsidP="00906815">
            <w:pPr>
              <w:spacing w:line="360" w:lineRule="auto"/>
              <w:jc w:val="both"/>
              <w:rPr>
                <w:rFonts w:ascii="Times New Roman" w:eastAsia="Times New Roman" w:hAnsi="Times New Roman" w:cs="Times New Roman"/>
                <w:lang w:val="en-US"/>
              </w:rPr>
            </w:pPr>
            <w:r w:rsidRPr="00906815">
              <w:rPr>
                <w:rFonts w:ascii="Times New Roman" w:eastAsia="Times New Roman" w:hAnsi="Times New Roman" w:cs="Times New Roman"/>
                <w:b/>
                <w:lang w:val="en-US"/>
              </w:rPr>
              <w:t xml:space="preserve">                      </w:t>
            </w:r>
            <w:r w:rsidRPr="00906815">
              <w:rPr>
                <w:rFonts w:ascii="Times New Roman" w:eastAsia="Times New Roman" w:hAnsi="Times New Roman" w:cs="Times New Roman"/>
                <w:lang w:val="en-US"/>
              </w:rPr>
              <w:t>Clean Water</w:t>
            </w:r>
          </w:p>
        </w:tc>
      </w:tr>
      <w:tr w:rsidR="00906815" w:rsidRPr="00906815" w14:paraId="617A35F2" w14:textId="77777777" w:rsidTr="00F10D4B">
        <w:trPr>
          <w:jc w:val="center"/>
        </w:trPr>
        <w:tc>
          <w:tcPr>
            <w:tcW w:w="1444" w:type="pct"/>
            <w:tcBorders>
              <w:left w:val="nil"/>
              <w:bottom w:val="single" w:sz="4" w:space="0" w:color="auto"/>
              <w:right w:val="nil"/>
            </w:tcBorders>
          </w:tcPr>
          <w:p w14:paraId="5482C10A" w14:textId="77777777" w:rsidR="00906815" w:rsidRPr="00906815" w:rsidRDefault="00906815" w:rsidP="00906815">
            <w:pPr>
              <w:spacing w:line="360" w:lineRule="auto"/>
              <w:jc w:val="both"/>
              <w:rPr>
                <w:rFonts w:ascii="Times New Roman" w:eastAsia="Times New Roman" w:hAnsi="Times New Roman" w:cs="Times New Roman"/>
                <w:lang w:val="en-US"/>
              </w:rPr>
            </w:pPr>
            <w:r w:rsidRPr="00906815">
              <w:rPr>
                <w:rFonts w:ascii="Times New Roman" w:eastAsia="Times New Roman" w:hAnsi="Times New Roman" w:cs="Times New Roman"/>
                <w:lang w:val="en-US"/>
              </w:rPr>
              <w:t>Acid Rain</w:t>
            </w:r>
          </w:p>
        </w:tc>
        <w:tc>
          <w:tcPr>
            <w:tcW w:w="1889" w:type="pct"/>
            <w:tcBorders>
              <w:left w:val="nil"/>
              <w:bottom w:val="single" w:sz="4" w:space="0" w:color="auto"/>
              <w:right w:val="nil"/>
            </w:tcBorders>
          </w:tcPr>
          <w:p w14:paraId="3734878E" w14:textId="77777777" w:rsidR="00906815" w:rsidRPr="00906815" w:rsidRDefault="00906815" w:rsidP="00906815">
            <w:pPr>
              <w:spacing w:line="360" w:lineRule="auto"/>
              <w:jc w:val="both"/>
              <w:rPr>
                <w:rFonts w:ascii="Times New Roman" w:eastAsia="Times New Roman" w:hAnsi="Times New Roman" w:cs="Times New Roman"/>
                <w:lang w:val="en-US"/>
              </w:rPr>
            </w:pPr>
            <w:r w:rsidRPr="00906815">
              <w:rPr>
                <w:rFonts w:ascii="Times New Roman" w:eastAsia="Times New Roman" w:hAnsi="Times New Roman" w:cs="Times New Roman"/>
                <w:lang w:val="en-US"/>
              </w:rPr>
              <w:t xml:space="preserve">                Carcinogens</w:t>
            </w:r>
          </w:p>
        </w:tc>
        <w:tc>
          <w:tcPr>
            <w:tcW w:w="1667" w:type="pct"/>
            <w:tcBorders>
              <w:left w:val="nil"/>
              <w:bottom w:val="single" w:sz="4" w:space="0" w:color="auto"/>
              <w:right w:val="nil"/>
            </w:tcBorders>
          </w:tcPr>
          <w:p w14:paraId="75413424" w14:textId="77777777" w:rsidR="00906815" w:rsidRPr="00906815" w:rsidRDefault="00906815" w:rsidP="00906815">
            <w:pPr>
              <w:spacing w:line="360" w:lineRule="auto"/>
              <w:jc w:val="both"/>
              <w:rPr>
                <w:rFonts w:ascii="Times New Roman" w:eastAsia="Times New Roman" w:hAnsi="Times New Roman" w:cs="Times New Roman"/>
                <w:lang w:val="en-US"/>
              </w:rPr>
            </w:pPr>
            <w:r w:rsidRPr="00906815">
              <w:rPr>
                <w:rFonts w:ascii="Times New Roman" w:eastAsia="Times New Roman" w:hAnsi="Times New Roman" w:cs="Times New Roman"/>
                <w:lang w:val="en-US"/>
              </w:rPr>
              <w:t xml:space="preserve">                      Minerals</w:t>
            </w:r>
          </w:p>
        </w:tc>
      </w:tr>
      <w:tr w:rsidR="00906815" w:rsidRPr="00906815" w14:paraId="4AD95D7B" w14:textId="77777777" w:rsidTr="00F10D4B">
        <w:trPr>
          <w:jc w:val="center"/>
        </w:trPr>
        <w:tc>
          <w:tcPr>
            <w:tcW w:w="1444" w:type="pct"/>
            <w:tcBorders>
              <w:left w:val="nil"/>
              <w:bottom w:val="single" w:sz="4" w:space="0" w:color="auto"/>
              <w:right w:val="nil"/>
            </w:tcBorders>
          </w:tcPr>
          <w:p w14:paraId="28748245" w14:textId="77777777" w:rsidR="00906815" w:rsidRPr="00906815" w:rsidRDefault="00906815" w:rsidP="00906815">
            <w:pPr>
              <w:spacing w:line="360" w:lineRule="auto"/>
              <w:jc w:val="both"/>
              <w:rPr>
                <w:rFonts w:ascii="Times New Roman" w:eastAsia="Times New Roman" w:hAnsi="Times New Roman" w:cs="Times New Roman"/>
                <w:lang w:val="en-US"/>
              </w:rPr>
            </w:pPr>
            <w:r w:rsidRPr="00906815">
              <w:rPr>
                <w:rFonts w:ascii="Times New Roman" w:eastAsia="Times New Roman" w:hAnsi="Times New Roman" w:cs="Times New Roman"/>
                <w:lang w:val="en-US"/>
              </w:rPr>
              <w:t>Eutrophication</w:t>
            </w:r>
          </w:p>
        </w:tc>
        <w:tc>
          <w:tcPr>
            <w:tcW w:w="1889" w:type="pct"/>
            <w:tcBorders>
              <w:left w:val="nil"/>
              <w:bottom w:val="single" w:sz="4" w:space="0" w:color="auto"/>
              <w:right w:val="nil"/>
            </w:tcBorders>
          </w:tcPr>
          <w:p w14:paraId="18B6667D" w14:textId="77777777" w:rsidR="00906815" w:rsidRPr="00906815" w:rsidRDefault="00906815" w:rsidP="00906815">
            <w:pPr>
              <w:spacing w:line="360" w:lineRule="auto"/>
              <w:jc w:val="both"/>
              <w:rPr>
                <w:rFonts w:ascii="Times New Roman" w:eastAsia="Times New Roman" w:hAnsi="Times New Roman" w:cs="Times New Roman"/>
                <w:b/>
                <w:lang w:val="en-US"/>
              </w:rPr>
            </w:pPr>
          </w:p>
        </w:tc>
        <w:tc>
          <w:tcPr>
            <w:tcW w:w="1667" w:type="pct"/>
            <w:tcBorders>
              <w:left w:val="nil"/>
              <w:bottom w:val="single" w:sz="4" w:space="0" w:color="auto"/>
              <w:right w:val="nil"/>
            </w:tcBorders>
          </w:tcPr>
          <w:p w14:paraId="28867F96" w14:textId="77777777" w:rsidR="00906815" w:rsidRPr="00906815" w:rsidRDefault="00906815" w:rsidP="00906815">
            <w:pPr>
              <w:spacing w:line="360" w:lineRule="auto"/>
              <w:jc w:val="both"/>
              <w:rPr>
                <w:rFonts w:ascii="Times New Roman" w:eastAsia="Times New Roman" w:hAnsi="Times New Roman" w:cs="Times New Roman"/>
                <w:lang w:val="en-US"/>
              </w:rPr>
            </w:pPr>
            <w:r w:rsidRPr="00906815">
              <w:rPr>
                <w:rFonts w:ascii="Times New Roman" w:eastAsia="Times New Roman" w:hAnsi="Times New Roman" w:cs="Times New Roman"/>
                <w:lang w:val="en-US"/>
              </w:rPr>
              <w:t xml:space="preserve">                      Topsoil</w:t>
            </w:r>
          </w:p>
        </w:tc>
      </w:tr>
    </w:tbl>
    <w:p w14:paraId="0FE4162C" w14:textId="77777777" w:rsidR="00906815" w:rsidRPr="00906815" w:rsidRDefault="00906815" w:rsidP="00906815">
      <w:pPr>
        <w:spacing w:after="0" w:line="360" w:lineRule="auto"/>
        <w:jc w:val="both"/>
        <w:rPr>
          <w:rFonts w:ascii="Times New Roman" w:eastAsia="Times New Roman" w:hAnsi="Times New Roman" w:cs="Times New Roman"/>
          <w:kern w:val="0"/>
          <w:sz w:val="24"/>
          <w:szCs w:val="24"/>
          <w:lang w:val="en-US" w:eastAsia="tr-TR"/>
          <w14:ligatures w14:val="none"/>
        </w:rPr>
      </w:pPr>
    </w:p>
    <w:p w14:paraId="3C334B55" w14:textId="6BCD4A09" w:rsidR="00906815" w:rsidRPr="00906815" w:rsidRDefault="00906815" w:rsidP="00906815">
      <w:pPr>
        <w:spacing w:after="0" w:line="240" w:lineRule="auto"/>
        <w:jc w:val="both"/>
        <w:rPr>
          <w:rFonts w:ascii="Times New Roman" w:eastAsia="Times New Roman" w:hAnsi="Times New Roman" w:cs="Times New Roman"/>
          <w:kern w:val="0"/>
          <w:sz w:val="24"/>
          <w:szCs w:val="24"/>
          <w:lang w:val="en-US" w:eastAsia="tr-TR"/>
          <w14:ligatures w14:val="none"/>
        </w:rPr>
      </w:pPr>
      <w:r w:rsidRPr="00906815">
        <w:rPr>
          <w:rFonts w:ascii="Times New Roman" w:eastAsia="Times New Roman" w:hAnsi="Times New Roman" w:cs="Times New Roman"/>
          <w:kern w:val="0"/>
          <w:sz w:val="24"/>
          <w:szCs w:val="24"/>
          <w:lang w:val="en-US" w:eastAsia="tr-TR"/>
          <w14:ligatures w14:val="none"/>
        </w:rPr>
        <w:t>Studies on building materials have investigated the environmental impacts of building materials and their impact on human health. From concrete and paint to adhesives, insulation products, pipes, and gutters, the b</w:t>
      </w:r>
      <w:r w:rsidR="00E46510">
        <w:rPr>
          <w:rFonts w:ascii="Times New Roman" w:hAnsi="Times New Roman" w:cs="Times New Roman"/>
          <w:noProof/>
          <w:sz w:val="24"/>
          <w:szCs w:val="24"/>
          <w:lang w:val="lv-LV"/>
        </w:rPr>
        <w:drawing>
          <wp:anchor distT="0" distB="0" distL="114300" distR="114300" simplePos="0" relativeHeight="251963392" behindDoc="1" locked="0" layoutInCell="1" allowOverlap="1" wp14:anchorId="3D9E2F42" wp14:editId="0550C2EB">
            <wp:simplePos x="0" y="0"/>
            <wp:positionH relativeFrom="column">
              <wp:posOffset>635</wp:posOffset>
            </wp:positionH>
            <wp:positionV relativeFrom="paragraph">
              <wp:posOffset>358140</wp:posOffset>
            </wp:positionV>
            <wp:extent cx="5761355" cy="2383790"/>
            <wp:effectExtent l="0" t="0" r="0" b="0"/>
            <wp:wrapNone/>
            <wp:docPr id="1760775375" name="Resim 11" descr="daire, ekran görüntüsü,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703264" name="Resim 11" descr="daire, ekran görüntüsü, grafik içeren bir resim&#10;&#10;Yapay zeka tarafından oluşturulmuş içerik yanlış olabili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1355" cy="2383790"/>
                    </a:xfrm>
                    <a:prstGeom prst="rect">
                      <a:avLst/>
                    </a:prstGeom>
                    <a:noFill/>
                  </pic:spPr>
                </pic:pic>
              </a:graphicData>
            </a:graphic>
          </wp:anchor>
        </w:drawing>
      </w:r>
      <w:r w:rsidRPr="00906815">
        <w:rPr>
          <w:rFonts w:ascii="Times New Roman" w:eastAsia="Times New Roman" w:hAnsi="Times New Roman" w:cs="Times New Roman"/>
          <w:kern w:val="0"/>
          <w:sz w:val="24"/>
          <w:szCs w:val="24"/>
          <w:lang w:val="en-US" w:eastAsia="tr-TR"/>
          <w14:ligatures w14:val="none"/>
        </w:rPr>
        <w:t>uilding materials studied, along with byproducts such as adhesives used during installation, negatively impact human health. The effects range from dizziness to cancer to heart attacks. Pollutants from some building products and their impacts on user health are listed in Table 3 (Kokulu, 2016).</w:t>
      </w:r>
    </w:p>
    <w:p w14:paraId="16DDE24F" w14:textId="77777777" w:rsidR="00906815" w:rsidRPr="00906815" w:rsidRDefault="00906815" w:rsidP="00906815">
      <w:pPr>
        <w:spacing w:after="0" w:line="240" w:lineRule="auto"/>
        <w:jc w:val="both"/>
        <w:rPr>
          <w:rFonts w:ascii="Times New Roman" w:eastAsia="Times New Roman" w:hAnsi="Times New Roman" w:cs="Times New Roman"/>
          <w:kern w:val="0"/>
          <w:sz w:val="24"/>
          <w:szCs w:val="24"/>
          <w:lang w:val="en-US" w:eastAsia="tr-TR"/>
          <w14:ligatures w14:val="none"/>
        </w:rPr>
      </w:pPr>
      <w:r w:rsidRPr="00906815">
        <w:rPr>
          <w:rFonts w:ascii="Times New Roman" w:eastAsia="Times New Roman" w:hAnsi="Times New Roman" w:cs="Times New Roman"/>
          <w:kern w:val="0"/>
          <w:sz w:val="24"/>
          <w:szCs w:val="24"/>
          <w:lang w:val="en-US" w:eastAsia="tr-TR"/>
          <w14:ligatures w14:val="none"/>
        </w:rPr>
        <w:t xml:space="preserve"> </w:t>
      </w:r>
    </w:p>
    <w:p w14:paraId="593FAFCA" w14:textId="77777777" w:rsidR="00906815" w:rsidRPr="00906815" w:rsidRDefault="00906815" w:rsidP="00906815">
      <w:pPr>
        <w:spacing w:after="0" w:line="360" w:lineRule="auto"/>
        <w:jc w:val="both"/>
        <w:rPr>
          <w:rFonts w:ascii="Times New Roman" w:eastAsia="Times New Roman" w:hAnsi="Times New Roman" w:cs="Times New Roman"/>
          <w:kern w:val="0"/>
          <w:sz w:val="24"/>
          <w:szCs w:val="24"/>
          <w:lang w:val="en-US" w:eastAsia="tr-TR"/>
          <w14:ligatures w14:val="none"/>
        </w:rPr>
      </w:pPr>
      <w:r w:rsidRPr="00906815">
        <w:rPr>
          <w:rFonts w:ascii="Times New Roman" w:eastAsia="Times New Roman" w:hAnsi="Times New Roman" w:cs="Times New Roman"/>
          <w:kern w:val="0"/>
          <w:sz w:val="24"/>
          <w:szCs w:val="24"/>
          <w:lang w:val="en-US" w:eastAsia="tr-TR"/>
          <w14:ligatures w14:val="none"/>
        </w:rPr>
        <w:t>Table 3. Pollutants from Some Building Products and Their Effects on User Health</w:t>
      </w:r>
    </w:p>
    <w:tbl>
      <w:tblPr>
        <w:tblStyle w:val="TabloKlavuzu"/>
        <w:tblW w:w="4994" w:type="pct"/>
        <w:jc w:val="center"/>
        <w:tblLook w:val="04A0" w:firstRow="1" w:lastRow="0" w:firstColumn="1" w:lastColumn="0" w:noHBand="0" w:noVBand="1"/>
      </w:tblPr>
      <w:tblGrid>
        <w:gridCol w:w="2617"/>
        <w:gridCol w:w="3422"/>
        <w:gridCol w:w="3020"/>
      </w:tblGrid>
      <w:tr w:rsidR="00906815" w:rsidRPr="00906815" w14:paraId="6FD9D8A1" w14:textId="77777777" w:rsidTr="00F10D4B">
        <w:trPr>
          <w:jc w:val="center"/>
        </w:trPr>
        <w:tc>
          <w:tcPr>
            <w:tcW w:w="1444" w:type="pct"/>
            <w:tcBorders>
              <w:left w:val="nil"/>
              <w:right w:val="nil"/>
            </w:tcBorders>
          </w:tcPr>
          <w:p w14:paraId="7B47AFF8" w14:textId="77777777" w:rsidR="00906815" w:rsidRPr="00906815" w:rsidRDefault="00906815" w:rsidP="00906815">
            <w:pPr>
              <w:jc w:val="both"/>
              <w:rPr>
                <w:rFonts w:ascii="Times New Roman" w:eastAsia="Times New Roman" w:hAnsi="Times New Roman" w:cs="Times New Roman"/>
                <w:b/>
                <w:sz w:val="24"/>
                <w:szCs w:val="24"/>
                <w:lang w:val="en-US"/>
              </w:rPr>
            </w:pPr>
            <w:r w:rsidRPr="00906815">
              <w:rPr>
                <w:rFonts w:ascii="Times New Roman" w:eastAsia="Times New Roman" w:hAnsi="Times New Roman" w:cs="Times New Roman"/>
                <w:b/>
                <w:sz w:val="24"/>
                <w:szCs w:val="24"/>
                <w:lang w:val="en-US"/>
              </w:rPr>
              <w:t>Pollutants</w:t>
            </w:r>
          </w:p>
        </w:tc>
        <w:tc>
          <w:tcPr>
            <w:tcW w:w="1889" w:type="pct"/>
            <w:tcBorders>
              <w:left w:val="nil"/>
              <w:right w:val="nil"/>
            </w:tcBorders>
          </w:tcPr>
          <w:p w14:paraId="0836CA43" w14:textId="77777777" w:rsidR="00906815" w:rsidRPr="00906815" w:rsidRDefault="00906815" w:rsidP="00906815">
            <w:pPr>
              <w:jc w:val="center"/>
              <w:rPr>
                <w:rFonts w:ascii="Times New Roman" w:eastAsia="Times New Roman" w:hAnsi="Times New Roman" w:cs="Times New Roman"/>
                <w:b/>
                <w:sz w:val="24"/>
                <w:szCs w:val="24"/>
                <w:lang w:val="en-US"/>
              </w:rPr>
            </w:pPr>
            <w:r w:rsidRPr="00906815">
              <w:rPr>
                <w:rFonts w:ascii="Times New Roman" w:eastAsia="Times New Roman" w:hAnsi="Times New Roman" w:cs="Times New Roman"/>
                <w:b/>
                <w:sz w:val="24"/>
                <w:szCs w:val="24"/>
                <w:lang w:val="en-US"/>
              </w:rPr>
              <w:t>Type of Building Where the Pollutant is Found</w:t>
            </w:r>
          </w:p>
        </w:tc>
        <w:tc>
          <w:tcPr>
            <w:tcW w:w="1667" w:type="pct"/>
            <w:tcBorders>
              <w:left w:val="nil"/>
              <w:right w:val="nil"/>
            </w:tcBorders>
          </w:tcPr>
          <w:p w14:paraId="38FA27E9" w14:textId="77777777" w:rsidR="00906815" w:rsidRPr="00906815" w:rsidRDefault="00906815" w:rsidP="00906815">
            <w:pPr>
              <w:jc w:val="right"/>
              <w:rPr>
                <w:rFonts w:ascii="Times New Roman" w:eastAsia="Times New Roman" w:hAnsi="Times New Roman" w:cs="Times New Roman"/>
                <w:b/>
                <w:sz w:val="24"/>
                <w:szCs w:val="24"/>
                <w:lang w:val="en-US"/>
              </w:rPr>
            </w:pPr>
            <w:r w:rsidRPr="00906815">
              <w:rPr>
                <w:rFonts w:ascii="Times New Roman" w:eastAsia="Times New Roman" w:hAnsi="Times New Roman" w:cs="Times New Roman"/>
                <w:b/>
                <w:sz w:val="24"/>
                <w:szCs w:val="24"/>
                <w:lang w:val="en-US"/>
              </w:rPr>
              <w:t>Effects on User Health</w:t>
            </w:r>
          </w:p>
        </w:tc>
      </w:tr>
      <w:tr w:rsidR="00906815" w:rsidRPr="00906815" w14:paraId="76C18947" w14:textId="77777777" w:rsidTr="00F10D4B">
        <w:trPr>
          <w:jc w:val="center"/>
        </w:trPr>
        <w:tc>
          <w:tcPr>
            <w:tcW w:w="1444" w:type="pct"/>
            <w:tcBorders>
              <w:left w:val="nil"/>
              <w:right w:val="nil"/>
            </w:tcBorders>
          </w:tcPr>
          <w:p w14:paraId="1358812B" w14:textId="77777777" w:rsidR="00906815" w:rsidRPr="00906815" w:rsidRDefault="00906815" w:rsidP="00906815">
            <w:pPr>
              <w:jc w:val="both"/>
              <w:rPr>
                <w:rFonts w:ascii="Times New Roman" w:eastAsia="Times New Roman" w:hAnsi="Times New Roman" w:cs="Times New Roman"/>
                <w:sz w:val="24"/>
                <w:szCs w:val="24"/>
                <w:lang w:val="en-US"/>
              </w:rPr>
            </w:pPr>
            <w:r w:rsidRPr="00906815">
              <w:rPr>
                <w:rFonts w:ascii="Times New Roman" w:eastAsia="Times New Roman" w:hAnsi="Times New Roman" w:cs="Times New Roman"/>
                <w:sz w:val="24"/>
                <w:szCs w:val="24"/>
                <w:lang w:val="en-US"/>
              </w:rPr>
              <w:t>Benzene</w:t>
            </w:r>
          </w:p>
        </w:tc>
        <w:tc>
          <w:tcPr>
            <w:tcW w:w="1889" w:type="pct"/>
            <w:tcBorders>
              <w:left w:val="nil"/>
              <w:right w:val="nil"/>
            </w:tcBorders>
          </w:tcPr>
          <w:p w14:paraId="455FF8A8" w14:textId="77777777" w:rsidR="00906815" w:rsidRPr="00906815" w:rsidRDefault="00906815" w:rsidP="00906815">
            <w:pPr>
              <w:jc w:val="center"/>
              <w:rPr>
                <w:rFonts w:ascii="Times New Roman" w:eastAsia="Times New Roman" w:hAnsi="Times New Roman" w:cs="Times New Roman"/>
                <w:sz w:val="24"/>
                <w:szCs w:val="24"/>
                <w:lang w:val="en-US"/>
              </w:rPr>
            </w:pPr>
            <w:r w:rsidRPr="00906815">
              <w:rPr>
                <w:rFonts w:ascii="Times New Roman" w:eastAsia="Times New Roman" w:hAnsi="Times New Roman" w:cs="Times New Roman"/>
                <w:sz w:val="24"/>
                <w:szCs w:val="24"/>
                <w:lang w:val="en-US"/>
              </w:rPr>
              <w:t>Furniture, paints, coatings</w:t>
            </w:r>
          </w:p>
        </w:tc>
        <w:tc>
          <w:tcPr>
            <w:tcW w:w="1667" w:type="pct"/>
            <w:tcBorders>
              <w:left w:val="nil"/>
              <w:right w:val="nil"/>
            </w:tcBorders>
          </w:tcPr>
          <w:p w14:paraId="0DD31B0D" w14:textId="77777777" w:rsidR="00906815" w:rsidRPr="00906815" w:rsidRDefault="00906815" w:rsidP="00906815">
            <w:pPr>
              <w:jc w:val="center"/>
              <w:rPr>
                <w:rFonts w:ascii="Times New Roman" w:eastAsia="Times New Roman" w:hAnsi="Times New Roman" w:cs="Times New Roman"/>
                <w:sz w:val="24"/>
                <w:szCs w:val="24"/>
                <w:lang w:val="en-US"/>
              </w:rPr>
            </w:pPr>
            <w:r w:rsidRPr="00906815">
              <w:rPr>
                <w:rFonts w:ascii="Times New Roman" w:eastAsia="Times New Roman" w:hAnsi="Times New Roman" w:cs="Times New Roman"/>
                <w:sz w:val="24"/>
                <w:szCs w:val="24"/>
                <w:lang w:val="en-US"/>
              </w:rPr>
              <w:t>Cancer</w:t>
            </w:r>
          </w:p>
        </w:tc>
      </w:tr>
      <w:tr w:rsidR="00906815" w:rsidRPr="00906815" w14:paraId="3F3DACE1" w14:textId="77777777" w:rsidTr="00F10D4B">
        <w:trPr>
          <w:jc w:val="center"/>
        </w:trPr>
        <w:tc>
          <w:tcPr>
            <w:tcW w:w="1444" w:type="pct"/>
            <w:tcBorders>
              <w:left w:val="nil"/>
              <w:right w:val="nil"/>
            </w:tcBorders>
          </w:tcPr>
          <w:p w14:paraId="79BC5489" w14:textId="77777777" w:rsidR="00906815" w:rsidRPr="00906815" w:rsidRDefault="00906815" w:rsidP="00906815">
            <w:pPr>
              <w:jc w:val="both"/>
              <w:rPr>
                <w:rFonts w:ascii="Times New Roman" w:eastAsia="Times New Roman" w:hAnsi="Times New Roman" w:cs="Times New Roman"/>
                <w:sz w:val="24"/>
                <w:szCs w:val="24"/>
                <w:lang w:val="en-US"/>
              </w:rPr>
            </w:pPr>
            <w:r w:rsidRPr="00906815">
              <w:rPr>
                <w:rFonts w:ascii="Times New Roman" w:eastAsia="Times New Roman" w:hAnsi="Times New Roman" w:cs="Times New Roman"/>
                <w:sz w:val="24"/>
                <w:szCs w:val="24"/>
                <w:lang w:val="en-US"/>
              </w:rPr>
              <w:t>Formaldehyde</w:t>
            </w:r>
          </w:p>
        </w:tc>
        <w:tc>
          <w:tcPr>
            <w:tcW w:w="1889" w:type="pct"/>
            <w:tcBorders>
              <w:left w:val="nil"/>
              <w:right w:val="nil"/>
            </w:tcBorders>
          </w:tcPr>
          <w:p w14:paraId="490413C4" w14:textId="77777777" w:rsidR="00906815" w:rsidRPr="00906815" w:rsidRDefault="00906815" w:rsidP="00906815">
            <w:pPr>
              <w:jc w:val="center"/>
              <w:rPr>
                <w:rFonts w:ascii="Times New Roman" w:eastAsia="Times New Roman" w:hAnsi="Times New Roman" w:cs="Times New Roman"/>
                <w:sz w:val="24"/>
                <w:szCs w:val="24"/>
                <w:lang w:val="en-US"/>
              </w:rPr>
            </w:pPr>
            <w:r w:rsidRPr="00906815">
              <w:rPr>
                <w:rFonts w:ascii="Times New Roman" w:eastAsia="Times New Roman" w:hAnsi="Times New Roman" w:cs="Times New Roman"/>
                <w:sz w:val="24"/>
                <w:szCs w:val="24"/>
                <w:lang w:val="en-US"/>
              </w:rPr>
              <w:t>Plywood, carpet and laminate adhesives, paints, insulation products</w:t>
            </w:r>
          </w:p>
        </w:tc>
        <w:tc>
          <w:tcPr>
            <w:tcW w:w="1667" w:type="pct"/>
            <w:tcBorders>
              <w:left w:val="nil"/>
              <w:right w:val="nil"/>
            </w:tcBorders>
          </w:tcPr>
          <w:p w14:paraId="3C7713C1" w14:textId="77777777" w:rsidR="00906815" w:rsidRPr="00906815" w:rsidRDefault="00906815" w:rsidP="00906815">
            <w:pPr>
              <w:jc w:val="center"/>
              <w:rPr>
                <w:rFonts w:ascii="Times New Roman" w:eastAsia="Times New Roman" w:hAnsi="Times New Roman" w:cs="Times New Roman"/>
                <w:sz w:val="24"/>
                <w:szCs w:val="24"/>
                <w:lang w:val="en-US"/>
              </w:rPr>
            </w:pPr>
            <w:r w:rsidRPr="00906815">
              <w:rPr>
                <w:rFonts w:ascii="Times New Roman" w:eastAsia="Times New Roman" w:hAnsi="Times New Roman" w:cs="Times New Roman"/>
                <w:sz w:val="24"/>
                <w:szCs w:val="24"/>
                <w:lang w:val="en-US"/>
              </w:rPr>
              <w:t>Burning and tearing eyes</w:t>
            </w:r>
          </w:p>
        </w:tc>
      </w:tr>
      <w:tr w:rsidR="00906815" w:rsidRPr="00906815" w14:paraId="0423D689" w14:textId="77777777" w:rsidTr="00F10D4B">
        <w:trPr>
          <w:jc w:val="center"/>
        </w:trPr>
        <w:tc>
          <w:tcPr>
            <w:tcW w:w="1444" w:type="pct"/>
            <w:tcBorders>
              <w:left w:val="nil"/>
              <w:right w:val="nil"/>
            </w:tcBorders>
          </w:tcPr>
          <w:p w14:paraId="3C1DFE71" w14:textId="77777777" w:rsidR="00906815" w:rsidRPr="00906815" w:rsidRDefault="00906815" w:rsidP="00906815">
            <w:pPr>
              <w:jc w:val="both"/>
              <w:rPr>
                <w:rFonts w:ascii="Times New Roman" w:eastAsia="Times New Roman" w:hAnsi="Times New Roman" w:cs="Times New Roman"/>
                <w:sz w:val="24"/>
                <w:szCs w:val="24"/>
                <w:lang w:val="en-US"/>
              </w:rPr>
            </w:pPr>
            <w:r w:rsidRPr="00906815">
              <w:rPr>
                <w:rFonts w:ascii="Times New Roman" w:eastAsia="Times New Roman" w:hAnsi="Times New Roman" w:cs="Times New Roman"/>
                <w:sz w:val="24"/>
                <w:szCs w:val="24"/>
              </w:rPr>
              <w:t>Toluene</w:t>
            </w:r>
          </w:p>
        </w:tc>
        <w:tc>
          <w:tcPr>
            <w:tcW w:w="1889" w:type="pct"/>
            <w:tcBorders>
              <w:left w:val="nil"/>
              <w:right w:val="nil"/>
            </w:tcBorders>
          </w:tcPr>
          <w:p w14:paraId="65B7128F" w14:textId="77777777" w:rsidR="00906815" w:rsidRPr="00906815" w:rsidRDefault="00906815" w:rsidP="00906815">
            <w:pPr>
              <w:jc w:val="center"/>
              <w:rPr>
                <w:rFonts w:ascii="Times New Roman" w:eastAsia="Times New Roman" w:hAnsi="Times New Roman" w:cs="Times New Roman"/>
                <w:sz w:val="24"/>
                <w:szCs w:val="24"/>
                <w:lang w:val="en-US"/>
              </w:rPr>
            </w:pPr>
            <w:r w:rsidRPr="00906815">
              <w:rPr>
                <w:rFonts w:ascii="Times New Roman" w:eastAsia="Times New Roman" w:hAnsi="Times New Roman" w:cs="Times New Roman"/>
                <w:sz w:val="24"/>
                <w:szCs w:val="24"/>
                <w:lang w:val="en-US"/>
              </w:rPr>
              <w:t>Adhesives, floor coverings, paints</w:t>
            </w:r>
          </w:p>
        </w:tc>
        <w:tc>
          <w:tcPr>
            <w:tcW w:w="1667" w:type="pct"/>
            <w:tcBorders>
              <w:left w:val="nil"/>
              <w:right w:val="nil"/>
            </w:tcBorders>
          </w:tcPr>
          <w:p w14:paraId="3B4FEC2A" w14:textId="77777777" w:rsidR="00906815" w:rsidRPr="00906815" w:rsidRDefault="00906815" w:rsidP="00906815">
            <w:pPr>
              <w:jc w:val="center"/>
              <w:rPr>
                <w:rFonts w:ascii="Times New Roman" w:eastAsia="Times New Roman" w:hAnsi="Times New Roman" w:cs="Times New Roman"/>
                <w:sz w:val="24"/>
                <w:szCs w:val="24"/>
                <w:lang w:val="en-US"/>
              </w:rPr>
            </w:pPr>
            <w:r w:rsidRPr="00906815">
              <w:rPr>
                <w:rFonts w:ascii="Times New Roman" w:eastAsia="Times New Roman" w:hAnsi="Times New Roman" w:cs="Times New Roman"/>
                <w:sz w:val="24"/>
                <w:szCs w:val="24"/>
                <w:lang w:val="en-US"/>
              </w:rPr>
              <w:t>Fatigue, incoordination, insomnia, eye discomfort</w:t>
            </w:r>
          </w:p>
        </w:tc>
      </w:tr>
      <w:tr w:rsidR="00906815" w:rsidRPr="00906815" w14:paraId="52398414" w14:textId="77777777" w:rsidTr="00F10D4B">
        <w:trPr>
          <w:jc w:val="center"/>
        </w:trPr>
        <w:tc>
          <w:tcPr>
            <w:tcW w:w="1444" w:type="pct"/>
            <w:tcBorders>
              <w:left w:val="nil"/>
              <w:right w:val="nil"/>
            </w:tcBorders>
          </w:tcPr>
          <w:p w14:paraId="6DE9FFFD" w14:textId="77777777" w:rsidR="00906815" w:rsidRPr="00906815" w:rsidRDefault="00906815" w:rsidP="00906815">
            <w:pPr>
              <w:jc w:val="both"/>
              <w:rPr>
                <w:rFonts w:ascii="Times New Roman" w:eastAsia="Times New Roman" w:hAnsi="Times New Roman" w:cs="Times New Roman"/>
                <w:sz w:val="24"/>
                <w:szCs w:val="24"/>
                <w:lang w:val="en-US"/>
              </w:rPr>
            </w:pPr>
            <w:r w:rsidRPr="00906815">
              <w:rPr>
                <w:rFonts w:ascii="Times New Roman" w:eastAsia="Times New Roman" w:hAnsi="Times New Roman" w:cs="Times New Roman"/>
                <w:sz w:val="24"/>
                <w:szCs w:val="24"/>
                <w:lang w:val="en-US"/>
              </w:rPr>
              <w:t>Radon</w:t>
            </w:r>
          </w:p>
        </w:tc>
        <w:tc>
          <w:tcPr>
            <w:tcW w:w="1889" w:type="pct"/>
            <w:tcBorders>
              <w:left w:val="nil"/>
              <w:right w:val="nil"/>
            </w:tcBorders>
          </w:tcPr>
          <w:p w14:paraId="450E6BEB" w14:textId="77777777" w:rsidR="00906815" w:rsidRPr="00906815" w:rsidRDefault="00906815" w:rsidP="00906815">
            <w:pPr>
              <w:jc w:val="center"/>
              <w:rPr>
                <w:rFonts w:ascii="Times New Roman" w:eastAsia="Times New Roman" w:hAnsi="Times New Roman" w:cs="Times New Roman"/>
                <w:sz w:val="24"/>
                <w:szCs w:val="24"/>
                <w:lang w:val="en-US"/>
              </w:rPr>
            </w:pPr>
            <w:r w:rsidRPr="00906815">
              <w:rPr>
                <w:rFonts w:ascii="Times New Roman" w:eastAsia="Times New Roman" w:hAnsi="Times New Roman" w:cs="Times New Roman"/>
                <w:sz w:val="24"/>
                <w:szCs w:val="24"/>
                <w:lang w:val="en-US"/>
              </w:rPr>
              <w:t>Concrete, brick, granite, plaster, aggregate</w:t>
            </w:r>
          </w:p>
        </w:tc>
        <w:tc>
          <w:tcPr>
            <w:tcW w:w="1667" w:type="pct"/>
            <w:tcBorders>
              <w:left w:val="nil"/>
              <w:right w:val="nil"/>
            </w:tcBorders>
          </w:tcPr>
          <w:p w14:paraId="554EFC7F" w14:textId="77777777" w:rsidR="00906815" w:rsidRPr="00906815" w:rsidRDefault="00906815" w:rsidP="00906815">
            <w:pPr>
              <w:jc w:val="center"/>
              <w:rPr>
                <w:rFonts w:ascii="Times New Roman" w:eastAsia="Times New Roman" w:hAnsi="Times New Roman" w:cs="Times New Roman"/>
                <w:sz w:val="24"/>
                <w:szCs w:val="24"/>
                <w:lang w:val="en-US"/>
              </w:rPr>
            </w:pPr>
            <w:r w:rsidRPr="00906815">
              <w:rPr>
                <w:rFonts w:ascii="Times New Roman" w:eastAsia="Times New Roman" w:hAnsi="Times New Roman" w:cs="Times New Roman"/>
                <w:sz w:val="24"/>
                <w:szCs w:val="24"/>
                <w:lang w:val="en-US"/>
              </w:rPr>
              <w:t>Lung cancer</w:t>
            </w:r>
          </w:p>
        </w:tc>
      </w:tr>
      <w:tr w:rsidR="00906815" w:rsidRPr="00906815" w14:paraId="34337103" w14:textId="77777777" w:rsidTr="00F10D4B">
        <w:trPr>
          <w:jc w:val="center"/>
        </w:trPr>
        <w:tc>
          <w:tcPr>
            <w:tcW w:w="1444" w:type="pct"/>
            <w:tcBorders>
              <w:left w:val="nil"/>
              <w:right w:val="nil"/>
            </w:tcBorders>
          </w:tcPr>
          <w:p w14:paraId="038CDB58" w14:textId="77777777" w:rsidR="00906815" w:rsidRPr="00906815" w:rsidRDefault="00906815" w:rsidP="00906815">
            <w:pPr>
              <w:jc w:val="both"/>
              <w:rPr>
                <w:rFonts w:ascii="Times New Roman" w:eastAsia="Times New Roman" w:hAnsi="Times New Roman" w:cs="Times New Roman"/>
                <w:sz w:val="24"/>
                <w:szCs w:val="24"/>
                <w:lang w:val="en-US"/>
              </w:rPr>
            </w:pPr>
          </w:p>
          <w:p w14:paraId="4DC77DE8" w14:textId="77777777" w:rsidR="00906815" w:rsidRPr="00906815" w:rsidRDefault="00906815" w:rsidP="00906815">
            <w:pPr>
              <w:jc w:val="both"/>
              <w:rPr>
                <w:rFonts w:ascii="Times New Roman" w:eastAsia="Times New Roman" w:hAnsi="Times New Roman" w:cs="Times New Roman"/>
                <w:sz w:val="24"/>
                <w:szCs w:val="24"/>
                <w:lang w:val="en-US"/>
              </w:rPr>
            </w:pPr>
            <w:r w:rsidRPr="00906815">
              <w:rPr>
                <w:rFonts w:ascii="Times New Roman" w:eastAsia="Times New Roman" w:hAnsi="Times New Roman" w:cs="Times New Roman"/>
                <w:sz w:val="24"/>
                <w:szCs w:val="24"/>
                <w:lang w:val="en-US"/>
              </w:rPr>
              <w:t xml:space="preserve">Polyvinylchloride </w:t>
            </w:r>
          </w:p>
          <w:p w14:paraId="79361D4C" w14:textId="77777777" w:rsidR="00906815" w:rsidRPr="00906815" w:rsidRDefault="00906815" w:rsidP="00906815">
            <w:pPr>
              <w:jc w:val="both"/>
              <w:rPr>
                <w:rFonts w:ascii="Times New Roman" w:eastAsia="Times New Roman" w:hAnsi="Times New Roman" w:cs="Times New Roman"/>
                <w:sz w:val="24"/>
                <w:szCs w:val="24"/>
                <w:lang w:val="en-US"/>
              </w:rPr>
            </w:pPr>
            <w:r w:rsidRPr="00906815">
              <w:rPr>
                <w:rFonts w:ascii="Times New Roman" w:eastAsia="Times New Roman" w:hAnsi="Times New Roman" w:cs="Times New Roman"/>
                <w:sz w:val="24"/>
                <w:szCs w:val="24"/>
                <w:lang w:val="en-US"/>
              </w:rPr>
              <w:t>(PVC)</w:t>
            </w:r>
          </w:p>
        </w:tc>
        <w:tc>
          <w:tcPr>
            <w:tcW w:w="1889" w:type="pct"/>
            <w:tcBorders>
              <w:left w:val="nil"/>
              <w:right w:val="nil"/>
            </w:tcBorders>
          </w:tcPr>
          <w:p w14:paraId="2C0EDBA8" w14:textId="77777777" w:rsidR="00906815" w:rsidRPr="00906815" w:rsidRDefault="00906815" w:rsidP="00906815">
            <w:pPr>
              <w:jc w:val="center"/>
              <w:rPr>
                <w:rFonts w:ascii="Times New Roman" w:eastAsia="Times New Roman" w:hAnsi="Times New Roman" w:cs="Times New Roman"/>
                <w:sz w:val="24"/>
                <w:szCs w:val="24"/>
                <w:lang w:val="en-US"/>
              </w:rPr>
            </w:pPr>
          </w:p>
          <w:p w14:paraId="510D7700" w14:textId="77777777" w:rsidR="00906815" w:rsidRPr="00906815" w:rsidRDefault="00906815" w:rsidP="00906815">
            <w:pPr>
              <w:jc w:val="center"/>
              <w:rPr>
                <w:rFonts w:ascii="Times New Roman" w:eastAsia="Times New Roman" w:hAnsi="Times New Roman" w:cs="Times New Roman"/>
                <w:sz w:val="24"/>
                <w:szCs w:val="24"/>
                <w:lang w:val="en-US"/>
              </w:rPr>
            </w:pPr>
            <w:r w:rsidRPr="00906815">
              <w:rPr>
                <w:rFonts w:ascii="Times New Roman" w:eastAsia="Times New Roman" w:hAnsi="Times New Roman" w:cs="Times New Roman"/>
                <w:sz w:val="24"/>
                <w:szCs w:val="24"/>
                <w:lang w:val="en-US"/>
              </w:rPr>
              <w:t>Joinery profiles, cladding, roofing, wallpaper, pipe gutters</w:t>
            </w:r>
          </w:p>
        </w:tc>
        <w:tc>
          <w:tcPr>
            <w:tcW w:w="1667" w:type="pct"/>
            <w:tcBorders>
              <w:left w:val="nil"/>
              <w:right w:val="nil"/>
            </w:tcBorders>
          </w:tcPr>
          <w:p w14:paraId="0C9B12F8" w14:textId="77777777" w:rsidR="00906815" w:rsidRPr="00906815" w:rsidRDefault="00906815" w:rsidP="00906815">
            <w:pPr>
              <w:jc w:val="center"/>
              <w:rPr>
                <w:rFonts w:ascii="Times New Roman" w:eastAsia="Times New Roman" w:hAnsi="Times New Roman" w:cs="Times New Roman"/>
                <w:sz w:val="24"/>
                <w:szCs w:val="24"/>
                <w:lang w:val="en-US"/>
              </w:rPr>
            </w:pPr>
            <w:r w:rsidRPr="00906815">
              <w:rPr>
                <w:rFonts w:ascii="Times New Roman" w:eastAsia="Times New Roman" w:hAnsi="Times New Roman" w:cs="Times New Roman"/>
                <w:sz w:val="24"/>
                <w:szCs w:val="24"/>
                <w:lang w:val="en-US"/>
              </w:rPr>
              <w:t>Immune system weakness, reproductive organ problems, lung, liver, stomach, lymph cancer, hearing loss</w:t>
            </w:r>
          </w:p>
        </w:tc>
      </w:tr>
      <w:tr w:rsidR="00906815" w:rsidRPr="00906815" w14:paraId="1B619B64" w14:textId="77777777" w:rsidTr="00F10D4B">
        <w:trPr>
          <w:jc w:val="center"/>
        </w:trPr>
        <w:tc>
          <w:tcPr>
            <w:tcW w:w="1444" w:type="pct"/>
            <w:tcBorders>
              <w:left w:val="nil"/>
              <w:right w:val="nil"/>
            </w:tcBorders>
          </w:tcPr>
          <w:p w14:paraId="34834D6B" w14:textId="77777777" w:rsidR="00906815" w:rsidRPr="00906815" w:rsidRDefault="00906815" w:rsidP="00906815">
            <w:pPr>
              <w:jc w:val="both"/>
              <w:rPr>
                <w:rFonts w:ascii="Times New Roman" w:eastAsia="Times New Roman" w:hAnsi="Times New Roman" w:cs="Times New Roman"/>
                <w:sz w:val="24"/>
                <w:szCs w:val="24"/>
                <w:lang w:val="en-US"/>
              </w:rPr>
            </w:pPr>
            <w:r w:rsidRPr="00906815">
              <w:rPr>
                <w:rFonts w:ascii="Times New Roman" w:eastAsia="Times New Roman" w:hAnsi="Times New Roman" w:cs="Times New Roman"/>
                <w:sz w:val="24"/>
                <w:szCs w:val="24"/>
                <w:lang w:val="en-US"/>
              </w:rPr>
              <w:t>Xylene</w:t>
            </w:r>
          </w:p>
        </w:tc>
        <w:tc>
          <w:tcPr>
            <w:tcW w:w="1889" w:type="pct"/>
            <w:tcBorders>
              <w:left w:val="nil"/>
              <w:right w:val="nil"/>
            </w:tcBorders>
          </w:tcPr>
          <w:p w14:paraId="2C3DC6BB" w14:textId="77777777" w:rsidR="00906815" w:rsidRPr="00906815" w:rsidRDefault="00906815" w:rsidP="00906815">
            <w:pPr>
              <w:jc w:val="center"/>
              <w:rPr>
                <w:rFonts w:ascii="Times New Roman" w:eastAsia="Times New Roman" w:hAnsi="Times New Roman" w:cs="Times New Roman"/>
                <w:sz w:val="24"/>
                <w:szCs w:val="24"/>
                <w:lang w:val="en-US"/>
              </w:rPr>
            </w:pPr>
            <w:r w:rsidRPr="00906815">
              <w:rPr>
                <w:rFonts w:ascii="Times New Roman" w:eastAsia="Times New Roman" w:hAnsi="Times New Roman" w:cs="Times New Roman"/>
                <w:sz w:val="24"/>
                <w:szCs w:val="24"/>
                <w:lang w:val="en-US"/>
              </w:rPr>
              <w:t>Adhesives, wallpaper, carpets, glues</w:t>
            </w:r>
          </w:p>
        </w:tc>
        <w:tc>
          <w:tcPr>
            <w:tcW w:w="1667" w:type="pct"/>
            <w:tcBorders>
              <w:left w:val="nil"/>
              <w:right w:val="nil"/>
            </w:tcBorders>
          </w:tcPr>
          <w:p w14:paraId="58FDCB00" w14:textId="77777777" w:rsidR="00906815" w:rsidRPr="00906815" w:rsidRDefault="00906815" w:rsidP="00906815">
            <w:pPr>
              <w:jc w:val="center"/>
              <w:rPr>
                <w:rFonts w:ascii="Times New Roman" w:eastAsia="Times New Roman" w:hAnsi="Times New Roman" w:cs="Times New Roman"/>
                <w:sz w:val="24"/>
                <w:szCs w:val="24"/>
                <w:lang w:val="en-US"/>
              </w:rPr>
            </w:pPr>
            <w:r w:rsidRPr="00906815">
              <w:rPr>
                <w:rFonts w:ascii="Times New Roman" w:eastAsia="Times New Roman" w:hAnsi="Times New Roman" w:cs="Times New Roman"/>
                <w:sz w:val="24"/>
                <w:szCs w:val="24"/>
                <w:lang w:val="en-US"/>
              </w:rPr>
              <w:t>Lung cancer, skin irritation, drowsiness, nausea</w:t>
            </w:r>
          </w:p>
        </w:tc>
      </w:tr>
      <w:tr w:rsidR="00906815" w:rsidRPr="00906815" w14:paraId="4F3D31C5" w14:textId="77777777" w:rsidTr="00F10D4B">
        <w:trPr>
          <w:jc w:val="center"/>
        </w:trPr>
        <w:tc>
          <w:tcPr>
            <w:tcW w:w="1444" w:type="pct"/>
            <w:tcBorders>
              <w:left w:val="nil"/>
              <w:right w:val="nil"/>
            </w:tcBorders>
          </w:tcPr>
          <w:p w14:paraId="0A92FD62" w14:textId="77777777" w:rsidR="00906815" w:rsidRPr="00906815" w:rsidRDefault="00906815" w:rsidP="00906815">
            <w:pPr>
              <w:jc w:val="both"/>
              <w:rPr>
                <w:rFonts w:ascii="Times New Roman" w:eastAsia="Times New Roman" w:hAnsi="Times New Roman" w:cs="Times New Roman"/>
                <w:sz w:val="24"/>
                <w:szCs w:val="24"/>
                <w:lang w:val="en-US"/>
              </w:rPr>
            </w:pPr>
            <w:r w:rsidRPr="00906815">
              <w:rPr>
                <w:rFonts w:ascii="Times New Roman" w:eastAsia="Times New Roman" w:hAnsi="Times New Roman" w:cs="Times New Roman"/>
                <w:sz w:val="24"/>
                <w:szCs w:val="24"/>
                <w:lang w:val="en-US"/>
              </w:rPr>
              <w:t>Lead</w:t>
            </w:r>
          </w:p>
        </w:tc>
        <w:tc>
          <w:tcPr>
            <w:tcW w:w="1889" w:type="pct"/>
            <w:tcBorders>
              <w:left w:val="nil"/>
              <w:right w:val="nil"/>
            </w:tcBorders>
          </w:tcPr>
          <w:p w14:paraId="440F58F7" w14:textId="77777777" w:rsidR="00906815" w:rsidRPr="00906815" w:rsidRDefault="00906815" w:rsidP="00906815">
            <w:pPr>
              <w:jc w:val="center"/>
              <w:rPr>
                <w:rFonts w:ascii="Times New Roman" w:eastAsia="Times New Roman" w:hAnsi="Times New Roman" w:cs="Times New Roman"/>
                <w:sz w:val="24"/>
                <w:szCs w:val="24"/>
                <w:lang w:val="en-US"/>
              </w:rPr>
            </w:pPr>
            <w:r w:rsidRPr="00906815">
              <w:rPr>
                <w:rFonts w:ascii="Times New Roman" w:eastAsia="Times New Roman" w:hAnsi="Times New Roman" w:cs="Times New Roman"/>
                <w:sz w:val="24"/>
                <w:szCs w:val="24"/>
                <w:lang w:val="en-US"/>
              </w:rPr>
              <w:t>In the oil paint industry, roofing materials, batteries, ceramics</w:t>
            </w:r>
          </w:p>
        </w:tc>
        <w:tc>
          <w:tcPr>
            <w:tcW w:w="1667" w:type="pct"/>
            <w:tcBorders>
              <w:left w:val="nil"/>
              <w:right w:val="nil"/>
            </w:tcBorders>
          </w:tcPr>
          <w:p w14:paraId="1BD4D6B2" w14:textId="77777777" w:rsidR="00906815" w:rsidRPr="00906815" w:rsidRDefault="00906815" w:rsidP="00906815">
            <w:pPr>
              <w:jc w:val="center"/>
              <w:rPr>
                <w:rFonts w:ascii="Times New Roman" w:eastAsia="Times New Roman" w:hAnsi="Times New Roman" w:cs="Times New Roman"/>
                <w:sz w:val="24"/>
                <w:szCs w:val="24"/>
                <w:lang w:val="en-US"/>
              </w:rPr>
            </w:pPr>
            <w:r w:rsidRPr="00906815">
              <w:rPr>
                <w:rFonts w:ascii="Times New Roman" w:eastAsia="Times New Roman" w:hAnsi="Times New Roman" w:cs="Times New Roman"/>
                <w:sz w:val="24"/>
                <w:szCs w:val="24"/>
                <w:lang w:val="en-US"/>
              </w:rPr>
              <w:t>Brain cancer, nausea, vomiting, heart rhythm disturbances, anemia</w:t>
            </w:r>
          </w:p>
        </w:tc>
      </w:tr>
      <w:tr w:rsidR="00906815" w:rsidRPr="00906815" w14:paraId="6779B0A2" w14:textId="77777777" w:rsidTr="00F10D4B">
        <w:trPr>
          <w:jc w:val="center"/>
        </w:trPr>
        <w:tc>
          <w:tcPr>
            <w:tcW w:w="1444" w:type="pct"/>
            <w:tcBorders>
              <w:left w:val="nil"/>
              <w:right w:val="nil"/>
            </w:tcBorders>
          </w:tcPr>
          <w:p w14:paraId="79AB3ADD" w14:textId="77777777" w:rsidR="00906815" w:rsidRPr="00906815" w:rsidRDefault="00906815" w:rsidP="00906815">
            <w:pPr>
              <w:jc w:val="both"/>
              <w:rPr>
                <w:rFonts w:ascii="Times New Roman" w:eastAsia="Times New Roman" w:hAnsi="Times New Roman" w:cs="Times New Roman"/>
                <w:sz w:val="24"/>
                <w:szCs w:val="24"/>
                <w:lang w:val="en-US"/>
              </w:rPr>
            </w:pPr>
            <w:r w:rsidRPr="00906815">
              <w:rPr>
                <w:rFonts w:ascii="Times New Roman" w:eastAsia="Times New Roman" w:hAnsi="Times New Roman" w:cs="Times New Roman"/>
                <w:sz w:val="24"/>
                <w:szCs w:val="24"/>
                <w:lang w:val="en-US"/>
              </w:rPr>
              <w:t>Arsenic</w:t>
            </w:r>
          </w:p>
        </w:tc>
        <w:tc>
          <w:tcPr>
            <w:tcW w:w="1889" w:type="pct"/>
            <w:tcBorders>
              <w:left w:val="nil"/>
              <w:right w:val="nil"/>
            </w:tcBorders>
          </w:tcPr>
          <w:p w14:paraId="38FE2A7E" w14:textId="77777777" w:rsidR="00906815" w:rsidRPr="00906815" w:rsidRDefault="00906815" w:rsidP="00906815">
            <w:pPr>
              <w:jc w:val="center"/>
              <w:rPr>
                <w:rFonts w:ascii="Times New Roman" w:eastAsia="Times New Roman" w:hAnsi="Times New Roman" w:cs="Times New Roman"/>
                <w:sz w:val="24"/>
                <w:szCs w:val="24"/>
                <w:lang w:val="en-US"/>
              </w:rPr>
            </w:pPr>
            <w:r w:rsidRPr="00906815">
              <w:rPr>
                <w:rFonts w:ascii="Times New Roman" w:eastAsia="Times New Roman" w:hAnsi="Times New Roman" w:cs="Times New Roman"/>
                <w:sz w:val="24"/>
                <w:szCs w:val="24"/>
                <w:lang w:val="en-US"/>
              </w:rPr>
              <w:t>Wood preservatives, wallpapers</w:t>
            </w:r>
          </w:p>
        </w:tc>
        <w:tc>
          <w:tcPr>
            <w:tcW w:w="1667" w:type="pct"/>
            <w:tcBorders>
              <w:left w:val="nil"/>
              <w:right w:val="nil"/>
            </w:tcBorders>
          </w:tcPr>
          <w:p w14:paraId="09B10782" w14:textId="77777777" w:rsidR="00906815" w:rsidRPr="00906815" w:rsidRDefault="00906815" w:rsidP="00906815">
            <w:pPr>
              <w:jc w:val="center"/>
              <w:rPr>
                <w:rFonts w:ascii="Times New Roman" w:eastAsia="Times New Roman" w:hAnsi="Times New Roman" w:cs="Times New Roman"/>
                <w:sz w:val="24"/>
                <w:szCs w:val="24"/>
                <w:lang w:val="en-US"/>
              </w:rPr>
            </w:pPr>
            <w:r w:rsidRPr="00906815">
              <w:rPr>
                <w:rFonts w:ascii="Times New Roman" w:eastAsia="Times New Roman" w:hAnsi="Times New Roman" w:cs="Times New Roman"/>
                <w:sz w:val="24"/>
                <w:szCs w:val="24"/>
                <w:lang w:val="en-US"/>
              </w:rPr>
              <w:t>Heart and neurological damage, bone marrow and blood cancers</w:t>
            </w:r>
          </w:p>
        </w:tc>
      </w:tr>
      <w:tr w:rsidR="00906815" w:rsidRPr="00906815" w14:paraId="62E68B00" w14:textId="77777777" w:rsidTr="00F10D4B">
        <w:trPr>
          <w:jc w:val="center"/>
        </w:trPr>
        <w:tc>
          <w:tcPr>
            <w:tcW w:w="1444" w:type="pct"/>
            <w:tcBorders>
              <w:left w:val="nil"/>
              <w:right w:val="nil"/>
            </w:tcBorders>
          </w:tcPr>
          <w:p w14:paraId="427A2FB6" w14:textId="77777777" w:rsidR="00906815" w:rsidRPr="00906815" w:rsidRDefault="00906815" w:rsidP="00906815">
            <w:pPr>
              <w:jc w:val="both"/>
              <w:rPr>
                <w:rFonts w:ascii="Times New Roman" w:eastAsia="Times New Roman" w:hAnsi="Times New Roman" w:cs="Times New Roman"/>
                <w:sz w:val="24"/>
                <w:szCs w:val="24"/>
                <w:lang w:val="en-US"/>
              </w:rPr>
            </w:pPr>
            <w:r w:rsidRPr="00906815">
              <w:rPr>
                <w:rFonts w:ascii="Times New Roman" w:eastAsia="Times New Roman" w:hAnsi="Times New Roman" w:cs="Times New Roman"/>
                <w:sz w:val="24"/>
                <w:szCs w:val="24"/>
                <w:lang w:val="en-US"/>
              </w:rPr>
              <w:t>Mercury</w:t>
            </w:r>
          </w:p>
        </w:tc>
        <w:tc>
          <w:tcPr>
            <w:tcW w:w="1889" w:type="pct"/>
            <w:tcBorders>
              <w:left w:val="nil"/>
              <w:right w:val="nil"/>
            </w:tcBorders>
          </w:tcPr>
          <w:p w14:paraId="6485326E" w14:textId="77777777" w:rsidR="00906815" w:rsidRPr="00906815" w:rsidRDefault="00906815" w:rsidP="00906815">
            <w:pPr>
              <w:jc w:val="center"/>
              <w:rPr>
                <w:rFonts w:ascii="Times New Roman" w:eastAsia="Times New Roman" w:hAnsi="Times New Roman" w:cs="Times New Roman"/>
                <w:sz w:val="24"/>
                <w:szCs w:val="24"/>
                <w:lang w:val="en-US"/>
              </w:rPr>
            </w:pPr>
            <w:r w:rsidRPr="00906815">
              <w:rPr>
                <w:rFonts w:ascii="Times New Roman" w:eastAsia="Times New Roman" w:hAnsi="Times New Roman" w:cs="Times New Roman"/>
                <w:sz w:val="24"/>
                <w:szCs w:val="24"/>
                <w:lang w:val="en-US"/>
              </w:rPr>
              <w:t>Fluorescent bulb, battery, medical waste, coal incineration, chlor-alkali industry</w:t>
            </w:r>
          </w:p>
        </w:tc>
        <w:tc>
          <w:tcPr>
            <w:tcW w:w="1667" w:type="pct"/>
            <w:tcBorders>
              <w:left w:val="nil"/>
              <w:right w:val="nil"/>
            </w:tcBorders>
          </w:tcPr>
          <w:p w14:paraId="64EC9394" w14:textId="77777777" w:rsidR="00906815" w:rsidRPr="00906815" w:rsidRDefault="00906815" w:rsidP="00906815">
            <w:pPr>
              <w:jc w:val="center"/>
              <w:rPr>
                <w:rFonts w:ascii="Times New Roman" w:eastAsia="Times New Roman" w:hAnsi="Times New Roman" w:cs="Times New Roman"/>
                <w:sz w:val="24"/>
                <w:szCs w:val="24"/>
                <w:lang w:val="en-US"/>
              </w:rPr>
            </w:pPr>
            <w:r w:rsidRPr="00906815">
              <w:rPr>
                <w:rFonts w:ascii="Times New Roman" w:eastAsia="Times New Roman" w:hAnsi="Times New Roman" w:cs="Times New Roman"/>
                <w:sz w:val="24"/>
                <w:szCs w:val="24"/>
                <w:lang w:val="en-US"/>
              </w:rPr>
              <w:t>Damage to the central nervous system, liver, heart and kidney damage</w:t>
            </w:r>
          </w:p>
        </w:tc>
      </w:tr>
    </w:tbl>
    <w:p w14:paraId="416F70F7" w14:textId="77777777" w:rsidR="00906815" w:rsidRPr="00906815" w:rsidRDefault="00906815" w:rsidP="00906815">
      <w:pPr>
        <w:spacing w:after="0" w:line="240" w:lineRule="auto"/>
        <w:jc w:val="both"/>
        <w:rPr>
          <w:rFonts w:ascii="Times New Roman" w:eastAsia="Times New Roman" w:hAnsi="Times New Roman" w:cs="Times New Roman"/>
          <w:kern w:val="0"/>
          <w:sz w:val="24"/>
          <w:szCs w:val="24"/>
          <w:lang w:val="en-US" w:eastAsia="tr-TR"/>
          <w14:ligatures w14:val="none"/>
        </w:rPr>
      </w:pPr>
    </w:p>
    <w:p w14:paraId="1AD2397B" w14:textId="77777777" w:rsidR="00906815" w:rsidRPr="00906815" w:rsidRDefault="00906815" w:rsidP="00906815">
      <w:pPr>
        <w:spacing w:before="240" w:after="240" w:line="240" w:lineRule="auto"/>
        <w:jc w:val="both"/>
        <w:rPr>
          <w:rFonts w:ascii="Times New Roman" w:eastAsia="Times New Roman" w:hAnsi="Times New Roman" w:cs="Times New Roman"/>
          <w:kern w:val="0"/>
          <w:sz w:val="24"/>
          <w:szCs w:val="24"/>
          <w:lang w:val="en-US" w:eastAsia="tr-TR"/>
          <w14:ligatures w14:val="none"/>
        </w:rPr>
      </w:pPr>
      <w:r w:rsidRPr="00906815">
        <w:rPr>
          <w:rFonts w:ascii="Times New Roman" w:eastAsia="Times New Roman" w:hAnsi="Times New Roman" w:cs="Times New Roman"/>
          <w:kern w:val="0"/>
          <w:sz w:val="24"/>
          <w:szCs w:val="24"/>
          <w:lang w:val="en-US" w:eastAsia="tr-TR"/>
          <w14:ligatures w14:val="none"/>
        </w:rPr>
        <w:lastRenderedPageBreak/>
        <w:t>A study by Jeong et al. (2019) indicates that the construction industry is one of the main sources affecting the environment and human health due to energy consumption and global warming issues. To this end, a life cycle inventory database was created for various building materials (e.g., cement, concrete, rebar, etc.) and practical construction methods were developed.</w:t>
      </w:r>
    </w:p>
    <w:p w14:paraId="0DF3D12B" w14:textId="77777777" w:rsidR="00906815" w:rsidRPr="00906815" w:rsidRDefault="00906815" w:rsidP="00906815">
      <w:pPr>
        <w:spacing w:before="240" w:after="240" w:line="240" w:lineRule="auto"/>
        <w:jc w:val="both"/>
        <w:rPr>
          <w:rFonts w:ascii="Times New Roman" w:eastAsia="Times New Roman" w:hAnsi="Times New Roman" w:cs="Times New Roman"/>
          <w:kern w:val="0"/>
          <w:sz w:val="24"/>
          <w:szCs w:val="24"/>
          <w:lang w:val="en-US" w:eastAsia="tr-TR"/>
          <w14:ligatures w14:val="none"/>
        </w:rPr>
      </w:pPr>
      <w:r w:rsidRPr="00906815">
        <w:rPr>
          <w:rFonts w:ascii="Times New Roman" w:eastAsia="Times New Roman" w:hAnsi="Times New Roman" w:cs="Times New Roman"/>
          <w:kern w:val="0"/>
          <w:sz w:val="24"/>
          <w:szCs w:val="24"/>
          <w:lang w:val="en-US" w:eastAsia="tr-TR"/>
          <w14:ligatures w14:val="none"/>
        </w:rPr>
        <w:t>Building materials have long service lives. Therefore, these products can cause significant environmental impacts during their service life. Building materials with long service lives require more maintenance and repairs than industrial products with short service lives. Therefore, assessing the environmental impacts caused by maintenance and repairs during the service life of building materials may be more important than assessing the impacts at other life cycle stages. For this assessment, the service lives of building products should be determined (Gültekin, 2006).</w:t>
      </w:r>
    </w:p>
    <w:p w14:paraId="5DAC1BE9" w14:textId="2A60CB6F" w:rsidR="00906815" w:rsidRPr="00906815" w:rsidRDefault="00906815" w:rsidP="00906815">
      <w:pPr>
        <w:spacing w:before="240" w:after="240" w:line="240" w:lineRule="auto"/>
        <w:jc w:val="both"/>
        <w:rPr>
          <w:rFonts w:ascii="Times New Roman" w:eastAsia="Times New Roman" w:hAnsi="Times New Roman" w:cs="Times New Roman"/>
          <w:kern w:val="0"/>
          <w:sz w:val="24"/>
          <w:szCs w:val="24"/>
          <w:lang w:val="en-US" w:eastAsia="tr-TR"/>
          <w14:ligatures w14:val="none"/>
        </w:rPr>
      </w:pPr>
      <w:r w:rsidRPr="00906815">
        <w:rPr>
          <w:rFonts w:ascii="Times New Roman" w:eastAsia="Times New Roman" w:hAnsi="Times New Roman" w:cs="Times New Roman"/>
          <w:kern w:val="0"/>
          <w:sz w:val="24"/>
          <w:szCs w:val="24"/>
          <w:lang w:val="en-US" w:eastAsia="tr-TR"/>
          <w14:ligatures w14:val="none"/>
        </w:rPr>
        <w:t>When we look at the history of LCA, the first studies on the life cycles of products and materials date back to the late 1960s and early 1970s, and these studies focused on energy efficiency, raw material consumption and waste disposal. In 1969, for example, a soft drink company allocated a budget to compare the raw mater</w:t>
      </w:r>
      <w:r w:rsidR="003C517D">
        <w:rPr>
          <w:rFonts w:ascii="Times New Roman" w:hAnsi="Times New Roman" w:cs="Times New Roman"/>
          <w:noProof/>
          <w:sz w:val="24"/>
          <w:szCs w:val="24"/>
          <w:lang w:val="lv-LV"/>
        </w:rPr>
        <w:drawing>
          <wp:anchor distT="0" distB="0" distL="114300" distR="114300" simplePos="0" relativeHeight="251965440" behindDoc="1" locked="0" layoutInCell="1" allowOverlap="1" wp14:anchorId="5E693A6A" wp14:editId="45264ED0">
            <wp:simplePos x="0" y="0"/>
            <wp:positionH relativeFrom="column">
              <wp:posOffset>635</wp:posOffset>
            </wp:positionH>
            <wp:positionV relativeFrom="paragraph">
              <wp:posOffset>691515</wp:posOffset>
            </wp:positionV>
            <wp:extent cx="5761355" cy="2383790"/>
            <wp:effectExtent l="0" t="0" r="0" b="0"/>
            <wp:wrapNone/>
            <wp:docPr id="1877794981" name="Resim 11" descr="daire, ekran görüntüsü,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703264" name="Resim 11" descr="daire, ekran görüntüsü, grafik içeren bir resim&#10;&#10;Yapay zeka tarafından oluşturulmuş içerik yanlış olabili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1355" cy="2383790"/>
                    </a:xfrm>
                    <a:prstGeom prst="rect">
                      <a:avLst/>
                    </a:prstGeom>
                    <a:noFill/>
                  </pic:spPr>
                </pic:pic>
              </a:graphicData>
            </a:graphic>
          </wp:anchor>
        </w:drawing>
      </w:r>
      <w:r w:rsidRPr="00906815">
        <w:rPr>
          <w:rFonts w:ascii="Times New Roman" w:eastAsia="Times New Roman" w:hAnsi="Times New Roman" w:cs="Times New Roman"/>
          <w:kern w:val="0"/>
          <w:sz w:val="24"/>
          <w:szCs w:val="24"/>
          <w:lang w:val="en-US" w:eastAsia="tr-TR"/>
          <w14:ligatures w14:val="none"/>
        </w:rPr>
        <w:t xml:space="preserve">ial consumption and environmental waste of beverage cans and addressed the energy issue in choosing between glass and plastic containers (Jensen et al., 1997). When solid waste became a worldwide issue in 1988, the LCA method became an emerging tool in the analysis of environmental problems (Tuna Taygun, 2005). The report from the August 1990 Smugglers Notch (Vermont) workshop was the first document to present the name and general structure of the methodology that remains valid today. A month after this workshop, a European workshop was held in Leuven, where groups were brought together on the life cycle assessment method, pursuing the same objectives (Klöpffer, 2006). </w:t>
      </w:r>
    </w:p>
    <w:p w14:paraId="2EB7A9D0" w14:textId="77777777" w:rsidR="00906815" w:rsidRPr="00906815" w:rsidRDefault="00906815" w:rsidP="00906815">
      <w:pPr>
        <w:spacing w:before="240" w:after="240" w:line="240" w:lineRule="auto"/>
        <w:jc w:val="both"/>
        <w:rPr>
          <w:rFonts w:ascii="Times New Roman" w:eastAsia="Times New Roman" w:hAnsi="Times New Roman" w:cs="Times New Roman"/>
          <w:kern w:val="0"/>
          <w:sz w:val="24"/>
          <w:szCs w:val="24"/>
          <w:lang w:val="en-US" w:eastAsia="tr-TR"/>
          <w14:ligatures w14:val="none"/>
        </w:rPr>
      </w:pPr>
      <w:r w:rsidRPr="00906815">
        <w:rPr>
          <w:rFonts w:ascii="Times New Roman" w:eastAsia="Times New Roman" w:hAnsi="Times New Roman" w:cs="Times New Roman"/>
          <w:kern w:val="0"/>
          <w:sz w:val="24"/>
          <w:szCs w:val="24"/>
          <w:lang w:val="en-US" w:eastAsia="tr-TR"/>
          <w14:ligatures w14:val="none"/>
        </w:rPr>
        <w:t xml:space="preserve">The first attempt to establish an international standard was made in 1990. LCA as we know it today was, to a certain extent, created by the Society of Environmental Toxicology and Chemistry (SETAC). Thus, the outlines of contemporary LCA, including the life cycle objective and scope, life cycle data analysis, life cycle impact assessment, and life cycle interpretation, were clearly outlined (Özçuhadar, 2007). </w:t>
      </w:r>
    </w:p>
    <w:p w14:paraId="56FA672E" w14:textId="77777777" w:rsidR="00906815" w:rsidRPr="00906815" w:rsidRDefault="00906815" w:rsidP="00906815">
      <w:pPr>
        <w:spacing w:before="240" w:after="240" w:line="240" w:lineRule="auto"/>
        <w:jc w:val="both"/>
        <w:rPr>
          <w:rFonts w:ascii="Times New Roman" w:eastAsia="Times New Roman" w:hAnsi="Times New Roman" w:cs="Times New Roman"/>
          <w:kern w:val="0"/>
          <w:sz w:val="24"/>
          <w:szCs w:val="24"/>
          <w:lang w:val="en-US" w:eastAsia="tr-TR"/>
          <w14:ligatures w14:val="none"/>
        </w:rPr>
      </w:pPr>
      <w:r w:rsidRPr="00906815">
        <w:rPr>
          <w:rFonts w:ascii="Times New Roman" w:eastAsia="Times New Roman" w:hAnsi="Times New Roman" w:cs="Times New Roman"/>
          <w:kern w:val="0"/>
          <w:sz w:val="24"/>
          <w:szCs w:val="24"/>
          <w:lang w:val="en-US" w:eastAsia="tr-TR"/>
          <w14:ligatures w14:val="none"/>
        </w:rPr>
        <w:t>Life Cycle Assessment (LCA), as an analytical method, provides significant support to users in the decision-making phase. The method deals with the environmental aspects of products and processes, and since time and space are not specified when assessing environmental impacts, these environmental impacts are expressed as 'potential impacts' rather than absolute. The results obtained with the LCA method may vary depending on the quality and quantity of the data used or the choices and assumptions made (Çamur, 2010).</w:t>
      </w:r>
    </w:p>
    <w:p w14:paraId="5F5528A6" w14:textId="77777777" w:rsidR="00906815" w:rsidRPr="00906815" w:rsidRDefault="00906815" w:rsidP="00906815">
      <w:pPr>
        <w:spacing w:before="240" w:after="240" w:line="240" w:lineRule="auto"/>
        <w:jc w:val="both"/>
        <w:rPr>
          <w:rFonts w:ascii="Times New Roman" w:eastAsia="Times New Roman" w:hAnsi="Times New Roman" w:cs="Times New Roman"/>
          <w:kern w:val="0"/>
          <w:sz w:val="24"/>
          <w:szCs w:val="24"/>
          <w:lang w:val="en-US" w:eastAsia="tr-TR"/>
          <w14:ligatures w14:val="none"/>
        </w:rPr>
      </w:pPr>
      <w:r w:rsidRPr="00906815">
        <w:rPr>
          <w:rFonts w:ascii="Times New Roman" w:eastAsia="Times New Roman" w:hAnsi="Times New Roman" w:cs="Times New Roman"/>
          <w:kern w:val="0"/>
          <w:sz w:val="24"/>
          <w:szCs w:val="24"/>
          <w:lang w:val="en-US" w:eastAsia="tr-TR"/>
          <w14:ligatures w14:val="none"/>
        </w:rPr>
        <w:t>Building materials can cause different environmental impacts at each stage. These impacts should be evaluated throughout the process, from the extraction of raw materials, through processing, packaging, and transportation of building materials, to the construction, use, and necessary maintenance and repair of the building, and to its disposal, recycling, and reuse at the end of its lifespan.</w:t>
      </w:r>
    </w:p>
    <w:p w14:paraId="61055972" w14:textId="77777777" w:rsidR="00906815" w:rsidRPr="00906815" w:rsidRDefault="00906815" w:rsidP="00906815">
      <w:pPr>
        <w:spacing w:before="240" w:after="240" w:line="240" w:lineRule="auto"/>
        <w:jc w:val="both"/>
        <w:rPr>
          <w:rFonts w:ascii="Times New Roman" w:eastAsia="Times New Roman" w:hAnsi="Times New Roman" w:cs="Times New Roman"/>
          <w:kern w:val="0"/>
          <w:sz w:val="24"/>
          <w:szCs w:val="24"/>
          <w:lang w:val="en-US" w:eastAsia="tr-TR"/>
          <w14:ligatures w14:val="none"/>
        </w:rPr>
      </w:pPr>
      <w:r w:rsidRPr="00906815">
        <w:rPr>
          <w:rFonts w:ascii="Times New Roman" w:eastAsia="Times New Roman" w:hAnsi="Times New Roman" w:cs="Times New Roman"/>
          <w:kern w:val="0"/>
          <w:sz w:val="24"/>
          <w:szCs w:val="24"/>
          <w:lang w:val="en-US" w:eastAsia="tr-TR"/>
          <w14:ligatures w14:val="none"/>
        </w:rPr>
        <w:t>A study by Jeong et al. (2019) indicates that the construction industry is one of the main sources affecting the environment and human health due to energy consumption and global warming issues. Therefore, reducing environmental and human health impacts has become an important issue in the construction industry. Schmidt et al. (2004) used the LCA method in their research to clarify the questions about which insulation material made of rock wool, flax and paper wool, which represents recycled products used for roof insulation, is more environmentally preferable.</w:t>
      </w:r>
    </w:p>
    <w:p w14:paraId="25454EE5" w14:textId="77777777" w:rsidR="00906815" w:rsidRPr="00906815" w:rsidRDefault="00906815" w:rsidP="00906815">
      <w:pPr>
        <w:spacing w:before="240" w:after="240" w:line="240" w:lineRule="auto"/>
        <w:jc w:val="both"/>
        <w:rPr>
          <w:rFonts w:ascii="Times New Roman" w:eastAsia="Times New Roman" w:hAnsi="Times New Roman" w:cs="Times New Roman"/>
          <w:kern w:val="0"/>
          <w:sz w:val="24"/>
          <w:szCs w:val="24"/>
          <w:lang w:val="en-US" w:eastAsia="tr-TR"/>
          <w14:ligatures w14:val="none"/>
        </w:rPr>
      </w:pPr>
      <w:r w:rsidRPr="00906815">
        <w:rPr>
          <w:rFonts w:ascii="Times New Roman" w:eastAsia="Times New Roman" w:hAnsi="Times New Roman" w:cs="Times New Roman"/>
          <w:kern w:val="0"/>
          <w:sz w:val="24"/>
          <w:szCs w:val="24"/>
          <w:lang w:val="en-US" w:eastAsia="tr-TR"/>
          <w14:ligatures w14:val="none"/>
        </w:rPr>
        <w:lastRenderedPageBreak/>
        <w:t xml:space="preserve">Buildings consume a combination of resources and release large amounts of pollutants throughout their life cycles. Consequently, they are not considered environmentally friendly. As an indispensable tool for measuring the environmental performance of products or services, LCA is widely used in the construction industry to support the development of building materials, eco-design, and green certification, or other organizations (Su, et al., 2019). </w:t>
      </w:r>
    </w:p>
    <w:p w14:paraId="6EF070EB" w14:textId="77777777" w:rsidR="00906815" w:rsidRPr="00906815" w:rsidRDefault="00906815" w:rsidP="00906815">
      <w:pPr>
        <w:spacing w:before="240" w:after="240" w:line="240" w:lineRule="auto"/>
        <w:jc w:val="both"/>
        <w:rPr>
          <w:rFonts w:ascii="Times New Roman" w:eastAsia="Times New Roman" w:hAnsi="Times New Roman" w:cs="Times New Roman"/>
          <w:kern w:val="0"/>
          <w:sz w:val="24"/>
          <w:szCs w:val="24"/>
          <w:lang w:val="en-US" w:eastAsia="tr-TR"/>
          <w14:ligatures w14:val="none"/>
        </w:rPr>
      </w:pPr>
      <w:r w:rsidRPr="00906815">
        <w:rPr>
          <w:rFonts w:ascii="Times New Roman" w:eastAsia="Times New Roman" w:hAnsi="Times New Roman" w:cs="Times New Roman"/>
          <w:kern w:val="0"/>
          <w:sz w:val="24"/>
          <w:szCs w:val="24"/>
          <w:lang w:val="en-US" w:eastAsia="tr-TR"/>
          <w14:ligatures w14:val="none"/>
        </w:rPr>
        <w:t>The purpose of this study is to assess the environmental impacts of building materials throughout their life cycles. The construction materials and chemicals used in buildings are discussed. For this purpose, the environmental impacts of building materials were assessed using the LCA method. Knowing these properties plays a significant role in selecting appropriate materials for building construction with less environmental impact. This study examines the environmental impacts of thermal insulation materials.</w:t>
      </w:r>
    </w:p>
    <w:p w14:paraId="4FC1D5BD" w14:textId="77777777" w:rsidR="00906815" w:rsidRPr="00906815" w:rsidRDefault="00906815" w:rsidP="00906815">
      <w:pPr>
        <w:spacing w:before="240" w:after="240" w:line="240" w:lineRule="auto"/>
        <w:jc w:val="both"/>
        <w:rPr>
          <w:rFonts w:ascii="Times New Roman" w:eastAsia="Times New Roman" w:hAnsi="Times New Roman" w:cs="Times New Roman"/>
          <w:b/>
          <w:kern w:val="0"/>
          <w:sz w:val="24"/>
          <w:szCs w:val="24"/>
          <w:lang w:val="en-US" w:eastAsia="tr-TR"/>
          <w14:ligatures w14:val="none"/>
        </w:rPr>
      </w:pPr>
      <w:r w:rsidRPr="00906815">
        <w:rPr>
          <w:rFonts w:ascii="Times New Roman" w:eastAsia="Times New Roman" w:hAnsi="Times New Roman" w:cs="Times New Roman"/>
          <w:b/>
          <w:kern w:val="0"/>
          <w:sz w:val="24"/>
          <w:szCs w:val="24"/>
          <w:lang w:val="en-US" w:eastAsia="tr-TR"/>
          <w14:ligatures w14:val="none"/>
        </w:rPr>
        <w:t>METHODS</w:t>
      </w:r>
    </w:p>
    <w:p w14:paraId="38C967C9" w14:textId="3251103B" w:rsidR="00906815" w:rsidRPr="00906815" w:rsidRDefault="00906815" w:rsidP="00906815">
      <w:pPr>
        <w:spacing w:before="240" w:after="240" w:line="240" w:lineRule="auto"/>
        <w:jc w:val="both"/>
        <w:rPr>
          <w:rFonts w:ascii="Times New Roman" w:eastAsia="Times New Roman" w:hAnsi="Times New Roman" w:cs="Times New Roman"/>
          <w:kern w:val="0"/>
          <w:sz w:val="24"/>
          <w:szCs w:val="24"/>
          <w:lang w:val="en-US" w:eastAsia="tr-TR"/>
          <w14:ligatures w14:val="none"/>
        </w:rPr>
      </w:pPr>
      <w:r w:rsidRPr="00906815">
        <w:rPr>
          <w:rFonts w:ascii="Times New Roman" w:eastAsia="Times New Roman" w:hAnsi="Times New Roman" w:cs="Times New Roman"/>
          <w:kern w:val="0"/>
          <w:sz w:val="24"/>
          <w:szCs w:val="24"/>
          <w:lang w:val="en-US" w:eastAsia="tr-TR"/>
          <w14:ligatures w14:val="none"/>
        </w:rPr>
        <w:t>This study investigated the LCA of thermal insulation materials commonly used globally and in Turkey. These materials are stone wool, glass wool, and polyurethane foam (PUR). In this study, in addition to environmental i</w:t>
      </w:r>
      <w:r w:rsidR="003C517D">
        <w:rPr>
          <w:rFonts w:ascii="Times New Roman" w:hAnsi="Times New Roman" w:cs="Times New Roman"/>
          <w:noProof/>
          <w:sz w:val="24"/>
          <w:szCs w:val="24"/>
          <w:lang w:val="lv-LV"/>
        </w:rPr>
        <w:drawing>
          <wp:anchor distT="0" distB="0" distL="114300" distR="114300" simplePos="0" relativeHeight="251967488" behindDoc="1" locked="0" layoutInCell="1" allowOverlap="1" wp14:anchorId="6AE86C37" wp14:editId="78C2E257">
            <wp:simplePos x="0" y="0"/>
            <wp:positionH relativeFrom="column">
              <wp:posOffset>635</wp:posOffset>
            </wp:positionH>
            <wp:positionV relativeFrom="paragraph">
              <wp:posOffset>184785</wp:posOffset>
            </wp:positionV>
            <wp:extent cx="5761355" cy="2383790"/>
            <wp:effectExtent l="0" t="0" r="0" b="0"/>
            <wp:wrapNone/>
            <wp:docPr id="1640800580" name="Resim 11" descr="daire, ekran görüntüsü,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703264" name="Resim 11" descr="daire, ekran görüntüsü, grafik içeren bir resim&#10;&#10;Yapay zeka tarafından oluşturulmuş içerik yanlış olabili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1355" cy="2383790"/>
                    </a:xfrm>
                    <a:prstGeom prst="rect">
                      <a:avLst/>
                    </a:prstGeom>
                    <a:noFill/>
                  </pic:spPr>
                </pic:pic>
              </a:graphicData>
            </a:graphic>
          </wp:anchor>
        </w:drawing>
      </w:r>
      <w:r w:rsidRPr="00906815">
        <w:rPr>
          <w:rFonts w:ascii="Times New Roman" w:eastAsia="Times New Roman" w:hAnsi="Times New Roman" w:cs="Times New Roman"/>
          <w:kern w:val="0"/>
          <w:sz w:val="24"/>
          <w:szCs w:val="24"/>
          <w:lang w:val="en-US" w:eastAsia="tr-TR"/>
          <w14:ligatures w14:val="none"/>
        </w:rPr>
        <w:t>mpacts, a cost analysis of insulation materials was conducted. The province of Edirne was selected, the number of degree-days was set at 2224, and each insulation material was taken as 5 cm thick.</w:t>
      </w:r>
    </w:p>
    <w:p w14:paraId="7B81982F" w14:textId="77777777" w:rsidR="00906815" w:rsidRPr="00906815" w:rsidRDefault="00906815" w:rsidP="00906815">
      <w:pPr>
        <w:spacing w:before="240" w:after="240" w:line="360" w:lineRule="auto"/>
        <w:rPr>
          <w:rFonts w:ascii="Times New Roman" w:eastAsia="Times New Roman" w:hAnsi="Times New Roman" w:cs="Times New Roman"/>
          <w:b/>
          <w:kern w:val="0"/>
          <w:sz w:val="24"/>
          <w:szCs w:val="24"/>
          <w:lang w:eastAsia="tr-TR"/>
          <w14:ligatures w14:val="none"/>
        </w:rPr>
      </w:pPr>
      <w:r w:rsidRPr="00906815">
        <w:rPr>
          <w:rFonts w:ascii="Times New Roman" w:eastAsia="Times New Roman" w:hAnsi="Times New Roman" w:cs="Times New Roman"/>
          <w:b/>
          <w:kern w:val="0"/>
          <w:sz w:val="24"/>
          <w:szCs w:val="24"/>
          <w:lang w:eastAsia="tr-TR"/>
          <w14:ligatures w14:val="none"/>
        </w:rPr>
        <w:t>Life Cycle Assessment Method</w:t>
      </w:r>
    </w:p>
    <w:p w14:paraId="35B84381" w14:textId="77777777" w:rsidR="00906815" w:rsidRPr="00906815" w:rsidRDefault="00906815" w:rsidP="00906815">
      <w:pPr>
        <w:spacing w:before="240" w:after="240" w:line="240" w:lineRule="auto"/>
        <w:jc w:val="both"/>
        <w:rPr>
          <w:rFonts w:ascii="Times New Roman" w:eastAsia="Times New Roman" w:hAnsi="Times New Roman" w:cs="Times New Roman"/>
          <w:kern w:val="0"/>
          <w:sz w:val="24"/>
          <w:szCs w:val="24"/>
          <w:lang w:val="en-US" w:eastAsia="tr-TR"/>
          <w14:ligatures w14:val="none"/>
        </w:rPr>
      </w:pPr>
      <w:r w:rsidRPr="00906815">
        <w:rPr>
          <w:rFonts w:ascii="Times New Roman" w:eastAsia="Times New Roman" w:hAnsi="Times New Roman" w:cs="Times New Roman"/>
          <w:kern w:val="0"/>
          <w:sz w:val="24"/>
          <w:szCs w:val="24"/>
          <w:lang w:val="en-US" w:eastAsia="tr-TR"/>
          <w14:ligatures w14:val="none"/>
        </w:rPr>
        <w:t>Life Cycle Assessment (LCA) is a tool used to characterize material/energy flows from raw material procurement to recycling in order to minimize the impacts of products, services and production on the natural environment. It helps designers, manufacturers, and users make informed decisions, particularly regarding building material selection, to advance sustainability in the construction industry. The method encompasses the process from raw material extraction, processing, manufacturing, transportation, use, and finally, the reuse, recycling, or disposal of the material, as described in the 'cradle to grave' (Figure 1). The 'cradle' refers to the energy required to extract and produce the raw materials used in the production of a product or service. The 'grave' refers to the place and time when the product and used resources are returned to nature.</w:t>
      </w:r>
    </w:p>
    <w:p w14:paraId="79026C39" w14:textId="77777777" w:rsidR="00906815" w:rsidRPr="00906815" w:rsidRDefault="00906815" w:rsidP="00906815">
      <w:pPr>
        <w:spacing w:after="0" w:line="240" w:lineRule="auto"/>
        <w:jc w:val="both"/>
        <w:rPr>
          <w:rFonts w:ascii="Times New Roman" w:eastAsia="Times New Roman" w:hAnsi="Times New Roman" w:cs="Times New Roman"/>
          <w:kern w:val="0"/>
          <w:sz w:val="24"/>
          <w:szCs w:val="24"/>
          <w:lang w:val="en-US" w:eastAsia="tr-TR"/>
          <w14:ligatures w14:val="none"/>
        </w:rPr>
      </w:pPr>
    </w:p>
    <w:p w14:paraId="6CFEC808" w14:textId="77777777" w:rsidR="00906815" w:rsidRPr="00906815" w:rsidRDefault="00906815" w:rsidP="00906815">
      <w:pPr>
        <w:spacing w:after="0" w:line="240" w:lineRule="auto"/>
        <w:jc w:val="center"/>
        <w:rPr>
          <w:rFonts w:ascii="Times New Roman" w:eastAsia="Times New Roman" w:hAnsi="Times New Roman" w:cs="Times New Roman"/>
          <w:kern w:val="0"/>
          <w:sz w:val="24"/>
          <w:szCs w:val="24"/>
          <w:lang w:val="en-US" w:eastAsia="tr-TR"/>
          <w14:ligatures w14:val="none"/>
        </w:rPr>
      </w:pPr>
      <w:r w:rsidRPr="00906815">
        <w:rPr>
          <w:rFonts w:ascii="Times New Roman" w:eastAsia="Times New Roman" w:hAnsi="Times New Roman" w:cs="Times New Roman"/>
          <w:noProof/>
          <w:kern w:val="0"/>
          <w:sz w:val="24"/>
          <w:szCs w:val="24"/>
          <w:lang w:eastAsia="tr-TR"/>
          <w14:ligatures w14:val="none"/>
        </w:rPr>
        <w:drawing>
          <wp:inline distT="0" distB="0" distL="0" distR="0" wp14:anchorId="6A936DE8" wp14:editId="34EC4C1A">
            <wp:extent cx="5028590" cy="2068195"/>
            <wp:effectExtent l="0" t="0" r="635" b="8255"/>
            <wp:docPr id="4" name="Resim 4" descr="C:\Users\Lenovo\Desktop\TEK SAĞLIK KONGRESİ\YAPI KİMYASALLARI\Fraunhofer-IBP-LCA-Image-e1586852401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esktop\TEK SAĞLIK KONGRESİ\YAPI KİMYASALLARI\Fraunhofer-IBP-LCA-Image-e1586852401768.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148976" cy="2117708"/>
                    </a:xfrm>
                    <a:prstGeom prst="rect">
                      <a:avLst/>
                    </a:prstGeom>
                    <a:noFill/>
                    <a:ln>
                      <a:noFill/>
                    </a:ln>
                  </pic:spPr>
                </pic:pic>
              </a:graphicData>
            </a:graphic>
          </wp:inline>
        </w:drawing>
      </w:r>
    </w:p>
    <w:p w14:paraId="054CC888" w14:textId="77777777" w:rsidR="00906815" w:rsidRPr="00906815" w:rsidRDefault="00906815" w:rsidP="00906815">
      <w:pPr>
        <w:spacing w:after="0" w:line="360" w:lineRule="auto"/>
        <w:jc w:val="center"/>
        <w:rPr>
          <w:rFonts w:ascii="Times New Roman" w:eastAsia="Times New Roman" w:hAnsi="Times New Roman" w:cs="Times New Roman"/>
          <w:kern w:val="0"/>
          <w:sz w:val="24"/>
          <w:szCs w:val="24"/>
          <w:lang w:val="en-US" w:eastAsia="tr-TR"/>
          <w14:ligatures w14:val="none"/>
        </w:rPr>
      </w:pPr>
      <w:r w:rsidRPr="00906815">
        <w:rPr>
          <w:rFonts w:ascii="Times New Roman" w:eastAsia="Times New Roman" w:hAnsi="Times New Roman" w:cs="Times New Roman"/>
          <w:kern w:val="0"/>
          <w:sz w:val="24"/>
          <w:szCs w:val="24"/>
          <w:lang w:val="en-US" w:eastAsia="tr-TR"/>
          <w14:ligatures w14:val="none"/>
        </w:rPr>
        <w:t xml:space="preserve">Figure 1. The LCA of Building Materials </w:t>
      </w:r>
      <w:r w:rsidRPr="00906815">
        <w:rPr>
          <w:rFonts w:ascii="Times New Roman" w:eastAsia="Times New Roman" w:hAnsi="Times New Roman" w:cs="Times New Roman"/>
          <w:kern w:val="0"/>
          <w:lang w:val="en-US" w:eastAsia="tr-TR"/>
          <w14:ligatures w14:val="none"/>
        </w:rPr>
        <w:t>(URL 1)</w:t>
      </w:r>
    </w:p>
    <w:p w14:paraId="6DB5B2FD" w14:textId="77777777" w:rsidR="00906815" w:rsidRPr="00906815" w:rsidRDefault="00906815" w:rsidP="00906815">
      <w:pPr>
        <w:spacing w:after="0" w:line="360" w:lineRule="auto"/>
        <w:rPr>
          <w:rFonts w:ascii="Times New Roman" w:eastAsia="Times New Roman" w:hAnsi="Times New Roman" w:cs="Times New Roman"/>
          <w:b/>
          <w:kern w:val="0"/>
          <w:sz w:val="24"/>
          <w:szCs w:val="24"/>
          <w:lang w:eastAsia="tr-TR"/>
          <w14:ligatures w14:val="none"/>
        </w:rPr>
      </w:pPr>
    </w:p>
    <w:p w14:paraId="6EA08CD8" w14:textId="77777777" w:rsidR="00906815" w:rsidRPr="00906815" w:rsidRDefault="00906815" w:rsidP="00906815">
      <w:pPr>
        <w:spacing w:after="0" w:line="240" w:lineRule="auto"/>
        <w:jc w:val="both"/>
        <w:rPr>
          <w:rFonts w:ascii="Times New Roman" w:eastAsia="Times New Roman" w:hAnsi="Times New Roman" w:cs="Times New Roman"/>
          <w:kern w:val="0"/>
          <w:sz w:val="24"/>
          <w:szCs w:val="24"/>
          <w:lang w:val="en-US" w:eastAsia="tr-TR"/>
          <w14:ligatures w14:val="none"/>
        </w:rPr>
      </w:pPr>
      <w:r w:rsidRPr="00906815">
        <w:rPr>
          <w:rFonts w:ascii="Times New Roman" w:eastAsia="Times New Roman" w:hAnsi="Times New Roman" w:cs="Times New Roman"/>
          <w:kern w:val="0"/>
          <w:sz w:val="24"/>
          <w:szCs w:val="24"/>
          <w:lang w:val="en-US" w:eastAsia="tr-TR"/>
          <w14:ligatures w14:val="none"/>
        </w:rPr>
        <w:t xml:space="preserve">In the life cycle of building products, energy consumption determines the emission and resource usage amounts of pollutants that harm air and water, gases that create the greenhouse effect, </w:t>
      </w:r>
      <w:r w:rsidRPr="00906815">
        <w:rPr>
          <w:rFonts w:ascii="Times New Roman" w:eastAsia="Times New Roman" w:hAnsi="Times New Roman" w:cs="Times New Roman"/>
          <w:kern w:val="0"/>
          <w:sz w:val="24"/>
          <w:szCs w:val="24"/>
          <w:lang w:val="en-US" w:eastAsia="tr-TR"/>
          <w14:ligatures w14:val="none"/>
        </w:rPr>
        <w:lastRenderedPageBreak/>
        <w:t xml:space="preserve">and their impact on human health at all stages. As reported by Günaydın (2011), life cycle assessment has four analytical phases: the purpose/scope phase, the inventory analysis phase, and the impact assessment phase. These phases are illustrated in Figure 2. </w:t>
      </w:r>
    </w:p>
    <w:p w14:paraId="6A36EE59" w14:textId="77777777" w:rsidR="00906815" w:rsidRPr="00906815" w:rsidRDefault="00906815" w:rsidP="00906815">
      <w:pPr>
        <w:spacing w:after="0" w:line="240" w:lineRule="auto"/>
        <w:jc w:val="both"/>
        <w:rPr>
          <w:rFonts w:ascii="Times New Roman" w:eastAsia="Times New Roman" w:hAnsi="Times New Roman" w:cs="Times New Roman"/>
          <w:kern w:val="0"/>
          <w:sz w:val="24"/>
          <w:szCs w:val="24"/>
          <w:lang w:val="en-US" w:eastAsia="tr-TR"/>
          <w14:ligatures w14:val="none"/>
        </w:rPr>
      </w:pPr>
    </w:p>
    <w:p w14:paraId="5862BA8D" w14:textId="77777777" w:rsidR="00906815" w:rsidRPr="00906815" w:rsidRDefault="00906815" w:rsidP="00906815">
      <w:pPr>
        <w:spacing w:after="0" w:line="240" w:lineRule="auto"/>
        <w:jc w:val="center"/>
        <w:rPr>
          <w:rFonts w:ascii="Times New Roman" w:eastAsia="Times New Roman" w:hAnsi="Times New Roman" w:cs="Times New Roman"/>
          <w:kern w:val="0"/>
          <w:sz w:val="24"/>
          <w:szCs w:val="24"/>
          <w:lang w:val="en-US" w:eastAsia="tr-TR"/>
          <w14:ligatures w14:val="none"/>
        </w:rPr>
      </w:pPr>
      <w:r w:rsidRPr="00906815">
        <w:rPr>
          <w:rFonts w:ascii="Times New Roman" w:eastAsia="Times New Roman" w:hAnsi="Times New Roman" w:cs="Times New Roman"/>
          <w:noProof/>
          <w:kern w:val="0"/>
          <w:sz w:val="24"/>
          <w:szCs w:val="24"/>
          <w:lang w:eastAsia="tr-TR"/>
          <w14:ligatures w14:val="none"/>
        </w:rPr>
        <w:drawing>
          <wp:inline distT="0" distB="0" distL="0" distR="0" wp14:anchorId="68304DB8" wp14:editId="2022889A">
            <wp:extent cx="4514850" cy="2533650"/>
            <wp:effectExtent l="0" t="0" r="0" b="0"/>
            <wp:docPr id="5" name="Resim 5" descr="C:\Users\Lenovo\Desktop\TEK SAĞLIK KONGRESİ\YAPI KİMYASALLARI\3124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Desktop\TEK SAĞLIK KONGRESİ\YAPI KİMYASALLARI\3124060.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514850" cy="2533650"/>
                    </a:xfrm>
                    <a:prstGeom prst="rect">
                      <a:avLst/>
                    </a:prstGeom>
                    <a:noFill/>
                    <a:ln>
                      <a:noFill/>
                    </a:ln>
                  </pic:spPr>
                </pic:pic>
              </a:graphicData>
            </a:graphic>
          </wp:inline>
        </w:drawing>
      </w:r>
    </w:p>
    <w:p w14:paraId="5E9B947A" w14:textId="77777777" w:rsidR="00906815" w:rsidRPr="00906815" w:rsidRDefault="00906815" w:rsidP="00906815">
      <w:pPr>
        <w:spacing w:after="0" w:line="360" w:lineRule="auto"/>
        <w:ind w:left="360"/>
        <w:jc w:val="center"/>
        <w:rPr>
          <w:rFonts w:ascii="Times New Roman" w:eastAsia="Times New Roman" w:hAnsi="Times New Roman" w:cs="Times New Roman"/>
          <w:kern w:val="0"/>
          <w:sz w:val="24"/>
          <w:szCs w:val="24"/>
          <w:lang w:val="en-US" w:eastAsia="tr-TR"/>
          <w14:ligatures w14:val="none"/>
        </w:rPr>
      </w:pPr>
      <w:r w:rsidRPr="00906815">
        <w:rPr>
          <w:rFonts w:ascii="Times New Roman" w:eastAsia="Times New Roman" w:hAnsi="Times New Roman" w:cs="Times New Roman"/>
          <w:kern w:val="0"/>
          <w:sz w:val="24"/>
          <w:szCs w:val="24"/>
          <w:lang w:val="en-US" w:eastAsia="tr-TR"/>
          <w14:ligatures w14:val="none"/>
        </w:rPr>
        <w:t>Figure 2. Relationship between LCA stages (Günaydın, 2011).</w:t>
      </w:r>
    </w:p>
    <w:p w14:paraId="119C03AF" w14:textId="77777777" w:rsidR="00906815" w:rsidRPr="00906815" w:rsidRDefault="00906815" w:rsidP="00906815">
      <w:pPr>
        <w:spacing w:before="240" w:after="240" w:line="360" w:lineRule="auto"/>
        <w:rPr>
          <w:rFonts w:ascii="Times New Roman" w:eastAsia="Times New Roman" w:hAnsi="Times New Roman" w:cs="Times New Roman"/>
          <w:b/>
          <w:kern w:val="0"/>
          <w:sz w:val="24"/>
          <w:szCs w:val="24"/>
          <w:lang w:eastAsia="tr-TR"/>
          <w14:ligatures w14:val="none"/>
        </w:rPr>
      </w:pPr>
      <w:r w:rsidRPr="00906815">
        <w:rPr>
          <w:rFonts w:ascii="Times New Roman" w:eastAsia="Times New Roman" w:hAnsi="Times New Roman" w:cs="Times New Roman"/>
          <w:b/>
          <w:kern w:val="0"/>
          <w:sz w:val="24"/>
          <w:szCs w:val="24"/>
          <w:lang w:eastAsia="tr-TR"/>
          <w14:ligatures w14:val="none"/>
        </w:rPr>
        <w:t>RESULTS</w:t>
      </w:r>
    </w:p>
    <w:p w14:paraId="2946119D" w14:textId="496172A1" w:rsidR="00906815" w:rsidRPr="00906815" w:rsidRDefault="00906815" w:rsidP="00906815">
      <w:pPr>
        <w:spacing w:before="240" w:after="240" w:line="240" w:lineRule="auto"/>
        <w:jc w:val="both"/>
        <w:rPr>
          <w:rFonts w:ascii="Times New Roman" w:eastAsia="Times New Roman" w:hAnsi="Times New Roman" w:cs="Times New Roman"/>
          <w:kern w:val="0"/>
          <w:sz w:val="24"/>
          <w:szCs w:val="24"/>
          <w:lang w:val="en-US" w:eastAsia="tr-TR"/>
          <w14:ligatures w14:val="none"/>
        </w:rPr>
      </w:pPr>
      <w:r w:rsidRPr="00906815">
        <w:rPr>
          <w:rFonts w:ascii="Times New Roman" w:eastAsia="Times New Roman" w:hAnsi="Times New Roman" w:cs="Times New Roman"/>
          <w:kern w:val="0"/>
          <w:sz w:val="24"/>
          <w:szCs w:val="24"/>
          <w:lang w:val="en-US" w:eastAsia="tr-TR"/>
          <w14:ligatures w14:val="none"/>
        </w:rPr>
        <w:t>The environmental impacts related to chemicals u</w:t>
      </w:r>
      <w:r w:rsidR="003C517D">
        <w:rPr>
          <w:rFonts w:ascii="Times New Roman" w:hAnsi="Times New Roman" w:cs="Times New Roman"/>
          <w:noProof/>
          <w:sz w:val="24"/>
          <w:szCs w:val="24"/>
          <w:lang w:val="lv-LV"/>
        </w:rPr>
        <w:drawing>
          <wp:anchor distT="0" distB="0" distL="114300" distR="114300" simplePos="0" relativeHeight="251969536" behindDoc="1" locked="0" layoutInCell="1" allowOverlap="1" wp14:anchorId="3A776274" wp14:editId="3A6290B4">
            <wp:simplePos x="0" y="0"/>
            <wp:positionH relativeFrom="column">
              <wp:posOffset>635</wp:posOffset>
            </wp:positionH>
            <wp:positionV relativeFrom="paragraph">
              <wp:posOffset>-1426210</wp:posOffset>
            </wp:positionV>
            <wp:extent cx="5761355" cy="2383790"/>
            <wp:effectExtent l="0" t="0" r="0" b="0"/>
            <wp:wrapNone/>
            <wp:docPr id="2137158102" name="Resim 11" descr="daire, ekran görüntüsü,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703264" name="Resim 11" descr="daire, ekran görüntüsü, grafik içeren bir resim&#10;&#10;Yapay zeka tarafından oluşturulmuş içerik yanlış olabili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1355" cy="2383790"/>
                    </a:xfrm>
                    <a:prstGeom prst="rect">
                      <a:avLst/>
                    </a:prstGeom>
                    <a:noFill/>
                  </pic:spPr>
                </pic:pic>
              </a:graphicData>
            </a:graphic>
          </wp:anchor>
        </w:drawing>
      </w:r>
      <w:r w:rsidRPr="00906815">
        <w:rPr>
          <w:rFonts w:ascii="Times New Roman" w:eastAsia="Times New Roman" w:hAnsi="Times New Roman" w:cs="Times New Roman"/>
          <w:kern w:val="0"/>
          <w:sz w:val="24"/>
          <w:szCs w:val="24"/>
          <w:lang w:val="en-US" w:eastAsia="tr-TR"/>
          <w14:ligatures w14:val="none"/>
        </w:rPr>
        <w:t xml:space="preserve">sed in the construction sector primarily stem from production and raw material acquisition; the most significant impacts include energy consumption and greenhouse gas emissions, while raw material consumption and waste generation are also important depending on the material. In terms of payback period, polyurethane stands out with the shortest payback period at 2.4 years. Stone wool has a payback period of 6.2 years, glass wool 4.5 years. </w:t>
      </w:r>
    </w:p>
    <w:p w14:paraId="001E80FE" w14:textId="77777777" w:rsidR="00906815" w:rsidRPr="00906815" w:rsidRDefault="00906815" w:rsidP="00906815">
      <w:pPr>
        <w:spacing w:before="240" w:after="240" w:line="240" w:lineRule="auto"/>
        <w:jc w:val="both"/>
        <w:rPr>
          <w:rFonts w:ascii="Times New Roman" w:eastAsia="Times New Roman" w:hAnsi="Times New Roman" w:cs="Times New Roman"/>
          <w:kern w:val="0"/>
          <w:sz w:val="24"/>
          <w:szCs w:val="24"/>
          <w:lang w:val="en-US" w:eastAsia="tr-TR"/>
          <w14:ligatures w14:val="none"/>
        </w:rPr>
      </w:pPr>
      <w:r w:rsidRPr="00906815">
        <w:rPr>
          <w:rFonts w:ascii="Times New Roman" w:eastAsia="Times New Roman" w:hAnsi="Times New Roman" w:cs="Times New Roman"/>
          <w:kern w:val="0"/>
          <w:sz w:val="24"/>
          <w:szCs w:val="24"/>
          <w:lang w:val="en-US" w:eastAsia="tr-TR"/>
          <w14:ligatures w14:val="none"/>
        </w:rPr>
        <w:t>In the life cycle assessment of stone wool, it was observed that the production phase had more environmental impact than the raw material supply. Unburned hydrocarbons, methane (CH</w:t>
      </w:r>
      <w:r w:rsidRPr="00906815">
        <w:rPr>
          <w:rFonts w:ascii="Times New Roman" w:eastAsia="Times New Roman" w:hAnsi="Times New Roman" w:cs="Times New Roman"/>
          <w:kern w:val="0"/>
          <w:sz w:val="24"/>
          <w:szCs w:val="24"/>
          <w:vertAlign w:val="subscript"/>
          <w:lang w:val="en-US" w:eastAsia="tr-TR"/>
          <w14:ligatures w14:val="none"/>
        </w:rPr>
        <w:t>4</w:t>
      </w:r>
      <w:r w:rsidRPr="00906815">
        <w:rPr>
          <w:rFonts w:ascii="Times New Roman" w:eastAsia="Times New Roman" w:hAnsi="Times New Roman" w:cs="Times New Roman"/>
          <w:kern w:val="0"/>
          <w:sz w:val="24"/>
          <w:szCs w:val="24"/>
          <w:lang w:val="en-US" w:eastAsia="tr-TR"/>
          <w14:ligatures w14:val="none"/>
        </w:rPr>
        <w:t>), and carbon monoxide (CO), resulting from the use of fossil fuels during production, constitute the photochemical ozone-generating potential of stone wool. Among these substances, carbon monoxide, in particular, accounts for approximately 80% of the total ozone-generating potential (Schmidt et al., 2004).</w:t>
      </w:r>
    </w:p>
    <w:p w14:paraId="2D47324B" w14:textId="77777777" w:rsidR="00906815" w:rsidRPr="00906815" w:rsidRDefault="00906815" w:rsidP="00906815">
      <w:pPr>
        <w:spacing w:before="240" w:after="240" w:line="240" w:lineRule="auto"/>
        <w:jc w:val="both"/>
        <w:rPr>
          <w:rFonts w:ascii="Times New Roman" w:eastAsia="Times New Roman" w:hAnsi="Times New Roman" w:cs="Times New Roman"/>
          <w:kern w:val="0"/>
          <w:sz w:val="24"/>
          <w:szCs w:val="24"/>
          <w:lang w:val="en-US" w:eastAsia="tr-TR"/>
          <w14:ligatures w14:val="none"/>
        </w:rPr>
      </w:pPr>
      <w:r w:rsidRPr="00906815">
        <w:rPr>
          <w:rFonts w:ascii="Times New Roman" w:eastAsia="Times New Roman" w:hAnsi="Times New Roman" w:cs="Times New Roman"/>
          <w:kern w:val="0"/>
          <w:sz w:val="24"/>
          <w:szCs w:val="24"/>
          <w:lang w:val="en-US" w:eastAsia="tr-TR"/>
          <w14:ligatures w14:val="none"/>
        </w:rPr>
        <w:t xml:space="preserve">A life cycle analysis of glass wool reveals that raw material resources are used extensively. Furthermore, the extraction of limestone and silica from these raw materials can negatively impact local soil quality. </w:t>
      </w:r>
    </w:p>
    <w:p w14:paraId="1F612C8F" w14:textId="77777777" w:rsidR="00906815" w:rsidRPr="00906815" w:rsidRDefault="00906815" w:rsidP="00906815">
      <w:pPr>
        <w:spacing w:before="240" w:after="240" w:line="240" w:lineRule="auto"/>
        <w:jc w:val="both"/>
        <w:rPr>
          <w:rFonts w:ascii="Times New Roman" w:eastAsia="Times New Roman" w:hAnsi="Times New Roman" w:cs="Times New Roman"/>
          <w:kern w:val="0"/>
          <w:sz w:val="24"/>
          <w:szCs w:val="24"/>
          <w:lang w:val="en-US" w:eastAsia="tr-TR"/>
          <w14:ligatures w14:val="none"/>
        </w:rPr>
      </w:pPr>
      <w:r w:rsidRPr="00906815">
        <w:rPr>
          <w:rFonts w:ascii="Times New Roman" w:eastAsia="Times New Roman" w:hAnsi="Times New Roman" w:cs="Times New Roman"/>
          <w:kern w:val="0"/>
          <w:sz w:val="24"/>
          <w:szCs w:val="24"/>
          <w:lang w:val="en-US" w:eastAsia="tr-TR"/>
          <w14:ligatures w14:val="none"/>
        </w:rPr>
        <w:t>The total energy consumed by glass wool throughout its life cycle is calculated as 47.3 MJ. The resulting greenhouse gas production from energy consumption is equivalent to 2,20 g of CO</w:t>
      </w:r>
      <w:r w:rsidRPr="00906815">
        <w:rPr>
          <w:rFonts w:ascii="Times New Roman" w:eastAsia="Times New Roman" w:hAnsi="Times New Roman" w:cs="Times New Roman"/>
          <w:kern w:val="0"/>
          <w:sz w:val="24"/>
          <w:szCs w:val="24"/>
          <w:vertAlign w:val="subscript"/>
          <w:lang w:val="en-US" w:eastAsia="tr-TR"/>
          <w14:ligatures w14:val="none"/>
        </w:rPr>
        <w:t>2</w:t>
      </w:r>
      <w:r w:rsidRPr="00906815">
        <w:rPr>
          <w:rFonts w:ascii="Times New Roman" w:eastAsia="Times New Roman" w:hAnsi="Times New Roman" w:cs="Times New Roman"/>
          <w:kern w:val="0"/>
          <w:sz w:val="24"/>
          <w:szCs w:val="24"/>
          <w:lang w:val="en-US" w:eastAsia="tr-TR"/>
          <w14:ligatures w14:val="none"/>
        </w:rPr>
        <w:t>. By using up to 50-80% recycled glass in glass wool production, it is possible to save energy and raw materials and minimize environmental impacts (Alkaya et al., 2012).</w:t>
      </w:r>
    </w:p>
    <w:p w14:paraId="6DF72C7C" w14:textId="77777777" w:rsidR="00906815" w:rsidRPr="00906815" w:rsidRDefault="00906815" w:rsidP="00906815">
      <w:pPr>
        <w:spacing w:before="240" w:after="240" w:line="240" w:lineRule="auto"/>
        <w:jc w:val="both"/>
        <w:rPr>
          <w:rFonts w:ascii="Times New Roman" w:eastAsia="Times New Roman" w:hAnsi="Times New Roman" w:cs="Times New Roman"/>
          <w:kern w:val="0"/>
          <w:sz w:val="24"/>
          <w:szCs w:val="24"/>
          <w:lang w:val="en-US" w:eastAsia="tr-TR"/>
          <w14:ligatures w14:val="none"/>
        </w:rPr>
      </w:pPr>
      <w:r w:rsidRPr="00906815">
        <w:rPr>
          <w:rFonts w:ascii="Times New Roman" w:eastAsia="Times New Roman" w:hAnsi="Times New Roman" w:cs="Times New Roman"/>
          <w:kern w:val="0"/>
          <w:sz w:val="24"/>
          <w:szCs w:val="24"/>
          <w:lang w:val="en-US" w:eastAsia="tr-TR"/>
          <w14:ligatures w14:val="none"/>
        </w:rPr>
        <w:t>A significant portion of the environmental impacts of polyurethane during its life cycle stems from the raw materials. Polyurethane production produces large amounts of volatile organic compounds (VOCs), which lead to the formation of photochemical ozone. Furthermore, because polyurethanes are thermoset plastics, they cannot be recycled at the end of their life cycle.</w:t>
      </w:r>
    </w:p>
    <w:p w14:paraId="3E727647" w14:textId="77777777" w:rsidR="00906815" w:rsidRPr="00906815" w:rsidRDefault="00906815" w:rsidP="00906815">
      <w:pPr>
        <w:spacing w:before="240" w:after="240" w:line="240" w:lineRule="auto"/>
        <w:jc w:val="both"/>
        <w:rPr>
          <w:rFonts w:ascii="Times New Roman" w:eastAsia="Times New Roman" w:hAnsi="Times New Roman" w:cs="Times New Roman"/>
          <w:kern w:val="0"/>
          <w:sz w:val="24"/>
          <w:szCs w:val="24"/>
          <w:lang w:val="en-US" w:eastAsia="tr-TR"/>
          <w14:ligatures w14:val="none"/>
        </w:rPr>
      </w:pPr>
      <w:r w:rsidRPr="00906815">
        <w:rPr>
          <w:rFonts w:ascii="Times New Roman" w:eastAsia="Times New Roman" w:hAnsi="Times New Roman" w:cs="Times New Roman"/>
          <w:kern w:val="0"/>
          <w:sz w:val="24"/>
          <w:szCs w:val="24"/>
          <w:lang w:val="en-US" w:eastAsia="tr-TR"/>
          <w14:ligatures w14:val="none"/>
        </w:rPr>
        <w:lastRenderedPageBreak/>
        <w:t>Accordingly, when CO</w:t>
      </w:r>
      <w:r w:rsidRPr="00906815">
        <w:rPr>
          <w:rFonts w:ascii="Times New Roman" w:eastAsia="Times New Roman" w:hAnsi="Times New Roman" w:cs="Times New Roman"/>
          <w:kern w:val="0"/>
          <w:sz w:val="24"/>
          <w:szCs w:val="24"/>
          <w:vertAlign w:val="subscript"/>
          <w:lang w:val="en-US" w:eastAsia="tr-TR"/>
          <w14:ligatures w14:val="none"/>
        </w:rPr>
        <w:t>2</w:t>
      </w:r>
      <w:r w:rsidRPr="00906815">
        <w:rPr>
          <w:rFonts w:ascii="Times New Roman" w:eastAsia="Times New Roman" w:hAnsi="Times New Roman" w:cs="Times New Roman"/>
          <w:kern w:val="0"/>
          <w:sz w:val="24"/>
          <w:szCs w:val="24"/>
          <w:lang w:val="en-US" w:eastAsia="tr-TR"/>
          <w14:ligatures w14:val="none"/>
        </w:rPr>
        <w:t xml:space="preserve"> equivalent is considered in terms of greenhouse gas emissions, the following occurs: Polyurethane foam 14.15 g &gt; Glass Wool 1.814 g &gt; Stone Wool 1.449 g. Considering the 2019 unit costs of these chemicals, the highest payback period, at 6.2 years, belongs to stone wool. Monthly net savings of 48.70 ŧ/m² and 46.18 ŧ/m² were achieved for polyurethane foam, stone wool, and glass wool, respectively.</w:t>
      </w:r>
    </w:p>
    <w:p w14:paraId="4830448E" w14:textId="77777777" w:rsidR="00906815" w:rsidRPr="00906815" w:rsidRDefault="00906815" w:rsidP="00906815">
      <w:pPr>
        <w:spacing w:before="240" w:after="240" w:line="240" w:lineRule="auto"/>
        <w:jc w:val="both"/>
        <w:rPr>
          <w:rFonts w:ascii="Times New Roman" w:eastAsia="Times New Roman" w:hAnsi="Times New Roman" w:cs="Times New Roman"/>
          <w:kern w:val="0"/>
          <w:sz w:val="24"/>
          <w:szCs w:val="24"/>
          <w:lang w:val="en-US" w:eastAsia="tr-TR"/>
          <w14:ligatures w14:val="none"/>
        </w:rPr>
      </w:pPr>
      <w:r w:rsidRPr="00906815">
        <w:rPr>
          <w:rFonts w:ascii="Times New Roman" w:eastAsia="Times New Roman" w:hAnsi="Times New Roman" w:cs="Times New Roman"/>
          <w:kern w:val="0"/>
          <w:sz w:val="24"/>
          <w:szCs w:val="24"/>
          <w:lang w:val="en-US" w:eastAsia="tr-TR"/>
          <w14:ligatures w14:val="none"/>
        </w:rPr>
        <w:t xml:space="preserve">When CO equivalent is considered emissions, the following occurs: Stone Wool 105.35 g &gt; Glass Wool 7.62 g &gt; Polyurethane foam 5 g. When NOx equivalent is considered in terms of greenhouse gas emissions, the following occurs: Glass Wool 8.22 g &gt; Polyurethane foam 8.20 g &gt; Stone Wool 2.47 g. </w:t>
      </w:r>
    </w:p>
    <w:p w14:paraId="7EC2CF5A" w14:textId="77777777" w:rsidR="00906815" w:rsidRPr="00906815" w:rsidRDefault="00906815" w:rsidP="00906815">
      <w:pPr>
        <w:spacing w:before="240" w:after="240" w:line="240" w:lineRule="auto"/>
        <w:jc w:val="both"/>
        <w:rPr>
          <w:rFonts w:ascii="Times New Roman" w:eastAsia="Times New Roman" w:hAnsi="Times New Roman" w:cs="Times New Roman"/>
          <w:kern w:val="0"/>
          <w:sz w:val="24"/>
          <w:szCs w:val="24"/>
          <w:lang w:val="en-US" w:eastAsia="tr-TR"/>
          <w14:ligatures w14:val="none"/>
        </w:rPr>
      </w:pPr>
      <w:r w:rsidRPr="00906815">
        <w:rPr>
          <w:rFonts w:ascii="Times New Roman" w:eastAsia="Times New Roman" w:hAnsi="Times New Roman" w:cs="Times New Roman"/>
          <w:kern w:val="0"/>
          <w:sz w:val="24"/>
          <w:szCs w:val="24"/>
          <w:lang w:val="en-US" w:eastAsia="tr-TR"/>
          <w14:ligatures w14:val="none"/>
        </w:rPr>
        <w:t>When SO</w:t>
      </w:r>
      <w:r w:rsidRPr="00906815">
        <w:rPr>
          <w:rFonts w:ascii="Times New Roman" w:eastAsia="Times New Roman" w:hAnsi="Times New Roman" w:cs="Times New Roman"/>
          <w:kern w:val="0"/>
          <w:sz w:val="24"/>
          <w:szCs w:val="24"/>
          <w:vertAlign w:val="subscript"/>
          <w:lang w:val="en-US" w:eastAsia="tr-TR"/>
          <w14:ligatures w14:val="none"/>
        </w:rPr>
        <w:t>2</w:t>
      </w:r>
      <w:r w:rsidRPr="00906815">
        <w:rPr>
          <w:rFonts w:ascii="Times New Roman" w:eastAsia="Times New Roman" w:hAnsi="Times New Roman" w:cs="Times New Roman"/>
          <w:kern w:val="0"/>
          <w:sz w:val="24"/>
          <w:szCs w:val="24"/>
          <w:lang w:val="en-US" w:eastAsia="tr-TR"/>
          <w14:ligatures w14:val="none"/>
        </w:rPr>
        <w:t xml:space="preserve"> equivalent is considered in terms of greenhouse gas emissions, the following occurs: Glass Wool 21 g &gt; Polyurethane foam 11 g &gt; Stone Wool 6.08 g.</w:t>
      </w:r>
    </w:p>
    <w:p w14:paraId="1299B2BF" w14:textId="69AA4DBA" w:rsidR="00906815" w:rsidRPr="00906815" w:rsidRDefault="00906815" w:rsidP="00906815">
      <w:pPr>
        <w:spacing w:before="240" w:after="240" w:line="240" w:lineRule="auto"/>
        <w:jc w:val="both"/>
        <w:rPr>
          <w:rFonts w:ascii="Times New Roman" w:eastAsia="Times New Roman" w:hAnsi="Times New Roman" w:cs="Times New Roman"/>
          <w:kern w:val="0"/>
          <w:sz w:val="24"/>
          <w:szCs w:val="24"/>
          <w:lang w:val="en-US" w:eastAsia="tr-TR"/>
          <w14:ligatures w14:val="none"/>
        </w:rPr>
      </w:pPr>
      <w:r w:rsidRPr="00906815">
        <w:rPr>
          <w:rFonts w:ascii="Times New Roman" w:eastAsia="Times New Roman" w:hAnsi="Times New Roman" w:cs="Times New Roman"/>
          <w:kern w:val="0"/>
          <w:sz w:val="24"/>
          <w:szCs w:val="24"/>
          <w:lang w:val="en-US" w:eastAsia="tr-TR"/>
          <w14:ligatures w14:val="none"/>
        </w:rPr>
        <w:t>This study interprets inventory data and LCA practices obtained from reliable institutions working on thermal insulation materials worldwide. When examining the studies on LCA of building materials, a reliable comparison cannot be made due to their varying objectives and scopes. Due to differences in material production processes, special measures such as energy efficiency and chemical usage may be take</w:t>
      </w:r>
      <w:r w:rsidR="003C517D">
        <w:rPr>
          <w:rFonts w:ascii="Times New Roman" w:hAnsi="Times New Roman" w:cs="Times New Roman"/>
          <w:noProof/>
          <w:sz w:val="24"/>
          <w:szCs w:val="24"/>
          <w:lang w:val="lv-LV"/>
        </w:rPr>
        <w:drawing>
          <wp:anchor distT="0" distB="0" distL="114300" distR="114300" simplePos="0" relativeHeight="251971584" behindDoc="1" locked="0" layoutInCell="1" allowOverlap="1" wp14:anchorId="4574B7BB" wp14:editId="457CFE77">
            <wp:simplePos x="0" y="0"/>
            <wp:positionH relativeFrom="column">
              <wp:posOffset>635</wp:posOffset>
            </wp:positionH>
            <wp:positionV relativeFrom="paragraph">
              <wp:posOffset>188595</wp:posOffset>
            </wp:positionV>
            <wp:extent cx="5761355" cy="2383790"/>
            <wp:effectExtent l="0" t="0" r="0" b="0"/>
            <wp:wrapNone/>
            <wp:docPr id="1674415915" name="Resim 11" descr="daire, ekran görüntüsü,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703264" name="Resim 11" descr="daire, ekran görüntüsü, grafik içeren bir resim&#10;&#10;Yapay zeka tarafından oluşturulmuş içerik yanlış olabili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1355" cy="2383790"/>
                    </a:xfrm>
                    <a:prstGeom prst="rect">
                      <a:avLst/>
                    </a:prstGeom>
                    <a:noFill/>
                  </pic:spPr>
                </pic:pic>
              </a:graphicData>
            </a:graphic>
          </wp:anchor>
        </w:drawing>
      </w:r>
      <w:r w:rsidRPr="00906815">
        <w:rPr>
          <w:rFonts w:ascii="Times New Roman" w:eastAsia="Times New Roman" w:hAnsi="Times New Roman" w:cs="Times New Roman"/>
          <w:kern w:val="0"/>
          <w:sz w:val="24"/>
          <w:szCs w:val="24"/>
          <w:lang w:val="en-US" w:eastAsia="tr-TR"/>
          <w14:ligatures w14:val="none"/>
        </w:rPr>
        <w:t>n. Because the inventory data used can be national or regional, the values ​​should not be generalized.</w:t>
      </w:r>
    </w:p>
    <w:p w14:paraId="2D6B1763" w14:textId="77777777" w:rsidR="00906815" w:rsidRPr="00906815" w:rsidRDefault="00906815" w:rsidP="00906815">
      <w:pPr>
        <w:spacing w:before="240" w:after="240" w:line="240" w:lineRule="auto"/>
        <w:jc w:val="both"/>
        <w:rPr>
          <w:rFonts w:ascii="Times New Roman" w:eastAsia="Times New Roman" w:hAnsi="Times New Roman" w:cs="Times New Roman"/>
          <w:kern w:val="0"/>
          <w:sz w:val="24"/>
          <w:szCs w:val="24"/>
          <w:lang w:val="en-US" w:eastAsia="tr-TR"/>
          <w14:ligatures w14:val="none"/>
        </w:rPr>
      </w:pPr>
      <w:r w:rsidRPr="00906815">
        <w:rPr>
          <w:rFonts w:ascii="Times New Roman" w:eastAsia="Times New Roman" w:hAnsi="Times New Roman" w:cs="Times New Roman"/>
          <w:kern w:val="0"/>
          <w:sz w:val="24"/>
          <w:szCs w:val="24"/>
          <w:lang w:val="en-US" w:eastAsia="tr-TR"/>
          <w14:ligatures w14:val="none"/>
        </w:rPr>
        <w:t xml:space="preserve">The physical properties, life cycle assessment inventories, and environmental impacts of stone wool, glass wool, and polyurethane examined in the study are presented in Table 4. </w:t>
      </w:r>
    </w:p>
    <w:p w14:paraId="72C5ACAF" w14:textId="77777777" w:rsidR="00906815" w:rsidRPr="00906815" w:rsidRDefault="00906815" w:rsidP="00906815">
      <w:pPr>
        <w:spacing w:before="240" w:after="240" w:line="240" w:lineRule="auto"/>
        <w:jc w:val="both"/>
        <w:rPr>
          <w:rFonts w:ascii="Times New Roman" w:eastAsia="Times New Roman" w:hAnsi="Times New Roman" w:cs="Times New Roman"/>
          <w:kern w:val="0"/>
          <w:sz w:val="24"/>
          <w:szCs w:val="24"/>
          <w:lang w:val="en-US" w:eastAsia="tr-TR"/>
          <w14:ligatures w14:val="none"/>
        </w:rPr>
      </w:pPr>
      <w:r w:rsidRPr="00906815">
        <w:rPr>
          <w:rFonts w:ascii="Times New Roman" w:eastAsia="Times New Roman" w:hAnsi="Times New Roman" w:cs="Times New Roman"/>
          <w:kern w:val="0"/>
          <w:sz w:val="24"/>
          <w:szCs w:val="24"/>
          <w:lang w:val="en-US" w:eastAsia="tr-TR"/>
          <w14:ligatures w14:val="none"/>
        </w:rPr>
        <w:t>Table 4. Physical properties, life cycle assessment inventories and environmental impacts of construction chemicals examined within the scope of the study.</w:t>
      </w:r>
    </w:p>
    <w:tbl>
      <w:tblPr>
        <w:tblW w:w="9356" w:type="dxa"/>
        <w:tblLayout w:type="fixed"/>
        <w:tblCellMar>
          <w:left w:w="70" w:type="dxa"/>
          <w:right w:w="70" w:type="dxa"/>
        </w:tblCellMar>
        <w:tblLook w:val="04A0" w:firstRow="1" w:lastRow="0" w:firstColumn="1" w:lastColumn="0" w:noHBand="0" w:noVBand="1"/>
      </w:tblPr>
      <w:tblGrid>
        <w:gridCol w:w="1134"/>
        <w:gridCol w:w="709"/>
        <w:gridCol w:w="992"/>
        <w:gridCol w:w="709"/>
        <w:gridCol w:w="1134"/>
        <w:gridCol w:w="992"/>
        <w:gridCol w:w="851"/>
        <w:gridCol w:w="992"/>
        <w:gridCol w:w="992"/>
        <w:gridCol w:w="851"/>
      </w:tblGrid>
      <w:tr w:rsidR="00906815" w:rsidRPr="00906815" w14:paraId="349C7924" w14:textId="77777777" w:rsidTr="00F10D4B">
        <w:trPr>
          <w:trHeight w:val="266"/>
        </w:trPr>
        <w:tc>
          <w:tcPr>
            <w:tcW w:w="1134" w:type="dxa"/>
            <w:tcBorders>
              <w:top w:val="single" w:sz="4" w:space="0" w:color="auto"/>
              <w:bottom w:val="single" w:sz="4" w:space="0" w:color="auto"/>
            </w:tcBorders>
            <w:noWrap/>
            <w:vAlign w:val="bottom"/>
            <w:hideMark/>
          </w:tcPr>
          <w:p w14:paraId="2CF3864A" w14:textId="77777777" w:rsidR="00906815" w:rsidRPr="00906815" w:rsidRDefault="00906815" w:rsidP="00906815">
            <w:pPr>
              <w:spacing w:after="0" w:line="240" w:lineRule="auto"/>
              <w:rPr>
                <w:rFonts w:ascii="Times New Roman" w:eastAsia="Times New Roman" w:hAnsi="Times New Roman" w:cs="Times New Roman"/>
                <w:color w:val="000000"/>
                <w:kern w:val="0"/>
                <w:sz w:val="24"/>
                <w:szCs w:val="24"/>
                <w:lang w:eastAsia="tr-TR"/>
                <w14:ligatures w14:val="none"/>
              </w:rPr>
            </w:pPr>
            <w:r w:rsidRPr="00906815">
              <w:rPr>
                <w:rFonts w:ascii="Times New Roman" w:eastAsia="Times New Roman" w:hAnsi="Times New Roman" w:cs="Times New Roman"/>
                <w:color w:val="000000"/>
                <w:kern w:val="0"/>
                <w:sz w:val="24"/>
                <w:szCs w:val="24"/>
                <w:lang w:eastAsia="tr-TR"/>
                <w14:ligatures w14:val="none"/>
              </w:rPr>
              <w:t> </w:t>
            </w:r>
          </w:p>
        </w:tc>
        <w:tc>
          <w:tcPr>
            <w:tcW w:w="709" w:type="dxa"/>
            <w:tcBorders>
              <w:top w:val="single" w:sz="4" w:space="0" w:color="auto"/>
              <w:left w:val="nil"/>
              <w:bottom w:val="single" w:sz="4" w:space="0" w:color="auto"/>
            </w:tcBorders>
            <w:noWrap/>
            <w:vAlign w:val="bottom"/>
          </w:tcPr>
          <w:p w14:paraId="15738A92" w14:textId="77777777" w:rsidR="00906815" w:rsidRPr="00906815" w:rsidRDefault="00906815" w:rsidP="00906815">
            <w:pPr>
              <w:spacing w:after="0" w:line="240" w:lineRule="auto"/>
              <w:rPr>
                <w:rFonts w:ascii="Times New Roman" w:eastAsia="Times New Roman" w:hAnsi="Times New Roman" w:cs="Times New Roman"/>
                <w:b/>
                <w:color w:val="000000"/>
                <w:kern w:val="0"/>
                <w:sz w:val="18"/>
                <w:szCs w:val="18"/>
                <w:lang w:val="en-US" w:eastAsia="tr-TR"/>
                <w14:ligatures w14:val="none"/>
              </w:rPr>
            </w:pPr>
          </w:p>
        </w:tc>
        <w:tc>
          <w:tcPr>
            <w:tcW w:w="992" w:type="dxa"/>
            <w:tcBorders>
              <w:top w:val="single" w:sz="4" w:space="0" w:color="auto"/>
              <w:bottom w:val="single" w:sz="4" w:space="0" w:color="auto"/>
            </w:tcBorders>
            <w:noWrap/>
            <w:vAlign w:val="bottom"/>
          </w:tcPr>
          <w:p w14:paraId="0C97B3AC" w14:textId="77777777" w:rsidR="00906815" w:rsidRPr="00906815" w:rsidRDefault="00906815" w:rsidP="00906815">
            <w:pPr>
              <w:spacing w:after="0" w:line="240" w:lineRule="auto"/>
              <w:rPr>
                <w:rFonts w:ascii="Times New Roman" w:eastAsia="Times New Roman" w:hAnsi="Times New Roman" w:cs="Times New Roman"/>
                <w:b/>
                <w:color w:val="000000"/>
                <w:kern w:val="0"/>
                <w:sz w:val="18"/>
                <w:szCs w:val="18"/>
                <w:lang w:val="en-US" w:eastAsia="tr-TR"/>
                <w14:ligatures w14:val="none"/>
              </w:rPr>
            </w:pPr>
            <w:r w:rsidRPr="00906815">
              <w:rPr>
                <w:rFonts w:ascii="Times New Roman" w:eastAsia="Times New Roman" w:hAnsi="Times New Roman" w:cs="Times New Roman"/>
                <w:b/>
                <w:color w:val="000000"/>
                <w:kern w:val="0"/>
                <w:sz w:val="18"/>
                <w:szCs w:val="18"/>
                <w:lang w:val="en-US" w:eastAsia="tr-TR"/>
                <w14:ligatures w14:val="none"/>
              </w:rPr>
              <w:t xml:space="preserve">Stone </w:t>
            </w:r>
          </w:p>
          <w:p w14:paraId="32D47C8A" w14:textId="77777777" w:rsidR="00906815" w:rsidRPr="00906815" w:rsidRDefault="00906815" w:rsidP="00906815">
            <w:pPr>
              <w:spacing w:after="0" w:line="240" w:lineRule="auto"/>
              <w:rPr>
                <w:rFonts w:ascii="Times New Roman" w:eastAsia="Times New Roman" w:hAnsi="Times New Roman" w:cs="Times New Roman"/>
                <w:b/>
                <w:bCs/>
                <w:color w:val="000000"/>
                <w:kern w:val="0"/>
                <w:sz w:val="18"/>
                <w:szCs w:val="18"/>
                <w:lang w:val="en-US" w:eastAsia="tr-TR"/>
                <w14:ligatures w14:val="none"/>
              </w:rPr>
            </w:pPr>
            <w:r w:rsidRPr="00906815">
              <w:rPr>
                <w:rFonts w:ascii="Times New Roman" w:eastAsia="Times New Roman" w:hAnsi="Times New Roman" w:cs="Times New Roman"/>
                <w:b/>
                <w:color w:val="000000"/>
                <w:kern w:val="0"/>
                <w:sz w:val="18"/>
                <w:szCs w:val="18"/>
                <w:lang w:val="en-US" w:eastAsia="tr-TR"/>
                <w14:ligatures w14:val="none"/>
              </w:rPr>
              <w:t>Wool</w:t>
            </w:r>
          </w:p>
        </w:tc>
        <w:tc>
          <w:tcPr>
            <w:tcW w:w="709" w:type="dxa"/>
            <w:tcBorders>
              <w:top w:val="single" w:sz="4" w:space="0" w:color="auto"/>
              <w:bottom w:val="single" w:sz="4" w:space="0" w:color="auto"/>
            </w:tcBorders>
            <w:noWrap/>
            <w:vAlign w:val="bottom"/>
          </w:tcPr>
          <w:p w14:paraId="1CBA96AC" w14:textId="77777777" w:rsidR="00906815" w:rsidRPr="00906815" w:rsidRDefault="00906815" w:rsidP="00906815">
            <w:pPr>
              <w:spacing w:after="0" w:line="240" w:lineRule="auto"/>
              <w:jc w:val="center"/>
              <w:rPr>
                <w:rFonts w:ascii="Times New Roman" w:eastAsia="Times New Roman" w:hAnsi="Times New Roman" w:cs="Times New Roman"/>
                <w:b/>
                <w:bCs/>
                <w:color w:val="000000"/>
                <w:kern w:val="0"/>
                <w:sz w:val="18"/>
                <w:szCs w:val="18"/>
                <w:lang w:val="en-US" w:eastAsia="tr-TR"/>
                <w14:ligatures w14:val="none"/>
              </w:rPr>
            </w:pPr>
          </w:p>
        </w:tc>
        <w:tc>
          <w:tcPr>
            <w:tcW w:w="1134" w:type="dxa"/>
            <w:tcBorders>
              <w:top w:val="single" w:sz="4" w:space="0" w:color="auto"/>
              <w:left w:val="nil"/>
              <w:bottom w:val="single" w:sz="4" w:space="0" w:color="auto"/>
            </w:tcBorders>
            <w:noWrap/>
            <w:vAlign w:val="bottom"/>
            <w:hideMark/>
          </w:tcPr>
          <w:p w14:paraId="3D330479" w14:textId="77777777" w:rsidR="00906815" w:rsidRPr="00906815" w:rsidRDefault="00906815" w:rsidP="00906815">
            <w:pPr>
              <w:spacing w:after="0" w:line="240" w:lineRule="auto"/>
              <w:jc w:val="center"/>
              <w:rPr>
                <w:rFonts w:ascii="Times New Roman" w:eastAsia="Times New Roman" w:hAnsi="Times New Roman" w:cs="Times New Roman"/>
                <w:b/>
                <w:color w:val="000000"/>
                <w:kern w:val="0"/>
                <w:sz w:val="18"/>
                <w:szCs w:val="18"/>
                <w:lang w:val="en-US" w:eastAsia="tr-TR"/>
                <w14:ligatures w14:val="none"/>
              </w:rPr>
            </w:pPr>
            <w:r w:rsidRPr="00906815">
              <w:rPr>
                <w:rFonts w:ascii="Times New Roman" w:eastAsia="Times New Roman" w:hAnsi="Times New Roman" w:cs="Times New Roman"/>
                <w:b/>
                <w:color w:val="000000"/>
                <w:kern w:val="0"/>
                <w:sz w:val="18"/>
                <w:szCs w:val="18"/>
                <w:lang w:val="en-US" w:eastAsia="tr-TR"/>
                <w14:ligatures w14:val="none"/>
              </w:rPr>
              <w:t xml:space="preserve">                           </w:t>
            </w:r>
          </w:p>
        </w:tc>
        <w:tc>
          <w:tcPr>
            <w:tcW w:w="992" w:type="dxa"/>
            <w:tcBorders>
              <w:top w:val="single" w:sz="4" w:space="0" w:color="auto"/>
              <w:bottom w:val="single" w:sz="4" w:space="0" w:color="auto"/>
            </w:tcBorders>
            <w:noWrap/>
            <w:vAlign w:val="bottom"/>
          </w:tcPr>
          <w:p w14:paraId="693F7470" w14:textId="77777777" w:rsidR="00906815" w:rsidRPr="00906815" w:rsidRDefault="00906815" w:rsidP="00906815">
            <w:pPr>
              <w:spacing w:after="0" w:line="240" w:lineRule="auto"/>
              <w:jc w:val="center"/>
              <w:rPr>
                <w:rFonts w:ascii="Times New Roman" w:eastAsia="Times New Roman" w:hAnsi="Times New Roman" w:cs="Times New Roman"/>
                <w:b/>
                <w:bCs/>
                <w:color w:val="000000"/>
                <w:kern w:val="0"/>
                <w:sz w:val="18"/>
                <w:szCs w:val="18"/>
                <w:lang w:val="en-US" w:eastAsia="tr-TR"/>
                <w14:ligatures w14:val="none"/>
              </w:rPr>
            </w:pPr>
            <w:r w:rsidRPr="00906815">
              <w:rPr>
                <w:rFonts w:ascii="Times New Roman" w:eastAsia="Times New Roman" w:hAnsi="Times New Roman" w:cs="Times New Roman"/>
                <w:b/>
                <w:bCs/>
                <w:color w:val="000000"/>
                <w:kern w:val="0"/>
                <w:sz w:val="18"/>
                <w:szCs w:val="18"/>
                <w:lang w:val="en-US" w:eastAsia="tr-TR"/>
                <w14:ligatures w14:val="none"/>
              </w:rPr>
              <w:t>Glass Wool</w:t>
            </w:r>
          </w:p>
        </w:tc>
        <w:tc>
          <w:tcPr>
            <w:tcW w:w="851" w:type="dxa"/>
            <w:tcBorders>
              <w:top w:val="single" w:sz="4" w:space="0" w:color="auto"/>
              <w:bottom w:val="single" w:sz="4" w:space="0" w:color="auto"/>
            </w:tcBorders>
            <w:noWrap/>
            <w:vAlign w:val="bottom"/>
          </w:tcPr>
          <w:p w14:paraId="4262EEC3" w14:textId="77777777" w:rsidR="00906815" w:rsidRPr="00906815" w:rsidRDefault="00906815" w:rsidP="00906815">
            <w:pPr>
              <w:spacing w:after="0" w:line="240" w:lineRule="auto"/>
              <w:jc w:val="center"/>
              <w:rPr>
                <w:rFonts w:ascii="Times New Roman" w:eastAsia="Times New Roman" w:hAnsi="Times New Roman" w:cs="Times New Roman"/>
                <w:color w:val="000000"/>
                <w:kern w:val="0"/>
                <w:sz w:val="18"/>
                <w:szCs w:val="18"/>
                <w:lang w:val="en-US" w:eastAsia="tr-TR"/>
                <w14:ligatures w14:val="none"/>
              </w:rPr>
            </w:pPr>
          </w:p>
        </w:tc>
        <w:tc>
          <w:tcPr>
            <w:tcW w:w="992" w:type="dxa"/>
            <w:tcBorders>
              <w:top w:val="single" w:sz="4" w:space="0" w:color="auto"/>
              <w:left w:val="nil"/>
              <w:bottom w:val="single" w:sz="4" w:space="0" w:color="auto"/>
            </w:tcBorders>
            <w:noWrap/>
            <w:vAlign w:val="bottom"/>
            <w:hideMark/>
          </w:tcPr>
          <w:p w14:paraId="686E9544" w14:textId="77777777" w:rsidR="00906815" w:rsidRPr="00906815" w:rsidRDefault="00906815" w:rsidP="00906815">
            <w:pPr>
              <w:spacing w:after="0" w:line="240" w:lineRule="auto"/>
              <w:jc w:val="center"/>
              <w:rPr>
                <w:rFonts w:ascii="Times New Roman" w:eastAsia="Times New Roman" w:hAnsi="Times New Roman" w:cs="Times New Roman"/>
                <w:color w:val="000000"/>
                <w:kern w:val="0"/>
                <w:sz w:val="18"/>
                <w:szCs w:val="18"/>
                <w:lang w:val="en-US" w:eastAsia="tr-TR"/>
                <w14:ligatures w14:val="none"/>
              </w:rPr>
            </w:pPr>
            <w:r w:rsidRPr="00906815">
              <w:rPr>
                <w:rFonts w:ascii="Times New Roman" w:eastAsia="Times New Roman" w:hAnsi="Times New Roman" w:cs="Times New Roman"/>
                <w:color w:val="000000"/>
                <w:kern w:val="0"/>
                <w:sz w:val="18"/>
                <w:szCs w:val="18"/>
                <w:lang w:val="en-US" w:eastAsia="tr-TR"/>
                <w14:ligatures w14:val="none"/>
              </w:rPr>
              <w:t> </w:t>
            </w:r>
          </w:p>
        </w:tc>
        <w:tc>
          <w:tcPr>
            <w:tcW w:w="992" w:type="dxa"/>
            <w:tcBorders>
              <w:top w:val="single" w:sz="4" w:space="0" w:color="auto"/>
              <w:bottom w:val="single" w:sz="4" w:space="0" w:color="auto"/>
            </w:tcBorders>
            <w:noWrap/>
            <w:vAlign w:val="bottom"/>
          </w:tcPr>
          <w:p w14:paraId="75613727" w14:textId="77777777" w:rsidR="00906815" w:rsidRPr="00906815" w:rsidRDefault="00906815" w:rsidP="00906815">
            <w:pPr>
              <w:spacing w:after="0" w:line="240" w:lineRule="auto"/>
              <w:rPr>
                <w:rFonts w:ascii="Times New Roman" w:eastAsia="Times New Roman" w:hAnsi="Times New Roman" w:cs="Times New Roman"/>
                <w:b/>
                <w:bCs/>
                <w:color w:val="000000"/>
                <w:kern w:val="0"/>
                <w:sz w:val="18"/>
                <w:szCs w:val="18"/>
                <w:lang w:val="en-US" w:eastAsia="tr-TR"/>
                <w14:ligatures w14:val="none"/>
              </w:rPr>
            </w:pPr>
            <w:r w:rsidRPr="00906815">
              <w:rPr>
                <w:rFonts w:ascii="Times New Roman" w:eastAsia="Times New Roman" w:hAnsi="Times New Roman" w:cs="Times New Roman"/>
                <w:b/>
                <w:bCs/>
                <w:color w:val="000000"/>
                <w:kern w:val="0"/>
                <w:sz w:val="18"/>
                <w:szCs w:val="18"/>
                <w:lang w:val="en-US" w:eastAsia="tr-TR"/>
                <w14:ligatures w14:val="none"/>
              </w:rPr>
              <w:t>PUR</w:t>
            </w:r>
          </w:p>
        </w:tc>
        <w:tc>
          <w:tcPr>
            <w:tcW w:w="851" w:type="dxa"/>
            <w:tcBorders>
              <w:top w:val="single" w:sz="4" w:space="0" w:color="auto"/>
              <w:bottom w:val="single" w:sz="4" w:space="0" w:color="auto"/>
            </w:tcBorders>
            <w:noWrap/>
            <w:vAlign w:val="bottom"/>
          </w:tcPr>
          <w:p w14:paraId="2D8DD120" w14:textId="77777777" w:rsidR="00906815" w:rsidRPr="00906815" w:rsidRDefault="00906815" w:rsidP="00906815">
            <w:pPr>
              <w:spacing w:after="0" w:line="240" w:lineRule="auto"/>
              <w:jc w:val="center"/>
              <w:rPr>
                <w:rFonts w:ascii="Times New Roman" w:eastAsia="Times New Roman" w:hAnsi="Times New Roman" w:cs="Times New Roman"/>
                <w:color w:val="000000"/>
                <w:kern w:val="0"/>
                <w:sz w:val="18"/>
                <w:szCs w:val="18"/>
                <w:lang w:val="en-US" w:eastAsia="tr-TR"/>
                <w14:ligatures w14:val="none"/>
              </w:rPr>
            </w:pPr>
          </w:p>
        </w:tc>
      </w:tr>
      <w:tr w:rsidR="00906815" w:rsidRPr="00906815" w14:paraId="2FB0BC51" w14:textId="77777777" w:rsidTr="00F10D4B">
        <w:trPr>
          <w:trHeight w:val="266"/>
        </w:trPr>
        <w:tc>
          <w:tcPr>
            <w:tcW w:w="1134" w:type="dxa"/>
            <w:tcBorders>
              <w:top w:val="single" w:sz="4" w:space="0" w:color="auto"/>
            </w:tcBorders>
            <w:noWrap/>
            <w:vAlign w:val="bottom"/>
            <w:hideMark/>
          </w:tcPr>
          <w:p w14:paraId="71E01C9D" w14:textId="77777777" w:rsidR="00906815" w:rsidRPr="00906815" w:rsidRDefault="00906815" w:rsidP="00906815">
            <w:pPr>
              <w:spacing w:after="0" w:line="240" w:lineRule="auto"/>
              <w:rPr>
                <w:rFonts w:ascii="Times New Roman" w:eastAsia="Times New Roman" w:hAnsi="Times New Roman" w:cs="Times New Roman"/>
                <w:color w:val="000000"/>
                <w:kern w:val="0"/>
                <w:sz w:val="24"/>
                <w:szCs w:val="24"/>
                <w:lang w:eastAsia="tr-TR"/>
                <w14:ligatures w14:val="none"/>
              </w:rPr>
            </w:pPr>
            <w:r w:rsidRPr="00906815">
              <w:rPr>
                <w:rFonts w:ascii="Times New Roman" w:eastAsia="Times New Roman" w:hAnsi="Times New Roman" w:cs="Times New Roman"/>
                <w:color w:val="000000"/>
                <w:kern w:val="0"/>
                <w:sz w:val="24"/>
                <w:szCs w:val="24"/>
                <w:lang w:eastAsia="tr-TR"/>
                <w14:ligatures w14:val="none"/>
              </w:rPr>
              <w:t> </w:t>
            </w:r>
          </w:p>
        </w:tc>
        <w:tc>
          <w:tcPr>
            <w:tcW w:w="709" w:type="dxa"/>
            <w:tcBorders>
              <w:top w:val="single" w:sz="4" w:space="0" w:color="auto"/>
              <w:left w:val="nil"/>
            </w:tcBorders>
            <w:noWrap/>
            <w:vAlign w:val="bottom"/>
          </w:tcPr>
          <w:p w14:paraId="3DB69844" w14:textId="77777777" w:rsidR="00906815" w:rsidRPr="00906815" w:rsidRDefault="00906815" w:rsidP="00906815">
            <w:pPr>
              <w:spacing w:after="0" w:line="240" w:lineRule="auto"/>
              <w:jc w:val="center"/>
              <w:rPr>
                <w:rFonts w:ascii="Times New Roman" w:eastAsia="Times New Roman" w:hAnsi="Times New Roman" w:cs="Times New Roman"/>
                <w:color w:val="000000"/>
                <w:kern w:val="0"/>
                <w:sz w:val="18"/>
                <w:szCs w:val="18"/>
                <w:lang w:val="en-US" w:eastAsia="tr-TR"/>
                <w14:ligatures w14:val="none"/>
              </w:rPr>
            </w:pPr>
            <w:r w:rsidRPr="00906815">
              <w:rPr>
                <w:rFonts w:ascii="Times New Roman" w:eastAsia="Times New Roman" w:hAnsi="Times New Roman" w:cs="Times New Roman"/>
                <w:color w:val="000000"/>
                <w:kern w:val="0"/>
                <w:sz w:val="18"/>
                <w:szCs w:val="18"/>
                <w:lang w:val="en-US" w:eastAsia="tr-TR"/>
                <w14:ligatures w14:val="none"/>
              </w:rPr>
              <w:t>Physic Charac.</w:t>
            </w:r>
          </w:p>
        </w:tc>
        <w:tc>
          <w:tcPr>
            <w:tcW w:w="992" w:type="dxa"/>
            <w:tcBorders>
              <w:top w:val="single" w:sz="4" w:space="0" w:color="auto"/>
            </w:tcBorders>
            <w:noWrap/>
            <w:vAlign w:val="bottom"/>
          </w:tcPr>
          <w:p w14:paraId="20FC2B77" w14:textId="77777777" w:rsidR="00906815" w:rsidRPr="00906815" w:rsidRDefault="00906815" w:rsidP="00906815">
            <w:pPr>
              <w:spacing w:after="0" w:line="240" w:lineRule="auto"/>
              <w:jc w:val="center"/>
              <w:rPr>
                <w:rFonts w:ascii="Times New Roman" w:eastAsia="Times New Roman" w:hAnsi="Times New Roman" w:cs="Times New Roman"/>
                <w:color w:val="000000"/>
                <w:kern w:val="0"/>
                <w:sz w:val="18"/>
                <w:szCs w:val="18"/>
                <w:lang w:val="en-US" w:eastAsia="tr-TR"/>
                <w14:ligatures w14:val="none"/>
              </w:rPr>
            </w:pPr>
            <w:r w:rsidRPr="00906815">
              <w:rPr>
                <w:rFonts w:ascii="Times New Roman" w:eastAsia="Times New Roman" w:hAnsi="Times New Roman" w:cs="Times New Roman"/>
                <w:color w:val="000000"/>
                <w:kern w:val="0"/>
                <w:sz w:val="18"/>
                <w:szCs w:val="18"/>
                <w:lang w:val="en-US" w:eastAsia="tr-TR"/>
                <w14:ligatures w14:val="none"/>
              </w:rPr>
              <w:t>LCA Inventory</w:t>
            </w:r>
          </w:p>
        </w:tc>
        <w:tc>
          <w:tcPr>
            <w:tcW w:w="709" w:type="dxa"/>
            <w:tcBorders>
              <w:top w:val="single" w:sz="4" w:space="0" w:color="auto"/>
            </w:tcBorders>
            <w:noWrap/>
            <w:vAlign w:val="bottom"/>
          </w:tcPr>
          <w:p w14:paraId="051C4801" w14:textId="77777777" w:rsidR="00906815" w:rsidRPr="00906815" w:rsidRDefault="00906815" w:rsidP="00906815">
            <w:pPr>
              <w:spacing w:after="0" w:line="240" w:lineRule="auto"/>
              <w:jc w:val="center"/>
              <w:rPr>
                <w:rFonts w:ascii="Times New Roman" w:eastAsia="Times New Roman" w:hAnsi="Times New Roman" w:cs="Times New Roman"/>
                <w:color w:val="000000"/>
                <w:kern w:val="0"/>
                <w:sz w:val="18"/>
                <w:szCs w:val="18"/>
                <w:lang w:val="en-US" w:eastAsia="tr-TR"/>
                <w14:ligatures w14:val="none"/>
              </w:rPr>
            </w:pPr>
            <w:r w:rsidRPr="00906815">
              <w:rPr>
                <w:rFonts w:ascii="Times New Roman" w:eastAsia="Times New Roman" w:hAnsi="Times New Roman" w:cs="Times New Roman"/>
                <w:color w:val="000000"/>
                <w:kern w:val="0"/>
                <w:sz w:val="18"/>
                <w:szCs w:val="18"/>
                <w:lang w:val="en-US" w:eastAsia="tr-TR"/>
                <w14:ligatures w14:val="none"/>
              </w:rPr>
              <w:t>Envir. Impact</w:t>
            </w:r>
          </w:p>
        </w:tc>
        <w:tc>
          <w:tcPr>
            <w:tcW w:w="1134" w:type="dxa"/>
            <w:tcBorders>
              <w:top w:val="single" w:sz="4" w:space="0" w:color="auto"/>
              <w:left w:val="nil"/>
            </w:tcBorders>
            <w:noWrap/>
            <w:vAlign w:val="bottom"/>
            <w:hideMark/>
          </w:tcPr>
          <w:p w14:paraId="290304B0" w14:textId="77777777" w:rsidR="00906815" w:rsidRPr="00906815" w:rsidRDefault="00906815" w:rsidP="00906815">
            <w:pPr>
              <w:spacing w:after="0" w:line="240" w:lineRule="auto"/>
              <w:jc w:val="center"/>
              <w:rPr>
                <w:rFonts w:ascii="Times New Roman" w:eastAsia="Times New Roman" w:hAnsi="Times New Roman" w:cs="Times New Roman"/>
                <w:color w:val="000000"/>
                <w:kern w:val="0"/>
                <w:sz w:val="18"/>
                <w:szCs w:val="18"/>
                <w:lang w:val="en-US" w:eastAsia="tr-TR"/>
                <w14:ligatures w14:val="none"/>
              </w:rPr>
            </w:pPr>
            <w:r w:rsidRPr="00906815">
              <w:rPr>
                <w:rFonts w:ascii="Times New Roman" w:eastAsia="Times New Roman" w:hAnsi="Times New Roman" w:cs="Times New Roman"/>
                <w:color w:val="000000"/>
                <w:kern w:val="0"/>
                <w:sz w:val="18"/>
                <w:szCs w:val="18"/>
                <w:lang w:val="en-US" w:eastAsia="tr-TR"/>
                <w14:ligatures w14:val="none"/>
              </w:rPr>
              <w:t>Physic. Charac.</w:t>
            </w:r>
          </w:p>
        </w:tc>
        <w:tc>
          <w:tcPr>
            <w:tcW w:w="992" w:type="dxa"/>
            <w:tcBorders>
              <w:top w:val="single" w:sz="4" w:space="0" w:color="auto"/>
            </w:tcBorders>
            <w:noWrap/>
            <w:vAlign w:val="bottom"/>
          </w:tcPr>
          <w:p w14:paraId="73D7A1DC" w14:textId="77777777" w:rsidR="00906815" w:rsidRPr="00906815" w:rsidRDefault="00906815" w:rsidP="00906815">
            <w:pPr>
              <w:spacing w:after="0" w:line="240" w:lineRule="auto"/>
              <w:jc w:val="center"/>
              <w:rPr>
                <w:rFonts w:ascii="Times New Roman" w:eastAsia="Times New Roman" w:hAnsi="Times New Roman" w:cs="Times New Roman"/>
                <w:color w:val="000000"/>
                <w:kern w:val="0"/>
                <w:sz w:val="18"/>
                <w:szCs w:val="18"/>
                <w:lang w:val="en-US" w:eastAsia="tr-TR"/>
                <w14:ligatures w14:val="none"/>
              </w:rPr>
            </w:pPr>
            <w:r w:rsidRPr="00906815">
              <w:rPr>
                <w:rFonts w:ascii="Times New Roman" w:eastAsia="Times New Roman" w:hAnsi="Times New Roman" w:cs="Times New Roman"/>
                <w:color w:val="000000"/>
                <w:kern w:val="0"/>
                <w:sz w:val="18"/>
                <w:szCs w:val="18"/>
                <w:lang w:val="en-US" w:eastAsia="tr-TR"/>
                <w14:ligatures w14:val="none"/>
              </w:rPr>
              <w:t>LCA Inventory</w:t>
            </w:r>
          </w:p>
        </w:tc>
        <w:tc>
          <w:tcPr>
            <w:tcW w:w="851" w:type="dxa"/>
            <w:tcBorders>
              <w:top w:val="single" w:sz="4" w:space="0" w:color="auto"/>
            </w:tcBorders>
            <w:noWrap/>
            <w:vAlign w:val="bottom"/>
          </w:tcPr>
          <w:p w14:paraId="32697187" w14:textId="77777777" w:rsidR="00906815" w:rsidRPr="00906815" w:rsidRDefault="00906815" w:rsidP="00906815">
            <w:pPr>
              <w:spacing w:after="0" w:line="240" w:lineRule="auto"/>
              <w:rPr>
                <w:rFonts w:ascii="Times New Roman" w:eastAsia="Times New Roman" w:hAnsi="Times New Roman" w:cs="Times New Roman"/>
                <w:color w:val="000000"/>
                <w:kern w:val="0"/>
                <w:sz w:val="18"/>
                <w:szCs w:val="18"/>
                <w:lang w:val="en-US" w:eastAsia="tr-TR"/>
                <w14:ligatures w14:val="none"/>
              </w:rPr>
            </w:pPr>
            <w:r w:rsidRPr="00906815">
              <w:rPr>
                <w:rFonts w:ascii="Times New Roman" w:eastAsia="Times New Roman" w:hAnsi="Times New Roman" w:cs="Times New Roman"/>
                <w:color w:val="000000"/>
                <w:kern w:val="0"/>
                <w:sz w:val="18"/>
                <w:szCs w:val="18"/>
                <w:lang w:val="en-US" w:eastAsia="tr-TR"/>
                <w14:ligatures w14:val="none"/>
              </w:rPr>
              <w:t>Envir. Impact</w:t>
            </w:r>
          </w:p>
        </w:tc>
        <w:tc>
          <w:tcPr>
            <w:tcW w:w="992" w:type="dxa"/>
            <w:tcBorders>
              <w:top w:val="single" w:sz="4" w:space="0" w:color="auto"/>
              <w:left w:val="nil"/>
            </w:tcBorders>
            <w:noWrap/>
            <w:vAlign w:val="bottom"/>
          </w:tcPr>
          <w:p w14:paraId="12352495" w14:textId="77777777" w:rsidR="00906815" w:rsidRPr="00906815" w:rsidRDefault="00906815" w:rsidP="00906815">
            <w:pPr>
              <w:spacing w:after="0" w:line="240" w:lineRule="auto"/>
              <w:jc w:val="center"/>
              <w:rPr>
                <w:rFonts w:ascii="Times New Roman" w:eastAsia="Times New Roman" w:hAnsi="Times New Roman" w:cs="Times New Roman"/>
                <w:color w:val="000000"/>
                <w:kern w:val="0"/>
                <w:sz w:val="18"/>
                <w:szCs w:val="18"/>
                <w:lang w:val="en-US" w:eastAsia="tr-TR"/>
                <w14:ligatures w14:val="none"/>
              </w:rPr>
            </w:pPr>
            <w:r w:rsidRPr="00906815">
              <w:rPr>
                <w:rFonts w:ascii="Times New Roman" w:eastAsia="Times New Roman" w:hAnsi="Times New Roman" w:cs="Times New Roman"/>
                <w:color w:val="000000"/>
                <w:kern w:val="0"/>
                <w:sz w:val="18"/>
                <w:szCs w:val="18"/>
                <w:lang w:val="en-US" w:eastAsia="tr-TR"/>
                <w14:ligatures w14:val="none"/>
              </w:rPr>
              <w:t>Physical Charac.</w:t>
            </w:r>
          </w:p>
        </w:tc>
        <w:tc>
          <w:tcPr>
            <w:tcW w:w="992" w:type="dxa"/>
            <w:tcBorders>
              <w:top w:val="single" w:sz="4" w:space="0" w:color="auto"/>
            </w:tcBorders>
            <w:noWrap/>
            <w:vAlign w:val="bottom"/>
          </w:tcPr>
          <w:p w14:paraId="1BC9281F" w14:textId="77777777" w:rsidR="00906815" w:rsidRPr="00906815" w:rsidRDefault="00906815" w:rsidP="00906815">
            <w:pPr>
              <w:spacing w:after="0" w:line="240" w:lineRule="auto"/>
              <w:jc w:val="center"/>
              <w:rPr>
                <w:rFonts w:ascii="Times New Roman" w:eastAsia="Times New Roman" w:hAnsi="Times New Roman" w:cs="Times New Roman"/>
                <w:color w:val="000000"/>
                <w:kern w:val="0"/>
                <w:sz w:val="18"/>
                <w:szCs w:val="18"/>
                <w:lang w:val="en-US" w:eastAsia="tr-TR"/>
                <w14:ligatures w14:val="none"/>
              </w:rPr>
            </w:pPr>
            <w:r w:rsidRPr="00906815">
              <w:rPr>
                <w:rFonts w:ascii="Times New Roman" w:eastAsia="Times New Roman" w:hAnsi="Times New Roman" w:cs="Times New Roman"/>
                <w:color w:val="000000"/>
                <w:kern w:val="0"/>
                <w:sz w:val="18"/>
                <w:szCs w:val="18"/>
                <w:lang w:val="en-US" w:eastAsia="tr-TR"/>
                <w14:ligatures w14:val="none"/>
              </w:rPr>
              <w:t>LCA Inventory</w:t>
            </w:r>
          </w:p>
        </w:tc>
        <w:tc>
          <w:tcPr>
            <w:tcW w:w="851" w:type="dxa"/>
            <w:tcBorders>
              <w:top w:val="single" w:sz="4" w:space="0" w:color="auto"/>
            </w:tcBorders>
            <w:noWrap/>
            <w:vAlign w:val="bottom"/>
          </w:tcPr>
          <w:p w14:paraId="0F14E563" w14:textId="77777777" w:rsidR="00906815" w:rsidRPr="00906815" w:rsidRDefault="00906815" w:rsidP="00906815">
            <w:pPr>
              <w:spacing w:after="0" w:line="240" w:lineRule="auto"/>
              <w:jc w:val="center"/>
              <w:rPr>
                <w:rFonts w:ascii="Times New Roman" w:eastAsia="Times New Roman" w:hAnsi="Times New Roman" w:cs="Times New Roman"/>
                <w:color w:val="000000"/>
                <w:kern w:val="0"/>
                <w:sz w:val="18"/>
                <w:szCs w:val="18"/>
                <w:lang w:val="en-US" w:eastAsia="tr-TR"/>
                <w14:ligatures w14:val="none"/>
              </w:rPr>
            </w:pPr>
            <w:r w:rsidRPr="00906815">
              <w:rPr>
                <w:rFonts w:ascii="Times New Roman" w:eastAsia="Times New Roman" w:hAnsi="Times New Roman" w:cs="Times New Roman"/>
                <w:color w:val="000000"/>
                <w:kern w:val="0"/>
                <w:sz w:val="18"/>
                <w:szCs w:val="18"/>
                <w:lang w:val="en-US" w:eastAsia="tr-TR"/>
                <w14:ligatures w14:val="none"/>
              </w:rPr>
              <w:t>Envir. Impact</w:t>
            </w:r>
          </w:p>
        </w:tc>
      </w:tr>
      <w:tr w:rsidR="00906815" w:rsidRPr="00906815" w14:paraId="6716F669" w14:textId="77777777" w:rsidTr="00F10D4B">
        <w:trPr>
          <w:trHeight w:val="266"/>
        </w:trPr>
        <w:tc>
          <w:tcPr>
            <w:tcW w:w="1134" w:type="dxa"/>
            <w:tcBorders>
              <w:bottom w:val="single" w:sz="4" w:space="0" w:color="auto"/>
            </w:tcBorders>
            <w:noWrap/>
            <w:vAlign w:val="bottom"/>
            <w:hideMark/>
          </w:tcPr>
          <w:p w14:paraId="2A352F7E" w14:textId="77777777" w:rsidR="00906815" w:rsidRPr="00906815" w:rsidRDefault="00906815" w:rsidP="00906815">
            <w:pPr>
              <w:spacing w:after="0" w:line="240" w:lineRule="auto"/>
              <w:rPr>
                <w:rFonts w:ascii="Times New Roman" w:eastAsia="Times New Roman" w:hAnsi="Times New Roman" w:cs="Times New Roman"/>
                <w:color w:val="000000"/>
                <w:kern w:val="0"/>
                <w:sz w:val="24"/>
                <w:szCs w:val="24"/>
                <w:lang w:eastAsia="tr-TR"/>
                <w14:ligatures w14:val="none"/>
              </w:rPr>
            </w:pPr>
            <w:r w:rsidRPr="00906815">
              <w:rPr>
                <w:rFonts w:ascii="Times New Roman" w:eastAsia="Times New Roman" w:hAnsi="Times New Roman" w:cs="Times New Roman"/>
                <w:color w:val="000000"/>
                <w:kern w:val="0"/>
                <w:sz w:val="24"/>
                <w:szCs w:val="24"/>
                <w:lang w:eastAsia="tr-TR"/>
                <w14:ligatures w14:val="none"/>
              </w:rPr>
              <w:t> </w:t>
            </w:r>
          </w:p>
        </w:tc>
        <w:tc>
          <w:tcPr>
            <w:tcW w:w="709" w:type="dxa"/>
            <w:tcBorders>
              <w:left w:val="nil"/>
              <w:bottom w:val="single" w:sz="4" w:space="0" w:color="auto"/>
            </w:tcBorders>
            <w:noWrap/>
            <w:vAlign w:val="bottom"/>
          </w:tcPr>
          <w:p w14:paraId="556BB3DD" w14:textId="77777777" w:rsidR="00906815" w:rsidRPr="00906815" w:rsidRDefault="00906815" w:rsidP="00906815">
            <w:pPr>
              <w:spacing w:after="0" w:line="240" w:lineRule="auto"/>
              <w:jc w:val="center"/>
              <w:rPr>
                <w:rFonts w:ascii="Times New Roman" w:eastAsia="Times New Roman" w:hAnsi="Times New Roman" w:cs="Times New Roman"/>
                <w:color w:val="000000"/>
                <w:kern w:val="0"/>
                <w:sz w:val="18"/>
                <w:szCs w:val="18"/>
                <w:lang w:val="en-US" w:eastAsia="tr-TR"/>
                <w14:ligatures w14:val="none"/>
              </w:rPr>
            </w:pPr>
          </w:p>
        </w:tc>
        <w:tc>
          <w:tcPr>
            <w:tcW w:w="992" w:type="dxa"/>
            <w:tcBorders>
              <w:bottom w:val="single" w:sz="4" w:space="0" w:color="auto"/>
            </w:tcBorders>
            <w:noWrap/>
            <w:vAlign w:val="bottom"/>
          </w:tcPr>
          <w:p w14:paraId="1FDFFCE1" w14:textId="77777777" w:rsidR="00906815" w:rsidRPr="00906815" w:rsidRDefault="00906815" w:rsidP="00906815">
            <w:pPr>
              <w:spacing w:after="0" w:line="240" w:lineRule="auto"/>
              <w:jc w:val="center"/>
              <w:rPr>
                <w:rFonts w:ascii="Times New Roman" w:eastAsia="Times New Roman" w:hAnsi="Times New Roman" w:cs="Times New Roman"/>
                <w:color w:val="000000"/>
                <w:kern w:val="0"/>
                <w:sz w:val="18"/>
                <w:szCs w:val="18"/>
                <w:lang w:val="en-US" w:eastAsia="tr-TR"/>
                <w14:ligatures w14:val="none"/>
              </w:rPr>
            </w:pPr>
          </w:p>
        </w:tc>
        <w:tc>
          <w:tcPr>
            <w:tcW w:w="709" w:type="dxa"/>
            <w:tcBorders>
              <w:bottom w:val="single" w:sz="4" w:space="0" w:color="auto"/>
            </w:tcBorders>
            <w:noWrap/>
            <w:vAlign w:val="bottom"/>
          </w:tcPr>
          <w:p w14:paraId="6EF5042D" w14:textId="77777777" w:rsidR="00906815" w:rsidRPr="00906815" w:rsidRDefault="00906815" w:rsidP="00906815">
            <w:pPr>
              <w:spacing w:after="0" w:line="240" w:lineRule="auto"/>
              <w:jc w:val="center"/>
              <w:rPr>
                <w:rFonts w:ascii="Times New Roman" w:eastAsia="Times New Roman" w:hAnsi="Times New Roman" w:cs="Times New Roman"/>
                <w:color w:val="000000"/>
                <w:kern w:val="0"/>
                <w:sz w:val="18"/>
                <w:szCs w:val="18"/>
                <w:lang w:val="en-US" w:eastAsia="tr-TR"/>
                <w14:ligatures w14:val="none"/>
              </w:rPr>
            </w:pPr>
          </w:p>
        </w:tc>
        <w:tc>
          <w:tcPr>
            <w:tcW w:w="1134" w:type="dxa"/>
            <w:tcBorders>
              <w:left w:val="nil"/>
              <w:bottom w:val="single" w:sz="4" w:space="0" w:color="auto"/>
            </w:tcBorders>
            <w:noWrap/>
            <w:vAlign w:val="bottom"/>
            <w:hideMark/>
          </w:tcPr>
          <w:p w14:paraId="48AE1447" w14:textId="77777777" w:rsidR="00906815" w:rsidRPr="00906815" w:rsidRDefault="00906815" w:rsidP="00906815">
            <w:pPr>
              <w:spacing w:after="0" w:line="240" w:lineRule="auto"/>
              <w:jc w:val="center"/>
              <w:rPr>
                <w:rFonts w:ascii="Times New Roman" w:eastAsia="Times New Roman" w:hAnsi="Times New Roman" w:cs="Times New Roman"/>
                <w:color w:val="000000"/>
                <w:kern w:val="0"/>
                <w:sz w:val="18"/>
                <w:szCs w:val="18"/>
                <w:lang w:val="en-US" w:eastAsia="tr-TR"/>
                <w14:ligatures w14:val="none"/>
              </w:rPr>
            </w:pPr>
          </w:p>
        </w:tc>
        <w:tc>
          <w:tcPr>
            <w:tcW w:w="992" w:type="dxa"/>
            <w:tcBorders>
              <w:bottom w:val="single" w:sz="4" w:space="0" w:color="auto"/>
            </w:tcBorders>
            <w:noWrap/>
            <w:vAlign w:val="bottom"/>
          </w:tcPr>
          <w:p w14:paraId="594CD137" w14:textId="77777777" w:rsidR="00906815" w:rsidRPr="00906815" w:rsidRDefault="00906815" w:rsidP="00906815">
            <w:pPr>
              <w:spacing w:after="0" w:line="240" w:lineRule="auto"/>
              <w:jc w:val="center"/>
              <w:rPr>
                <w:rFonts w:ascii="Times New Roman" w:eastAsia="Times New Roman" w:hAnsi="Times New Roman" w:cs="Times New Roman"/>
                <w:color w:val="000000"/>
                <w:kern w:val="0"/>
                <w:sz w:val="18"/>
                <w:szCs w:val="18"/>
                <w:lang w:val="en-US" w:eastAsia="tr-TR"/>
                <w14:ligatures w14:val="none"/>
              </w:rPr>
            </w:pPr>
          </w:p>
        </w:tc>
        <w:tc>
          <w:tcPr>
            <w:tcW w:w="851" w:type="dxa"/>
            <w:tcBorders>
              <w:bottom w:val="single" w:sz="4" w:space="0" w:color="auto"/>
            </w:tcBorders>
            <w:noWrap/>
            <w:vAlign w:val="bottom"/>
          </w:tcPr>
          <w:p w14:paraId="73031A9F" w14:textId="77777777" w:rsidR="00906815" w:rsidRPr="00906815" w:rsidRDefault="00906815" w:rsidP="00906815">
            <w:pPr>
              <w:spacing w:after="0" w:line="240" w:lineRule="auto"/>
              <w:rPr>
                <w:rFonts w:ascii="Times New Roman" w:eastAsia="Times New Roman" w:hAnsi="Times New Roman" w:cs="Times New Roman"/>
                <w:color w:val="000000"/>
                <w:kern w:val="0"/>
                <w:sz w:val="18"/>
                <w:szCs w:val="18"/>
                <w:lang w:val="en-US" w:eastAsia="tr-TR"/>
                <w14:ligatures w14:val="none"/>
              </w:rPr>
            </w:pPr>
          </w:p>
        </w:tc>
        <w:tc>
          <w:tcPr>
            <w:tcW w:w="992" w:type="dxa"/>
            <w:tcBorders>
              <w:left w:val="nil"/>
              <w:bottom w:val="single" w:sz="4" w:space="0" w:color="auto"/>
            </w:tcBorders>
            <w:noWrap/>
            <w:vAlign w:val="bottom"/>
          </w:tcPr>
          <w:p w14:paraId="59213853" w14:textId="77777777" w:rsidR="00906815" w:rsidRPr="00906815" w:rsidRDefault="00906815" w:rsidP="00906815">
            <w:pPr>
              <w:spacing w:after="0" w:line="240" w:lineRule="auto"/>
              <w:jc w:val="center"/>
              <w:rPr>
                <w:rFonts w:ascii="Times New Roman" w:eastAsia="Times New Roman" w:hAnsi="Times New Roman" w:cs="Times New Roman"/>
                <w:color w:val="000000"/>
                <w:kern w:val="0"/>
                <w:sz w:val="18"/>
                <w:szCs w:val="18"/>
                <w:lang w:val="en-US" w:eastAsia="tr-TR"/>
                <w14:ligatures w14:val="none"/>
              </w:rPr>
            </w:pPr>
          </w:p>
        </w:tc>
        <w:tc>
          <w:tcPr>
            <w:tcW w:w="992" w:type="dxa"/>
            <w:tcBorders>
              <w:bottom w:val="single" w:sz="4" w:space="0" w:color="auto"/>
            </w:tcBorders>
            <w:noWrap/>
            <w:vAlign w:val="bottom"/>
          </w:tcPr>
          <w:p w14:paraId="6A7ABE03" w14:textId="77777777" w:rsidR="00906815" w:rsidRPr="00906815" w:rsidRDefault="00906815" w:rsidP="00906815">
            <w:pPr>
              <w:spacing w:after="0" w:line="240" w:lineRule="auto"/>
              <w:jc w:val="center"/>
              <w:rPr>
                <w:rFonts w:ascii="Times New Roman" w:eastAsia="Times New Roman" w:hAnsi="Times New Roman" w:cs="Times New Roman"/>
                <w:color w:val="000000"/>
                <w:kern w:val="0"/>
                <w:sz w:val="18"/>
                <w:szCs w:val="18"/>
                <w:lang w:val="en-US" w:eastAsia="tr-TR"/>
                <w14:ligatures w14:val="none"/>
              </w:rPr>
            </w:pPr>
          </w:p>
        </w:tc>
        <w:tc>
          <w:tcPr>
            <w:tcW w:w="851" w:type="dxa"/>
            <w:tcBorders>
              <w:bottom w:val="single" w:sz="4" w:space="0" w:color="auto"/>
            </w:tcBorders>
            <w:noWrap/>
            <w:vAlign w:val="bottom"/>
          </w:tcPr>
          <w:p w14:paraId="01D86E95" w14:textId="77777777" w:rsidR="00906815" w:rsidRPr="00906815" w:rsidRDefault="00906815" w:rsidP="00906815">
            <w:pPr>
              <w:spacing w:after="0" w:line="240" w:lineRule="auto"/>
              <w:jc w:val="center"/>
              <w:rPr>
                <w:rFonts w:ascii="Times New Roman" w:eastAsia="Times New Roman" w:hAnsi="Times New Roman" w:cs="Times New Roman"/>
                <w:color w:val="000000"/>
                <w:kern w:val="0"/>
                <w:sz w:val="18"/>
                <w:szCs w:val="18"/>
                <w:lang w:val="en-US" w:eastAsia="tr-TR"/>
                <w14:ligatures w14:val="none"/>
              </w:rPr>
            </w:pPr>
          </w:p>
        </w:tc>
      </w:tr>
      <w:tr w:rsidR="00906815" w:rsidRPr="00906815" w14:paraId="73585372" w14:textId="77777777" w:rsidTr="00F10D4B">
        <w:trPr>
          <w:trHeight w:val="266"/>
        </w:trPr>
        <w:tc>
          <w:tcPr>
            <w:tcW w:w="1134" w:type="dxa"/>
            <w:tcBorders>
              <w:top w:val="single" w:sz="4" w:space="0" w:color="auto"/>
              <w:bottom w:val="single" w:sz="4" w:space="0" w:color="auto"/>
            </w:tcBorders>
            <w:noWrap/>
            <w:vAlign w:val="bottom"/>
            <w:hideMark/>
          </w:tcPr>
          <w:p w14:paraId="76F80165" w14:textId="77777777" w:rsidR="00906815" w:rsidRPr="00906815" w:rsidRDefault="00906815" w:rsidP="00906815">
            <w:pPr>
              <w:spacing w:after="0" w:line="240" w:lineRule="auto"/>
              <w:rPr>
                <w:rFonts w:ascii="Times New Roman" w:eastAsia="Times New Roman" w:hAnsi="Times New Roman" w:cs="Times New Roman"/>
                <w:b/>
                <w:color w:val="000000"/>
                <w:kern w:val="0"/>
                <w:sz w:val="18"/>
                <w:szCs w:val="18"/>
                <w:lang w:val="en-US" w:eastAsia="tr-TR"/>
                <w14:ligatures w14:val="none"/>
              </w:rPr>
            </w:pPr>
            <w:r w:rsidRPr="00906815">
              <w:rPr>
                <w:rFonts w:ascii="Times New Roman" w:eastAsia="Times New Roman" w:hAnsi="Times New Roman" w:cs="Times New Roman"/>
                <w:b/>
                <w:color w:val="000000"/>
                <w:kern w:val="0"/>
                <w:sz w:val="18"/>
                <w:szCs w:val="18"/>
                <w:lang w:val="en-US" w:eastAsia="tr-TR"/>
                <w14:ligatures w14:val="none"/>
              </w:rPr>
              <w:t>Thermal Conductiviy Coefficient</w:t>
            </w:r>
          </w:p>
        </w:tc>
        <w:tc>
          <w:tcPr>
            <w:tcW w:w="709" w:type="dxa"/>
            <w:tcBorders>
              <w:top w:val="single" w:sz="4" w:space="0" w:color="auto"/>
              <w:left w:val="nil"/>
              <w:bottom w:val="single" w:sz="4" w:space="0" w:color="auto"/>
            </w:tcBorders>
            <w:noWrap/>
            <w:vAlign w:val="bottom"/>
            <w:hideMark/>
          </w:tcPr>
          <w:p w14:paraId="235A7C13" w14:textId="77777777" w:rsidR="00906815" w:rsidRPr="00906815" w:rsidRDefault="00906815" w:rsidP="00906815">
            <w:pPr>
              <w:spacing w:after="0" w:line="240" w:lineRule="auto"/>
              <w:jc w:val="center"/>
              <w:rPr>
                <w:rFonts w:ascii="Times New Roman" w:eastAsia="Times New Roman" w:hAnsi="Times New Roman" w:cs="Times New Roman"/>
                <w:color w:val="000000"/>
                <w:kern w:val="0"/>
                <w:sz w:val="18"/>
                <w:szCs w:val="18"/>
                <w:lang w:eastAsia="tr-TR"/>
                <w14:ligatures w14:val="none"/>
              </w:rPr>
            </w:pPr>
            <w:r w:rsidRPr="00906815">
              <w:rPr>
                <w:rFonts w:ascii="Times New Roman" w:eastAsia="Times New Roman" w:hAnsi="Times New Roman" w:cs="Times New Roman"/>
                <w:color w:val="000000"/>
                <w:kern w:val="0"/>
                <w:sz w:val="18"/>
                <w:szCs w:val="18"/>
                <w:lang w:eastAsia="tr-TR"/>
                <w14:ligatures w14:val="none"/>
              </w:rPr>
              <w:t>0.04</w:t>
            </w:r>
          </w:p>
        </w:tc>
        <w:tc>
          <w:tcPr>
            <w:tcW w:w="992" w:type="dxa"/>
            <w:tcBorders>
              <w:top w:val="single" w:sz="4" w:space="0" w:color="auto"/>
              <w:bottom w:val="single" w:sz="4" w:space="0" w:color="auto"/>
            </w:tcBorders>
            <w:noWrap/>
            <w:vAlign w:val="bottom"/>
            <w:hideMark/>
          </w:tcPr>
          <w:p w14:paraId="6156AC75" w14:textId="77777777" w:rsidR="00906815" w:rsidRPr="00906815" w:rsidRDefault="00906815" w:rsidP="00906815">
            <w:pPr>
              <w:spacing w:after="0" w:line="240" w:lineRule="auto"/>
              <w:jc w:val="center"/>
              <w:rPr>
                <w:rFonts w:ascii="Times New Roman" w:eastAsia="Times New Roman" w:hAnsi="Times New Roman" w:cs="Times New Roman"/>
                <w:color w:val="000000"/>
                <w:kern w:val="0"/>
                <w:sz w:val="18"/>
                <w:szCs w:val="18"/>
                <w:vertAlign w:val="subscript"/>
                <w:lang w:val="en-US" w:eastAsia="tr-TR"/>
                <w14:ligatures w14:val="none"/>
              </w:rPr>
            </w:pPr>
            <w:r w:rsidRPr="00906815">
              <w:rPr>
                <w:rFonts w:ascii="Times New Roman" w:eastAsia="Times New Roman" w:hAnsi="Times New Roman" w:cs="Times New Roman"/>
                <w:color w:val="000000"/>
                <w:kern w:val="0"/>
                <w:sz w:val="18"/>
                <w:szCs w:val="18"/>
                <w:lang w:val="en-US" w:eastAsia="tr-TR"/>
                <w14:ligatures w14:val="none"/>
              </w:rPr>
              <w:t>1.421 g CO</w:t>
            </w:r>
            <w:r w:rsidRPr="00906815">
              <w:rPr>
                <w:rFonts w:ascii="Times New Roman" w:eastAsia="Times New Roman" w:hAnsi="Times New Roman" w:cs="Times New Roman"/>
                <w:color w:val="000000"/>
                <w:kern w:val="0"/>
                <w:sz w:val="18"/>
                <w:szCs w:val="18"/>
                <w:vertAlign w:val="subscript"/>
                <w:lang w:val="en-US" w:eastAsia="tr-TR"/>
                <w14:ligatures w14:val="none"/>
              </w:rPr>
              <w:t>2</w:t>
            </w:r>
          </w:p>
        </w:tc>
        <w:tc>
          <w:tcPr>
            <w:tcW w:w="709" w:type="dxa"/>
            <w:tcBorders>
              <w:top w:val="single" w:sz="4" w:space="0" w:color="auto"/>
              <w:bottom w:val="single" w:sz="4" w:space="0" w:color="auto"/>
            </w:tcBorders>
            <w:noWrap/>
            <w:vAlign w:val="bottom"/>
            <w:hideMark/>
          </w:tcPr>
          <w:p w14:paraId="5522F040" w14:textId="77777777" w:rsidR="00906815" w:rsidRPr="00906815" w:rsidRDefault="00906815" w:rsidP="00906815">
            <w:pPr>
              <w:spacing w:after="0" w:line="240" w:lineRule="auto"/>
              <w:jc w:val="center"/>
              <w:rPr>
                <w:rFonts w:ascii="Times New Roman" w:eastAsia="Times New Roman" w:hAnsi="Times New Roman" w:cs="Times New Roman"/>
                <w:color w:val="000000"/>
                <w:kern w:val="0"/>
                <w:sz w:val="18"/>
                <w:szCs w:val="18"/>
                <w:lang w:val="en-US" w:eastAsia="tr-TR"/>
                <w14:ligatures w14:val="none"/>
              </w:rPr>
            </w:pPr>
            <w:r w:rsidRPr="00906815">
              <w:rPr>
                <w:rFonts w:ascii="Times New Roman" w:eastAsia="Times New Roman" w:hAnsi="Times New Roman" w:cs="Times New Roman"/>
                <w:color w:val="000000"/>
                <w:kern w:val="0"/>
                <w:sz w:val="18"/>
                <w:szCs w:val="18"/>
                <w:lang w:val="en-US" w:eastAsia="tr-TR"/>
                <w14:ligatures w14:val="none"/>
              </w:rPr>
              <w:t>1.449 g CO</w:t>
            </w:r>
            <w:r w:rsidRPr="00906815">
              <w:rPr>
                <w:rFonts w:ascii="Times New Roman" w:eastAsia="Times New Roman" w:hAnsi="Times New Roman" w:cs="Times New Roman"/>
                <w:color w:val="000000"/>
                <w:kern w:val="0"/>
                <w:sz w:val="18"/>
                <w:szCs w:val="18"/>
                <w:vertAlign w:val="subscript"/>
                <w:lang w:val="en-US" w:eastAsia="tr-TR"/>
                <w14:ligatures w14:val="none"/>
              </w:rPr>
              <w:t>2</w:t>
            </w:r>
            <w:r w:rsidRPr="00906815">
              <w:rPr>
                <w:rFonts w:ascii="Times New Roman" w:eastAsia="Times New Roman" w:hAnsi="Times New Roman" w:cs="Times New Roman"/>
                <w:color w:val="000000"/>
                <w:kern w:val="0"/>
                <w:sz w:val="18"/>
                <w:szCs w:val="18"/>
                <w:lang w:val="en-US" w:eastAsia="tr-TR"/>
                <w14:ligatures w14:val="none"/>
              </w:rPr>
              <w:t xml:space="preserve"> equiv.</w:t>
            </w:r>
          </w:p>
        </w:tc>
        <w:tc>
          <w:tcPr>
            <w:tcW w:w="1134" w:type="dxa"/>
            <w:tcBorders>
              <w:top w:val="single" w:sz="4" w:space="0" w:color="auto"/>
              <w:left w:val="nil"/>
              <w:bottom w:val="single" w:sz="4" w:space="0" w:color="auto"/>
            </w:tcBorders>
            <w:noWrap/>
            <w:vAlign w:val="bottom"/>
            <w:hideMark/>
          </w:tcPr>
          <w:p w14:paraId="3867A8BC" w14:textId="77777777" w:rsidR="00906815" w:rsidRPr="00906815" w:rsidRDefault="00906815" w:rsidP="00906815">
            <w:pPr>
              <w:spacing w:after="0" w:line="240" w:lineRule="auto"/>
              <w:jc w:val="center"/>
              <w:rPr>
                <w:rFonts w:ascii="Times New Roman" w:eastAsia="Times New Roman" w:hAnsi="Times New Roman" w:cs="Times New Roman"/>
                <w:color w:val="000000"/>
                <w:kern w:val="0"/>
                <w:sz w:val="18"/>
                <w:szCs w:val="18"/>
                <w:lang w:val="en-US" w:eastAsia="tr-TR"/>
                <w14:ligatures w14:val="none"/>
              </w:rPr>
            </w:pPr>
            <w:r w:rsidRPr="00906815">
              <w:rPr>
                <w:rFonts w:ascii="Times New Roman" w:eastAsia="Times New Roman" w:hAnsi="Times New Roman" w:cs="Times New Roman"/>
                <w:color w:val="000000"/>
                <w:kern w:val="0"/>
                <w:sz w:val="18"/>
                <w:szCs w:val="18"/>
                <w:lang w:val="en-US" w:eastAsia="tr-TR"/>
                <w14:ligatures w14:val="none"/>
              </w:rPr>
              <w:t>-50/ + 250 °C</w:t>
            </w:r>
          </w:p>
        </w:tc>
        <w:tc>
          <w:tcPr>
            <w:tcW w:w="992" w:type="dxa"/>
            <w:tcBorders>
              <w:top w:val="single" w:sz="4" w:space="0" w:color="auto"/>
              <w:bottom w:val="single" w:sz="4" w:space="0" w:color="auto"/>
            </w:tcBorders>
            <w:noWrap/>
            <w:vAlign w:val="bottom"/>
            <w:hideMark/>
          </w:tcPr>
          <w:p w14:paraId="7BC0F3D5" w14:textId="77777777" w:rsidR="00906815" w:rsidRPr="00906815" w:rsidRDefault="00906815" w:rsidP="00906815">
            <w:pPr>
              <w:spacing w:after="0" w:line="240" w:lineRule="auto"/>
              <w:jc w:val="center"/>
              <w:rPr>
                <w:rFonts w:ascii="Times New Roman" w:eastAsia="Times New Roman" w:hAnsi="Times New Roman" w:cs="Times New Roman"/>
                <w:color w:val="000000"/>
                <w:kern w:val="0"/>
                <w:sz w:val="18"/>
                <w:szCs w:val="18"/>
                <w:vertAlign w:val="subscript"/>
                <w:lang w:val="en-US" w:eastAsia="tr-TR"/>
                <w14:ligatures w14:val="none"/>
              </w:rPr>
            </w:pPr>
            <w:r w:rsidRPr="00906815">
              <w:rPr>
                <w:rFonts w:ascii="Times New Roman" w:eastAsia="Times New Roman" w:hAnsi="Times New Roman" w:cs="Times New Roman"/>
                <w:color w:val="000000"/>
                <w:kern w:val="0"/>
                <w:sz w:val="18"/>
                <w:szCs w:val="18"/>
                <w:lang w:val="en-US" w:eastAsia="tr-TR"/>
                <w14:ligatures w14:val="none"/>
              </w:rPr>
              <w:t>1.814 g CO</w:t>
            </w:r>
            <w:r w:rsidRPr="00906815">
              <w:rPr>
                <w:rFonts w:ascii="Times New Roman" w:eastAsia="Times New Roman" w:hAnsi="Times New Roman" w:cs="Times New Roman"/>
                <w:color w:val="000000"/>
                <w:kern w:val="0"/>
                <w:sz w:val="18"/>
                <w:szCs w:val="18"/>
                <w:vertAlign w:val="subscript"/>
                <w:lang w:val="en-US" w:eastAsia="tr-TR"/>
                <w14:ligatures w14:val="none"/>
              </w:rPr>
              <w:t>2</w:t>
            </w:r>
          </w:p>
        </w:tc>
        <w:tc>
          <w:tcPr>
            <w:tcW w:w="851" w:type="dxa"/>
            <w:tcBorders>
              <w:top w:val="single" w:sz="4" w:space="0" w:color="auto"/>
              <w:bottom w:val="single" w:sz="4" w:space="0" w:color="auto"/>
            </w:tcBorders>
            <w:noWrap/>
            <w:vAlign w:val="bottom"/>
            <w:hideMark/>
          </w:tcPr>
          <w:p w14:paraId="345733C8" w14:textId="77777777" w:rsidR="00906815" w:rsidRPr="00906815" w:rsidRDefault="00906815" w:rsidP="00906815">
            <w:pPr>
              <w:spacing w:after="0" w:line="240" w:lineRule="auto"/>
              <w:jc w:val="center"/>
              <w:rPr>
                <w:rFonts w:ascii="Times New Roman" w:eastAsia="Times New Roman" w:hAnsi="Times New Roman" w:cs="Times New Roman"/>
                <w:color w:val="000000"/>
                <w:kern w:val="0"/>
                <w:sz w:val="18"/>
                <w:szCs w:val="18"/>
                <w:lang w:val="en-US" w:eastAsia="tr-TR"/>
                <w14:ligatures w14:val="none"/>
              </w:rPr>
            </w:pPr>
            <w:r w:rsidRPr="00906815">
              <w:rPr>
                <w:rFonts w:ascii="Times New Roman" w:eastAsia="Times New Roman" w:hAnsi="Times New Roman" w:cs="Times New Roman"/>
                <w:color w:val="000000"/>
                <w:kern w:val="0"/>
                <w:sz w:val="18"/>
                <w:szCs w:val="18"/>
                <w:lang w:val="en-US" w:eastAsia="tr-TR"/>
                <w14:ligatures w14:val="none"/>
              </w:rPr>
              <w:t>2.200 g CO</w:t>
            </w:r>
            <w:r w:rsidRPr="00906815">
              <w:rPr>
                <w:rFonts w:ascii="Times New Roman" w:eastAsia="Times New Roman" w:hAnsi="Times New Roman" w:cs="Times New Roman"/>
                <w:color w:val="000000"/>
                <w:kern w:val="0"/>
                <w:sz w:val="18"/>
                <w:szCs w:val="18"/>
                <w:vertAlign w:val="subscript"/>
                <w:lang w:val="en-US" w:eastAsia="tr-TR"/>
                <w14:ligatures w14:val="none"/>
              </w:rPr>
              <w:t>2</w:t>
            </w:r>
            <w:r w:rsidRPr="00906815">
              <w:rPr>
                <w:rFonts w:ascii="Times New Roman" w:eastAsia="Times New Roman" w:hAnsi="Times New Roman" w:cs="Times New Roman"/>
                <w:color w:val="000000"/>
                <w:kern w:val="0"/>
                <w:sz w:val="18"/>
                <w:szCs w:val="18"/>
                <w:lang w:val="en-US" w:eastAsia="tr-TR"/>
                <w14:ligatures w14:val="none"/>
              </w:rPr>
              <w:t xml:space="preserve"> equiv.</w:t>
            </w:r>
          </w:p>
        </w:tc>
        <w:tc>
          <w:tcPr>
            <w:tcW w:w="992" w:type="dxa"/>
            <w:tcBorders>
              <w:top w:val="single" w:sz="4" w:space="0" w:color="auto"/>
              <w:left w:val="nil"/>
              <w:bottom w:val="single" w:sz="4" w:space="0" w:color="auto"/>
            </w:tcBorders>
            <w:noWrap/>
            <w:vAlign w:val="bottom"/>
            <w:hideMark/>
          </w:tcPr>
          <w:p w14:paraId="106A4DCF" w14:textId="77777777" w:rsidR="00906815" w:rsidRPr="00906815" w:rsidRDefault="00906815" w:rsidP="00906815">
            <w:pPr>
              <w:spacing w:after="0" w:line="240" w:lineRule="auto"/>
              <w:jc w:val="center"/>
              <w:rPr>
                <w:rFonts w:ascii="Times New Roman" w:eastAsia="Times New Roman" w:hAnsi="Times New Roman" w:cs="Times New Roman"/>
                <w:color w:val="000000"/>
                <w:kern w:val="0"/>
                <w:sz w:val="18"/>
                <w:szCs w:val="18"/>
                <w:lang w:val="en-US" w:eastAsia="tr-TR"/>
                <w14:ligatures w14:val="none"/>
              </w:rPr>
            </w:pPr>
            <w:r w:rsidRPr="00906815">
              <w:rPr>
                <w:rFonts w:ascii="Times New Roman" w:eastAsia="Times New Roman" w:hAnsi="Times New Roman" w:cs="Times New Roman"/>
                <w:color w:val="000000"/>
                <w:kern w:val="0"/>
                <w:sz w:val="18"/>
                <w:szCs w:val="18"/>
                <w:lang w:val="en-US" w:eastAsia="tr-TR"/>
                <w14:ligatures w14:val="none"/>
              </w:rPr>
              <w:t>0.035</w:t>
            </w:r>
          </w:p>
        </w:tc>
        <w:tc>
          <w:tcPr>
            <w:tcW w:w="992" w:type="dxa"/>
            <w:tcBorders>
              <w:top w:val="single" w:sz="4" w:space="0" w:color="auto"/>
              <w:bottom w:val="single" w:sz="4" w:space="0" w:color="auto"/>
            </w:tcBorders>
            <w:noWrap/>
            <w:vAlign w:val="bottom"/>
            <w:hideMark/>
          </w:tcPr>
          <w:p w14:paraId="5937C2FB" w14:textId="77777777" w:rsidR="00906815" w:rsidRPr="00906815" w:rsidRDefault="00906815" w:rsidP="00906815">
            <w:pPr>
              <w:spacing w:after="0" w:line="240" w:lineRule="auto"/>
              <w:jc w:val="center"/>
              <w:rPr>
                <w:rFonts w:ascii="Times New Roman" w:eastAsia="Times New Roman" w:hAnsi="Times New Roman" w:cs="Times New Roman"/>
                <w:color w:val="000000"/>
                <w:kern w:val="0"/>
                <w:sz w:val="18"/>
                <w:szCs w:val="18"/>
                <w:vertAlign w:val="subscript"/>
                <w:lang w:val="en-US" w:eastAsia="tr-TR"/>
                <w14:ligatures w14:val="none"/>
              </w:rPr>
            </w:pPr>
            <w:r w:rsidRPr="00906815">
              <w:rPr>
                <w:rFonts w:ascii="Times New Roman" w:eastAsia="Times New Roman" w:hAnsi="Times New Roman" w:cs="Times New Roman"/>
                <w:color w:val="000000"/>
                <w:kern w:val="0"/>
                <w:sz w:val="18"/>
                <w:szCs w:val="18"/>
                <w:lang w:val="en-US" w:eastAsia="tr-TR"/>
                <w14:ligatures w14:val="none"/>
              </w:rPr>
              <w:t>3.400 g CO</w:t>
            </w:r>
            <w:r w:rsidRPr="00906815">
              <w:rPr>
                <w:rFonts w:ascii="Times New Roman" w:eastAsia="Times New Roman" w:hAnsi="Times New Roman" w:cs="Times New Roman"/>
                <w:color w:val="000000"/>
                <w:kern w:val="0"/>
                <w:sz w:val="18"/>
                <w:szCs w:val="18"/>
                <w:vertAlign w:val="subscript"/>
                <w:lang w:val="en-US" w:eastAsia="tr-TR"/>
                <w14:ligatures w14:val="none"/>
              </w:rPr>
              <w:t>2</w:t>
            </w:r>
          </w:p>
        </w:tc>
        <w:tc>
          <w:tcPr>
            <w:tcW w:w="851" w:type="dxa"/>
            <w:tcBorders>
              <w:top w:val="single" w:sz="4" w:space="0" w:color="auto"/>
              <w:bottom w:val="single" w:sz="4" w:space="0" w:color="auto"/>
            </w:tcBorders>
            <w:noWrap/>
            <w:vAlign w:val="bottom"/>
            <w:hideMark/>
          </w:tcPr>
          <w:p w14:paraId="4B400DA5" w14:textId="77777777" w:rsidR="00906815" w:rsidRPr="00906815" w:rsidRDefault="00906815" w:rsidP="00906815">
            <w:pPr>
              <w:spacing w:after="0" w:line="240" w:lineRule="auto"/>
              <w:jc w:val="center"/>
              <w:rPr>
                <w:rFonts w:ascii="Times New Roman" w:eastAsia="Times New Roman" w:hAnsi="Times New Roman" w:cs="Times New Roman"/>
                <w:color w:val="000000"/>
                <w:kern w:val="0"/>
                <w:sz w:val="18"/>
                <w:szCs w:val="18"/>
                <w:lang w:val="en-US" w:eastAsia="tr-TR"/>
                <w14:ligatures w14:val="none"/>
              </w:rPr>
            </w:pPr>
            <w:r w:rsidRPr="00906815">
              <w:rPr>
                <w:rFonts w:ascii="Times New Roman" w:eastAsia="Times New Roman" w:hAnsi="Times New Roman" w:cs="Times New Roman"/>
                <w:color w:val="000000"/>
                <w:kern w:val="0"/>
                <w:sz w:val="18"/>
                <w:szCs w:val="18"/>
                <w:lang w:val="en-US" w:eastAsia="tr-TR"/>
                <w14:ligatures w14:val="none"/>
              </w:rPr>
              <w:t>14.150 g CO</w:t>
            </w:r>
            <w:r w:rsidRPr="00906815">
              <w:rPr>
                <w:rFonts w:ascii="Times New Roman" w:eastAsia="Times New Roman" w:hAnsi="Times New Roman" w:cs="Times New Roman"/>
                <w:color w:val="000000"/>
                <w:kern w:val="0"/>
                <w:sz w:val="18"/>
                <w:szCs w:val="18"/>
                <w:vertAlign w:val="subscript"/>
                <w:lang w:val="en-US" w:eastAsia="tr-TR"/>
                <w14:ligatures w14:val="none"/>
              </w:rPr>
              <w:t>2</w:t>
            </w:r>
            <w:r w:rsidRPr="00906815">
              <w:rPr>
                <w:rFonts w:ascii="Times New Roman" w:eastAsia="Times New Roman" w:hAnsi="Times New Roman" w:cs="Times New Roman"/>
                <w:color w:val="000000"/>
                <w:kern w:val="0"/>
                <w:sz w:val="18"/>
                <w:szCs w:val="18"/>
                <w:lang w:val="en-US" w:eastAsia="tr-TR"/>
                <w14:ligatures w14:val="none"/>
              </w:rPr>
              <w:t xml:space="preserve"> equiv.</w:t>
            </w:r>
          </w:p>
        </w:tc>
      </w:tr>
      <w:tr w:rsidR="00906815" w:rsidRPr="00906815" w14:paraId="341795F8" w14:textId="77777777" w:rsidTr="00F10D4B">
        <w:trPr>
          <w:trHeight w:val="266"/>
        </w:trPr>
        <w:tc>
          <w:tcPr>
            <w:tcW w:w="1134" w:type="dxa"/>
            <w:tcBorders>
              <w:top w:val="single" w:sz="4" w:space="0" w:color="auto"/>
              <w:bottom w:val="single" w:sz="4" w:space="0" w:color="auto"/>
            </w:tcBorders>
            <w:noWrap/>
            <w:vAlign w:val="bottom"/>
            <w:hideMark/>
          </w:tcPr>
          <w:p w14:paraId="1E863AD2" w14:textId="77777777" w:rsidR="00906815" w:rsidRPr="00906815" w:rsidRDefault="00906815" w:rsidP="00906815">
            <w:pPr>
              <w:spacing w:after="0" w:line="240" w:lineRule="auto"/>
              <w:rPr>
                <w:rFonts w:ascii="Times New Roman" w:eastAsia="Times New Roman" w:hAnsi="Times New Roman" w:cs="Times New Roman"/>
                <w:b/>
                <w:color w:val="000000"/>
                <w:kern w:val="0"/>
                <w:sz w:val="18"/>
                <w:szCs w:val="18"/>
                <w:lang w:val="en-US" w:eastAsia="tr-TR"/>
                <w14:ligatures w14:val="none"/>
              </w:rPr>
            </w:pPr>
            <w:r w:rsidRPr="00906815">
              <w:rPr>
                <w:rFonts w:ascii="Times New Roman" w:eastAsia="Times New Roman" w:hAnsi="Times New Roman" w:cs="Times New Roman"/>
                <w:b/>
                <w:color w:val="000000"/>
                <w:kern w:val="0"/>
                <w:sz w:val="18"/>
                <w:szCs w:val="18"/>
                <w:lang w:val="en-US" w:eastAsia="tr-TR"/>
                <w14:ligatures w14:val="none"/>
              </w:rPr>
              <w:t>Compressive Strength</w:t>
            </w:r>
          </w:p>
        </w:tc>
        <w:tc>
          <w:tcPr>
            <w:tcW w:w="709" w:type="dxa"/>
            <w:tcBorders>
              <w:top w:val="single" w:sz="4" w:space="0" w:color="auto"/>
              <w:left w:val="nil"/>
              <w:bottom w:val="single" w:sz="4" w:space="0" w:color="auto"/>
            </w:tcBorders>
            <w:noWrap/>
            <w:vAlign w:val="bottom"/>
            <w:hideMark/>
          </w:tcPr>
          <w:p w14:paraId="1E8B4E40" w14:textId="77777777" w:rsidR="00906815" w:rsidRPr="00906815" w:rsidRDefault="00906815" w:rsidP="00906815">
            <w:pPr>
              <w:spacing w:after="0" w:line="240" w:lineRule="auto"/>
              <w:jc w:val="center"/>
              <w:rPr>
                <w:rFonts w:ascii="Times New Roman" w:eastAsia="Times New Roman" w:hAnsi="Times New Roman" w:cs="Times New Roman"/>
                <w:color w:val="000000"/>
                <w:kern w:val="0"/>
                <w:sz w:val="18"/>
                <w:szCs w:val="18"/>
                <w:lang w:eastAsia="tr-TR"/>
                <w14:ligatures w14:val="none"/>
              </w:rPr>
            </w:pPr>
            <w:r w:rsidRPr="00906815">
              <w:rPr>
                <w:rFonts w:ascii="Times New Roman" w:eastAsia="Times New Roman" w:hAnsi="Times New Roman" w:cs="Times New Roman"/>
                <w:color w:val="000000"/>
                <w:kern w:val="0"/>
                <w:sz w:val="18"/>
                <w:szCs w:val="18"/>
                <w:lang w:eastAsia="tr-TR"/>
                <w14:ligatures w14:val="none"/>
              </w:rPr>
              <w:t>Cannot</w:t>
            </w:r>
          </w:p>
        </w:tc>
        <w:tc>
          <w:tcPr>
            <w:tcW w:w="992" w:type="dxa"/>
            <w:tcBorders>
              <w:top w:val="single" w:sz="4" w:space="0" w:color="auto"/>
              <w:bottom w:val="single" w:sz="4" w:space="0" w:color="auto"/>
            </w:tcBorders>
            <w:noWrap/>
            <w:vAlign w:val="bottom"/>
            <w:hideMark/>
          </w:tcPr>
          <w:p w14:paraId="6145BD6C" w14:textId="77777777" w:rsidR="00906815" w:rsidRPr="00906815" w:rsidRDefault="00906815" w:rsidP="00906815">
            <w:pPr>
              <w:spacing w:after="0" w:line="240" w:lineRule="auto"/>
              <w:jc w:val="center"/>
              <w:rPr>
                <w:rFonts w:ascii="Times New Roman" w:eastAsia="Times New Roman" w:hAnsi="Times New Roman" w:cs="Times New Roman"/>
                <w:color w:val="000000"/>
                <w:kern w:val="0"/>
                <w:sz w:val="18"/>
                <w:szCs w:val="18"/>
                <w:lang w:val="en-US" w:eastAsia="tr-TR"/>
                <w14:ligatures w14:val="none"/>
              </w:rPr>
            </w:pPr>
            <w:r w:rsidRPr="00906815">
              <w:rPr>
                <w:rFonts w:ascii="Times New Roman" w:eastAsia="Times New Roman" w:hAnsi="Times New Roman" w:cs="Times New Roman"/>
                <w:color w:val="000000"/>
                <w:kern w:val="0"/>
                <w:sz w:val="18"/>
                <w:szCs w:val="18"/>
                <w:lang w:val="en-US" w:eastAsia="tr-TR"/>
                <w14:ligatures w14:val="none"/>
              </w:rPr>
              <w:t>105.35 g CO</w:t>
            </w:r>
          </w:p>
        </w:tc>
        <w:tc>
          <w:tcPr>
            <w:tcW w:w="709" w:type="dxa"/>
            <w:tcBorders>
              <w:top w:val="single" w:sz="4" w:space="0" w:color="auto"/>
              <w:bottom w:val="single" w:sz="4" w:space="0" w:color="auto"/>
            </w:tcBorders>
            <w:noWrap/>
            <w:vAlign w:val="bottom"/>
            <w:hideMark/>
          </w:tcPr>
          <w:p w14:paraId="4B80BFB6" w14:textId="77777777" w:rsidR="00906815" w:rsidRPr="00906815" w:rsidRDefault="00906815" w:rsidP="00906815">
            <w:pPr>
              <w:spacing w:after="0" w:line="240" w:lineRule="auto"/>
              <w:jc w:val="center"/>
              <w:rPr>
                <w:rFonts w:ascii="Times New Roman" w:eastAsia="Times New Roman" w:hAnsi="Times New Roman" w:cs="Times New Roman"/>
                <w:color w:val="000000"/>
                <w:kern w:val="0"/>
                <w:sz w:val="18"/>
                <w:szCs w:val="18"/>
                <w:lang w:val="en-US" w:eastAsia="tr-TR"/>
                <w14:ligatures w14:val="none"/>
              </w:rPr>
            </w:pPr>
            <w:r w:rsidRPr="00906815">
              <w:rPr>
                <w:rFonts w:ascii="Times New Roman" w:eastAsia="Times New Roman" w:hAnsi="Times New Roman" w:cs="Times New Roman"/>
                <w:color w:val="000000"/>
                <w:kern w:val="0"/>
                <w:sz w:val="18"/>
                <w:szCs w:val="18"/>
                <w:lang w:val="en-US" w:eastAsia="tr-TR"/>
                <w14:ligatures w14:val="none"/>
              </w:rPr>
              <w:t>16.6 MJ</w:t>
            </w:r>
          </w:p>
        </w:tc>
        <w:tc>
          <w:tcPr>
            <w:tcW w:w="1134" w:type="dxa"/>
            <w:tcBorders>
              <w:top w:val="single" w:sz="4" w:space="0" w:color="auto"/>
              <w:left w:val="nil"/>
              <w:bottom w:val="single" w:sz="4" w:space="0" w:color="auto"/>
            </w:tcBorders>
            <w:noWrap/>
            <w:vAlign w:val="bottom"/>
            <w:hideMark/>
          </w:tcPr>
          <w:p w14:paraId="25477D0A" w14:textId="77777777" w:rsidR="00906815" w:rsidRPr="00906815" w:rsidRDefault="00906815" w:rsidP="00906815">
            <w:pPr>
              <w:spacing w:after="0" w:line="240" w:lineRule="auto"/>
              <w:jc w:val="center"/>
              <w:rPr>
                <w:rFonts w:ascii="Times New Roman" w:eastAsia="Times New Roman" w:hAnsi="Times New Roman" w:cs="Times New Roman"/>
                <w:color w:val="000000"/>
                <w:kern w:val="0"/>
                <w:sz w:val="18"/>
                <w:szCs w:val="18"/>
                <w:lang w:val="en-US" w:eastAsia="tr-TR"/>
                <w14:ligatures w14:val="none"/>
              </w:rPr>
            </w:pPr>
            <w:r w:rsidRPr="00906815">
              <w:rPr>
                <w:rFonts w:ascii="Times New Roman" w:eastAsia="Times New Roman" w:hAnsi="Times New Roman" w:cs="Times New Roman"/>
                <w:color w:val="000000"/>
                <w:kern w:val="0"/>
                <w:sz w:val="18"/>
                <w:szCs w:val="18"/>
                <w:lang w:val="en-US" w:eastAsia="tr-TR"/>
                <w14:ligatures w14:val="none"/>
              </w:rPr>
              <w:t>14-100</w:t>
            </w:r>
          </w:p>
        </w:tc>
        <w:tc>
          <w:tcPr>
            <w:tcW w:w="992" w:type="dxa"/>
            <w:tcBorders>
              <w:top w:val="single" w:sz="4" w:space="0" w:color="auto"/>
              <w:bottom w:val="single" w:sz="4" w:space="0" w:color="auto"/>
            </w:tcBorders>
            <w:noWrap/>
            <w:vAlign w:val="bottom"/>
            <w:hideMark/>
          </w:tcPr>
          <w:p w14:paraId="4294ACE5" w14:textId="77777777" w:rsidR="00906815" w:rsidRPr="00906815" w:rsidRDefault="00906815" w:rsidP="00906815">
            <w:pPr>
              <w:spacing w:after="0" w:line="240" w:lineRule="auto"/>
              <w:jc w:val="center"/>
              <w:rPr>
                <w:rFonts w:ascii="Times New Roman" w:eastAsia="Times New Roman" w:hAnsi="Times New Roman" w:cs="Times New Roman"/>
                <w:color w:val="000000"/>
                <w:kern w:val="0"/>
                <w:sz w:val="18"/>
                <w:szCs w:val="18"/>
                <w:lang w:val="en-US" w:eastAsia="tr-TR"/>
                <w14:ligatures w14:val="none"/>
              </w:rPr>
            </w:pPr>
            <w:r w:rsidRPr="00906815">
              <w:rPr>
                <w:rFonts w:ascii="Times New Roman" w:eastAsia="Times New Roman" w:hAnsi="Times New Roman" w:cs="Times New Roman"/>
                <w:color w:val="000000"/>
                <w:kern w:val="0"/>
                <w:sz w:val="18"/>
                <w:szCs w:val="18"/>
                <w:lang w:val="en-US" w:eastAsia="tr-TR"/>
                <w14:ligatures w14:val="none"/>
              </w:rPr>
              <w:t>7.62 g CO</w:t>
            </w:r>
          </w:p>
        </w:tc>
        <w:tc>
          <w:tcPr>
            <w:tcW w:w="851" w:type="dxa"/>
            <w:tcBorders>
              <w:top w:val="single" w:sz="4" w:space="0" w:color="auto"/>
              <w:bottom w:val="single" w:sz="4" w:space="0" w:color="auto"/>
            </w:tcBorders>
            <w:noWrap/>
            <w:vAlign w:val="bottom"/>
            <w:hideMark/>
          </w:tcPr>
          <w:p w14:paraId="5CB992E0" w14:textId="77777777" w:rsidR="00906815" w:rsidRPr="00906815" w:rsidRDefault="00906815" w:rsidP="00906815">
            <w:pPr>
              <w:spacing w:after="0" w:line="240" w:lineRule="auto"/>
              <w:jc w:val="center"/>
              <w:rPr>
                <w:rFonts w:ascii="Times New Roman" w:eastAsia="Times New Roman" w:hAnsi="Times New Roman" w:cs="Times New Roman"/>
                <w:color w:val="000000"/>
                <w:kern w:val="0"/>
                <w:sz w:val="18"/>
                <w:szCs w:val="18"/>
                <w:lang w:val="en-US" w:eastAsia="tr-TR"/>
                <w14:ligatures w14:val="none"/>
              </w:rPr>
            </w:pPr>
            <w:r w:rsidRPr="00906815">
              <w:rPr>
                <w:rFonts w:ascii="Times New Roman" w:eastAsia="Times New Roman" w:hAnsi="Times New Roman" w:cs="Times New Roman"/>
                <w:color w:val="000000"/>
                <w:kern w:val="0"/>
                <w:sz w:val="18"/>
                <w:szCs w:val="18"/>
                <w:lang w:val="en-US" w:eastAsia="tr-TR"/>
                <w14:ligatures w14:val="none"/>
              </w:rPr>
              <w:t>47.3 MJ</w:t>
            </w:r>
          </w:p>
        </w:tc>
        <w:tc>
          <w:tcPr>
            <w:tcW w:w="992" w:type="dxa"/>
            <w:tcBorders>
              <w:top w:val="single" w:sz="4" w:space="0" w:color="auto"/>
              <w:left w:val="nil"/>
              <w:bottom w:val="single" w:sz="4" w:space="0" w:color="auto"/>
            </w:tcBorders>
            <w:noWrap/>
            <w:vAlign w:val="bottom"/>
            <w:hideMark/>
          </w:tcPr>
          <w:p w14:paraId="5644725E" w14:textId="77777777" w:rsidR="00906815" w:rsidRPr="00906815" w:rsidRDefault="00906815" w:rsidP="00906815">
            <w:pPr>
              <w:spacing w:after="0" w:line="240" w:lineRule="auto"/>
              <w:jc w:val="center"/>
              <w:rPr>
                <w:rFonts w:ascii="Times New Roman" w:eastAsia="Times New Roman" w:hAnsi="Times New Roman" w:cs="Times New Roman"/>
                <w:color w:val="000000"/>
                <w:kern w:val="0"/>
                <w:sz w:val="18"/>
                <w:szCs w:val="18"/>
                <w:lang w:val="en-US" w:eastAsia="tr-TR"/>
                <w14:ligatures w14:val="none"/>
              </w:rPr>
            </w:pPr>
            <w:r w:rsidRPr="00906815">
              <w:rPr>
                <w:rFonts w:ascii="Times New Roman" w:eastAsia="Times New Roman" w:hAnsi="Times New Roman" w:cs="Times New Roman"/>
                <w:color w:val="000000"/>
                <w:kern w:val="0"/>
                <w:sz w:val="18"/>
                <w:szCs w:val="18"/>
                <w:lang w:val="en-US" w:eastAsia="tr-TR"/>
                <w14:ligatures w14:val="none"/>
              </w:rPr>
              <w:t>-200/ +110°C</w:t>
            </w:r>
          </w:p>
        </w:tc>
        <w:tc>
          <w:tcPr>
            <w:tcW w:w="992" w:type="dxa"/>
            <w:tcBorders>
              <w:top w:val="single" w:sz="4" w:space="0" w:color="auto"/>
              <w:bottom w:val="single" w:sz="4" w:space="0" w:color="auto"/>
            </w:tcBorders>
            <w:noWrap/>
            <w:vAlign w:val="bottom"/>
            <w:hideMark/>
          </w:tcPr>
          <w:p w14:paraId="1AE45592" w14:textId="77777777" w:rsidR="00906815" w:rsidRPr="00906815" w:rsidRDefault="00906815" w:rsidP="00906815">
            <w:pPr>
              <w:spacing w:after="0" w:line="240" w:lineRule="auto"/>
              <w:jc w:val="center"/>
              <w:rPr>
                <w:rFonts w:ascii="Times New Roman" w:eastAsia="Times New Roman" w:hAnsi="Times New Roman" w:cs="Times New Roman"/>
                <w:color w:val="000000"/>
                <w:kern w:val="0"/>
                <w:sz w:val="18"/>
                <w:szCs w:val="18"/>
                <w:lang w:val="en-US" w:eastAsia="tr-TR"/>
                <w14:ligatures w14:val="none"/>
              </w:rPr>
            </w:pPr>
            <w:r w:rsidRPr="00906815">
              <w:rPr>
                <w:rFonts w:ascii="Times New Roman" w:eastAsia="Times New Roman" w:hAnsi="Times New Roman" w:cs="Times New Roman"/>
                <w:color w:val="000000"/>
                <w:kern w:val="0"/>
                <w:sz w:val="18"/>
                <w:szCs w:val="18"/>
                <w:lang w:val="en-US" w:eastAsia="tr-TR"/>
                <w14:ligatures w14:val="none"/>
              </w:rPr>
              <w:t>5 g CO</w:t>
            </w:r>
          </w:p>
        </w:tc>
        <w:tc>
          <w:tcPr>
            <w:tcW w:w="851" w:type="dxa"/>
            <w:tcBorders>
              <w:top w:val="single" w:sz="4" w:space="0" w:color="auto"/>
              <w:bottom w:val="single" w:sz="4" w:space="0" w:color="auto"/>
            </w:tcBorders>
            <w:noWrap/>
            <w:vAlign w:val="bottom"/>
            <w:hideMark/>
          </w:tcPr>
          <w:p w14:paraId="44B37836" w14:textId="77777777" w:rsidR="00906815" w:rsidRPr="00906815" w:rsidRDefault="00906815" w:rsidP="00906815">
            <w:pPr>
              <w:spacing w:after="0" w:line="240" w:lineRule="auto"/>
              <w:jc w:val="center"/>
              <w:rPr>
                <w:rFonts w:ascii="Times New Roman" w:eastAsia="Times New Roman" w:hAnsi="Times New Roman" w:cs="Times New Roman"/>
                <w:color w:val="000000"/>
                <w:kern w:val="0"/>
                <w:sz w:val="18"/>
                <w:szCs w:val="18"/>
                <w:lang w:val="en-US" w:eastAsia="tr-TR"/>
                <w14:ligatures w14:val="none"/>
              </w:rPr>
            </w:pPr>
            <w:r w:rsidRPr="00906815">
              <w:rPr>
                <w:rFonts w:ascii="Times New Roman" w:eastAsia="Times New Roman" w:hAnsi="Times New Roman" w:cs="Times New Roman"/>
                <w:color w:val="000000"/>
                <w:kern w:val="0"/>
                <w:sz w:val="18"/>
                <w:szCs w:val="18"/>
                <w:lang w:val="en-US" w:eastAsia="tr-TR"/>
                <w14:ligatures w14:val="none"/>
              </w:rPr>
              <w:t>323.7 MJ</w:t>
            </w:r>
          </w:p>
        </w:tc>
      </w:tr>
      <w:tr w:rsidR="00906815" w:rsidRPr="00906815" w14:paraId="2C4B2891" w14:textId="77777777" w:rsidTr="00F10D4B">
        <w:trPr>
          <w:trHeight w:val="266"/>
        </w:trPr>
        <w:tc>
          <w:tcPr>
            <w:tcW w:w="1134" w:type="dxa"/>
            <w:tcBorders>
              <w:top w:val="single" w:sz="4" w:space="0" w:color="auto"/>
              <w:bottom w:val="single" w:sz="4" w:space="0" w:color="auto"/>
            </w:tcBorders>
            <w:noWrap/>
            <w:vAlign w:val="bottom"/>
            <w:hideMark/>
          </w:tcPr>
          <w:p w14:paraId="07E12995" w14:textId="77777777" w:rsidR="00906815" w:rsidRPr="00906815" w:rsidRDefault="00906815" w:rsidP="00906815">
            <w:pPr>
              <w:spacing w:after="0" w:line="240" w:lineRule="auto"/>
              <w:rPr>
                <w:rFonts w:ascii="Times New Roman" w:eastAsia="Times New Roman" w:hAnsi="Times New Roman" w:cs="Times New Roman"/>
                <w:b/>
                <w:color w:val="000000"/>
                <w:kern w:val="0"/>
                <w:sz w:val="18"/>
                <w:szCs w:val="18"/>
                <w:lang w:val="en-US" w:eastAsia="tr-TR"/>
                <w14:ligatures w14:val="none"/>
              </w:rPr>
            </w:pPr>
            <w:r w:rsidRPr="00906815">
              <w:rPr>
                <w:rFonts w:ascii="Times New Roman" w:eastAsia="Times New Roman" w:hAnsi="Times New Roman" w:cs="Times New Roman"/>
                <w:b/>
                <w:color w:val="000000"/>
                <w:kern w:val="0"/>
                <w:sz w:val="18"/>
                <w:szCs w:val="18"/>
                <w:lang w:val="en-US" w:eastAsia="tr-TR"/>
                <w14:ligatures w14:val="none"/>
              </w:rPr>
              <w:t>Water Absorption Value</w:t>
            </w:r>
          </w:p>
        </w:tc>
        <w:tc>
          <w:tcPr>
            <w:tcW w:w="709" w:type="dxa"/>
            <w:tcBorders>
              <w:top w:val="single" w:sz="4" w:space="0" w:color="auto"/>
              <w:left w:val="nil"/>
              <w:bottom w:val="single" w:sz="4" w:space="0" w:color="auto"/>
            </w:tcBorders>
            <w:noWrap/>
            <w:vAlign w:val="bottom"/>
            <w:hideMark/>
          </w:tcPr>
          <w:p w14:paraId="6404EE7A" w14:textId="77777777" w:rsidR="00906815" w:rsidRPr="00906815" w:rsidRDefault="00906815" w:rsidP="00906815">
            <w:pPr>
              <w:spacing w:after="0" w:line="240" w:lineRule="auto"/>
              <w:jc w:val="center"/>
              <w:rPr>
                <w:rFonts w:ascii="Times New Roman" w:eastAsia="Times New Roman" w:hAnsi="Times New Roman" w:cs="Times New Roman"/>
                <w:color w:val="000000"/>
                <w:kern w:val="0"/>
                <w:sz w:val="18"/>
                <w:szCs w:val="18"/>
                <w:lang w:eastAsia="tr-TR"/>
                <w14:ligatures w14:val="none"/>
              </w:rPr>
            </w:pPr>
            <w:r w:rsidRPr="00906815">
              <w:rPr>
                <w:rFonts w:ascii="Times New Roman" w:eastAsia="Times New Roman" w:hAnsi="Times New Roman" w:cs="Times New Roman"/>
                <w:color w:val="000000"/>
                <w:kern w:val="0"/>
                <w:sz w:val="18"/>
                <w:szCs w:val="18"/>
                <w:lang w:eastAsia="tr-TR"/>
                <w14:ligatures w14:val="none"/>
              </w:rPr>
              <w:t>% 2-3 (5cm)</w:t>
            </w:r>
          </w:p>
        </w:tc>
        <w:tc>
          <w:tcPr>
            <w:tcW w:w="992" w:type="dxa"/>
            <w:tcBorders>
              <w:top w:val="single" w:sz="4" w:space="0" w:color="auto"/>
              <w:bottom w:val="single" w:sz="4" w:space="0" w:color="auto"/>
            </w:tcBorders>
            <w:noWrap/>
            <w:vAlign w:val="bottom"/>
            <w:hideMark/>
          </w:tcPr>
          <w:p w14:paraId="2C3DA4C0" w14:textId="77777777" w:rsidR="00906815" w:rsidRPr="00906815" w:rsidRDefault="00906815" w:rsidP="00906815">
            <w:pPr>
              <w:spacing w:after="0" w:line="240" w:lineRule="auto"/>
              <w:jc w:val="center"/>
              <w:rPr>
                <w:rFonts w:ascii="Times New Roman" w:eastAsia="Times New Roman" w:hAnsi="Times New Roman" w:cs="Times New Roman"/>
                <w:color w:val="000000"/>
                <w:kern w:val="0"/>
                <w:sz w:val="18"/>
                <w:szCs w:val="18"/>
                <w:lang w:val="en-US" w:eastAsia="tr-TR"/>
                <w14:ligatures w14:val="none"/>
              </w:rPr>
            </w:pPr>
            <w:r w:rsidRPr="00906815">
              <w:rPr>
                <w:rFonts w:ascii="Times New Roman" w:eastAsia="Times New Roman" w:hAnsi="Times New Roman" w:cs="Times New Roman"/>
                <w:color w:val="000000"/>
                <w:kern w:val="0"/>
                <w:sz w:val="18"/>
                <w:szCs w:val="18"/>
                <w:lang w:val="en-US" w:eastAsia="tr-TR"/>
                <w14:ligatures w14:val="none"/>
              </w:rPr>
              <w:t>0.02 g N</w:t>
            </w:r>
            <w:r w:rsidRPr="00906815">
              <w:rPr>
                <w:rFonts w:ascii="Times New Roman" w:eastAsia="Times New Roman" w:hAnsi="Times New Roman" w:cs="Times New Roman"/>
                <w:color w:val="000000"/>
                <w:kern w:val="0"/>
                <w:sz w:val="18"/>
                <w:szCs w:val="18"/>
                <w:vertAlign w:val="subscript"/>
                <w:lang w:val="en-US" w:eastAsia="tr-TR"/>
                <w14:ligatures w14:val="none"/>
              </w:rPr>
              <w:t>2</w:t>
            </w:r>
            <w:r w:rsidRPr="00906815">
              <w:rPr>
                <w:rFonts w:ascii="Times New Roman" w:eastAsia="Times New Roman" w:hAnsi="Times New Roman" w:cs="Times New Roman"/>
                <w:color w:val="000000"/>
                <w:kern w:val="0"/>
                <w:sz w:val="18"/>
                <w:szCs w:val="18"/>
                <w:lang w:val="en-US" w:eastAsia="tr-TR"/>
                <w14:ligatures w14:val="none"/>
              </w:rPr>
              <w:t>O</w:t>
            </w:r>
          </w:p>
        </w:tc>
        <w:tc>
          <w:tcPr>
            <w:tcW w:w="709" w:type="dxa"/>
            <w:tcBorders>
              <w:top w:val="single" w:sz="4" w:space="0" w:color="auto"/>
              <w:bottom w:val="single" w:sz="4" w:space="0" w:color="auto"/>
            </w:tcBorders>
            <w:noWrap/>
            <w:vAlign w:val="bottom"/>
            <w:hideMark/>
          </w:tcPr>
          <w:p w14:paraId="53E618D7" w14:textId="77777777" w:rsidR="00906815" w:rsidRPr="00906815" w:rsidRDefault="00906815" w:rsidP="00906815">
            <w:pPr>
              <w:spacing w:after="0" w:line="240" w:lineRule="auto"/>
              <w:jc w:val="center"/>
              <w:rPr>
                <w:rFonts w:ascii="Times New Roman" w:eastAsia="Times New Roman" w:hAnsi="Times New Roman" w:cs="Times New Roman"/>
                <w:color w:val="000000"/>
                <w:kern w:val="0"/>
                <w:sz w:val="18"/>
                <w:szCs w:val="18"/>
                <w:lang w:val="en-US" w:eastAsia="tr-TR"/>
                <w14:ligatures w14:val="none"/>
              </w:rPr>
            </w:pPr>
            <w:r w:rsidRPr="00906815">
              <w:rPr>
                <w:rFonts w:ascii="Times New Roman" w:eastAsia="Times New Roman" w:hAnsi="Times New Roman" w:cs="Times New Roman"/>
                <w:color w:val="000000"/>
                <w:kern w:val="0"/>
                <w:sz w:val="18"/>
                <w:szCs w:val="18"/>
                <w:lang w:val="en-US" w:eastAsia="tr-TR"/>
                <w14:ligatures w14:val="none"/>
              </w:rPr>
              <w:t>3.9 kg</w:t>
            </w:r>
          </w:p>
        </w:tc>
        <w:tc>
          <w:tcPr>
            <w:tcW w:w="1134" w:type="dxa"/>
            <w:tcBorders>
              <w:top w:val="single" w:sz="4" w:space="0" w:color="auto"/>
              <w:left w:val="nil"/>
              <w:bottom w:val="single" w:sz="4" w:space="0" w:color="auto"/>
            </w:tcBorders>
            <w:noWrap/>
            <w:vAlign w:val="bottom"/>
            <w:hideMark/>
          </w:tcPr>
          <w:p w14:paraId="3D53C7B2" w14:textId="77777777" w:rsidR="00906815" w:rsidRPr="00906815" w:rsidRDefault="00906815" w:rsidP="00906815">
            <w:pPr>
              <w:spacing w:after="0" w:line="240" w:lineRule="auto"/>
              <w:jc w:val="center"/>
              <w:rPr>
                <w:rFonts w:ascii="Times New Roman" w:eastAsia="Times New Roman" w:hAnsi="Times New Roman" w:cs="Times New Roman"/>
                <w:color w:val="000000"/>
                <w:kern w:val="0"/>
                <w:sz w:val="18"/>
                <w:szCs w:val="18"/>
                <w:lang w:val="en-US" w:eastAsia="tr-TR"/>
                <w14:ligatures w14:val="none"/>
              </w:rPr>
            </w:pPr>
            <w:r w:rsidRPr="00906815">
              <w:rPr>
                <w:rFonts w:ascii="Times New Roman" w:eastAsia="Times New Roman" w:hAnsi="Times New Roman" w:cs="Times New Roman"/>
                <w:color w:val="000000"/>
                <w:kern w:val="0"/>
                <w:sz w:val="18"/>
                <w:szCs w:val="18"/>
                <w:lang w:val="en-US" w:eastAsia="tr-TR"/>
                <w14:ligatures w14:val="none"/>
              </w:rPr>
              <w:t xml:space="preserve">% 3-10 </w:t>
            </w:r>
          </w:p>
          <w:p w14:paraId="5220DE77" w14:textId="77777777" w:rsidR="00906815" w:rsidRPr="00906815" w:rsidRDefault="00906815" w:rsidP="00906815">
            <w:pPr>
              <w:spacing w:after="0" w:line="240" w:lineRule="auto"/>
              <w:jc w:val="center"/>
              <w:rPr>
                <w:rFonts w:ascii="Times New Roman" w:eastAsia="Times New Roman" w:hAnsi="Times New Roman" w:cs="Times New Roman"/>
                <w:color w:val="000000"/>
                <w:kern w:val="0"/>
                <w:sz w:val="18"/>
                <w:szCs w:val="18"/>
                <w:lang w:val="en-US" w:eastAsia="tr-TR"/>
                <w14:ligatures w14:val="none"/>
              </w:rPr>
            </w:pPr>
            <w:r w:rsidRPr="00906815">
              <w:rPr>
                <w:rFonts w:ascii="Times New Roman" w:eastAsia="Times New Roman" w:hAnsi="Times New Roman" w:cs="Times New Roman"/>
                <w:color w:val="000000"/>
                <w:kern w:val="0"/>
                <w:sz w:val="18"/>
                <w:szCs w:val="18"/>
                <w:lang w:val="en-US" w:eastAsia="tr-TR"/>
                <w14:ligatures w14:val="none"/>
              </w:rPr>
              <w:t>(5 cm)</w:t>
            </w:r>
          </w:p>
        </w:tc>
        <w:tc>
          <w:tcPr>
            <w:tcW w:w="992" w:type="dxa"/>
            <w:tcBorders>
              <w:top w:val="single" w:sz="4" w:space="0" w:color="auto"/>
              <w:bottom w:val="single" w:sz="4" w:space="0" w:color="auto"/>
            </w:tcBorders>
            <w:noWrap/>
            <w:vAlign w:val="bottom"/>
            <w:hideMark/>
          </w:tcPr>
          <w:p w14:paraId="52035D29" w14:textId="77777777" w:rsidR="00906815" w:rsidRPr="00906815" w:rsidRDefault="00906815" w:rsidP="00906815">
            <w:pPr>
              <w:spacing w:after="0" w:line="240" w:lineRule="auto"/>
              <w:jc w:val="center"/>
              <w:rPr>
                <w:rFonts w:ascii="Times New Roman" w:eastAsia="Times New Roman" w:hAnsi="Times New Roman" w:cs="Times New Roman"/>
                <w:color w:val="000000"/>
                <w:kern w:val="0"/>
                <w:sz w:val="18"/>
                <w:szCs w:val="18"/>
                <w:lang w:val="en-US" w:eastAsia="tr-TR"/>
                <w14:ligatures w14:val="none"/>
              </w:rPr>
            </w:pPr>
            <w:r w:rsidRPr="00906815">
              <w:rPr>
                <w:rFonts w:ascii="Times New Roman" w:eastAsia="Times New Roman" w:hAnsi="Times New Roman" w:cs="Times New Roman"/>
                <w:color w:val="000000"/>
                <w:kern w:val="0"/>
                <w:sz w:val="18"/>
                <w:szCs w:val="18"/>
                <w:lang w:val="en-US" w:eastAsia="tr-TR"/>
                <w14:ligatures w14:val="none"/>
              </w:rPr>
              <w:t>1.09 g N</w:t>
            </w:r>
            <w:r w:rsidRPr="00906815">
              <w:rPr>
                <w:rFonts w:ascii="Times New Roman" w:eastAsia="Times New Roman" w:hAnsi="Times New Roman" w:cs="Times New Roman"/>
                <w:color w:val="000000"/>
                <w:kern w:val="0"/>
                <w:sz w:val="18"/>
                <w:szCs w:val="18"/>
                <w:vertAlign w:val="subscript"/>
                <w:lang w:val="en-US" w:eastAsia="tr-TR"/>
                <w14:ligatures w14:val="none"/>
              </w:rPr>
              <w:t>2</w:t>
            </w:r>
            <w:r w:rsidRPr="00906815">
              <w:rPr>
                <w:rFonts w:ascii="Times New Roman" w:eastAsia="Times New Roman" w:hAnsi="Times New Roman" w:cs="Times New Roman"/>
                <w:color w:val="000000"/>
                <w:kern w:val="0"/>
                <w:sz w:val="18"/>
                <w:szCs w:val="18"/>
                <w:lang w:val="en-US" w:eastAsia="tr-TR"/>
                <w14:ligatures w14:val="none"/>
              </w:rPr>
              <w:t>O</w:t>
            </w:r>
          </w:p>
        </w:tc>
        <w:tc>
          <w:tcPr>
            <w:tcW w:w="851" w:type="dxa"/>
            <w:tcBorders>
              <w:top w:val="single" w:sz="4" w:space="0" w:color="auto"/>
              <w:bottom w:val="single" w:sz="4" w:space="0" w:color="auto"/>
            </w:tcBorders>
            <w:noWrap/>
            <w:vAlign w:val="bottom"/>
            <w:hideMark/>
          </w:tcPr>
          <w:p w14:paraId="6619D73E" w14:textId="77777777" w:rsidR="00906815" w:rsidRPr="00906815" w:rsidRDefault="00906815" w:rsidP="00906815">
            <w:pPr>
              <w:spacing w:after="0" w:line="240" w:lineRule="auto"/>
              <w:jc w:val="center"/>
              <w:rPr>
                <w:rFonts w:ascii="Times New Roman" w:eastAsia="Times New Roman" w:hAnsi="Times New Roman" w:cs="Times New Roman"/>
                <w:color w:val="000000"/>
                <w:kern w:val="0"/>
                <w:sz w:val="18"/>
                <w:szCs w:val="18"/>
                <w:lang w:val="en-US" w:eastAsia="tr-TR"/>
                <w14:ligatures w14:val="none"/>
              </w:rPr>
            </w:pPr>
            <w:r w:rsidRPr="00906815">
              <w:rPr>
                <w:rFonts w:ascii="Times New Roman" w:eastAsia="Times New Roman" w:hAnsi="Times New Roman" w:cs="Times New Roman"/>
                <w:color w:val="000000"/>
                <w:kern w:val="0"/>
                <w:sz w:val="18"/>
                <w:szCs w:val="18"/>
                <w:lang w:val="en-US" w:eastAsia="tr-TR"/>
                <w14:ligatures w14:val="none"/>
              </w:rPr>
              <w:t>27 kg</w:t>
            </w:r>
          </w:p>
        </w:tc>
        <w:tc>
          <w:tcPr>
            <w:tcW w:w="992" w:type="dxa"/>
            <w:tcBorders>
              <w:top w:val="single" w:sz="4" w:space="0" w:color="auto"/>
              <w:left w:val="nil"/>
              <w:bottom w:val="single" w:sz="4" w:space="0" w:color="auto"/>
            </w:tcBorders>
            <w:noWrap/>
            <w:vAlign w:val="bottom"/>
            <w:hideMark/>
          </w:tcPr>
          <w:p w14:paraId="08634E34" w14:textId="77777777" w:rsidR="00906815" w:rsidRPr="00906815" w:rsidRDefault="00906815" w:rsidP="00906815">
            <w:pPr>
              <w:spacing w:after="0" w:line="240" w:lineRule="auto"/>
              <w:jc w:val="center"/>
              <w:rPr>
                <w:rFonts w:ascii="Times New Roman" w:eastAsia="Times New Roman" w:hAnsi="Times New Roman" w:cs="Times New Roman"/>
                <w:color w:val="000000"/>
                <w:kern w:val="0"/>
                <w:sz w:val="18"/>
                <w:szCs w:val="18"/>
                <w:lang w:val="en-US" w:eastAsia="tr-TR"/>
                <w14:ligatures w14:val="none"/>
              </w:rPr>
            </w:pPr>
            <w:r w:rsidRPr="00906815">
              <w:rPr>
                <w:rFonts w:ascii="Times New Roman" w:eastAsia="Times New Roman" w:hAnsi="Times New Roman" w:cs="Times New Roman"/>
                <w:color w:val="000000"/>
                <w:kern w:val="0"/>
                <w:sz w:val="18"/>
                <w:szCs w:val="18"/>
                <w:lang w:val="en-US" w:eastAsia="tr-TR"/>
                <w14:ligatures w14:val="none"/>
              </w:rPr>
              <w:t>30-100</w:t>
            </w:r>
          </w:p>
        </w:tc>
        <w:tc>
          <w:tcPr>
            <w:tcW w:w="992" w:type="dxa"/>
            <w:tcBorders>
              <w:top w:val="single" w:sz="4" w:space="0" w:color="auto"/>
              <w:bottom w:val="single" w:sz="4" w:space="0" w:color="auto"/>
            </w:tcBorders>
            <w:noWrap/>
            <w:vAlign w:val="bottom"/>
            <w:hideMark/>
          </w:tcPr>
          <w:p w14:paraId="64BBCAD9" w14:textId="77777777" w:rsidR="00906815" w:rsidRPr="00906815" w:rsidRDefault="00906815" w:rsidP="00906815">
            <w:pPr>
              <w:spacing w:after="0" w:line="240" w:lineRule="auto"/>
              <w:jc w:val="center"/>
              <w:rPr>
                <w:rFonts w:ascii="Times New Roman" w:eastAsia="Times New Roman" w:hAnsi="Times New Roman" w:cs="Times New Roman"/>
                <w:color w:val="000000"/>
                <w:kern w:val="0"/>
                <w:sz w:val="18"/>
                <w:szCs w:val="18"/>
                <w:lang w:val="en-US" w:eastAsia="tr-TR"/>
                <w14:ligatures w14:val="none"/>
              </w:rPr>
            </w:pPr>
            <w:r w:rsidRPr="00906815">
              <w:rPr>
                <w:rFonts w:ascii="Times New Roman" w:eastAsia="Times New Roman" w:hAnsi="Times New Roman" w:cs="Times New Roman"/>
                <w:color w:val="000000"/>
                <w:kern w:val="0"/>
                <w:sz w:val="18"/>
                <w:szCs w:val="18"/>
                <w:lang w:val="en-US" w:eastAsia="tr-TR"/>
                <w14:ligatures w14:val="none"/>
              </w:rPr>
              <w:t>6.1 g C</w:t>
            </w:r>
            <w:r w:rsidRPr="00906815">
              <w:rPr>
                <w:rFonts w:ascii="Times New Roman" w:eastAsia="Times New Roman" w:hAnsi="Times New Roman" w:cs="Times New Roman"/>
                <w:color w:val="000000"/>
                <w:kern w:val="0"/>
                <w:sz w:val="18"/>
                <w:szCs w:val="18"/>
                <w:vertAlign w:val="subscript"/>
                <w:lang w:val="en-US" w:eastAsia="tr-TR"/>
                <w14:ligatures w14:val="none"/>
              </w:rPr>
              <w:t>2</w:t>
            </w:r>
            <w:r w:rsidRPr="00906815">
              <w:rPr>
                <w:rFonts w:ascii="Times New Roman" w:eastAsia="Times New Roman" w:hAnsi="Times New Roman" w:cs="Times New Roman"/>
                <w:color w:val="000000"/>
                <w:kern w:val="0"/>
                <w:sz w:val="18"/>
                <w:szCs w:val="18"/>
                <w:lang w:val="en-US" w:eastAsia="tr-TR"/>
                <w14:ligatures w14:val="none"/>
              </w:rPr>
              <w:t>H</w:t>
            </w:r>
            <w:r w:rsidRPr="00906815">
              <w:rPr>
                <w:rFonts w:ascii="Times New Roman" w:eastAsia="Times New Roman" w:hAnsi="Times New Roman" w:cs="Times New Roman"/>
                <w:color w:val="000000"/>
                <w:kern w:val="0"/>
                <w:sz w:val="18"/>
                <w:szCs w:val="18"/>
                <w:vertAlign w:val="subscript"/>
                <w:lang w:val="en-US" w:eastAsia="tr-TR"/>
                <w14:ligatures w14:val="none"/>
              </w:rPr>
              <w:t>4</w:t>
            </w:r>
            <w:r w:rsidRPr="00906815">
              <w:rPr>
                <w:rFonts w:ascii="Times New Roman" w:eastAsia="Times New Roman" w:hAnsi="Times New Roman" w:cs="Times New Roman"/>
                <w:color w:val="000000"/>
                <w:kern w:val="0"/>
                <w:sz w:val="18"/>
                <w:szCs w:val="18"/>
                <w:lang w:val="en-US" w:eastAsia="tr-TR"/>
                <w14:ligatures w14:val="none"/>
              </w:rPr>
              <w:t xml:space="preserve"> </w:t>
            </w:r>
          </w:p>
        </w:tc>
        <w:tc>
          <w:tcPr>
            <w:tcW w:w="851" w:type="dxa"/>
            <w:tcBorders>
              <w:top w:val="single" w:sz="4" w:space="0" w:color="auto"/>
              <w:bottom w:val="single" w:sz="4" w:space="0" w:color="auto"/>
            </w:tcBorders>
            <w:noWrap/>
            <w:vAlign w:val="bottom"/>
            <w:hideMark/>
          </w:tcPr>
          <w:p w14:paraId="1361DC3F" w14:textId="77777777" w:rsidR="00906815" w:rsidRPr="00906815" w:rsidRDefault="00906815" w:rsidP="00906815">
            <w:pPr>
              <w:spacing w:after="0" w:line="240" w:lineRule="auto"/>
              <w:jc w:val="center"/>
              <w:rPr>
                <w:rFonts w:ascii="Times New Roman" w:eastAsia="Times New Roman" w:hAnsi="Times New Roman" w:cs="Times New Roman"/>
                <w:color w:val="000000"/>
                <w:kern w:val="0"/>
                <w:sz w:val="18"/>
                <w:szCs w:val="18"/>
                <w:lang w:val="en-US" w:eastAsia="tr-TR"/>
                <w14:ligatures w14:val="none"/>
              </w:rPr>
            </w:pPr>
            <w:r w:rsidRPr="00906815">
              <w:rPr>
                <w:rFonts w:ascii="Times New Roman" w:eastAsia="Times New Roman" w:hAnsi="Times New Roman" w:cs="Times New Roman"/>
                <w:color w:val="000000"/>
                <w:kern w:val="0"/>
                <w:sz w:val="18"/>
                <w:szCs w:val="18"/>
                <w:lang w:val="en-US" w:eastAsia="tr-TR"/>
                <w14:ligatures w14:val="none"/>
              </w:rPr>
              <w:t>27 kg</w:t>
            </w:r>
          </w:p>
        </w:tc>
      </w:tr>
      <w:tr w:rsidR="00906815" w:rsidRPr="00906815" w14:paraId="497950B5" w14:textId="77777777" w:rsidTr="00F10D4B">
        <w:trPr>
          <w:trHeight w:val="266"/>
        </w:trPr>
        <w:tc>
          <w:tcPr>
            <w:tcW w:w="1134" w:type="dxa"/>
            <w:tcBorders>
              <w:top w:val="single" w:sz="4" w:space="0" w:color="auto"/>
              <w:bottom w:val="single" w:sz="4" w:space="0" w:color="auto"/>
            </w:tcBorders>
            <w:noWrap/>
            <w:vAlign w:val="bottom"/>
            <w:hideMark/>
          </w:tcPr>
          <w:p w14:paraId="5A6007AF" w14:textId="77777777" w:rsidR="00906815" w:rsidRPr="00906815" w:rsidRDefault="00906815" w:rsidP="00906815">
            <w:pPr>
              <w:spacing w:after="0" w:line="240" w:lineRule="auto"/>
              <w:rPr>
                <w:rFonts w:ascii="Times New Roman" w:eastAsia="Times New Roman" w:hAnsi="Times New Roman" w:cs="Times New Roman"/>
                <w:b/>
                <w:color w:val="000000"/>
                <w:kern w:val="0"/>
                <w:sz w:val="18"/>
                <w:szCs w:val="18"/>
                <w:lang w:val="en-US" w:eastAsia="tr-TR"/>
                <w14:ligatures w14:val="none"/>
              </w:rPr>
            </w:pPr>
            <w:r w:rsidRPr="00906815">
              <w:rPr>
                <w:rFonts w:ascii="Times New Roman" w:eastAsia="Times New Roman" w:hAnsi="Times New Roman" w:cs="Times New Roman"/>
                <w:b/>
                <w:color w:val="000000"/>
                <w:kern w:val="0"/>
                <w:sz w:val="18"/>
                <w:szCs w:val="18"/>
                <w:lang w:val="en-US" w:eastAsia="tr-TR"/>
                <w14:ligatures w14:val="none"/>
              </w:rPr>
              <w:t xml:space="preserve">Intensity </w:t>
            </w:r>
          </w:p>
          <w:p w14:paraId="3113A994" w14:textId="77777777" w:rsidR="00906815" w:rsidRPr="00906815" w:rsidRDefault="00906815" w:rsidP="00906815">
            <w:pPr>
              <w:spacing w:after="0" w:line="240" w:lineRule="auto"/>
              <w:rPr>
                <w:rFonts w:ascii="Times New Roman" w:eastAsia="Times New Roman" w:hAnsi="Times New Roman" w:cs="Times New Roman"/>
                <w:b/>
                <w:color w:val="000000"/>
                <w:kern w:val="0"/>
                <w:sz w:val="18"/>
                <w:szCs w:val="18"/>
                <w:vertAlign w:val="superscript"/>
                <w:lang w:val="en-US" w:eastAsia="tr-TR"/>
                <w14:ligatures w14:val="none"/>
              </w:rPr>
            </w:pPr>
            <w:r w:rsidRPr="00906815">
              <w:rPr>
                <w:rFonts w:ascii="Times New Roman" w:eastAsia="Times New Roman" w:hAnsi="Times New Roman" w:cs="Times New Roman"/>
                <w:b/>
                <w:color w:val="000000"/>
                <w:kern w:val="0"/>
                <w:sz w:val="18"/>
                <w:szCs w:val="18"/>
                <w:lang w:val="en-US" w:eastAsia="tr-TR"/>
                <w14:ligatures w14:val="none"/>
              </w:rPr>
              <w:t>kg/m</w:t>
            </w:r>
            <w:r w:rsidRPr="00906815">
              <w:rPr>
                <w:rFonts w:ascii="Times New Roman" w:eastAsia="Times New Roman" w:hAnsi="Times New Roman" w:cs="Times New Roman"/>
                <w:b/>
                <w:color w:val="000000"/>
                <w:kern w:val="0"/>
                <w:sz w:val="18"/>
                <w:szCs w:val="18"/>
                <w:vertAlign w:val="superscript"/>
                <w:lang w:val="en-US" w:eastAsia="tr-TR"/>
                <w14:ligatures w14:val="none"/>
              </w:rPr>
              <w:t>3</w:t>
            </w:r>
          </w:p>
        </w:tc>
        <w:tc>
          <w:tcPr>
            <w:tcW w:w="709" w:type="dxa"/>
            <w:tcBorders>
              <w:top w:val="single" w:sz="4" w:space="0" w:color="auto"/>
              <w:left w:val="nil"/>
              <w:bottom w:val="single" w:sz="4" w:space="0" w:color="auto"/>
            </w:tcBorders>
            <w:noWrap/>
            <w:vAlign w:val="bottom"/>
            <w:hideMark/>
          </w:tcPr>
          <w:p w14:paraId="5A5D66E9" w14:textId="77777777" w:rsidR="00906815" w:rsidRPr="00906815" w:rsidRDefault="00906815" w:rsidP="00906815">
            <w:pPr>
              <w:spacing w:after="0" w:line="240" w:lineRule="auto"/>
              <w:jc w:val="center"/>
              <w:rPr>
                <w:rFonts w:ascii="Times New Roman" w:eastAsia="Times New Roman" w:hAnsi="Times New Roman" w:cs="Times New Roman"/>
                <w:color w:val="000000"/>
                <w:kern w:val="0"/>
                <w:sz w:val="18"/>
                <w:szCs w:val="18"/>
                <w:lang w:eastAsia="tr-TR"/>
                <w14:ligatures w14:val="none"/>
              </w:rPr>
            </w:pPr>
            <w:r w:rsidRPr="00906815">
              <w:rPr>
                <w:rFonts w:ascii="Times New Roman" w:eastAsia="Times New Roman" w:hAnsi="Times New Roman" w:cs="Times New Roman"/>
                <w:color w:val="000000"/>
                <w:kern w:val="0"/>
                <w:sz w:val="18"/>
                <w:szCs w:val="18"/>
                <w:lang w:eastAsia="tr-TR"/>
                <w14:ligatures w14:val="none"/>
              </w:rPr>
              <w:t>30-150</w:t>
            </w:r>
          </w:p>
        </w:tc>
        <w:tc>
          <w:tcPr>
            <w:tcW w:w="992" w:type="dxa"/>
            <w:tcBorders>
              <w:top w:val="single" w:sz="4" w:space="0" w:color="auto"/>
              <w:bottom w:val="single" w:sz="4" w:space="0" w:color="auto"/>
            </w:tcBorders>
            <w:noWrap/>
            <w:vAlign w:val="bottom"/>
            <w:hideMark/>
          </w:tcPr>
          <w:p w14:paraId="4C41D1CF" w14:textId="77777777" w:rsidR="00906815" w:rsidRPr="00906815" w:rsidRDefault="00906815" w:rsidP="00906815">
            <w:pPr>
              <w:spacing w:after="0" w:line="240" w:lineRule="auto"/>
              <w:jc w:val="center"/>
              <w:rPr>
                <w:rFonts w:ascii="Times New Roman" w:eastAsia="Times New Roman" w:hAnsi="Times New Roman" w:cs="Times New Roman"/>
                <w:color w:val="000000"/>
                <w:kern w:val="0"/>
                <w:sz w:val="18"/>
                <w:szCs w:val="18"/>
                <w:vertAlign w:val="subscript"/>
                <w:lang w:val="en-US" w:eastAsia="tr-TR"/>
                <w14:ligatures w14:val="none"/>
              </w:rPr>
            </w:pPr>
            <w:r w:rsidRPr="00906815">
              <w:rPr>
                <w:rFonts w:ascii="Times New Roman" w:eastAsia="Times New Roman" w:hAnsi="Times New Roman" w:cs="Times New Roman"/>
                <w:color w:val="000000"/>
                <w:kern w:val="0"/>
                <w:sz w:val="18"/>
                <w:szCs w:val="18"/>
                <w:lang w:val="en-US" w:eastAsia="tr-TR"/>
                <w14:ligatures w14:val="none"/>
              </w:rPr>
              <w:t>2.47 g NOx</w:t>
            </w:r>
          </w:p>
        </w:tc>
        <w:tc>
          <w:tcPr>
            <w:tcW w:w="709" w:type="dxa"/>
            <w:tcBorders>
              <w:top w:val="single" w:sz="4" w:space="0" w:color="auto"/>
              <w:bottom w:val="single" w:sz="4" w:space="0" w:color="auto"/>
            </w:tcBorders>
            <w:noWrap/>
            <w:vAlign w:val="bottom"/>
            <w:hideMark/>
          </w:tcPr>
          <w:p w14:paraId="141AD1E3" w14:textId="77777777" w:rsidR="00906815" w:rsidRPr="00906815" w:rsidRDefault="00906815" w:rsidP="00906815">
            <w:pPr>
              <w:spacing w:after="0" w:line="240" w:lineRule="auto"/>
              <w:jc w:val="center"/>
              <w:rPr>
                <w:rFonts w:ascii="Times New Roman" w:eastAsia="Times New Roman" w:hAnsi="Times New Roman" w:cs="Times New Roman"/>
                <w:color w:val="000000"/>
                <w:kern w:val="0"/>
                <w:sz w:val="18"/>
                <w:szCs w:val="18"/>
                <w:lang w:val="en-US" w:eastAsia="tr-TR"/>
                <w14:ligatures w14:val="none"/>
              </w:rPr>
            </w:pPr>
            <w:r w:rsidRPr="00906815">
              <w:rPr>
                <w:rFonts w:ascii="Times New Roman" w:eastAsia="Times New Roman" w:hAnsi="Times New Roman" w:cs="Times New Roman"/>
                <w:color w:val="000000"/>
                <w:kern w:val="0"/>
                <w:sz w:val="18"/>
                <w:szCs w:val="18"/>
                <w:lang w:val="en-US" w:eastAsia="tr-TR"/>
                <w14:ligatures w14:val="none"/>
              </w:rPr>
              <w:t>12.3 g SO</w:t>
            </w:r>
            <w:r w:rsidRPr="00906815">
              <w:rPr>
                <w:rFonts w:ascii="Times New Roman" w:eastAsia="Times New Roman" w:hAnsi="Times New Roman" w:cs="Times New Roman"/>
                <w:color w:val="000000"/>
                <w:kern w:val="0"/>
                <w:sz w:val="18"/>
                <w:szCs w:val="18"/>
                <w:vertAlign w:val="subscript"/>
                <w:lang w:val="en-US" w:eastAsia="tr-TR"/>
                <w14:ligatures w14:val="none"/>
              </w:rPr>
              <w:t>2</w:t>
            </w:r>
            <w:r w:rsidRPr="00906815">
              <w:rPr>
                <w:rFonts w:ascii="Times New Roman" w:eastAsia="Times New Roman" w:hAnsi="Times New Roman" w:cs="Times New Roman"/>
                <w:color w:val="000000"/>
                <w:kern w:val="0"/>
                <w:sz w:val="18"/>
                <w:szCs w:val="18"/>
                <w:lang w:val="en-US" w:eastAsia="tr-TR"/>
                <w14:ligatures w14:val="none"/>
              </w:rPr>
              <w:t xml:space="preserve"> equiv.</w:t>
            </w:r>
          </w:p>
        </w:tc>
        <w:tc>
          <w:tcPr>
            <w:tcW w:w="1134" w:type="dxa"/>
            <w:tcBorders>
              <w:top w:val="single" w:sz="4" w:space="0" w:color="auto"/>
              <w:left w:val="nil"/>
              <w:bottom w:val="single" w:sz="4" w:space="0" w:color="auto"/>
            </w:tcBorders>
            <w:noWrap/>
            <w:vAlign w:val="bottom"/>
            <w:hideMark/>
          </w:tcPr>
          <w:p w14:paraId="63F2A337" w14:textId="77777777" w:rsidR="00906815" w:rsidRPr="00906815" w:rsidRDefault="00906815" w:rsidP="00906815">
            <w:pPr>
              <w:spacing w:after="0" w:line="240" w:lineRule="auto"/>
              <w:jc w:val="center"/>
              <w:rPr>
                <w:rFonts w:ascii="Times New Roman" w:eastAsia="Times New Roman" w:hAnsi="Times New Roman" w:cs="Times New Roman"/>
                <w:color w:val="000000"/>
                <w:kern w:val="0"/>
                <w:sz w:val="18"/>
                <w:szCs w:val="18"/>
                <w:lang w:val="en-US" w:eastAsia="tr-TR"/>
                <w14:ligatures w14:val="none"/>
              </w:rPr>
            </w:pPr>
            <w:r w:rsidRPr="00906815">
              <w:rPr>
                <w:rFonts w:ascii="Times New Roman" w:eastAsia="Times New Roman" w:hAnsi="Times New Roman" w:cs="Times New Roman"/>
                <w:color w:val="000000"/>
                <w:kern w:val="0"/>
                <w:sz w:val="18"/>
                <w:szCs w:val="18"/>
                <w:lang w:val="en-US" w:eastAsia="tr-TR"/>
                <w14:ligatures w14:val="none"/>
              </w:rPr>
              <w:t>1</w:t>
            </w:r>
          </w:p>
        </w:tc>
        <w:tc>
          <w:tcPr>
            <w:tcW w:w="992" w:type="dxa"/>
            <w:tcBorders>
              <w:top w:val="single" w:sz="4" w:space="0" w:color="auto"/>
              <w:bottom w:val="single" w:sz="4" w:space="0" w:color="auto"/>
            </w:tcBorders>
            <w:noWrap/>
            <w:vAlign w:val="bottom"/>
            <w:hideMark/>
          </w:tcPr>
          <w:p w14:paraId="6E6C6632" w14:textId="77777777" w:rsidR="00906815" w:rsidRPr="00906815" w:rsidRDefault="00906815" w:rsidP="00906815">
            <w:pPr>
              <w:spacing w:after="0" w:line="240" w:lineRule="auto"/>
              <w:jc w:val="center"/>
              <w:rPr>
                <w:rFonts w:ascii="Times New Roman" w:eastAsia="Times New Roman" w:hAnsi="Times New Roman" w:cs="Times New Roman"/>
                <w:color w:val="000000"/>
                <w:kern w:val="0"/>
                <w:sz w:val="18"/>
                <w:szCs w:val="18"/>
                <w:lang w:val="en-US" w:eastAsia="tr-TR"/>
                <w14:ligatures w14:val="none"/>
              </w:rPr>
            </w:pPr>
            <w:r w:rsidRPr="00906815">
              <w:rPr>
                <w:rFonts w:ascii="Times New Roman" w:eastAsia="Times New Roman" w:hAnsi="Times New Roman" w:cs="Times New Roman"/>
                <w:color w:val="000000"/>
                <w:kern w:val="0"/>
                <w:sz w:val="18"/>
                <w:szCs w:val="18"/>
                <w:lang w:val="en-US" w:eastAsia="tr-TR"/>
                <w14:ligatures w14:val="none"/>
              </w:rPr>
              <w:t>8.22 g NOx</w:t>
            </w:r>
          </w:p>
        </w:tc>
        <w:tc>
          <w:tcPr>
            <w:tcW w:w="851" w:type="dxa"/>
            <w:tcBorders>
              <w:top w:val="single" w:sz="4" w:space="0" w:color="auto"/>
              <w:bottom w:val="single" w:sz="4" w:space="0" w:color="auto"/>
            </w:tcBorders>
            <w:noWrap/>
            <w:vAlign w:val="bottom"/>
            <w:hideMark/>
          </w:tcPr>
          <w:p w14:paraId="4F99779C" w14:textId="77777777" w:rsidR="00906815" w:rsidRPr="00906815" w:rsidRDefault="00906815" w:rsidP="00906815">
            <w:pPr>
              <w:spacing w:after="0" w:line="240" w:lineRule="auto"/>
              <w:jc w:val="center"/>
              <w:rPr>
                <w:rFonts w:ascii="Times New Roman" w:eastAsia="Times New Roman" w:hAnsi="Times New Roman" w:cs="Times New Roman"/>
                <w:color w:val="000000"/>
                <w:kern w:val="0"/>
                <w:sz w:val="18"/>
                <w:szCs w:val="18"/>
                <w:lang w:val="en-US" w:eastAsia="tr-TR"/>
                <w14:ligatures w14:val="none"/>
              </w:rPr>
            </w:pPr>
            <w:r w:rsidRPr="00906815">
              <w:rPr>
                <w:rFonts w:ascii="Times New Roman" w:eastAsia="Times New Roman" w:hAnsi="Times New Roman" w:cs="Times New Roman"/>
                <w:color w:val="000000"/>
                <w:kern w:val="0"/>
                <w:sz w:val="18"/>
                <w:szCs w:val="18"/>
                <w:lang w:val="en-US" w:eastAsia="tr-TR"/>
                <w14:ligatures w14:val="none"/>
              </w:rPr>
              <w:t>8.4 g SO</w:t>
            </w:r>
            <w:r w:rsidRPr="00906815">
              <w:rPr>
                <w:rFonts w:ascii="Times New Roman" w:eastAsia="Times New Roman" w:hAnsi="Times New Roman" w:cs="Times New Roman"/>
                <w:color w:val="000000"/>
                <w:kern w:val="0"/>
                <w:sz w:val="18"/>
                <w:szCs w:val="18"/>
                <w:vertAlign w:val="subscript"/>
                <w:lang w:val="en-US" w:eastAsia="tr-TR"/>
                <w14:ligatures w14:val="none"/>
              </w:rPr>
              <w:t>2</w:t>
            </w:r>
            <w:r w:rsidRPr="00906815">
              <w:rPr>
                <w:rFonts w:ascii="Times New Roman" w:eastAsia="Times New Roman" w:hAnsi="Times New Roman" w:cs="Times New Roman"/>
                <w:color w:val="000000"/>
                <w:kern w:val="0"/>
                <w:sz w:val="18"/>
                <w:szCs w:val="18"/>
                <w:lang w:val="en-US" w:eastAsia="tr-TR"/>
                <w14:ligatures w14:val="none"/>
              </w:rPr>
              <w:t xml:space="preserve"> equiv.</w:t>
            </w:r>
          </w:p>
        </w:tc>
        <w:tc>
          <w:tcPr>
            <w:tcW w:w="992" w:type="dxa"/>
            <w:tcBorders>
              <w:top w:val="single" w:sz="4" w:space="0" w:color="auto"/>
              <w:left w:val="nil"/>
              <w:bottom w:val="single" w:sz="4" w:space="0" w:color="auto"/>
            </w:tcBorders>
            <w:noWrap/>
            <w:vAlign w:val="bottom"/>
            <w:hideMark/>
          </w:tcPr>
          <w:p w14:paraId="4D8E87CB" w14:textId="77777777" w:rsidR="00906815" w:rsidRPr="00906815" w:rsidRDefault="00906815" w:rsidP="00906815">
            <w:pPr>
              <w:spacing w:after="0" w:line="240" w:lineRule="auto"/>
              <w:jc w:val="center"/>
              <w:rPr>
                <w:rFonts w:ascii="Times New Roman" w:eastAsia="Times New Roman" w:hAnsi="Times New Roman" w:cs="Times New Roman"/>
                <w:color w:val="000000"/>
                <w:kern w:val="0"/>
                <w:sz w:val="18"/>
                <w:szCs w:val="18"/>
                <w:lang w:val="en-US" w:eastAsia="tr-TR"/>
                <w14:ligatures w14:val="none"/>
              </w:rPr>
            </w:pPr>
            <w:r w:rsidRPr="00906815">
              <w:rPr>
                <w:rFonts w:ascii="Times New Roman" w:eastAsia="Times New Roman" w:hAnsi="Times New Roman" w:cs="Times New Roman"/>
                <w:color w:val="000000"/>
                <w:kern w:val="0"/>
                <w:sz w:val="18"/>
                <w:szCs w:val="18"/>
                <w:lang w:val="en-US" w:eastAsia="tr-TR"/>
                <w14:ligatures w14:val="none"/>
              </w:rPr>
              <w:t>100-400kPa</w:t>
            </w:r>
          </w:p>
        </w:tc>
        <w:tc>
          <w:tcPr>
            <w:tcW w:w="992" w:type="dxa"/>
            <w:tcBorders>
              <w:top w:val="single" w:sz="4" w:space="0" w:color="auto"/>
              <w:bottom w:val="single" w:sz="4" w:space="0" w:color="auto"/>
            </w:tcBorders>
            <w:noWrap/>
            <w:vAlign w:val="bottom"/>
            <w:hideMark/>
          </w:tcPr>
          <w:p w14:paraId="6FFC54B4" w14:textId="77777777" w:rsidR="00906815" w:rsidRPr="00906815" w:rsidRDefault="00906815" w:rsidP="00906815">
            <w:pPr>
              <w:spacing w:after="0" w:line="240" w:lineRule="auto"/>
              <w:jc w:val="center"/>
              <w:rPr>
                <w:rFonts w:ascii="Times New Roman" w:eastAsia="Times New Roman" w:hAnsi="Times New Roman" w:cs="Times New Roman"/>
                <w:color w:val="000000"/>
                <w:kern w:val="0"/>
                <w:sz w:val="18"/>
                <w:szCs w:val="18"/>
                <w:lang w:val="en-US" w:eastAsia="tr-TR"/>
                <w14:ligatures w14:val="none"/>
              </w:rPr>
            </w:pPr>
            <w:r w:rsidRPr="00906815">
              <w:rPr>
                <w:rFonts w:ascii="Times New Roman" w:eastAsia="Times New Roman" w:hAnsi="Times New Roman" w:cs="Times New Roman"/>
                <w:color w:val="000000"/>
                <w:kern w:val="0"/>
                <w:sz w:val="18"/>
                <w:szCs w:val="18"/>
                <w:lang w:val="en-US" w:eastAsia="tr-TR"/>
                <w14:ligatures w14:val="none"/>
              </w:rPr>
              <w:t>8.20 g NOx</w:t>
            </w:r>
          </w:p>
        </w:tc>
        <w:tc>
          <w:tcPr>
            <w:tcW w:w="851" w:type="dxa"/>
            <w:tcBorders>
              <w:top w:val="single" w:sz="4" w:space="0" w:color="auto"/>
              <w:bottom w:val="single" w:sz="4" w:space="0" w:color="auto"/>
            </w:tcBorders>
            <w:noWrap/>
            <w:vAlign w:val="bottom"/>
            <w:hideMark/>
          </w:tcPr>
          <w:p w14:paraId="3E4A750D" w14:textId="77777777" w:rsidR="00906815" w:rsidRPr="00906815" w:rsidRDefault="00906815" w:rsidP="00906815">
            <w:pPr>
              <w:spacing w:after="0" w:line="240" w:lineRule="auto"/>
              <w:jc w:val="center"/>
              <w:rPr>
                <w:rFonts w:ascii="Times New Roman" w:eastAsia="Times New Roman" w:hAnsi="Times New Roman" w:cs="Times New Roman"/>
                <w:color w:val="000000"/>
                <w:kern w:val="0"/>
                <w:sz w:val="18"/>
                <w:szCs w:val="18"/>
                <w:lang w:val="en-US" w:eastAsia="tr-TR"/>
                <w14:ligatures w14:val="none"/>
              </w:rPr>
            </w:pPr>
            <w:r w:rsidRPr="00906815">
              <w:rPr>
                <w:rFonts w:ascii="Times New Roman" w:eastAsia="Times New Roman" w:hAnsi="Times New Roman" w:cs="Times New Roman"/>
                <w:color w:val="000000"/>
                <w:kern w:val="0"/>
                <w:sz w:val="18"/>
                <w:szCs w:val="18"/>
                <w:lang w:val="en-US" w:eastAsia="tr-TR"/>
                <w14:ligatures w14:val="none"/>
              </w:rPr>
              <w:t>46 g SO</w:t>
            </w:r>
            <w:r w:rsidRPr="00906815">
              <w:rPr>
                <w:rFonts w:ascii="Times New Roman" w:eastAsia="Times New Roman" w:hAnsi="Times New Roman" w:cs="Times New Roman"/>
                <w:color w:val="000000"/>
                <w:kern w:val="0"/>
                <w:sz w:val="18"/>
                <w:szCs w:val="18"/>
                <w:vertAlign w:val="subscript"/>
                <w:lang w:val="en-US" w:eastAsia="tr-TR"/>
                <w14:ligatures w14:val="none"/>
              </w:rPr>
              <w:t>2</w:t>
            </w:r>
            <w:r w:rsidRPr="00906815">
              <w:rPr>
                <w:rFonts w:ascii="Times New Roman" w:eastAsia="Times New Roman" w:hAnsi="Times New Roman" w:cs="Times New Roman"/>
                <w:color w:val="000000"/>
                <w:kern w:val="0"/>
                <w:sz w:val="18"/>
                <w:szCs w:val="18"/>
                <w:lang w:val="en-US" w:eastAsia="tr-TR"/>
                <w14:ligatures w14:val="none"/>
              </w:rPr>
              <w:t xml:space="preserve"> equiv.</w:t>
            </w:r>
          </w:p>
        </w:tc>
      </w:tr>
      <w:tr w:rsidR="00906815" w:rsidRPr="00906815" w14:paraId="02ABFA62" w14:textId="77777777" w:rsidTr="00F10D4B">
        <w:trPr>
          <w:trHeight w:val="266"/>
        </w:trPr>
        <w:tc>
          <w:tcPr>
            <w:tcW w:w="1134" w:type="dxa"/>
            <w:tcBorders>
              <w:top w:val="single" w:sz="4" w:space="0" w:color="auto"/>
              <w:bottom w:val="single" w:sz="4" w:space="0" w:color="auto"/>
            </w:tcBorders>
            <w:noWrap/>
            <w:vAlign w:val="bottom"/>
            <w:hideMark/>
          </w:tcPr>
          <w:p w14:paraId="4E1A198D" w14:textId="77777777" w:rsidR="00906815" w:rsidRPr="00906815" w:rsidRDefault="00906815" w:rsidP="00906815">
            <w:pPr>
              <w:spacing w:after="0" w:line="240" w:lineRule="auto"/>
              <w:rPr>
                <w:rFonts w:ascii="Times New Roman" w:eastAsia="Times New Roman" w:hAnsi="Times New Roman" w:cs="Times New Roman"/>
                <w:b/>
                <w:color w:val="000000"/>
                <w:kern w:val="0"/>
                <w:sz w:val="18"/>
                <w:szCs w:val="18"/>
                <w:lang w:val="en-US" w:eastAsia="tr-TR"/>
                <w14:ligatures w14:val="none"/>
              </w:rPr>
            </w:pPr>
            <w:r w:rsidRPr="00906815">
              <w:rPr>
                <w:rFonts w:ascii="Times New Roman" w:eastAsia="Times New Roman" w:hAnsi="Times New Roman" w:cs="Times New Roman"/>
                <w:b/>
                <w:color w:val="000000"/>
                <w:kern w:val="0"/>
                <w:sz w:val="18"/>
                <w:szCs w:val="18"/>
                <w:lang w:val="en-US" w:eastAsia="tr-TR"/>
                <w14:ligatures w14:val="none"/>
              </w:rPr>
              <w:t>Temperature Resistance °C</w:t>
            </w:r>
          </w:p>
        </w:tc>
        <w:tc>
          <w:tcPr>
            <w:tcW w:w="709" w:type="dxa"/>
            <w:tcBorders>
              <w:top w:val="single" w:sz="4" w:space="0" w:color="auto"/>
              <w:left w:val="nil"/>
              <w:bottom w:val="single" w:sz="4" w:space="0" w:color="auto"/>
            </w:tcBorders>
            <w:noWrap/>
            <w:vAlign w:val="bottom"/>
            <w:hideMark/>
          </w:tcPr>
          <w:p w14:paraId="5A532258" w14:textId="77777777" w:rsidR="00906815" w:rsidRPr="00906815" w:rsidRDefault="00906815" w:rsidP="00906815">
            <w:pPr>
              <w:spacing w:after="0" w:line="240" w:lineRule="auto"/>
              <w:jc w:val="center"/>
              <w:rPr>
                <w:rFonts w:ascii="Times New Roman" w:eastAsia="Times New Roman" w:hAnsi="Times New Roman" w:cs="Times New Roman"/>
                <w:color w:val="000000"/>
                <w:kern w:val="0"/>
                <w:sz w:val="18"/>
                <w:szCs w:val="18"/>
                <w:lang w:eastAsia="tr-TR"/>
                <w14:ligatures w14:val="none"/>
              </w:rPr>
            </w:pPr>
            <w:r w:rsidRPr="00906815">
              <w:rPr>
                <w:rFonts w:ascii="Times New Roman" w:eastAsia="Times New Roman" w:hAnsi="Times New Roman" w:cs="Times New Roman"/>
                <w:color w:val="000000"/>
                <w:kern w:val="0"/>
                <w:sz w:val="18"/>
                <w:szCs w:val="18"/>
                <w:lang w:eastAsia="tr-TR"/>
                <w14:ligatures w14:val="none"/>
              </w:rPr>
              <w:t>650-1000</w:t>
            </w:r>
          </w:p>
        </w:tc>
        <w:tc>
          <w:tcPr>
            <w:tcW w:w="992" w:type="dxa"/>
            <w:tcBorders>
              <w:top w:val="single" w:sz="4" w:space="0" w:color="auto"/>
              <w:bottom w:val="single" w:sz="4" w:space="0" w:color="auto"/>
            </w:tcBorders>
            <w:noWrap/>
            <w:vAlign w:val="bottom"/>
            <w:hideMark/>
          </w:tcPr>
          <w:p w14:paraId="425967EE" w14:textId="77777777" w:rsidR="00906815" w:rsidRPr="00906815" w:rsidRDefault="00906815" w:rsidP="00906815">
            <w:pPr>
              <w:spacing w:after="0" w:line="240" w:lineRule="auto"/>
              <w:jc w:val="center"/>
              <w:rPr>
                <w:rFonts w:ascii="Times New Roman" w:eastAsia="Times New Roman" w:hAnsi="Times New Roman" w:cs="Times New Roman"/>
                <w:color w:val="000000"/>
                <w:kern w:val="0"/>
                <w:sz w:val="18"/>
                <w:szCs w:val="18"/>
                <w:vertAlign w:val="subscript"/>
                <w:lang w:val="en-US" w:eastAsia="tr-TR"/>
                <w14:ligatures w14:val="none"/>
              </w:rPr>
            </w:pPr>
            <w:r w:rsidRPr="00906815">
              <w:rPr>
                <w:rFonts w:ascii="Times New Roman" w:eastAsia="Times New Roman" w:hAnsi="Times New Roman" w:cs="Times New Roman"/>
                <w:color w:val="000000"/>
                <w:kern w:val="0"/>
                <w:sz w:val="18"/>
                <w:szCs w:val="18"/>
                <w:lang w:val="en-US" w:eastAsia="tr-TR"/>
                <w14:ligatures w14:val="none"/>
              </w:rPr>
              <w:t>6.08 g SO</w:t>
            </w:r>
            <w:r w:rsidRPr="00906815">
              <w:rPr>
                <w:rFonts w:ascii="Times New Roman" w:eastAsia="Times New Roman" w:hAnsi="Times New Roman" w:cs="Times New Roman"/>
                <w:color w:val="000000"/>
                <w:kern w:val="0"/>
                <w:sz w:val="18"/>
                <w:szCs w:val="18"/>
                <w:vertAlign w:val="subscript"/>
                <w:lang w:val="en-US" w:eastAsia="tr-TR"/>
                <w14:ligatures w14:val="none"/>
              </w:rPr>
              <w:t>2</w:t>
            </w:r>
          </w:p>
        </w:tc>
        <w:tc>
          <w:tcPr>
            <w:tcW w:w="709" w:type="dxa"/>
            <w:tcBorders>
              <w:top w:val="single" w:sz="4" w:space="0" w:color="auto"/>
              <w:bottom w:val="single" w:sz="4" w:space="0" w:color="auto"/>
            </w:tcBorders>
            <w:noWrap/>
            <w:vAlign w:val="bottom"/>
            <w:hideMark/>
          </w:tcPr>
          <w:p w14:paraId="7AF4E6C1" w14:textId="77777777" w:rsidR="00906815" w:rsidRPr="00906815" w:rsidRDefault="00906815" w:rsidP="00906815">
            <w:pPr>
              <w:spacing w:after="0" w:line="240" w:lineRule="auto"/>
              <w:jc w:val="center"/>
              <w:rPr>
                <w:rFonts w:ascii="Times New Roman" w:eastAsia="Times New Roman" w:hAnsi="Times New Roman" w:cs="Times New Roman"/>
                <w:color w:val="000000"/>
                <w:kern w:val="0"/>
                <w:sz w:val="18"/>
                <w:szCs w:val="18"/>
                <w:lang w:val="en-US" w:eastAsia="tr-TR"/>
                <w14:ligatures w14:val="none"/>
              </w:rPr>
            </w:pPr>
            <w:r w:rsidRPr="00906815">
              <w:rPr>
                <w:rFonts w:ascii="Times New Roman" w:eastAsia="Times New Roman" w:hAnsi="Times New Roman" w:cs="Times New Roman"/>
                <w:color w:val="000000"/>
                <w:kern w:val="0"/>
                <w:sz w:val="18"/>
                <w:szCs w:val="18"/>
                <w:lang w:val="en-US" w:eastAsia="tr-TR"/>
                <w14:ligatures w14:val="none"/>
              </w:rPr>
              <w:t>1.2 g PO</w:t>
            </w:r>
            <w:r w:rsidRPr="00906815">
              <w:rPr>
                <w:rFonts w:ascii="Times New Roman" w:eastAsia="Times New Roman" w:hAnsi="Times New Roman" w:cs="Times New Roman"/>
                <w:color w:val="000000"/>
                <w:kern w:val="0"/>
                <w:sz w:val="18"/>
                <w:szCs w:val="18"/>
                <w:vertAlign w:val="subscript"/>
                <w:lang w:val="en-US" w:eastAsia="tr-TR"/>
                <w14:ligatures w14:val="none"/>
              </w:rPr>
              <w:t>4</w:t>
            </w:r>
            <w:r w:rsidRPr="00906815">
              <w:rPr>
                <w:rFonts w:ascii="Times New Roman" w:eastAsia="Times New Roman" w:hAnsi="Times New Roman" w:cs="Times New Roman"/>
                <w:color w:val="000000"/>
                <w:kern w:val="0"/>
                <w:sz w:val="18"/>
                <w:szCs w:val="18"/>
                <w:lang w:val="en-US" w:eastAsia="tr-TR"/>
                <w14:ligatures w14:val="none"/>
              </w:rPr>
              <w:t xml:space="preserve"> equiv.</w:t>
            </w:r>
          </w:p>
        </w:tc>
        <w:tc>
          <w:tcPr>
            <w:tcW w:w="1134" w:type="dxa"/>
            <w:tcBorders>
              <w:top w:val="single" w:sz="4" w:space="0" w:color="auto"/>
              <w:left w:val="nil"/>
              <w:bottom w:val="single" w:sz="4" w:space="0" w:color="auto"/>
            </w:tcBorders>
            <w:noWrap/>
            <w:vAlign w:val="bottom"/>
            <w:hideMark/>
          </w:tcPr>
          <w:p w14:paraId="20457D64" w14:textId="77777777" w:rsidR="00906815" w:rsidRPr="00906815" w:rsidRDefault="00906815" w:rsidP="00906815">
            <w:pPr>
              <w:spacing w:after="0" w:line="240" w:lineRule="auto"/>
              <w:jc w:val="center"/>
              <w:rPr>
                <w:rFonts w:ascii="Times New Roman" w:eastAsia="Times New Roman" w:hAnsi="Times New Roman" w:cs="Times New Roman"/>
                <w:color w:val="000000"/>
                <w:kern w:val="0"/>
                <w:sz w:val="18"/>
                <w:szCs w:val="18"/>
                <w:lang w:val="en-US" w:eastAsia="tr-TR"/>
                <w14:ligatures w14:val="none"/>
              </w:rPr>
            </w:pPr>
          </w:p>
        </w:tc>
        <w:tc>
          <w:tcPr>
            <w:tcW w:w="992" w:type="dxa"/>
            <w:tcBorders>
              <w:top w:val="single" w:sz="4" w:space="0" w:color="auto"/>
              <w:bottom w:val="single" w:sz="4" w:space="0" w:color="auto"/>
            </w:tcBorders>
            <w:noWrap/>
            <w:vAlign w:val="bottom"/>
            <w:hideMark/>
          </w:tcPr>
          <w:p w14:paraId="24E821CC" w14:textId="77777777" w:rsidR="00906815" w:rsidRPr="00906815" w:rsidRDefault="00906815" w:rsidP="00906815">
            <w:pPr>
              <w:spacing w:after="0" w:line="240" w:lineRule="auto"/>
              <w:jc w:val="center"/>
              <w:rPr>
                <w:rFonts w:ascii="Times New Roman" w:eastAsia="Times New Roman" w:hAnsi="Times New Roman" w:cs="Times New Roman"/>
                <w:color w:val="000000"/>
                <w:kern w:val="0"/>
                <w:sz w:val="18"/>
                <w:szCs w:val="18"/>
                <w:vertAlign w:val="subscript"/>
                <w:lang w:val="en-US" w:eastAsia="tr-TR"/>
                <w14:ligatures w14:val="none"/>
              </w:rPr>
            </w:pPr>
            <w:r w:rsidRPr="00906815">
              <w:rPr>
                <w:rFonts w:ascii="Times New Roman" w:eastAsia="Times New Roman" w:hAnsi="Times New Roman" w:cs="Times New Roman"/>
                <w:color w:val="000000"/>
                <w:kern w:val="0"/>
                <w:sz w:val="18"/>
                <w:szCs w:val="18"/>
                <w:lang w:val="en-US" w:eastAsia="tr-TR"/>
                <w14:ligatures w14:val="none"/>
              </w:rPr>
              <w:t>21 g SO</w:t>
            </w:r>
            <w:r w:rsidRPr="00906815">
              <w:rPr>
                <w:rFonts w:ascii="Times New Roman" w:eastAsia="Times New Roman" w:hAnsi="Times New Roman" w:cs="Times New Roman"/>
                <w:color w:val="000000"/>
                <w:kern w:val="0"/>
                <w:sz w:val="18"/>
                <w:szCs w:val="18"/>
                <w:vertAlign w:val="subscript"/>
                <w:lang w:val="en-US" w:eastAsia="tr-TR"/>
                <w14:ligatures w14:val="none"/>
              </w:rPr>
              <w:t>2</w:t>
            </w:r>
          </w:p>
        </w:tc>
        <w:tc>
          <w:tcPr>
            <w:tcW w:w="851" w:type="dxa"/>
            <w:tcBorders>
              <w:top w:val="single" w:sz="4" w:space="0" w:color="auto"/>
              <w:bottom w:val="single" w:sz="4" w:space="0" w:color="auto"/>
            </w:tcBorders>
            <w:noWrap/>
            <w:vAlign w:val="bottom"/>
            <w:hideMark/>
          </w:tcPr>
          <w:p w14:paraId="786558FC" w14:textId="77777777" w:rsidR="00906815" w:rsidRPr="00906815" w:rsidRDefault="00906815" w:rsidP="00906815">
            <w:pPr>
              <w:spacing w:after="0" w:line="240" w:lineRule="auto"/>
              <w:jc w:val="center"/>
              <w:rPr>
                <w:rFonts w:ascii="Times New Roman" w:eastAsia="Times New Roman" w:hAnsi="Times New Roman" w:cs="Times New Roman"/>
                <w:color w:val="000000"/>
                <w:kern w:val="0"/>
                <w:sz w:val="18"/>
                <w:szCs w:val="18"/>
                <w:lang w:val="en-US" w:eastAsia="tr-TR"/>
                <w14:ligatures w14:val="none"/>
              </w:rPr>
            </w:pPr>
            <w:r w:rsidRPr="00906815">
              <w:rPr>
                <w:rFonts w:ascii="Times New Roman" w:eastAsia="Times New Roman" w:hAnsi="Times New Roman" w:cs="Times New Roman"/>
                <w:color w:val="000000"/>
                <w:kern w:val="0"/>
                <w:sz w:val="18"/>
                <w:szCs w:val="18"/>
                <w:lang w:val="en-US" w:eastAsia="tr-TR"/>
                <w14:ligatures w14:val="none"/>
              </w:rPr>
              <w:t>1.3 g PO</w:t>
            </w:r>
            <w:r w:rsidRPr="00906815">
              <w:rPr>
                <w:rFonts w:ascii="Times New Roman" w:eastAsia="Times New Roman" w:hAnsi="Times New Roman" w:cs="Times New Roman"/>
                <w:color w:val="000000"/>
                <w:kern w:val="0"/>
                <w:sz w:val="18"/>
                <w:szCs w:val="18"/>
                <w:vertAlign w:val="subscript"/>
                <w:lang w:val="en-US" w:eastAsia="tr-TR"/>
                <w14:ligatures w14:val="none"/>
              </w:rPr>
              <w:t>4</w:t>
            </w:r>
            <w:r w:rsidRPr="00906815">
              <w:rPr>
                <w:rFonts w:ascii="Times New Roman" w:eastAsia="Times New Roman" w:hAnsi="Times New Roman" w:cs="Times New Roman"/>
                <w:color w:val="000000"/>
                <w:kern w:val="0"/>
                <w:sz w:val="18"/>
                <w:szCs w:val="18"/>
                <w:lang w:val="en-US" w:eastAsia="tr-TR"/>
                <w14:ligatures w14:val="none"/>
              </w:rPr>
              <w:t xml:space="preserve"> equiv.</w:t>
            </w:r>
          </w:p>
        </w:tc>
        <w:tc>
          <w:tcPr>
            <w:tcW w:w="992" w:type="dxa"/>
            <w:tcBorders>
              <w:top w:val="single" w:sz="4" w:space="0" w:color="auto"/>
              <w:left w:val="nil"/>
              <w:bottom w:val="single" w:sz="4" w:space="0" w:color="auto"/>
            </w:tcBorders>
            <w:noWrap/>
            <w:vAlign w:val="bottom"/>
            <w:hideMark/>
          </w:tcPr>
          <w:p w14:paraId="6313BF7E" w14:textId="77777777" w:rsidR="00906815" w:rsidRPr="00906815" w:rsidRDefault="00906815" w:rsidP="00906815">
            <w:pPr>
              <w:spacing w:after="0" w:line="240" w:lineRule="auto"/>
              <w:jc w:val="center"/>
              <w:rPr>
                <w:rFonts w:ascii="Times New Roman" w:eastAsia="Times New Roman" w:hAnsi="Times New Roman" w:cs="Times New Roman"/>
                <w:color w:val="000000"/>
                <w:kern w:val="0"/>
                <w:sz w:val="18"/>
                <w:szCs w:val="18"/>
                <w:lang w:val="en-US" w:eastAsia="tr-TR"/>
                <w14:ligatures w14:val="none"/>
              </w:rPr>
            </w:pPr>
          </w:p>
        </w:tc>
        <w:tc>
          <w:tcPr>
            <w:tcW w:w="992" w:type="dxa"/>
            <w:tcBorders>
              <w:top w:val="single" w:sz="4" w:space="0" w:color="auto"/>
              <w:bottom w:val="single" w:sz="4" w:space="0" w:color="auto"/>
            </w:tcBorders>
            <w:noWrap/>
            <w:vAlign w:val="bottom"/>
            <w:hideMark/>
          </w:tcPr>
          <w:p w14:paraId="07A64009" w14:textId="77777777" w:rsidR="00906815" w:rsidRPr="00906815" w:rsidRDefault="00906815" w:rsidP="00906815">
            <w:pPr>
              <w:spacing w:after="0" w:line="240" w:lineRule="auto"/>
              <w:jc w:val="center"/>
              <w:rPr>
                <w:rFonts w:ascii="Times New Roman" w:eastAsia="Times New Roman" w:hAnsi="Times New Roman" w:cs="Times New Roman"/>
                <w:color w:val="000000"/>
                <w:kern w:val="0"/>
                <w:sz w:val="18"/>
                <w:szCs w:val="18"/>
                <w:vertAlign w:val="subscript"/>
                <w:lang w:val="en-US" w:eastAsia="tr-TR"/>
                <w14:ligatures w14:val="none"/>
              </w:rPr>
            </w:pPr>
            <w:r w:rsidRPr="00906815">
              <w:rPr>
                <w:rFonts w:ascii="Times New Roman" w:eastAsia="Times New Roman" w:hAnsi="Times New Roman" w:cs="Times New Roman"/>
                <w:color w:val="000000"/>
                <w:kern w:val="0"/>
                <w:sz w:val="18"/>
                <w:szCs w:val="18"/>
                <w:lang w:val="en-US" w:eastAsia="tr-TR"/>
                <w14:ligatures w14:val="none"/>
              </w:rPr>
              <w:t>11 g SO</w:t>
            </w:r>
            <w:r w:rsidRPr="00906815">
              <w:rPr>
                <w:rFonts w:ascii="Times New Roman" w:eastAsia="Times New Roman" w:hAnsi="Times New Roman" w:cs="Times New Roman"/>
                <w:color w:val="000000"/>
                <w:kern w:val="0"/>
                <w:sz w:val="18"/>
                <w:szCs w:val="18"/>
                <w:vertAlign w:val="subscript"/>
                <w:lang w:val="en-US" w:eastAsia="tr-TR"/>
                <w14:ligatures w14:val="none"/>
              </w:rPr>
              <w:t>2</w:t>
            </w:r>
          </w:p>
        </w:tc>
        <w:tc>
          <w:tcPr>
            <w:tcW w:w="851" w:type="dxa"/>
            <w:tcBorders>
              <w:top w:val="single" w:sz="4" w:space="0" w:color="auto"/>
              <w:bottom w:val="single" w:sz="4" w:space="0" w:color="auto"/>
            </w:tcBorders>
            <w:noWrap/>
            <w:vAlign w:val="bottom"/>
            <w:hideMark/>
          </w:tcPr>
          <w:p w14:paraId="0FF34508" w14:textId="77777777" w:rsidR="00906815" w:rsidRPr="00906815" w:rsidRDefault="00906815" w:rsidP="00906815">
            <w:pPr>
              <w:spacing w:after="0" w:line="240" w:lineRule="auto"/>
              <w:jc w:val="center"/>
              <w:rPr>
                <w:rFonts w:ascii="Times New Roman" w:eastAsia="Times New Roman" w:hAnsi="Times New Roman" w:cs="Times New Roman"/>
                <w:color w:val="000000"/>
                <w:kern w:val="0"/>
                <w:sz w:val="18"/>
                <w:szCs w:val="18"/>
                <w:lang w:val="en-US" w:eastAsia="tr-TR"/>
                <w14:ligatures w14:val="none"/>
              </w:rPr>
            </w:pPr>
            <w:r w:rsidRPr="00906815">
              <w:rPr>
                <w:rFonts w:ascii="Times New Roman" w:eastAsia="Times New Roman" w:hAnsi="Times New Roman" w:cs="Times New Roman"/>
                <w:color w:val="000000"/>
                <w:kern w:val="0"/>
                <w:sz w:val="18"/>
                <w:szCs w:val="18"/>
                <w:lang w:val="en-US" w:eastAsia="tr-TR"/>
                <w14:ligatures w14:val="none"/>
              </w:rPr>
              <w:t>3 g PO</w:t>
            </w:r>
            <w:r w:rsidRPr="00906815">
              <w:rPr>
                <w:rFonts w:ascii="Times New Roman" w:eastAsia="Times New Roman" w:hAnsi="Times New Roman" w:cs="Times New Roman"/>
                <w:color w:val="000000"/>
                <w:kern w:val="0"/>
                <w:sz w:val="18"/>
                <w:szCs w:val="18"/>
                <w:vertAlign w:val="subscript"/>
                <w:lang w:val="en-US" w:eastAsia="tr-TR"/>
                <w14:ligatures w14:val="none"/>
              </w:rPr>
              <w:t>4</w:t>
            </w:r>
            <w:r w:rsidRPr="00906815">
              <w:rPr>
                <w:rFonts w:ascii="Times New Roman" w:eastAsia="Times New Roman" w:hAnsi="Times New Roman" w:cs="Times New Roman"/>
                <w:color w:val="000000"/>
                <w:kern w:val="0"/>
                <w:sz w:val="18"/>
                <w:szCs w:val="18"/>
                <w:lang w:val="en-US" w:eastAsia="tr-TR"/>
                <w14:ligatures w14:val="none"/>
              </w:rPr>
              <w:t xml:space="preserve"> equiv.</w:t>
            </w:r>
          </w:p>
        </w:tc>
      </w:tr>
      <w:tr w:rsidR="00906815" w:rsidRPr="00906815" w14:paraId="31B25358" w14:textId="77777777" w:rsidTr="00F10D4B">
        <w:trPr>
          <w:trHeight w:val="266"/>
        </w:trPr>
        <w:tc>
          <w:tcPr>
            <w:tcW w:w="1134" w:type="dxa"/>
            <w:tcBorders>
              <w:top w:val="single" w:sz="4" w:space="0" w:color="auto"/>
              <w:bottom w:val="single" w:sz="4" w:space="0" w:color="auto"/>
            </w:tcBorders>
            <w:noWrap/>
            <w:vAlign w:val="bottom"/>
            <w:hideMark/>
          </w:tcPr>
          <w:p w14:paraId="1AB1371A" w14:textId="77777777" w:rsidR="00906815" w:rsidRPr="00906815" w:rsidRDefault="00906815" w:rsidP="00906815">
            <w:pPr>
              <w:spacing w:after="0" w:line="240" w:lineRule="auto"/>
              <w:rPr>
                <w:rFonts w:ascii="Times New Roman" w:eastAsia="Times New Roman" w:hAnsi="Times New Roman" w:cs="Times New Roman"/>
                <w:b/>
                <w:color w:val="000000"/>
                <w:kern w:val="0"/>
                <w:sz w:val="18"/>
                <w:szCs w:val="18"/>
                <w:lang w:val="en-US" w:eastAsia="tr-TR"/>
                <w14:ligatures w14:val="none"/>
              </w:rPr>
            </w:pPr>
            <w:r w:rsidRPr="00906815">
              <w:rPr>
                <w:rFonts w:ascii="Times New Roman" w:eastAsia="Times New Roman" w:hAnsi="Times New Roman" w:cs="Times New Roman"/>
                <w:b/>
                <w:color w:val="000000"/>
                <w:kern w:val="0"/>
                <w:sz w:val="18"/>
                <w:szCs w:val="18"/>
                <w:lang w:val="en-US" w:eastAsia="tr-TR"/>
                <w14:ligatures w14:val="none"/>
              </w:rPr>
              <w:t>Water Vapor Diffusion Resistance Coefficient (µ)</w:t>
            </w:r>
          </w:p>
        </w:tc>
        <w:tc>
          <w:tcPr>
            <w:tcW w:w="709" w:type="dxa"/>
            <w:tcBorders>
              <w:top w:val="single" w:sz="4" w:space="0" w:color="auto"/>
              <w:left w:val="nil"/>
              <w:bottom w:val="single" w:sz="4" w:space="0" w:color="auto"/>
            </w:tcBorders>
            <w:noWrap/>
            <w:vAlign w:val="bottom"/>
            <w:hideMark/>
          </w:tcPr>
          <w:p w14:paraId="1B9BAE73" w14:textId="77777777" w:rsidR="00906815" w:rsidRPr="00906815" w:rsidRDefault="00906815" w:rsidP="00906815">
            <w:pPr>
              <w:spacing w:after="0" w:line="240" w:lineRule="auto"/>
              <w:jc w:val="center"/>
              <w:rPr>
                <w:rFonts w:ascii="Times New Roman" w:eastAsia="Times New Roman" w:hAnsi="Times New Roman" w:cs="Times New Roman"/>
                <w:color w:val="000000"/>
                <w:kern w:val="0"/>
                <w:sz w:val="18"/>
                <w:szCs w:val="18"/>
                <w:lang w:eastAsia="tr-TR"/>
                <w14:ligatures w14:val="none"/>
              </w:rPr>
            </w:pPr>
            <w:r w:rsidRPr="00906815">
              <w:rPr>
                <w:rFonts w:ascii="Times New Roman" w:eastAsia="Times New Roman" w:hAnsi="Times New Roman" w:cs="Times New Roman"/>
                <w:color w:val="000000"/>
                <w:kern w:val="0"/>
                <w:sz w:val="18"/>
                <w:szCs w:val="18"/>
                <w:lang w:eastAsia="tr-TR"/>
                <w14:ligatures w14:val="none"/>
              </w:rPr>
              <w:t>1</w:t>
            </w:r>
          </w:p>
        </w:tc>
        <w:tc>
          <w:tcPr>
            <w:tcW w:w="992" w:type="dxa"/>
            <w:tcBorders>
              <w:top w:val="single" w:sz="4" w:space="0" w:color="auto"/>
              <w:bottom w:val="single" w:sz="4" w:space="0" w:color="auto"/>
            </w:tcBorders>
            <w:noWrap/>
            <w:vAlign w:val="bottom"/>
            <w:hideMark/>
          </w:tcPr>
          <w:p w14:paraId="3E803FA1" w14:textId="77777777" w:rsidR="00906815" w:rsidRPr="00906815" w:rsidRDefault="00906815" w:rsidP="00906815">
            <w:pPr>
              <w:spacing w:after="0" w:line="240" w:lineRule="auto"/>
              <w:jc w:val="center"/>
              <w:rPr>
                <w:rFonts w:ascii="Times New Roman" w:eastAsia="Times New Roman" w:hAnsi="Times New Roman" w:cs="Times New Roman"/>
                <w:color w:val="000000"/>
                <w:kern w:val="0"/>
                <w:sz w:val="18"/>
                <w:szCs w:val="18"/>
                <w:lang w:val="en-US" w:eastAsia="tr-TR"/>
                <w14:ligatures w14:val="none"/>
              </w:rPr>
            </w:pPr>
          </w:p>
        </w:tc>
        <w:tc>
          <w:tcPr>
            <w:tcW w:w="709" w:type="dxa"/>
            <w:tcBorders>
              <w:top w:val="single" w:sz="4" w:space="0" w:color="auto"/>
              <w:bottom w:val="single" w:sz="4" w:space="0" w:color="auto"/>
            </w:tcBorders>
            <w:noWrap/>
            <w:vAlign w:val="bottom"/>
            <w:hideMark/>
          </w:tcPr>
          <w:p w14:paraId="5915D2C3" w14:textId="77777777" w:rsidR="00906815" w:rsidRPr="00906815" w:rsidRDefault="00906815" w:rsidP="00906815">
            <w:pPr>
              <w:spacing w:after="0" w:line="240" w:lineRule="auto"/>
              <w:jc w:val="center"/>
              <w:rPr>
                <w:rFonts w:ascii="Times New Roman" w:eastAsia="Times New Roman" w:hAnsi="Times New Roman" w:cs="Times New Roman"/>
                <w:color w:val="000000"/>
                <w:kern w:val="0"/>
                <w:sz w:val="18"/>
                <w:szCs w:val="18"/>
                <w:lang w:val="en-US" w:eastAsia="tr-TR"/>
                <w14:ligatures w14:val="none"/>
              </w:rPr>
            </w:pPr>
            <w:r w:rsidRPr="00906815">
              <w:rPr>
                <w:rFonts w:ascii="Times New Roman" w:eastAsia="Times New Roman" w:hAnsi="Times New Roman" w:cs="Times New Roman"/>
                <w:color w:val="000000"/>
                <w:kern w:val="0"/>
                <w:sz w:val="18"/>
                <w:szCs w:val="18"/>
                <w:lang w:val="en-US" w:eastAsia="tr-TR"/>
                <w14:ligatures w14:val="none"/>
              </w:rPr>
              <w:t>4.6 g C</w:t>
            </w:r>
            <w:r w:rsidRPr="00906815">
              <w:rPr>
                <w:rFonts w:ascii="Times New Roman" w:eastAsia="Times New Roman" w:hAnsi="Times New Roman" w:cs="Times New Roman"/>
                <w:color w:val="000000"/>
                <w:kern w:val="0"/>
                <w:sz w:val="18"/>
                <w:szCs w:val="18"/>
                <w:vertAlign w:val="subscript"/>
                <w:lang w:val="en-US" w:eastAsia="tr-TR"/>
                <w14:ligatures w14:val="none"/>
              </w:rPr>
              <w:t>2</w:t>
            </w:r>
            <w:r w:rsidRPr="00906815">
              <w:rPr>
                <w:rFonts w:ascii="Times New Roman" w:eastAsia="Times New Roman" w:hAnsi="Times New Roman" w:cs="Times New Roman"/>
                <w:color w:val="000000"/>
                <w:kern w:val="0"/>
                <w:sz w:val="18"/>
                <w:szCs w:val="18"/>
                <w:lang w:val="en-US" w:eastAsia="tr-TR"/>
                <w14:ligatures w14:val="none"/>
              </w:rPr>
              <w:t>H</w:t>
            </w:r>
            <w:r w:rsidRPr="00906815">
              <w:rPr>
                <w:rFonts w:ascii="Times New Roman" w:eastAsia="Times New Roman" w:hAnsi="Times New Roman" w:cs="Times New Roman"/>
                <w:color w:val="000000"/>
                <w:kern w:val="0"/>
                <w:sz w:val="18"/>
                <w:szCs w:val="18"/>
                <w:vertAlign w:val="subscript"/>
                <w:lang w:val="en-US" w:eastAsia="tr-TR"/>
                <w14:ligatures w14:val="none"/>
              </w:rPr>
              <w:t>4</w:t>
            </w:r>
            <w:r w:rsidRPr="00906815">
              <w:rPr>
                <w:rFonts w:ascii="Times New Roman" w:eastAsia="Times New Roman" w:hAnsi="Times New Roman" w:cs="Times New Roman"/>
                <w:color w:val="000000"/>
                <w:kern w:val="0"/>
                <w:sz w:val="18"/>
                <w:szCs w:val="18"/>
                <w:lang w:val="en-US" w:eastAsia="tr-TR"/>
                <w14:ligatures w14:val="none"/>
              </w:rPr>
              <w:t xml:space="preserve"> equiv.</w:t>
            </w:r>
          </w:p>
        </w:tc>
        <w:tc>
          <w:tcPr>
            <w:tcW w:w="1134" w:type="dxa"/>
            <w:tcBorders>
              <w:top w:val="single" w:sz="4" w:space="0" w:color="auto"/>
              <w:left w:val="nil"/>
              <w:bottom w:val="single" w:sz="4" w:space="0" w:color="auto"/>
            </w:tcBorders>
            <w:noWrap/>
            <w:vAlign w:val="bottom"/>
            <w:hideMark/>
          </w:tcPr>
          <w:p w14:paraId="3543636C" w14:textId="77777777" w:rsidR="00906815" w:rsidRPr="00906815" w:rsidRDefault="00906815" w:rsidP="00906815">
            <w:pPr>
              <w:spacing w:after="0" w:line="240" w:lineRule="auto"/>
              <w:jc w:val="center"/>
              <w:rPr>
                <w:rFonts w:ascii="Times New Roman" w:eastAsia="Times New Roman" w:hAnsi="Times New Roman" w:cs="Times New Roman"/>
                <w:color w:val="000000"/>
                <w:kern w:val="0"/>
                <w:sz w:val="18"/>
                <w:szCs w:val="18"/>
                <w:lang w:val="en-US" w:eastAsia="tr-TR"/>
                <w14:ligatures w14:val="none"/>
              </w:rPr>
            </w:pPr>
          </w:p>
        </w:tc>
        <w:tc>
          <w:tcPr>
            <w:tcW w:w="992" w:type="dxa"/>
            <w:tcBorders>
              <w:top w:val="single" w:sz="4" w:space="0" w:color="auto"/>
              <w:bottom w:val="single" w:sz="4" w:space="0" w:color="auto"/>
            </w:tcBorders>
            <w:noWrap/>
            <w:vAlign w:val="bottom"/>
            <w:hideMark/>
          </w:tcPr>
          <w:p w14:paraId="754A053E" w14:textId="77777777" w:rsidR="00906815" w:rsidRPr="00906815" w:rsidRDefault="00906815" w:rsidP="00906815">
            <w:pPr>
              <w:spacing w:after="0" w:line="240" w:lineRule="auto"/>
              <w:jc w:val="center"/>
              <w:rPr>
                <w:rFonts w:ascii="Times New Roman" w:eastAsia="Times New Roman" w:hAnsi="Times New Roman" w:cs="Times New Roman"/>
                <w:kern w:val="0"/>
                <w:sz w:val="18"/>
                <w:szCs w:val="18"/>
                <w:lang w:val="en-US" w:eastAsia="tr-TR"/>
                <w14:ligatures w14:val="none"/>
              </w:rPr>
            </w:pPr>
          </w:p>
        </w:tc>
        <w:tc>
          <w:tcPr>
            <w:tcW w:w="851" w:type="dxa"/>
            <w:tcBorders>
              <w:top w:val="single" w:sz="4" w:space="0" w:color="auto"/>
              <w:bottom w:val="single" w:sz="4" w:space="0" w:color="auto"/>
            </w:tcBorders>
            <w:noWrap/>
            <w:vAlign w:val="bottom"/>
            <w:hideMark/>
          </w:tcPr>
          <w:p w14:paraId="33B801A7" w14:textId="77777777" w:rsidR="00906815" w:rsidRPr="00906815" w:rsidRDefault="00906815" w:rsidP="00906815">
            <w:pPr>
              <w:spacing w:after="0" w:line="240" w:lineRule="auto"/>
              <w:jc w:val="center"/>
              <w:rPr>
                <w:rFonts w:ascii="Times New Roman" w:eastAsia="Times New Roman" w:hAnsi="Times New Roman" w:cs="Times New Roman"/>
                <w:color w:val="000000"/>
                <w:kern w:val="0"/>
                <w:sz w:val="18"/>
                <w:szCs w:val="18"/>
                <w:lang w:val="en-US" w:eastAsia="tr-TR"/>
                <w14:ligatures w14:val="none"/>
              </w:rPr>
            </w:pPr>
            <w:r w:rsidRPr="00906815">
              <w:rPr>
                <w:rFonts w:ascii="Times New Roman" w:eastAsia="Times New Roman" w:hAnsi="Times New Roman" w:cs="Times New Roman"/>
                <w:color w:val="000000"/>
                <w:kern w:val="0"/>
                <w:sz w:val="18"/>
                <w:szCs w:val="18"/>
                <w:lang w:val="en-US" w:eastAsia="tr-TR"/>
                <w14:ligatures w14:val="none"/>
              </w:rPr>
              <w:t>2.5 g C</w:t>
            </w:r>
            <w:r w:rsidRPr="00906815">
              <w:rPr>
                <w:rFonts w:ascii="Times New Roman" w:eastAsia="Times New Roman" w:hAnsi="Times New Roman" w:cs="Times New Roman"/>
                <w:color w:val="000000"/>
                <w:kern w:val="0"/>
                <w:sz w:val="18"/>
                <w:szCs w:val="18"/>
                <w:vertAlign w:val="subscript"/>
                <w:lang w:val="en-US" w:eastAsia="tr-TR"/>
                <w14:ligatures w14:val="none"/>
              </w:rPr>
              <w:t>2</w:t>
            </w:r>
            <w:r w:rsidRPr="00906815">
              <w:rPr>
                <w:rFonts w:ascii="Times New Roman" w:eastAsia="Times New Roman" w:hAnsi="Times New Roman" w:cs="Times New Roman"/>
                <w:color w:val="000000"/>
                <w:kern w:val="0"/>
                <w:sz w:val="18"/>
                <w:szCs w:val="18"/>
                <w:lang w:val="en-US" w:eastAsia="tr-TR"/>
                <w14:ligatures w14:val="none"/>
              </w:rPr>
              <w:t>H</w:t>
            </w:r>
            <w:r w:rsidRPr="00906815">
              <w:rPr>
                <w:rFonts w:ascii="Times New Roman" w:eastAsia="Times New Roman" w:hAnsi="Times New Roman" w:cs="Times New Roman"/>
                <w:color w:val="000000"/>
                <w:kern w:val="0"/>
                <w:sz w:val="18"/>
                <w:szCs w:val="18"/>
                <w:vertAlign w:val="subscript"/>
                <w:lang w:val="en-US" w:eastAsia="tr-TR"/>
                <w14:ligatures w14:val="none"/>
              </w:rPr>
              <w:t>4</w:t>
            </w:r>
            <w:r w:rsidRPr="00906815">
              <w:rPr>
                <w:rFonts w:ascii="Times New Roman" w:eastAsia="Times New Roman" w:hAnsi="Times New Roman" w:cs="Times New Roman"/>
                <w:color w:val="000000"/>
                <w:kern w:val="0"/>
                <w:sz w:val="18"/>
                <w:szCs w:val="18"/>
                <w:lang w:val="en-US" w:eastAsia="tr-TR"/>
                <w14:ligatures w14:val="none"/>
              </w:rPr>
              <w:t xml:space="preserve"> equiv.</w:t>
            </w:r>
          </w:p>
        </w:tc>
        <w:tc>
          <w:tcPr>
            <w:tcW w:w="992" w:type="dxa"/>
            <w:tcBorders>
              <w:top w:val="single" w:sz="4" w:space="0" w:color="auto"/>
              <w:left w:val="nil"/>
              <w:bottom w:val="single" w:sz="4" w:space="0" w:color="auto"/>
            </w:tcBorders>
            <w:noWrap/>
            <w:vAlign w:val="bottom"/>
            <w:hideMark/>
          </w:tcPr>
          <w:p w14:paraId="35242D53" w14:textId="77777777" w:rsidR="00906815" w:rsidRPr="00906815" w:rsidRDefault="00906815" w:rsidP="00906815">
            <w:pPr>
              <w:spacing w:after="0" w:line="240" w:lineRule="auto"/>
              <w:jc w:val="center"/>
              <w:rPr>
                <w:rFonts w:ascii="Times New Roman" w:eastAsia="Times New Roman" w:hAnsi="Times New Roman" w:cs="Times New Roman"/>
                <w:color w:val="000000"/>
                <w:kern w:val="0"/>
                <w:sz w:val="18"/>
                <w:szCs w:val="18"/>
                <w:lang w:val="en-US" w:eastAsia="tr-TR"/>
                <w14:ligatures w14:val="none"/>
              </w:rPr>
            </w:pPr>
          </w:p>
        </w:tc>
        <w:tc>
          <w:tcPr>
            <w:tcW w:w="992" w:type="dxa"/>
            <w:tcBorders>
              <w:top w:val="single" w:sz="4" w:space="0" w:color="auto"/>
              <w:bottom w:val="single" w:sz="4" w:space="0" w:color="auto"/>
            </w:tcBorders>
            <w:noWrap/>
            <w:vAlign w:val="bottom"/>
            <w:hideMark/>
          </w:tcPr>
          <w:p w14:paraId="47EB91D5" w14:textId="77777777" w:rsidR="00906815" w:rsidRPr="00906815" w:rsidRDefault="00906815" w:rsidP="00906815">
            <w:pPr>
              <w:spacing w:after="0" w:line="240" w:lineRule="auto"/>
              <w:jc w:val="center"/>
              <w:rPr>
                <w:rFonts w:ascii="Times New Roman" w:eastAsia="Times New Roman" w:hAnsi="Times New Roman" w:cs="Times New Roman"/>
                <w:kern w:val="0"/>
                <w:sz w:val="18"/>
                <w:szCs w:val="18"/>
                <w:lang w:val="en-US" w:eastAsia="tr-TR"/>
                <w14:ligatures w14:val="none"/>
              </w:rPr>
            </w:pPr>
          </w:p>
        </w:tc>
        <w:tc>
          <w:tcPr>
            <w:tcW w:w="851" w:type="dxa"/>
            <w:tcBorders>
              <w:top w:val="single" w:sz="4" w:space="0" w:color="auto"/>
              <w:bottom w:val="single" w:sz="4" w:space="0" w:color="auto"/>
            </w:tcBorders>
            <w:noWrap/>
            <w:vAlign w:val="bottom"/>
            <w:hideMark/>
          </w:tcPr>
          <w:p w14:paraId="33467990" w14:textId="77777777" w:rsidR="00906815" w:rsidRPr="00906815" w:rsidRDefault="00906815" w:rsidP="00906815">
            <w:pPr>
              <w:spacing w:after="0" w:line="240" w:lineRule="auto"/>
              <w:jc w:val="center"/>
              <w:rPr>
                <w:rFonts w:ascii="Times New Roman" w:eastAsia="Times New Roman" w:hAnsi="Times New Roman" w:cs="Times New Roman"/>
                <w:color w:val="000000"/>
                <w:kern w:val="0"/>
                <w:sz w:val="18"/>
                <w:szCs w:val="18"/>
                <w:lang w:val="en-US" w:eastAsia="tr-TR"/>
                <w14:ligatures w14:val="none"/>
              </w:rPr>
            </w:pPr>
            <w:r w:rsidRPr="00906815">
              <w:rPr>
                <w:rFonts w:ascii="Times New Roman" w:eastAsia="Times New Roman" w:hAnsi="Times New Roman" w:cs="Times New Roman"/>
                <w:color w:val="000000"/>
                <w:kern w:val="0"/>
                <w:sz w:val="18"/>
                <w:szCs w:val="18"/>
                <w:lang w:val="en-US" w:eastAsia="tr-TR"/>
                <w14:ligatures w14:val="none"/>
              </w:rPr>
              <w:t>38 g C</w:t>
            </w:r>
            <w:r w:rsidRPr="00906815">
              <w:rPr>
                <w:rFonts w:ascii="Times New Roman" w:eastAsia="Times New Roman" w:hAnsi="Times New Roman" w:cs="Times New Roman"/>
                <w:color w:val="000000"/>
                <w:kern w:val="0"/>
                <w:sz w:val="18"/>
                <w:szCs w:val="18"/>
                <w:vertAlign w:val="subscript"/>
                <w:lang w:val="en-US" w:eastAsia="tr-TR"/>
                <w14:ligatures w14:val="none"/>
              </w:rPr>
              <w:t>2</w:t>
            </w:r>
            <w:r w:rsidRPr="00906815">
              <w:rPr>
                <w:rFonts w:ascii="Times New Roman" w:eastAsia="Times New Roman" w:hAnsi="Times New Roman" w:cs="Times New Roman"/>
                <w:color w:val="000000"/>
                <w:kern w:val="0"/>
                <w:sz w:val="18"/>
                <w:szCs w:val="18"/>
                <w:lang w:val="en-US" w:eastAsia="tr-TR"/>
                <w14:ligatures w14:val="none"/>
              </w:rPr>
              <w:t>H</w:t>
            </w:r>
            <w:r w:rsidRPr="00906815">
              <w:rPr>
                <w:rFonts w:ascii="Times New Roman" w:eastAsia="Times New Roman" w:hAnsi="Times New Roman" w:cs="Times New Roman"/>
                <w:color w:val="000000"/>
                <w:kern w:val="0"/>
                <w:sz w:val="18"/>
                <w:szCs w:val="18"/>
                <w:vertAlign w:val="subscript"/>
                <w:lang w:val="en-US" w:eastAsia="tr-TR"/>
                <w14:ligatures w14:val="none"/>
              </w:rPr>
              <w:t>4</w:t>
            </w:r>
            <w:r w:rsidRPr="00906815">
              <w:rPr>
                <w:rFonts w:ascii="Times New Roman" w:eastAsia="Times New Roman" w:hAnsi="Times New Roman" w:cs="Times New Roman"/>
                <w:color w:val="000000"/>
                <w:kern w:val="0"/>
                <w:sz w:val="18"/>
                <w:szCs w:val="18"/>
                <w:lang w:val="en-US" w:eastAsia="tr-TR"/>
                <w14:ligatures w14:val="none"/>
              </w:rPr>
              <w:t xml:space="preserve"> equiv.</w:t>
            </w:r>
          </w:p>
        </w:tc>
      </w:tr>
      <w:tr w:rsidR="00906815" w:rsidRPr="00906815" w14:paraId="229040BD" w14:textId="77777777" w:rsidTr="00F10D4B">
        <w:trPr>
          <w:trHeight w:val="266"/>
        </w:trPr>
        <w:tc>
          <w:tcPr>
            <w:tcW w:w="1134" w:type="dxa"/>
            <w:tcBorders>
              <w:top w:val="single" w:sz="4" w:space="0" w:color="auto"/>
              <w:bottom w:val="single" w:sz="4" w:space="0" w:color="auto"/>
            </w:tcBorders>
            <w:noWrap/>
            <w:vAlign w:val="bottom"/>
            <w:hideMark/>
          </w:tcPr>
          <w:p w14:paraId="21341C21" w14:textId="77777777" w:rsidR="00906815" w:rsidRPr="00906815" w:rsidRDefault="00906815" w:rsidP="00906815">
            <w:pPr>
              <w:spacing w:after="0" w:line="240" w:lineRule="auto"/>
              <w:rPr>
                <w:rFonts w:ascii="Times New Roman" w:eastAsia="Times New Roman" w:hAnsi="Times New Roman" w:cs="Times New Roman"/>
                <w:b/>
                <w:color w:val="000000"/>
                <w:kern w:val="0"/>
                <w:sz w:val="18"/>
                <w:szCs w:val="18"/>
                <w:lang w:val="en-US" w:eastAsia="tr-TR"/>
                <w14:ligatures w14:val="none"/>
              </w:rPr>
            </w:pPr>
            <w:r w:rsidRPr="00906815">
              <w:rPr>
                <w:rFonts w:ascii="Times New Roman" w:eastAsia="Times New Roman" w:hAnsi="Times New Roman" w:cs="Times New Roman"/>
                <w:b/>
                <w:color w:val="000000"/>
                <w:kern w:val="0"/>
                <w:sz w:val="18"/>
                <w:szCs w:val="18"/>
                <w:lang w:val="en-US" w:eastAsia="tr-TR"/>
                <w14:ligatures w14:val="none"/>
              </w:rPr>
              <w:t>Hygroscopic Equilibrium Humidity</w:t>
            </w:r>
          </w:p>
        </w:tc>
        <w:tc>
          <w:tcPr>
            <w:tcW w:w="709" w:type="dxa"/>
            <w:tcBorders>
              <w:top w:val="single" w:sz="4" w:space="0" w:color="auto"/>
              <w:left w:val="nil"/>
              <w:bottom w:val="single" w:sz="4" w:space="0" w:color="auto"/>
            </w:tcBorders>
            <w:noWrap/>
            <w:vAlign w:val="bottom"/>
            <w:hideMark/>
          </w:tcPr>
          <w:p w14:paraId="6727EA90" w14:textId="77777777" w:rsidR="00906815" w:rsidRPr="00906815" w:rsidRDefault="00906815" w:rsidP="00906815">
            <w:pPr>
              <w:spacing w:after="0" w:line="240" w:lineRule="auto"/>
              <w:jc w:val="center"/>
              <w:rPr>
                <w:rFonts w:ascii="Times New Roman" w:eastAsia="Times New Roman" w:hAnsi="Times New Roman" w:cs="Times New Roman"/>
                <w:color w:val="000000"/>
                <w:kern w:val="0"/>
                <w:sz w:val="18"/>
                <w:szCs w:val="18"/>
                <w:lang w:eastAsia="tr-TR"/>
                <w14:ligatures w14:val="none"/>
              </w:rPr>
            </w:pPr>
            <w:r w:rsidRPr="00906815">
              <w:rPr>
                <w:rFonts w:ascii="Times New Roman" w:eastAsia="Times New Roman" w:hAnsi="Times New Roman" w:cs="Times New Roman"/>
                <w:color w:val="000000"/>
                <w:kern w:val="0"/>
                <w:sz w:val="18"/>
                <w:szCs w:val="18"/>
                <w:lang w:eastAsia="tr-TR"/>
                <w14:ligatures w14:val="none"/>
              </w:rPr>
              <w:t>≤0,2</w:t>
            </w:r>
          </w:p>
        </w:tc>
        <w:tc>
          <w:tcPr>
            <w:tcW w:w="992" w:type="dxa"/>
            <w:tcBorders>
              <w:top w:val="single" w:sz="4" w:space="0" w:color="auto"/>
              <w:bottom w:val="single" w:sz="4" w:space="0" w:color="auto"/>
            </w:tcBorders>
            <w:noWrap/>
            <w:vAlign w:val="bottom"/>
            <w:hideMark/>
          </w:tcPr>
          <w:p w14:paraId="015E8895" w14:textId="77777777" w:rsidR="00906815" w:rsidRPr="00906815" w:rsidRDefault="00906815" w:rsidP="00906815">
            <w:pPr>
              <w:spacing w:after="0" w:line="240" w:lineRule="auto"/>
              <w:jc w:val="center"/>
              <w:rPr>
                <w:rFonts w:ascii="Times New Roman" w:eastAsia="Times New Roman" w:hAnsi="Times New Roman" w:cs="Times New Roman"/>
                <w:color w:val="000000"/>
                <w:kern w:val="0"/>
                <w:sz w:val="18"/>
                <w:szCs w:val="18"/>
                <w:lang w:val="en-US" w:eastAsia="tr-TR"/>
                <w14:ligatures w14:val="none"/>
              </w:rPr>
            </w:pPr>
            <w:r w:rsidRPr="00906815">
              <w:rPr>
                <w:rFonts w:ascii="Times New Roman" w:eastAsia="Times New Roman" w:hAnsi="Times New Roman" w:cs="Times New Roman"/>
                <w:color w:val="000000"/>
                <w:kern w:val="0"/>
                <w:sz w:val="18"/>
                <w:szCs w:val="18"/>
                <w:lang w:val="en-US" w:eastAsia="tr-TR"/>
                <w14:ligatures w14:val="none"/>
              </w:rPr>
              <w:t> </w:t>
            </w:r>
          </w:p>
        </w:tc>
        <w:tc>
          <w:tcPr>
            <w:tcW w:w="709" w:type="dxa"/>
            <w:tcBorders>
              <w:top w:val="single" w:sz="4" w:space="0" w:color="auto"/>
              <w:bottom w:val="single" w:sz="4" w:space="0" w:color="auto"/>
            </w:tcBorders>
            <w:noWrap/>
            <w:vAlign w:val="bottom"/>
            <w:hideMark/>
          </w:tcPr>
          <w:p w14:paraId="22AA6FAF" w14:textId="77777777" w:rsidR="00906815" w:rsidRPr="00906815" w:rsidRDefault="00906815" w:rsidP="00906815">
            <w:pPr>
              <w:spacing w:after="0" w:line="240" w:lineRule="auto"/>
              <w:jc w:val="center"/>
              <w:rPr>
                <w:rFonts w:ascii="Times New Roman" w:eastAsia="Times New Roman" w:hAnsi="Times New Roman" w:cs="Times New Roman"/>
                <w:color w:val="000000"/>
                <w:kern w:val="0"/>
                <w:sz w:val="18"/>
                <w:szCs w:val="18"/>
                <w:lang w:val="en-US" w:eastAsia="tr-TR"/>
                <w14:ligatures w14:val="none"/>
              </w:rPr>
            </w:pPr>
            <w:r w:rsidRPr="00906815">
              <w:rPr>
                <w:rFonts w:ascii="Times New Roman" w:eastAsia="Times New Roman" w:hAnsi="Times New Roman" w:cs="Times New Roman"/>
                <w:color w:val="000000"/>
                <w:kern w:val="0"/>
                <w:sz w:val="18"/>
                <w:szCs w:val="18"/>
                <w:lang w:val="en-US" w:eastAsia="tr-TR"/>
                <w14:ligatures w14:val="none"/>
              </w:rPr>
              <w:t> </w:t>
            </w:r>
          </w:p>
        </w:tc>
        <w:tc>
          <w:tcPr>
            <w:tcW w:w="1134" w:type="dxa"/>
            <w:tcBorders>
              <w:top w:val="single" w:sz="4" w:space="0" w:color="auto"/>
              <w:left w:val="nil"/>
              <w:bottom w:val="single" w:sz="4" w:space="0" w:color="auto"/>
            </w:tcBorders>
            <w:noWrap/>
            <w:vAlign w:val="bottom"/>
            <w:hideMark/>
          </w:tcPr>
          <w:p w14:paraId="7F8B3ED9" w14:textId="77777777" w:rsidR="00906815" w:rsidRPr="00906815" w:rsidRDefault="00906815" w:rsidP="00906815">
            <w:pPr>
              <w:spacing w:after="0" w:line="240" w:lineRule="auto"/>
              <w:jc w:val="center"/>
              <w:rPr>
                <w:rFonts w:ascii="Times New Roman" w:eastAsia="Times New Roman" w:hAnsi="Times New Roman" w:cs="Times New Roman"/>
                <w:color w:val="000000"/>
                <w:kern w:val="0"/>
                <w:sz w:val="18"/>
                <w:szCs w:val="18"/>
                <w:lang w:val="en-US" w:eastAsia="tr-TR"/>
                <w14:ligatures w14:val="none"/>
              </w:rPr>
            </w:pPr>
            <w:r w:rsidRPr="00906815">
              <w:rPr>
                <w:rFonts w:ascii="Times New Roman" w:eastAsia="Times New Roman" w:hAnsi="Times New Roman" w:cs="Times New Roman"/>
                <w:color w:val="000000"/>
                <w:kern w:val="0"/>
                <w:sz w:val="18"/>
                <w:szCs w:val="18"/>
                <w:lang w:val="en-US" w:eastAsia="tr-TR"/>
                <w14:ligatures w14:val="none"/>
              </w:rPr>
              <w:t> </w:t>
            </w:r>
          </w:p>
        </w:tc>
        <w:tc>
          <w:tcPr>
            <w:tcW w:w="992" w:type="dxa"/>
            <w:tcBorders>
              <w:top w:val="single" w:sz="4" w:space="0" w:color="auto"/>
              <w:bottom w:val="single" w:sz="4" w:space="0" w:color="auto"/>
            </w:tcBorders>
            <w:noWrap/>
            <w:vAlign w:val="bottom"/>
            <w:hideMark/>
          </w:tcPr>
          <w:p w14:paraId="1BF711F8" w14:textId="77777777" w:rsidR="00906815" w:rsidRPr="00906815" w:rsidRDefault="00906815" w:rsidP="00906815">
            <w:pPr>
              <w:spacing w:after="0" w:line="240" w:lineRule="auto"/>
              <w:jc w:val="center"/>
              <w:rPr>
                <w:rFonts w:ascii="Times New Roman" w:eastAsia="Times New Roman" w:hAnsi="Times New Roman" w:cs="Times New Roman"/>
                <w:color w:val="000000"/>
                <w:kern w:val="0"/>
                <w:sz w:val="18"/>
                <w:szCs w:val="18"/>
                <w:lang w:val="en-US" w:eastAsia="tr-TR"/>
                <w14:ligatures w14:val="none"/>
              </w:rPr>
            </w:pPr>
            <w:r w:rsidRPr="00906815">
              <w:rPr>
                <w:rFonts w:ascii="Times New Roman" w:eastAsia="Times New Roman" w:hAnsi="Times New Roman" w:cs="Times New Roman"/>
                <w:color w:val="000000"/>
                <w:kern w:val="0"/>
                <w:sz w:val="18"/>
                <w:szCs w:val="18"/>
                <w:lang w:val="en-US" w:eastAsia="tr-TR"/>
                <w14:ligatures w14:val="none"/>
              </w:rPr>
              <w:t> </w:t>
            </w:r>
          </w:p>
        </w:tc>
        <w:tc>
          <w:tcPr>
            <w:tcW w:w="851" w:type="dxa"/>
            <w:tcBorders>
              <w:top w:val="single" w:sz="4" w:space="0" w:color="auto"/>
              <w:bottom w:val="single" w:sz="4" w:space="0" w:color="auto"/>
            </w:tcBorders>
            <w:noWrap/>
            <w:vAlign w:val="bottom"/>
            <w:hideMark/>
          </w:tcPr>
          <w:p w14:paraId="70790E03" w14:textId="77777777" w:rsidR="00906815" w:rsidRPr="00906815" w:rsidRDefault="00906815" w:rsidP="00906815">
            <w:pPr>
              <w:spacing w:after="0" w:line="240" w:lineRule="auto"/>
              <w:jc w:val="center"/>
              <w:rPr>
                <w:rFonts w:ascii="Times New Roman" w:eastAsia="Times New Roman" w:hAnsi="Times New Roman" w:cs="Times New Roman"/>
                <w:color w:val="000000"/>
                <w:kern w:val="0"/>
                <w:sz w:val="18"/>
                <w:szCs w:val="18"/>
                <w:lang w:val="en-US" w:eastAsia="tr-TR"/>
                <w14:ligatures w14:val="none"/>
              </w:rPr>
            </w:pPr>
            <w:r w:rsidRPr="00906815">
              <w:rPr>
                <w:rFonts w:ascii="Times New Roman" w:eastAsia="Times New Roman" w:hAnsi="Times New Roman" w:cs="Times New Roman"/>
                <w:color w:val="000000"/>
                <w:kern w:val="0"/>
                <w:sz w:val="18"/>
                <w:szCs w:val="18"/>
                <w:lang w:val="en-US" w:eastAsia="tr-TR"/>
                <w14:ligatures w14:val="none"/>
              </w:rPr>
              <w:t> </w:t>
            </w:r>
          </w:p>
        </w:tc>
        <w:tc>
          <w:tcPr>
            <w:tcW w:w="992" w:type="dxa"/>
            <w:tcBorders>
              <w:top w:val="single" w:sz="4" w:space="0" w:color="auto"/>
              <w:left w:val="nil"/>
              <w:bottom w:val="single" w:sz="4" w:space="0" w:color="auto"/>
            </w:tcBorders>
            <w:noWrap/>
            <w:vAlign w:val="bottom"/>
            <w:hideMark/>
          </w:tcPr>
          <w:p w14:paraId="6F1B8EC2" w14:textId="77777777" w:rsidR="00906815" w:rsidRPr="00906815" w:rsidRDefault="00906815" w:rsidP="00906815">
            <w:pPr>
              <w:spacing w:after="0" w:line="240" w:lineRule="auto"/>
              <w:jc w:val="center"/>
              <w:rPr>
                <w:rFonts w:ascii="Times New Roman" w:eastAsia="Times New Roman" w:hAnsi="Times New Roman" w:cs="Times New Roman"/>
                <w:color w:val="000000"/>
                <w:kern w:val="0"/>
                <w:sz w:val="18"/>
                <w:szCs w:val="18"/>
                <w:lang w:val="en-US" w:eastAsia="tr-TR"/>
                <w14:ligatures w14:val="none"/>
              </w:rPr>
            </w:pPr>
            <w:r w:rsidRPr="00906815">
              <w:rPr>
                <w:rFonts w:ascii="Times New Roman" w:eastAsia="Times New Roman" w:hAnsi="Times New Roman" w:cs="Times New Roman"/>
                <w:color w:val="000000"/>
                <w:kern w:val="0"/>
                <w:sz w:val="18"/>
                <w:szCs w:val="18"/>
                <w:lang w:val="en-US" w:eastAsia="tr-TR"/>
                <w14:ligatures w14:val="none"/>
              </w:rPr>
              <w:t> </w:t>
            </w:r>
          </w:p>
        </w:tc>
        <w:tc>
          <w:tcPr>
            <w:tcW w:w="992" w:type="dxa"/>
            <w:tcBorders>
              <w:top w:val="single" w:sz="4" w:space="0" w:color="auto"/>
              <w:bottom w:val="single" w:sz="4" w:space="0" w:color="auto"/>
            </w:tcBorders>
            <w:noWrap/>
            <w:vAlign w:val="bottom"/>
            <w:hideMark/>
          </w:tcPr>
          <w:p w14:paraId="0F40AA7B" w14:textId="77777777" w:rsidR="00906815" w:rsidRPr="00906815" w:rsidRDefault="00906815" w:rsidP="00906815">
            <w:pPr>
              <w:spacing w:after="0" w:line="240" w:lineRule="auto"/>
              <w:jc w:val="center"/>
              <w:rPr>
                <w:rFonts w:ascii="Times New Roman" w:eastAsia="Times New Roman" w:hAnsi="Times New Roman" w:cs="Times New Roman"/>
                <w:color w:val="000000"/>
                <w:kern w:val="0"/>
                <w:sz w:val="18"/>
                <w:szCs w:val="18"/>
                <w:lang w:val="en-US" w:eastAsia="tr-TR"/>
                <w14:ligatures w14:val="none"/>
              </w:rPr>
            </w:pPr>
            <w:r w:rsidRPr="00906815">
              <w:rPr>
                <w:rFonts w:ascii="Times New Roman" w:eastAsia="Times New Roman" w:hAnsi="Times New Roman" w:cs="Times New Roman"/>
                <w:color w:val="000000"/>
                <w:kern w:val="0"/>
                <w:sz w:val="18"/>
                <w:szCs w:val="18"/>
                <w:lang w:val="en-US" w:eastAsia="tr-TR"/>
                <w14:ligatures w14:val="none"/>
              </w:rPr>
              <w:t> </w:t>
            </w:r>
          </w:p>
        </w:tc>
        <w:tc>
          <w:tcPr>
            <w:tcW w:w="851" w:type="dxa"/>
            <w:tcBorders>
              <w:top w:val="single" w:sz="4" w:space="0" w:color="auto"/>
              <w:bottom w:val="single" w:sz="4" w:space="0" w:color="auto"/>
            </w:tcBorders>
            <w:noWrap/>
            <w:vAlign w:val="bottom"/>
            <w:hideMark/>
          </w:tcPr>
          <w:p w14:paraId="3ED8E9DB" w14:textId="77777777" w:rsidR="00906815" w:rsidRPr="00906815" w:rsidRDefault="00906815" w:rsidP="00906815">
            <w:pPr>
              <w:spacing w:after="0" w:line="240" w:lineRule="auto"/>
              <w:jc w:val="center"/>
              <w:rPr>
                <w:rFonts w:ascii="Times New Roman" w:eastAsia="Times New Roman" w:hAnsi="Times New Roman" w:cs="Times New Roman"/>
                <w:color w:val="000000"/>
                <w:kern w:val="0"/>
                <w:sz w:val="18"/>
                <w:szCs w:val="18"/>
                <w:lang w:val="en-US" w:eastAsia="tr-TR"/>
                <w14:ligatures w14:val="none"/>
              </w:rPr>
            </w:pPr>
            <w:r w:rsidRPr="00906815">
              <w:rPr>
                <w:rFonts w:ascii="Times New Roman" w:eastAsia="Times New Roman" w:hAnsi="Times New Roman" w:cs="Times New Roman"/>
                <w:color w:val="000000"/>
                <w:kern w:val="0"/>
                <w:sz w:val="18"/>
                <w:szCs w:val="18"/>
                <w:lang w:val="en-US" w:eastAsia="tr-TR"/>
                <w14:ligatures w14:val="none"/>
              </w:rPr>
              <w:t> </w:t>
            </w:r>
          </w:p>
        </w:tc>
      </w:tr>
    </w:tbl>
    <w:p w14:paraId="131065C2" w14:textId="77777777" w:rsidR="00906815" w:rsidRPr="00906815" w:rsidRDefault="00906815" w:rsidP="00906815">
      <w:pPr>
        <w:spacing w:after="0" w:line="360" w:lineRule="auto"/>
        <w:rPr>
          <w:rFonts w:ascii="Times New Roman" w:eastAsia="Times New Roman" w:hAnsi="Times New Roman" w:cs="Times New Roman"/>
          <w:b/>
          <w:kern w:val="0"/>
          <w:sz w:val="24"/>
          <w:szCs w:val="24"/>
          <w:lang w:eastAsia="tr-TR"/>
          <w14:ligatures w14:val="none"/>
        </w:rPr>
      </w:pPr>
    </w:p>
    <w:p w14:paraId="099181FA" w14:textId="77777777" w:rsidR="00906815" w:rsidRDefault="00906815" w:rsidP="00906815">
      <w:pPr>
        <w:spacing w:after="0" w:line="360" w:lineRule="auto"/>
        <w:rPr>
          <w:rFonts w:ascii="Times New Roman" w:eastAsia="Times New Roman" w:hAnsi="Times New Roman" w:cs="Times New Roman"/>
          <w:b/>
          <w:kern w:val="0"/>
          <w:sz w:val="24"/>
          <w:szCs w:val="24"/>
          <w:lang w:eastAsia="tr-TR"/>
          <w14:ligatures w14:val="none"/>
        </w:rPr>
      </w:pPr>
    </w:p>
    <w:p w14:paraId="771C87CF" w14:textId="79994FA6" w:rsidR="00906815" w:rsidRPr="00906815" w:rsidRDefault="00906815" w:rsidP="00906815">
      <w:pPr>
        <w:spacing w:after="0" w:line="360" w:lineRule="auto"/>
        <w:rPr>
          <w:rFonts w:ascii="Times New Roman" w:eastAsia="Times New Roman" w:hAnsi="Times New Roman" w:cs="Times New Roman"/>
          <w:b/>
          <w:kern w:val="0"/>
          <w:sz w:val="24"/>
          <w:szCs w:val="24"/>
          <w:lang w:eastAsia="tr-TR"/>
          <w14:ligatures w14:val="none"/>
        </w:rPr>
      </w:pPr>
      <w:r w:rsidRPr="00906815">
        <w:rPr>
          <w:rFonts w:ascii="Times New Roman" w:eastAsia="Times New Roman" w:hAnsi="Times New Roman" w:cs="Times New Roman"/>
          <w:b/>
          <w:kern w:val="0"/>
          <w:sz w:val="24"/>
          <w:szCs w:val="24"/>
          <w:lang w:eastAsia="tr-TR"/>
          <w14:ligatures w14:val="none"/>
        </w:rPr>
        <w:lastRenderedPageBreak/>
        <w:t>CONCLUSIONS</w:t>
      </w:r>
    </w:p>
    <w:p w14:paraId="1C930337" w14:textId="77777777" w:rsidR="00906815" w:rsidRPr="00906815" w:rsidRDefault="00906815" w:rsidP="00906815">
      <w:pPr>
        <w:spacing w:after="0" w:line="240" w:lineRule="auto"/>
        <w:jc w:val="both"/>
        <w:rPr>
          <w:rFonts w:ascii="Times New Roman" w:eastAsia="Times New Roman" w:hAnsi="Times New Roman" w:cs="Times New Roman"/>
          <w:kern w:val="0"/>
          <w:sz w:val="24"/>
          <w:szCs w:val="24"/>
          <w:lang w:val="en-US" w:eastAsia="tr-TR"/>
          <w14:ligatures w14:val="none"/>
        </w:rPr>
      </w:pPr>
      <w:r w:rsidRPr="00906815">
        <w:rPr>
          <w:rFonts w:ascii="Times New Roman" w:eastAsia="Times New Roman" w:hAnsi="Times New Roman" w:cs="Times New Roman"/>
          <w:kern w:val="0"/>
          <w:sz w:val="24"/>
          <w:szCs w:val="24"/>
          <w:lang w:val="en-US" w:eastAsia="tr-TR"/>
          <w14:ligatures w14:val="none"/>
        </w:rPr>
        <w:t>While thermal insulation materials are essential for energy efficiency, the environmental impacts of the energy and fossil fuels consumed in the raw material supply and production of these products should not be overlooked. Efforts should be made to minimize the pollution generated primarily during these processes. Therefore, it is thought that the ‘</w:t>
      </w:r>
      <w:r w:rsidRPr="00906815">
        <w:rPr>
          <w:rFonts w:ascii="Times New Roman" w:eastAsia="Times New Roman" w:hAnsi="Times New Roman" w:cs="Times New Roman"/>
          <w:b/>
          <w:i/>
          <w:kern w:val="0"/>
          <w:sz w:val="24"/>
          <w:szCs w:val="24"/>
          <w:lang w:val="en-US" w:eastAsia="tr-TR"/>
          <w14:ligatures w14:val="none"/>
        </w:rPr>
        <w:t>cleaner production</w:t>
      </w:r>
      <w:r w:rsidRPr="00906815">
        <w:rPr>
          <w:rFonts w:ascii="Times New Roman" w:eastAsia="Times New Roman" w:hAnsi="Times New Roman" w:cs="Times New Roman"/>
          <w:i/>
          <w:kern w:val="0"/>
          <w:sz w:val="24"/>
          <w:szCs w:val="24"/>
          <w:lang w:val="en-US" w:eastAsia="tr-TR"/>
          <w14:ligatures w14:val="none"/>
        </w:rPr>
        <w:t>’</w:t>
      </w:r>
      <w:r w:rsidRPr="00906815">
        <w:rPr>
          <w:rFonts w:ascii="Times New Roman" w:eastAsia="Times New Roman" w:hAnsi="Times New Roman" w:cs="Times New Roman"/>
          <w:kern w:val="0"/>
          <w:sz w:val="24"/>
          <w:szCs w:val="24"/>
          <w:lang w:val="en-US" w:eastAsia="tr-TR"/>
          <w14:ligatures w14:val="none"/>
        </w:rPr>
        <w:t xml:space="preserve"> and ‘</w:t>
      </w:r>
      <w:r w:rsidRPr="00906815">
        <w:rPr>
          <w:rFonts w:ascii="Times New Roman" w:eastAsia="Times New Roman" w:hAnsi="Times New Roman" w:cs="Times New Roman"/>
          <w:b/>
          <w:i/>
          <w:kern w:val="0"/>
          <w:sz w:val="24"/>
          <w:szCs w:val="24"/>
          <w:lang w:val="en-US" w:eastAsia="tr-TR"/>
          <w14:ligatures w14:val="none"/>
        </w:rPr>
        <w:t>green building</w:t>
      </w:r>
      <w:r w:rsidRPr="00906815">
        <w:rPr>
          <w:rFonts w:ascii="Times New Roman" w:eastAsia="Times New Roman" w:hAnsi="Times New Roman" w:cs="Times New Roman"/>
          <w:kern w:val="0"/>
          <w:sz w:val="24"/>
          <w:szCs w:val="24"/>
          <w:lang w:val="en-US" w:eastAsia="tr-TR"/>
          <w14:ligatures w14:val="none"/>
        </w:rPr>
        <w:t>’ approaches and its applications can contribute to the life cycle of insulation materials.</w:t>
      </w:r>
    </w:p>
    <w:p w14:paraId="4EEF27ED" w14:textId="77777777" w:rsidR="00906815" w:rsidRPr="00906815" w:rsidRDefault="00906815" w:rsidP="00906815">
      <w:pPr>
        <w:spacing w:after="0" w:line="240" w:lineRule="auto"/>
        <w:jc w:val="both"/>
        <w:rPr>
          <w:rFonts w:ascii="Times New Roman" w:eastAsia="Times New Roman" w:hAnsi="Times New Roman" w:cs="Times New Roman"/>
          <w:kern w:val="0"/>
          <w:sz w:val="24"/>
          <w:szCs w:val="24"/>
          <w:lang w:val="en-US" w:eastAsia="tr-TR"/>
          <w14:ligatures w14:val="none"/>
        </w:rPr>
      </w:pPr>
      <w:r w:rsidRPr="00906815">
        <w:rPr>
          <w:rFonts w:ascii="Times New Roman" w:eastAsia="Times New Roman" w:hAnsi="Times New Roman" w:cs="Times New Roman"/>
          <w:kern w:val="0"/>
          <w:sz w:val="24"/>
          <w:szCs w:val="24"/>
          <w:lang w:val="en-US" w:eastAsia="tr-TR"/>
          <w14:ligatures w14:val="none"/>
        </w:rPr>
        <w:t>Taking measures for the energy efficiency of insulation materials, using recycled materials in production processes, having production facilities close to raw material sources, using renewable energy sources and reusing waste materials can make a major contribution to reducing the environmental impact of the life cycle of materials.</w:t>
      </w:r>
    </w:p>
    <w:p w14:paraId="47DB8BDC" w14:textId="77777777" w:rsidR="00906815" w:rsidRPr="00906815" w:rsidRDefault="00906815" w:rsidP="00906815">
      <w:pPr>
        <w:spacing w:after="0" w:line="360" w:lineRule="auto"/>
        <w:rPr>
          <w:rFonts w:ascii="Times New Roman" w:eastAsia="Times New Roman" w:hAnsi="Times New Roman" w:cs="Times New Roman"/>
          <w:b/>
          <w:kern w:val="0"/>
          <w:sz w:val="24"/>
          <w:szCs w:val="24"/>
          <w:lang w:eastAsia="tr-TR"/>
          <w14:ligatures w14:val="none"/>
        </w:rPr>
      </w:pPr>
    </w:p>
    <w:p w14:paraId="7D16630B" w14:textId="77777777" w:rsidR="00906815" w:rsidRPr="00906815" w:rsidRDefault="00906815" w:rsidP="00906815">
      <w:pPr>
        <w:spacing w:after="0" w:line="240" w:lineRule="auto"/>
        <w:jc w:val="both"/>
        <w:rPr>
          <w:rFonts w:ascii="Times New Roman" w:eastAsia="Times New Roman" w:hAnsi="Times New Roman" w:cs="Times New Roman"/>
          <w:b/>
          <w:kern w:val="0"/>
          <w:sz w:val="24"/>
          <w:szCs w:val="24"/>
          <w:lang w:val="en-US" w:eastAsia="tr-TR"/>
          <w14:ligatures w14:val="none"/>
        </w:rPr>
      </w:pPr>
      <w:r w:rsidRPr="00906815">
        <w:rPr>
          <w:rFonts w:ascii="Times New Roman" w:eastAsia="Times New Roman" w:hAnsi="Times New Roman" w:cs="Times New Roman"/>
          <w:b/>
          <w:kern w:val="0"/>
          <w:sz w:val="24"/>
          <w:szCs w:val="24"/>
          <w:lang w:val="en-US" w:eastAsia="tr-TR"/>
          <w14:ligatures w14:val="none"/>
        </w:rPr>
        <w:t>ACKNOWLEDGEMENTS</w:t>
      </w:r>
    </w:p>
    <w:p w14:paraId="5EE2A032" w14:textId="77777777" w:rsidR="00906815" w:rsidRPr="00906815" w:rsidRDefault="00906815" w:rsidP="00906815">
      <w:pPr>
        <w:spacing w:after="0" w:line="240" w:lineRule="auto"/>
        <w:jc w:val="both"/>
        <w:rPr>
          <w:rFonts w:ascii="Times New Roman" w:eastAsia="Times New Roman" w:hAnsi="Times New Roman" w:cs="Times New Roman"/>
          <w:b/>
          <w:kern w:val="0"/>
          <w:sz w:val="24"/>
          <w:szCs w:val="24"/>
          <w:lang w:val="en-US" w:eastAsia="tr-TR"/>
          <w14:ligatures w14:val="none"/>
        </w:rPr>
      </w:pPr>
    </w:p>
    <w:p w14:paraId="37287A1A" w14:textId="77777777" w:rsidR="00906815" w:rsidRPr="00906815" w:rsidRDefault="00906815" w:rsidP="00906815">
      <w:pPr>
        <w:spacing w:after="0" w:line="240" w:lineRule="auto"/>
        <w:jc w:val="both"/>
        <w:rPr>
          <w:rFonts w:ascii="Times New Roman" w:eastAsia="Times New Roman" w:hAnsi="Times New Roman" w:cs="Times New Roman"/>
          <w:kern w:val="0"/>
          <w:sz w:val="24"/>
          <w:szCs w:val="24"/>
          <w:lang w:val="en-US" w:eastAsia="tr-TR"/>
          <w14:ligatures w14:val="none"/>
        </w:rPr>
      </w:pPr>
      <w:r w:rsidRPr="00906815">
        <w:rPr>
          <w:rFonts w:ascii="Times New Roman" w:eastAsia="Times New Roman" w:hAnsi="Times New Roman" w:cs="Times New Roman"/>
          <w:kern w:val="0"/>
          <w:sz w:val="24"/>
          <w:szCs w:val="24"/>
          <w:lang w:val="en-US" w:eastAsia="tr-TR"/>
          <w14:ligatures w14:val="none"/>
        </w:rPr>
        <w:t xml:space="preserve">This study is derived from the master's thesis of Caner ÖZERCAN at the Institute of Science, Tekirdağ Namık Kemal University. </w:t>
      </w:r>
    </w:p>
    <w:p w14:paraId="26E10C6A" w14:textId="77777777" w:rsidR="00906815" w:rsidRPr="00906815" w:rsidRDefault="00906815" w:rsidP="00906815">
      <w:pPr>
        <w:spacing w:after="0" w:line="240" w:lineRule="auto"/>
        <w:jc w:val="both"/>
        <w:rPr>
          <w:rFonts w:ascii="Times New Roman" w:eastAsia="Times New Roman" w:hAnsi="Times New Roman" w:cs="Times New Roman"/>
          <w:b/>
          <w:kern w:val="0"/>
          <w:sz w:val="24"/>
          <w:szCs w:val="24"/>
          <w:lang w:val="en-US" w:eastAsia="tr-TR"/>
          <w14:ligatures w14:val="none"/>
        </w:rPr>
      </w:pPr>
    </w:p>
    <w:p w14:paraId="22A6179A" w14:textId="16793A8D" w:rsidR="00906815" w:rsidRPr="00906815" w:rsidRDefault="00906815" w:rsidP="00906815">
      <w:pPr>
        <w:spacing w:after="0" w:line="240" w:lineRule="auto"/>
        <w:jc w:val="both"/>
        <w:rPr>
          <w:rFonts w:ascii="Times New Roman" w:eastAsia="Times New Roman" w:hAnsi="Times New Roman" w:cs="Times New Roman"/>
          <w:b/>
          <w:kern w:val="0"/>
          <w:sz w:val="24"/>
          <w:szCs w:val="24"/>
          <w:lang w:val="en-US" w:eastAsia="tr-TR"/>
          <w14:ligatures w14:val="none"/>
        </w:rPr>
      </w:pPr>
      <w:r w:rsidRPr="00906815">
        <w:rPr>
          <w:rFonts w:ascii="Times New Roman" w:eastAsia="Times New Roman" w:hAnsi="Times New Roman" w:cs="Times New Roman"/>
          <w:b/>
          <w:kern w:val="0"/>
          <w:sz w:val="24"/>
          <w:szCs w:val="24"/>
          <w:lang w:val="en-US" w:eastAsia="tr-TR"/>
          <w14:ligatures w14:val="none"/>
        </w:rPr>
        <w:t>REFERENCES</w:t>
      </w:r>
      <w:r w:rsidR="003C517D">
        <w:rPr>
          <w:rFonts w:ascii="Times New Roman" w:hAnsi="Times New Roman" w:cs="Times New Roman"/>
          <w:noProof/>
          <w:sz w:val="24"/>
          <w:szCs w:val="24"/>
          <w:lang w:val="lv-LV"/>
        </w:rPr>
        <w:drawing>
          <wp:anchor distT="0" distB="0" distL="114300" distR="114300" simplePos="0" relativeHeight="251973632" behindDoc="1" locked="0" layoutInCell="1" allowOverlap="1" wp14:anchorId="43C7FA8E" wp14:editId="1AEA8D32">
            <wp:simplePos x="0" y="0"/>
            <wp:positionH relativeFrom="column">
              <wp:posOffset>635</wp:posOffset>
            </wp:positionH>
            <wp:positionV relativeFrom="paragraph">
              <wp:posOffset>-433705</wp:posOffset>
            </wp:positionV>
            <wp:extent cx="5761355" cy="2383790"/>
            <wp:effectExtent l="0" t="0" r="0" b="0"/>
            <wp:wrapNone/>
            <wp:docPr id="1557232910" name="Resim 11" descr="daire, ekran görüntüsü,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703264" name="Resim 11" descr="daire, ekran görüntüsü, grafik içeren bir resim&#10;&#10;Yapay zeka tarafından oluşturulmuş içerik yanlış olabili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1355" cy="2383790"/>
                    </a:xfrm>
                    <a:prstGeom prst="rect">
                      <a:avLst/>
                    </a:prstGeom>
                    <a:noFill/>
                  </pic:spPr>
                </pic:pic>
              </a:graphicData>
            </a:graphic>
          </wp:anchor>
        </w:drawing>
      </w:r>
    </w:p>
    <w:p w14:paraId="58E4214C" w14:textId="77777777" w:rsidR="00906815" w:rsidRPr="00906815" w:rsidRDefault="00906815" w:rsidP="00906815">
      <w:pPr>
        <w:spacing w:after="0" w:line="240" w:lineRule="auto"/>
        <w:jc w:val="both"/>
        <w:rPr>
          <w:rFonts w:ascii="Times New Roman" w:eastAsia="Times New Roman" w:hAnsi="Times New Roman" w:cs="Times New Roman"/>
          <w:b/>
          <w:kern w:val="0"/>
          <w:sz w:val="24"/>
          <w:szCs w:val="24"/>
          <w:lang w:val="en-US" w:eastAsia="tr-TR"/>
          <w14:ligatures w14:val="none"/>
        </w:rPr>
      </w:pPr>
    </w:p>
    <w:p w14:paraId="42DE3CD9" w14:textId="77777777" w:rsidR="00906815" w:rsidRPr="00906815" w:rsidRDefault="00906815" w:rsidP="00906815">
      <w:pPr>
        <w:autoSpaceDE w:val="0"/>
        <w:autoSpaceDN w:val="0"/>
        <w:spacing w:after="120" w:line="240" w:lineRule="auto"/>
        <w:jc w:val="both"/>
        <w:rPr>
          <w:rFonts w:ascii="Times New Roman" w:eastAsia="Times New Roman" w:hAnsi="Times New Roman" w:cs="Times New Roman"/>
          <w:i/>
          <w:iCs/>
          <w:kern w:val="0"/>
          <w:lang w:eastAsia="tr-TR"/>
          <w14:ligatures w14:val="none"/>
        </w:rPr>
      </w:pPr>
      <w:r w:rsidRPr="00906815">
        <w:rPr>
          <w:rFonts w:ascii="Times New Roman" w:eastAsia="Times New Roman" w:hAnsi="Times New Roman" w:cs="Times New Roman"/>
          <w:kern w:val="0"/>
          <w:lang w:eastAsia="tr-TR"/>
          <w14:ligatures w14:val="none"/>
        </w:rPr>
        <w:t>Alkaya, E., Böğürcü, M. Ulutaş, F. (2012) Yaşam Döngüsü Analizi ve Bina Isı Yalıtım Malzemeleri İçin Uygulamalar.</w:t>
      </w:r>
      <w:r w:rsidRPr="00906815">
        <w:rPr>
          <w:rFonts w:ascii="Times New Roman" w:eastAsia="Times New Roman" w:hAnsi="Times New Roman" w:cs="Times New Roman"/>
          <w:i/>
          <w:iCs/>
          <w:kern w:val="0"/>
          <w:lang w:eastAsia="tr-TR"/>
          <w14:ligatures w14:val="none"/>
        </w:rPr>
        <w:t xml:space="preserve"> </w:t>
      </w:r>
      <w:r w:rsidRPr="00906815">
        <w:rPr>
          <w:rFonts w:ascii="Times New Roman" w:eastAsia="Times New Roman" w:hAnsi="Times New Roman" w:cs="Times New Roman"/>
          <w:iCs/>
          <w:kern w:val="0"/>
          <w:lang w:eastAsia="tr-TR"/>
          <w14:ligatures w14:val="none"/>
        </w:rPr>
        <w:t xml:space="preserve">Çevre Bilim &amp; Teknoloji, </w:t>
      </w:r>
      <w:r w:rsidRPr="00906815">
        <w:rPr>
          <w:rFonts w:ascii="Times New Roman" w:eastAsia="Times New Roman" w:hAnsi="Times New Roman" w:cs="Times New Roman"/>
          <w:i/>
          <w:iCs/>
          <w:kern w:val="0"/>
          <w:lang w:eastAsia="tr-TR"/>
          <w14:ligatures w14:val="none"/>
        </w:rPr>
        <w:t>3(4), 261-274.</w:t>
      </w:r>
    </w:p>
    <w:p w14:paraId="62D11B4F" w14:textId="77777777" w:rsidR="00906815" w:rsidRPr="00906815" w:rsidRDefault="00906815" w:rsidP="00906815">
      <w:pPr>
        <w:autoSpaceDE w:val="0"/>
        <w:autoSpaceDN w:val="0"/>
        <w:spacing w:after="120" w:line="240" w:lineRule="auto"/>
        <w:jc w:val="both"/>
        <w:rPr>
          <w:rFonts w:ascii="Times New Roman" w:eastAsia="Times New Roman" w:hAnsi="Times New Roman" w:cs="Times New Roman"/>
          <w:kern w:val="0"/>
          <w:lang w:eastAsia="tr-TR"/>
          <w14:ligatures w14:val="none"/>
        </w:rPr>
      </w:pPr>
      <w:r w:rsidRPr="00906815">
        <w:rPr>
          <w:rFonts w:ascii="Times New Roman" w:eastAsia="Times New Roman" w:hAnsi="Times New Roman" w:cs="Times New Roman"/>
          <w:kern w:val="0"/>
          <w:lang w:eastAsia="tr-TR"/>
          <w14:ligatures w14:val="none"/>
        </w:rPr>
        <w:t xml:space="preserve">Buhurcu, K. (2016). </w:t>
      </w:r>
      <w:r w:rsidRPr="00906815">
        <w:rPr>
          <w:rFonts w:ascii="Times New Roman" w:eastAsia="Times New Roman" w:hAnsi="Times New Roman" w:cs="Times New Roman"/>
          <w:iCs/>
          <w:kern w:val="0"/>
          <w:lang w:eastAsia="tr-TR"/>
          <w14:ligatures w14:val="none"/>
        </w:rPr>
        <w:t>Yapı Kimyasalları Sektöründe İş Sağlığı ve Güvenliği Uygulamalarının Değerlendirilmesi.</w:t>
      </w:r>
      <w:r w:rsidRPr="00906815">
        <w:rPr>
          <w:rFonts w:ascii="Times New Roman" w:eastAsia="Times New Roman" w:hAnsi="Times New Roman" w:cs="Times New Roman"/>
          <w:kern w:val="0"/>
          <w:lang w:eastAsia="tr-TR"/>
          <w14:ligatures w14:val="none"/>
        </w:rPr>
        <w:t xml:space="preserve"> Master’s Thesis. Nigde University Institute of Science, Niğde.</w:t>
      </w:r>
    </w:p>
    <w:p w14:paraId="0B1194AC" w14:textId="77777777" w:rsidR="00906815" w:rsidRPr="00906815" w:rsidRDefault="00906815" w:rsidP="00906815">
      <w:pPr>
        <w:autoSpaceDE w:val="0"/>
        <w:autoSpaceDN w:val="0"/>
        <w:spacing w:after="120" w:line="240" w:lineRule="auto"/>
        <w:jc w:val="both"/>
        <w:rPr>
          <w:rFonts w:ascii="Times New Roman" w:eastAsia="Times New Roman" w:hAnsi="Times New Roman" w:cs="Times New Roman"/>
          <w:kern w:val="0"/>
          <w:lang w:eastAsia="tr-TR"/>
          <w14:ligatures w14:val="none"/>
        </w:rPr>
      </w:pPr>
      <w:r w:rsidRPr="00906815">
        <w:rPr>
          <w:rFonts w:ascii="Times New Roman" w:eastAsia="Times New Roman" w:hAnsi="Times New Roman" w:cs="Times New Roman"/>
          <w:kern w:val="0"/>
          <w:lang w:eastAsia="tr-TR"/>
          <w14:ligatures w14:val="none"/>
        </w:rPr>
        <w:t xml:space="preserve">Çamur, C. (2010). </w:t>
      </w:r>
      <w:r w:rsidRPr="00906815">
        <w:rPr>
          <w:rFonts w:ascii="Times New Roman" w:eastAsia="Times New Roman" w:hAnsi="Times New Roman" w:cs="Times New Roman"/>
          <w:iCs/>
          <w:kern w:val="0"/>
          <w:lang w:eastAsia="tr-TR"/>
          <w14:ligatures w14:val="none"/>
        </w:rPr>
        <w:t>Isı Yalıtım Malzemelerinin Yaşam Döngüsü Değerlendirme Yöntemiyle                  Çevresel Etkilerinin Değerlendirilmesi</w:t>
      </w:r>
      <w:r w:rsidRPr="00906815">
        <w:rPr>
          <w:rFonts w:ascii="Times New Roman" w:eastAsia="Times New Roman" w:hAnsi="Times New Roman" w:cs="Times New Roman"/>
          <w:kern w:val="0"/>
          <w:lang w:eastAsia="tr-TR"/>
          <w14:ligatures w14:val="none"/>
        </w:rPr>
        <w:t>. Master’s Thesis. Gazi University Institute of Science, Ankara.</w:t>
      </w:r>
    </w:p>
    <w:p w14:paraId="3C813E56" w14:textId="77777777" w:rsidR="00906815" w:rsidRPr="00906815" w:rsidRDefault="00906815" w:rsidP="00906815">
      <w:pPr>
        <w:autoSpaceDE w:val="0"/>
        <w:autoSpaceDN w:val="0"/>
        <w:spacing w:after="120" w:line="240" w:lineRule="auto"/>
        <w:jc w:val="both"/>
        <w:rPr>
          <w:rFonts w:ascii="Times New Roman" w:eastAsia="Times New Roman" w:hAnsi="Times New Roman" w:cs="Times New Roman"/>
          <w:iCs/>
          <w:kern w:val="0"/>
          <w:lang w:val="en-US" w:eastAsia="tr-TR"/>
          <w14:ligatures w14:val="none"/>
        </w:rPr>
      </w:pPr>
      <w:r w:rsidRPr="00906815">
        <w:rPr>
          <w:rFonts w:ascii="Times New Roman" w:eastAsia="Times New Roman" w:hAnsi="Times New Roman" w:cs="Times New Roman"/>
          <w:kern w:val="0"/>
          <w:lang w:val="en-US" w:eastAsia="tr-TR"/>
          <w14:ligatures w14:val="none"/>
        </w:rPr>
        <w:t xml:space="preserve">Gomes, R., Silvestre, J., D. Brito, J. (2019). Environmental Life Cycle Assessment of the Manufacture of EPS Granulates, Lightweight Concrete with EPS and High-Density EPS Boards. </w:t>
      </w:r>
      <w:r w:rsidRPr="00906815">
        <w:rPr>
          <w:rFonts w:ascii="Times New Roman" w:eastAsia="Times New Roman" w:hAnsi="Times New Roman" w:cs="Times New Roman"/>
          <w:iCs/>
          <w:kern w:val="0"/>
          <w:lang w:val="en-US" w:eastAsia="tr-TR"/>
          <w14:ligatures w14:val="none"/>
        </w:rPr>
        <w:t>Journal of Building Engineering, 28, (101.031).</w:t>
      </w:r>
    </w:p>
    <w:p w14:paraId="45413764" w14:textId="77777777" w:rsidR="00906815" w:rsidRPr="00906815" w:rsidRDefault="00906815" w:rsidP="00906815">
      <w:pPr>
        <w:autoSpaceDE w:val="0"/>
        <w:autoSpaceDN w:val="0"/>
        <w:spacing w:after="120" w:line="240" w:lineRule="auto"/>
        <w:jc w:val="both"/>
        <w:rPr>
          <w:rFonts w:ascii="Times New Roman" w:eastAsia="Times New Roman" w:hAnsi="Times New Roman" w:cs="Times New Roman"/>
          <w:kern w:val="0"/>
          <w:lang w:eastAsia="tr-TR"/>
          <w14:ligatures w14:val="none"/>
        </w:rPr>
      </w:pPr>
      <w:r w:rsidRPr="00906815">
        <w:rPr>
          <w:rFonts w:ascii="Times New Roman" w:eastAsia="Times New Roman" w:hAnsi="Times New Roman" w:cs="Times New Roman"/>
          <w:kern w:val="0"/>
          <w:lang w:eastAsia="tr-TR"/>
          <w14:ligatures w14:val="none"/>
        </w:rPr>
        <w:t xml:space="preserve">Gültekin, A. (2006). </w:t>
      </w:r>
      <w:r w:rsidRPr="00906815">
        <w:rPr>
          <w:rFonts w:ascii="Times New Roman" w:eastAsia="Times New Roman" w:hAnsi="Times New Roman" w:cs="Times New Roman"/>
          <w:iCs/>
          <w:kern w:val="0"/>
          <w:lang w:eastAsia="tr-TR"/>
          <w14:ligatures w14:val="none"/>
        </w:rPr>
        <w:t>Yaşam Döngüsü Değerlendirme Yöntemi Kapsamında Yapı Ürünlerinin Çevresel Etkilerinin Değerlendirilmesine Yönelik Bir Model Önerisi</w:t>
      </w:r>
      <w:r w:rsidRPr="00906815">
        <w:rPr>
          <w:rFonts w:ascii="Times New Roman" w:eastAsia="Times New Roman" w:hAnsi="Times New Roman" w:cs="Times New Roman"/>
          <w:i/>
          <w:iCs/>
          <w:kern w:val="0"/>
          <w:lang w:eastAsia="tr-TR"/>
          <w14:ligatures w14:val="none"/>
        </w:rPr>
        <w:t xml:space="preserve">. </w:t>
      </w:r>
      <w:r w:rsidRPr="00906815">
        <w:rPr>
          <w:rFonts w:ascii="Times New Roman" w:eastAsia="Times New Roman" w:hAnsi="Times New Roman" w:cs="Times New Roman"/>
          <w:iCs/>
          <w:kern w:val="0"/>
          <w:lang w:val="en-US" w:eastAsia="tr-TR"/>
          <w14:ligatures w14:val="none"/>
        </w:rPr>
        <w:t>Phd</w:t>
      </w:r>
      <w:r w:rsidRPr="00906815">
        <w:rPr>
          <w:rFonts w:ascii="Times New Roman" w:eastAsia="Times New Roman" w:hAnsi="Times New Roman" w:cs="Times New Roman"/>
          <w:kern w:val="0"/>
          <w:lang w:val="en-US" w:eastAsia="tr-TR"/>
          <w14:ligatures w14:val="none"/>
        </w:rPr>
        <w:t xml:space="preserve"> Thesis, Gazi University Institute of </w:t>
      </w:r>
      <w:r w:rsidRPr="00906815">
        <w:rPr>
          <w:rFonts w:ascii="Times New Roman" w:eastAsia="Times New Roman" w:hAnsi="Times New Roman" w:cs="Times New Roman"/>
          <w:kern w:val="0"/>
          <w:lang w:eastAsia="tr-TR"/>
          <w14:ligatures w14:val="none"/>
        </w:rPr>
        <w:t>Science, Ankara.</w:t>
      </w:r>
    </w:p>
    <w:p w14:paraId="71F6E279" w14:textId="77777777" w:rsidR="00906815" w:rsidRPr="00906815" w:rsidRDefault="00906815" w:rsidP="00906815">
      <w:pPr>
        <w:autoSpaceDE w:val="0"/>
        <w:autoSpaceDN w:val="0"/>
        <w:spacing w:after="120" w:line="240" w:lineRule="auto"/>
        <w:jc w:val="both"/>
        <w:rPr>
          <w:rFonts w:ascii="Times New Roman" w:eastAsia="Times New Roman" w:hAnsi="Times New Roman" w:cs="Times New Roman"/>
          <w:kern w:val="0"/>
          <w:lang w:eastAsia="tr-TR"/>
          <w14:ligatures w14:val="none"/>
        </w:rPr>
      </w:pPr>
      <w:r w:rsidRPr="00906815">
        <w:rPr>
          <w:rFonts w:ascii="Times New Roman" w:eastAsia="Times New Roman" w:hAnsi="Times New Roman" w:cs="Times New Roman"/>
          <w:kern w:val="0"/>
          <w:lang w:eastAsia="tr-TR"/>
          <w14:ligatures w14:val="none"/>
        </w:rPr>
        <w:t xml:space="preserve">Günaydın, G. (2011). </w:t>
      </w:r>
      <w:r w:rsidRPr="00906815">
        <w:rPr>
          <w:rFonts w:ascii="Times New Roman" w:eastAsia="Times New Roman" w:hAnsi="Times New Roman" w:cs="Times New Roman"/>
          <w:iCs/>
          <w:kern w:val="0"/>
          <w:lang w:eastAsia="tr-TR"/>
          <w14:ligatures w14:val="none"/>
        </w:rPr>
        <w:t>Sürdürülebilirlik Kapsamında Çevresel Ürün Bildirgelerinin Yapı Sektöründe Uygulanması: Türkiye İçin Öneri.</w:t>
      </w:r>
      <w:r w:rsidRPr="00906815">
        <w:rPr>
          <w:rFonts w:ascii="Times New Roman" w:eastAsia="Times New Roman" w:hAnsi="Times New Roman" w:cs="Times New Roman"/>
          <w:i/>
          <w:iCs/>
          <w:kern w:val="0"/>
          <w:lang w:eastAsia="tr-TR"/>
          <w14:ligatures w14:val="none"/>
        </w:rPr>
        <w:t xml:space="preserve"> </w:t>
      </w:r>
      <w:r w:rsidRPr="00906815">
        <w:rPr>
          <w:rFonts w:ascii="Times New Roman" w:eastAsia="Times New Roman" w:hAnsi="Times New Roman" w:cs="Times New Roman"/>
          <w:iCs/>
          <w:kern w:val="0"/>
          <w:lang w:eastAsia="tr-TR"/>
          <w14:ligatures w14:val="none"/>
        </w:rPr>
        <w:t>Master’s Thesis</w:t>
      </w:r>
      <w:r w:rsidRPr="00906815">
        <w:rPr>
          <w:rFonts w:ascii="Times New Roman" w:eastAsia="Times New Roman" w:hAnsi="Times New Roman" w:cs="Times New Roman"/>
          <w:kern w:val="0"/>
          <w:lang w:eastAsia="tr-TR"/>
          <w14:ligatures w14:val="none"/>
        </w:rPr>
        <w:t>, İstanbul Technical University Institute of Science, İstanbul.</w:t>
      </w:r>
    </w:p>
    <w:p w14:paraId="275B326C" w14:textId="77777777" w:rsidR="00906815" w:rsidRPr="00906815" w:rsidRDefault="00906815" w:rsidP="00906815">
      <w:pPr>
        <w:autoSpaceDE w:val="0"/>
        <w:autoSpaceDN w:val="0"/>
        <w:spacing w:after="120" w:line="240" w:lineRule="auto"/>
        <w:jc w:val="both"/>
        <w:rPr>
          <w:rFonts w:ascii="Times New Roman" w:eastAsia="Times New Roman" w:hAnsi="Times New Roman" w:cs="Times New Roman"/>
          <w:iCs/>
          <w:kern w:val="0"/>
          <w:lang w:val="en-US" w:eastAsia="tr-TR"/>
          <w14:ligatures w14:val="none"/>
        </w:rPr>
      </w:pPr>
      <w:r w:rsidRPr="00906815">
        <w:rPr>
          <w:rFonts w:ascii="Times New Roman" w:eastAsia="Times New Roman" w:hAnsi="Times New Roman" w:cs="Times New Roman"/>
          <w:kern w:val="0"/>
          <w:lang w:val="en-US" w:eastAsia="tr-TR"/>
          <w14:ligatures w14:val="none"/>
        </w:rPr>
        <w:t xml:space="preserve">Jensen, A.A., Hoffman, L., Moller, B., Schmit, A., Christiansen, K., Elkington, J., Dijk, F.V., (1997). Life Cycle Assessment, a Guide to Approaches, Experiences and Information Sources. </w:t>
      </w:r>
      <w:r w:rsidRPr="00906815">
        <w:rPr>
          <w:rFonts w:ascii="Times New Roman" w:eastAsia="Times New Roman" w:hAnsi="Times New Roman" w:cs="Times New Roman"/>
          <w:iCs/>
          <w:kern w:val="0"/>
          <w:lang w:val="en-US" w:eastAsia="tr-TR"/>
          <w14:ligatures w14:val="none"/>
        </w:rPr>
        <w:t>European Environment Agency, Environmental Issues Series, 6.</w:t>
      </w:r>
    </w:p>
    <w:p w14:paraId="70AA1373" w14:textId="77777777" w:rsidR="00906815" w:rsidRPr="00906815" w:rsidRDefault="00906815" w:rsidP="00906815">
      <w:pPr>
        <w:autoSpaceDE w:val="0"/>
        <w:autoSpaceDN w:val="0"/>
        <w:spacing w:after="120" w:line="240" w:lineRule="auto"/>
        <w:jc w:val="both"/>
        <w:rPr>
          <w:rFonts w:ascii="Times New Roman" w:eastAsia="Times New Roman" w:hAnsi="Times New Roman" w:cs="Times New Roman"/>
          <w:kern w:val="0"/>
          <w:lang w:eastAsia="tr-TR"/>
          <w14:ligatures w14:val="none"/>
        </w:rPr>
      </w:pPr>
      <w:r w:rsidRPr="00906815">
        <w:rPr>
          <w:rFonts w:ascii="Times New Roman" w:eastAsia="Times New Roman" w:hAnsi="Times New Roman" w:cs="Times New Roman"/>
          <w:kern w:val="0"/>
          <w:lang w:val="en-US" w:eastAsia="tr-TR"/>
          <w14:ligatures w14:val="none"/>
        </w:rPr>
        <w:t>Jeong, K., Ji, C., Kim, H., Hong, T., Cho, K., Lee, J. (2019). An Integrated Assessment of the Environmental, Human Health, and Economic Impacts Based on Life Cycle Assessment: A Case Study of the Concrete and Steel Sumps. Journal of Cleaner Production, 239</w:t>
      </w:r>
      <w:r w:rsidRPr="00906815">
        <w:rPr>
          <w:rFonts w:ascii="Times New Roman" w:eastAsia="Times New Roman" w:hAnsi="Times New Roman" w:cs="Times New Roman"/>
          <w:kern w:val="0"/>
          <w:lang w:eastAsia="tr-TR"/>
          <w14:ligatures w14:val="none"/>
        </w:rPr>
        <w:t xml:space="preserve">:118032. </w:t>
      </w:r>
    </w:p>
    <w:p w14:paraId="47B92826" w14:textId="77777777" w:rsidR="00906815" w:rsidRPr="00906815" w:rsidRDefault="00906815" w:rsidP="00906815">
      <w:pPr>
        <w:autoSpaceDE w:val="0"/>
        <w:autoSpaceDN w:val="0"/>
        <w:spacing w:after="120" w:line="240" w:lineRule="auto"/>
        <w:jc w:val="both"/>
        <w:rPr>
          <w:rFonts w:ascii="Times New Roman" w:eastAsia="Times New Roman" w:hAnsi="Times New Roman" w:cs="Times New Roman"/>
          <w:kern w:val="0"/>
          <w:lang w:eastAsia="tr-TR"/>
          <w14:ligatures w14:val="none"/>
        </w:rPr>
      </w:pPr>
      <w:r w:rsidRPr="00906815">
        <w:rPr>
          <w:rFonts w:ascii="Times New Roman" w:eastAsia="Times New Roman" w:hAnsi="Times New Roman" w:cs="Times New Roman"/>
          <w:kern w:val="0"/>
          <w:lang w:eastAsia="tr-TR"/>
          <w14:ligatures w14:val="none"/>
        </w:rPr>
        <w:t xml:space="preserve">Kaya, K. (2011). </w:t>
      </w:r>
      <w:r w:rsidRPr="00906815">
        <w:rPr>
          <w:rFonts w:ascii="Times New Roman" w:eastAsia="Times New Roman" w:hAnsi="Times New Roman" w:cs="Times New Roman"/>
          <w:iCs/>
          <w:kern w:val="0"/>
          <w:lang w:eastAsia="tr-TR"/>
          <w14:ligatures w14:val="none"/>
        </w:rPr>
        <w:t>Sürdürülebilir Binalar İçin Çevresel Ürün Bildirimine Sahip Yapı Malzemeleri Konusunda Türkiye’de Mevcut Durumun İrdelenmesi. Master’s Thesis</w:t>
      </w:r>
      <w:r w:rsidRPr="00906815">
        <w:rPr>
          <w:rFonts w:ascii="Times New Roman" w:eastAsia="Times New Roman" w:hAnsi="Times New Roman" w:cs="Times New Roman"/>
          <w:kern w:val="0"/>
          <w:lang w:eastAsia="tr-TR"/>
          <w14:ligatures w14:val="none"/>
        </w:rPr>
        <w:t>, İstanbul Technical University Institute of Science, İstanbul.</w:t>
      </w:r>
    </w:p>
    <w:p w14:paraId="25461FEF" w14:textId="77777777" w:rsidR="00906815" w:rsidRPr="00906815" w:rsidRDefault="00906815" w:rsidP="00906815">
      <w:pPr>
        <w:autoSpaceDE w:val="0"/>
        <w:autoSpaceDN w:val="0"/>
        <w:spacing w:after="120" w:line="240" w:lineRule="auto"/>
        <w:jc w:val="both"/>
        <w:rPr>
          <w:rFonts w:ascii="Times New Roman" w:eastAsia="Times New Roman" w:hAnsi="Times New Roman" w:cs="Times New Roman"/>
          <w:kern w:val="0"/>
          <w:lang w:eastAsia="tr-TR"/>
          <w14:ligatures w14:val="none"/>
        </w:rPr>
      </w:pPr>
      <w:r w:rsidRPr="00906815">
        <w:rPr>
          <w:rFonts w:ascii="Times New Roman" w:eastAsia="Times New Roman" w:hAnsi="Times New Roman" w:cs="Times New Roman"/>
          <w:kern w:val="0"/>
          <w:lang w:eastAsia="tr-TR"/>
          <w14:ligatures w14:val="none"/>
        </w:rPr>
        <w:t xml:space="preserve">Klöpffer, W. (2006). The Role of SETAC in the Development of LCA, </w:t>
      </w:r>
      <w:r w:rsidRPr="00906815">
        <w:rPr>
          <w:rFonts w:ascii="Times New Roman" w:eastAsia="Times New Roman" w:hAnsi="Times New Roman" w:cs="Times New Roman"/>
          <w:iCs/>
          <w:kern w:val="0"/>
          <w:lang w:eastAsia="tr-TR"/>
          <w14:ligatures w14:val="none"/>
        </w:rPr>
        <w:t>The International Journal of Life Cycle Assessment</w:t>
      </w:r>
      <w:r w:rsidRPr="00906815">
        <w:rPr>
          <w:rFonts w:ascii="Times New Roman" w:eastAsia="Times New Roman" w:hAnsi="Times New Roman" w:cs="Times New Roman"/>
          <w:kern w:val="0"/>
          <w:lang w:eastAsia="tr-TR"/>
          <w14:ligatures w14:val="none"/>
        </w:rPr>
        <w:t xml:space="preserve">, </w:t>
      </w:r>
      <w:r w:rsidRPr="00906815">
        <w:rPr>
          <w:rFonts w:ascii="Times New Roman" w:eastAsia="Times New Roman" w:hAnsi="Times New Roman" w:cs="Times New Roman"/>
          <w:iCs/>
          <w:kern w:val="0"/>
          <w:lang w:eastAsia="tr-TR"/>
          <w14:ligatures w14:val="none"/>
        </w:rPr>
        <w:t xml:space="preserve">11 (1), </w:t>
      </w:r>
      <w:r w:rsidRPr="00906815">
        <w:rPr>
          <w:rFonts w:ascii="Times New Roman" w:eastAsia="Times New Roman" w:hAnsi="Times New Roman" w:cs="Times New Roman"/>
          <w:kern w:val="0"/>
          <w:lang w:eastAsia="tr-TR"/>
          <w14:ligatures w14:val="none"/>
        </w:rPr>
        <w:t>116-122.</w:t>
      </w:r>
    </w:p>
    <w:p w14:paraId="0E43DD68" w14:textId="77777777" w:rsidR="00906815" w:rsidRPr="00906815" w:rsidRDefault="00906815" w:rsidP="00906815">
      <w:pPr>
        <w:autoSpaceDE w:val="0"/>
        <w:autoSpaceDN w:val="0"/>
        <w:spacing w:after="120" w:line="240" w:lineRule="auto"/>
        <w:jc w:val="both"/>
        <w:rPr>
          <w:rFonts w:ascii="Times New Roman" w:eastAsia="Times New Roman" w:hAnsi="Times New Roman" w:cs="Times New Roman"/>
          <w:kern w:val="0"/>
          <w:lang w:eastAsia="tr-TR"/>
          <w14:ligatures w14:val="none"/>
        </w:rPr>
      </w:pPr>
      <w:r w:rsidRPr="00906815">
        <w:rPr>
          <w:rFonts w:ascii="Times New Roman" w:eastAsia="Times New Roman" w:hAnsi="Times New Roman" w:cs="Times New Roman"/>
          <w:kern w:val="0"/>
          <w:lang w:eastAsia="tr-TR"/>
          <w14:ligatures w14:val="none"/>
        </w:rPr>
        <w:t xml:space="preserve">Kokulu, N (2016). </w:t>
      </w:r>
      <w:r w:rsidRPr="00906815">
        <w:rPr>
          <w:rFonts w:ascii="Times New Roman" w:eastAsia="Times New Roman" w:hAnsi="Times New Roman" w:cs="Times New Roman"/>
          <w:iCs/>
          <w:kern w:val="0"/>
          <w:lang w:eastAsia="tr-TR"/>
          <w14:ligatures w14:val="none"/>
        </w:rPr>
        <w:t>Sağlıklı Yapı Tasarımında Malzeme Seçim Kriterlerinin Değerlendirilmesi. Master’s Thesis</w:t>
      </w:r>
      <w:r w:rsidRPr="00906815">
        <w:rPr>
          <w:rFonts w:ascii="Times New Roman" w:eastAsia="Times New Roman" w:hAnsi="Times New Roman" w:cs="Times New Roman"/>
          <w:kern w:val="0"/>
          <w:lang w:eastAsia="tr-TR"/>
          <w14:ligatures w14:val="none"/>
        </w:rPr>
        <w:t>, İstanbul Technical University Institute of Science, İstanbul.</w:t>
      </w:r>
    </w:p>
    <w:p w14:paraId="5C91A07E" w14:textId="77777777" w:rsidR="00906815" w:rsidRPr="00906815" w:rsidRDefault="00906815" w:rsidP="00906815">
      <w:pPr>
        <w:autoSpaceDE w:val="0"/>
        <w:autoSpaceDN w:val="0"/>
        <w:spacing w:after="120" w:line="240" w:lineRule="auto"/>
        <w:jc w:val="both"/>
        <w:rPr>
          <w:rFonts w:ascii="Times New Roman" w:eastAsia="Times New Roman" w:hAnsi="Times New Roman" w:cs="Times New Roman"/>
          <w:kern w:val="0"/>
          <w:lang w:eastAsia="tr-TR"/>
          <w14:ligatures w14:val="none"/>
        </w:rPr>
      </w:pPr>
      <w:r w:rsidRPr="00906815">
        <w:rPr>
          <w:rFonts w:ascii="Times New Roman" w:eastAsia="Times New Roman" w:hAnsi="Times New Roman" w:cs="Times New Roman"/>
          <w:kern w:val="0"/>
          <w:lang w:eastAsia="tr-TR"/>
          <w14:ligatures w14:val="none"/>
        </w:rPr>
        <w:lastRenderedPageBreak/>
        <w:t xml:space="preserve">Özçuhadar, T (2007). </w:t>
      </w:r>
      <w:r w:rsidRPr="00906815">
        <w:rPr>
          <w:rFonts w:ascii="Times New Roman" w:eastAsia="Times New Roman" w:hAnsi="Times New Roman" w:cs="Times New Roman"/>
          <w:iCs/>
          <w:kern w:val="0"/>
          <w:lang w:eastAsia="tr-TR"/>
          <w14:ligatures w14:val="none"/>
        </w:rPr>
        <w:t>Sürdürülebilir Çevre İçin Enerji Etkin Tasarımın Yaşam Döngüsü Sürecinde İncelenmesi. Master’s Thesis</w:t>
      </w:r>
      <w:r w:rsidRPr="00906815">
        <w:rPr>
          <w:rFonts w:ascii="Times New Roman" w:eastAsia="Times New Roman" w:hAnsi="Times New Roman" w:cs="Times New Roman"/>
          <w:kern w:val="0"/>
          <w:lang w:eastAsia="tr-TR"/>
          <w14:ligatures w14:val="none"/>
        </w:rPr>
        <w:t>, İstanbul Technical University Institute of Science, İstanbul.</w:t>
      </w:r>
    </w:p>
    <w:p w14:paraId="59C6E713" w14:textId="77777777" w:rsidR="00906815" w:rsidRPr="00906815" w:rsidRDefault="00906815" w:rsidP="00906815">
      <w:pPr>
        <w:autoSpaceDE w:val="0"/>
        <w:autoSpaceDN w:val="0"/>
        <w:spacing w:after="120" w:line="240" w:lineRule="auto"/>
        <w:jc w:val="both"/>
        <w:rPr>
          <w:rFonts w:ascii="Times New Roman" w:eastAsia="Times New Roman" w:hAnsi="Times New Roman" w:cs="Times New Roman"/>
          <w:kern w:val="0"/>
          <w:lang w:val="en-US" w:eastAsia="tr-TR"/>
          <w14:ligatures w14:val="none"/>
        </w:rPr>
      </w:pPr>
      <w:r w:rsidRPr="00906815">
        <w:rPr>
          <w:rFonts w:ascii="Times New Roman" w:eastAsia="Times New Roman" w:hAnsi="Times New Roman" w:cs="Times New Roman"/>
          <w:kern w:val="0"/>
          <w:lang w:val="en-US" w:eastAsia="tr-TR"/>
          <w14:ligatures w14:val="none"/>
        </w:rPr>
        <w:t>Schmidt, A., C., Jensen, A., A., Clausen, A., U., Kamstrup, O. Postlethwaire, D. (2004). A Comparative Life Cycle Assessment of Building Insulation Products Made of Stone Wool, Paper Wool and Flax: Comparative Assessment</w:t>
      </w:r>
      <w:r w:rsidRPr="00906815">
        <w:rPr>
          <w:rFonts w:ascii="Times New Roman" w:eastAsia="Times New Roman" w:hAnsi="Times New Roman" w:cs="Times New Roman"/>
          <w:i/>
          <w:iCs/>
          <w:kern w:val="0"/>
          <w:lang w:val="en-US" w:eastAsia="tr-TR"/>
          <w14:ligatures w14:val="none"/>
        </w:rPr>
        <w:t xml:space="preserve">, </w:t>
      </w:r>
      <w:r w:rsidRPr="00906815">
        <w:rPr>
          <w:rFonts w:ascii="Times New Roman" w:eastAsia="Times New Roman" w:hAnsi="Times New Roman" w:cs="Times New Roman"/>
          <w:iCs/>
          <w:kern w:val="0"/>
          <w:lang w:val="en-US" w:eastAsia="tr-TR"/>
          <w14:ligatures w14:val="none"/>
        </w:rPr>
        <w:t>The International Journal of Life Cycle Assessment 9 (1)</w:t>
      </w:r>
      <w:r w:rsidRPr="00906815">
        <w:rPr>
          <w:rFonts w:ascii="Times New Roman" w:eastAsia="Times New Roman" w:hAnsi="Times New Roman" w:cs="Times New Roman"/>
          <w:kern w:val="0"/>
          <w:lang w:val="en-US" w:eastAsia="tr-TR"/>
          <w14:ligatures w14:val="none"/>
        </w:rPr>
        <w:t>, 53-66.</w:t>
      </w:r>
    </w:p>
    <w:p w14:paraId="3E9BB3EC" w14:textId="77777777" w:rsidR="00906815" w:rsidRPr="00906815" w:rsidRDefault="00906815" w:rsidP="00906815">
      <w:pPr>
        <w:autoSpaceDE w:val="0"/>
        <w:autoSpaceDN w:val="0"/>
        <w:spacing w:after="120" w:line="240" w:lineRule="auto"/>
        <w:jc w:val="both"/>
        <w:rPr>
          <w:rFonts w:ascii="Times New Roman" w:eastAsia="Times New Roman" w:hAnsi="Times New Roman" w:cs="Times New Roman"/>
          <w:iCs/>
          <w:kern w:val="0"/>
          <w:lang w:eastAsia="tr-TR"/>
          <w14:ligatures w14:val="none"/>
        </w:rPr>
      </w:pPr>
      <w:r w:rsidRPr="00906815">
        <w:rPr>
          <w:rFonts w:ascii="Times New Roman" w:eastAsia="Times New Roman" w:hAnsi="Times New Roman" w:cs="Times New Roman"/>
          <w:kern w:val="0"/>
          <w:lang w:eastAsia="tr-TR"/>
          <w14:ligatures w14:val="none"/>
        </w:rPr>
        <w:t xml:space="preserve">Su, S., Li, X. ve Zhu, Y. (2019). Dynamic Assessment Elements and their Prospective Solutions in Dynamic Life Cycle Assessment of Buildings. </w:t>
      </w:r>
      <w:r w:rsidRPr="00906815">
        <w:rPr>
          <w:rFonts w:ascii="Times New Roman" w:eastAsia="Times New Roman" w:hAnsi="Times New Roman" w:cs="Times New Roman"/>
          <w:iCs/>
          <w:kern w:val="0"/>
          <w:lang w:eastAsia="tr-TR"/>
          <w14:ligatures w14:val="none"/>
        </w:rPr>
        <w:t>Building and Environment, 158, 248-259.</w:t>
      </w:r>
    </w:p>
    <w:p w14:paraId="76522D69" w14:textId="77777777" w:rsidR="00906815" w:rsidRPr="00906815" w:rsidRDefault="00906815" w:rsidP="00906815">
      <w:pPr>
        <w:autoSpaceDE w:val="0"/>
        <w:autoSpaceDN w:val="0"/>
        <w:spacing w:after="120" w:line="240" w:lineRule="auto"/>
        <w:jc w:val="both"/>
        <w:rPr>
          <w:rFonts w:ascii="Times New Roman" w:eastAsia="Times New Roman" w:hAnsi="Times New Roman" w:cs="Times New Roman"/>
          <w:kern w:val="0"/>
          <w:lang w:eastAsia="tr-TR"/>
          <w14:ligatures w14:val="none"/>
        </w:rPr>
      </w:pPr>
      <w:r w:rsidRPr="00906815">
        <w:rPr>
          <w:rFonts w:ascii="Times New Roman" w:eastAsia="Times New Roman" w:hAnsi="Times New Roman" w:cs="Times New Roman"/>
          <w:kern w:val="0"/>
          <w:lang w:eastAsia="tr-TR"/>
          <w14:ligatures w14:val="none"/>
        </w:rPr>
        <w:t xml:space="preserve">Tuna Taygun, G. (2005). </w:t>
      </w:r>
      <w:r w:rsidRPr="00906815">
        <w:rPr>
          <w:rFonts w:ascii="Times New Roman" w:eastAsia="Times New Roman" w:hAnsi="Times New Roman" w:cs="Times New Roman"/>
          <w:iCs/>
          <w:kern w:val="0"/>
          <w:lang w:eastAsia="tr-TR"/>
          <w14:ligatures w14:val="none"/>
        </w:rPr>
        <w:t>Yapı Ürünlerinin Yaşam Döngüsü Değerlendirmesine Yönelik Bir Model Önerisi.</w:t>
      </w:r>
      <w:r w:rsidRPr="00906815">
        <w:rPr>
          <w:rFonts w:ascii="Times New Roman" w:eastAsia="Times New Roman" w:hAnsi="Times New Roman" w:cs="Times New Roman"/>
          <w:kern w:val="0"/>
          <w:lang w:eastAsia="tr-TR"/>
          <w14:ligatures w14:val="none"/>
        </w:rPr>
        <w:t xml:space="preserve"> Phd Thesis, Yıldız Technical University Institute of Science, İstanbul.</w:t>
      </w:r>
    </w:p>
    <w:p w14:paraId="49A51CB1" w14:textId="77777777" w:rsidR="00906815" w:rsidRPr="00906815" w:rsidRDefault="00906815" w:rsidP="00906815">
      <w:pPr>
        <w:autoSpaceDE w:val="0"/>
        <w:autoSpaceDN w:val="0"/>
        <w:spacing w:after="120" w:line="240" w:lineRule="auto"/>
        <w:jc w:val="both"/>
        <w:rPr>
          <w:rFonts w:ascii="Times New Roman" w:eastAsia="Times New Roman" w:hAnsi="Times New Roman" w:cs="Times New Roman"/>
          <w:kern w:val="0"/>
          <w:lang w:eastAsia="tr-TR"/>
          <w14:ligatures w14:val="none"/>
        </w:rPr>
      </w:pPr>
      <w:r w:rsidRPr="00906815">
        <w:rPr>
          <w:rFonts w:ascii="Times New Roman" w:eastAsia="Times New Roman" w:hAnsi="Times New Roman" w:cs="Times New Roman"/>
          <w:kern w:val="0"/>
          <w:lang w:eastAsia="tr-TR"/>
          <w14:ligatures w14:val="none"/>
        </w:rPr>
        <w:t xml:space="preserve">Taşkın, Ö. (2009). </w:t>
      </w:r>
      <w:r w:rsidRPr="00906815">
        <w:rPr>
          <w:rFonts w:ascii="Times New Roman" w:eastAsia="Times New Roman" w:hAnsi="Times New Roman" w:cs="Times New Roman"/>
          <w:iCs/>
          <w:kern w:val="0"/>
          <w:lang w:eastAsia="tr-TR"/>
          <w14:ligatures w14:val="none"/>
        </w:rPr>
        <w:t>Yapı Sektörüne Sağlık, Emniyet ve Çevre İle İlgili Yönetim Sistemlerinin Uygulanması.</w:t>
      </w:r>
      <w:r w:rsidRPr="00906815">
        <w:rPr>
          <w:rFonts w:ascii="Times New Roman" w:eastAsia="Times New Roman" w:hAnsi="Times New Roman" w:cs="Times New Roman"/>
          <w:kern w:val="0"/>
          <w:lang w:eastAsia="tr-TR"/>
          <w14:ligatures w14:val="none"/>
        </w:rPr>
        <w:t xml:space="preserve"> Master’s Thesis, Ondokuz Mayıs University Institute of Science, Samsun.</w:t>
      </w:r>
    </w:p>
    <w:p w14:paraId="5E4A7C67" w14:textId="77777777" w:rsidR="00906815" w:rsidRPr="00906815" w:rsidRDefault="00906815" w:rsidP="00906815">
      <w:pPr>
        <w:autoSpaceDE w:val="0"/>
        <w:autoSpaceDN w:val="0"/>
        <w:spacing w:after="120" w:line="240" w:lineRule="auto"/>
        <w:jc w:val="both"/>
        <w:rPr>
          <w:rFonts w:ascii="Times New Roman" w:eastAsia="Times New Roman" w:hAnsi="Times New Roman" w:cs="Times New Roman"/>
          <w:b/>
          <w:bCs/>
          <w:kern w:val="0"/>
          <w:sz w:val="24"/>
          <w:szCs w:val="24"/>
          <w:lang w:eastAsia="tr-TR"/>
          <w14:ligatures w14:val="none"/>
        </w:rPr>
      </w:pPr>
      <w:r w:rsidRPr="00906815">
        <w:rPr>
          <w:rFonts w:ascii="Times New Roman" w:eastAsia="Times New Roman" w:hAnsi="Times New Roman" w:cs="Times New Roman"/>
          <w:kern w:val="0"/>
          <w:lang w:val="en-US" w:eastAsia="tr-TR"/>
          <w14:ligatures w14:val="none"/>
        </w:rPr>
        <w:t>URL 1. https://www.circular-flooring.eu/news/what-is-a-life-cycle-assessment/</w:t>
      </w:r>
      <w:r w:rsidRPr="00906815">
        <w:rPr>
          <w:rFonts w:ascii="Times New Roman" w:eastAsia="Times New Roman" w:hAnsi="Times New Roman" w:cs="Times New Roman"/>
          <w:kern w:val="0"/>
          <w:lang w:eastAsia="tr-TR"/>
          <w14:ligatures w14:val="none"/>
        </w:rPr>
        <w:t>ccess date: 13.11.2025.</w:t>
      </w:r>
    </w:p>
    <w:p w14:paraId="0F9077DB" w14:textId="06BF046A" w:rsidR="00CC2DA0" w:rsidRDefault="00CC2DA0" w:rsidP="00B54956">
      <w:pPr>
        <w:rPr>
          <w:rFonts w:ascii="Times New Roman" w:hAnsi="Times New Roman" w:cs="Times New Roman"/>
          <w:sz w:val="24"/>
          <w:szCs w:val="24"/>
          <w:lang w:val="lv-LV"/>
        </w:rPr>
      </w:pPr>
    </w:p>
    <w:p w14:paraId="4EFF795E" w14:textId="352C9A15" w:rsidR="00F674ED" w:rsidRDefault="00F674ED" w:rsidP="00B54956">
      <w:pPr>
        <w:rPr>
          <w:rFonts w:ascii="Times New Roman" w:hAnsi="Times New Roman" w:cs="Times New Roman"/>
          <w:sz w:val="24"/>
          <w:szCs w:val="24"/>
          <w:lang w:val="lv-LV"/>
        </w:rPr>
      </w:pPr>
    </w:p>
    <w:p w14:paraId="68586B83" w14:textId="77777777" w:rsidR="00CC2DA0" w:rsidRPr="00CC2DA0" w:rsidRDefault="00CC2DA0" w:rsidP="00CC2DA0">
      <w:pPr>
        <w:rPr>
          <w:rFonts w:ascii="Times New Roman" w:hAnsi="Times New Roman" w:cs="Times New Roman"/>
          <w:sz w:val="24"/>
          <w:szCs w:val="24"/>
          <w:lang w:val="lv-LV"/>
        </w:rPr>
      </w:pPr>
    </w:p>
    <w:p w14:paraId="56AD250C" w14:textId="77777777" w:rsidR="00CC2DA0" w:rsidRPr="00CC2DA0" w:rsidRDefault="00CC2DA0" w:rsidP="00CC2DA0">
      <w:pPr>
        <w:rPr>
          <w:rFonts w:ascii="Times New Roman" w:hAnsi="Times New Roman" w:cs="Times New Roman"/>
          <w:sz w:val="24"/>
          <w:szCs w:val="24"/>
          <w:lang w:val="lv-LV"/>
        </w:rPr>
      </w:pPr>
    </w:p>
    <w:p w14:paraId="1B2DDB9B" w14:textId="77777777" w:rsidR="00CC2DA0" w:rsidRPr="00CC2DA0" w:rsidRDefault="00CC2DA0" w:rsidP="00CC2DA0">
      <w:pPr>
        <w:rPr>
          <w:rFonts w:ascii="Times New Roman" w:hAnsi="Times New Roman" w:cs="Times New Roman"/>
          <w:sz w:val="24"/>
          <w:szCs w:val="24"/>
          <w:lang w:val="lv-LV"/>
        </w:rPr>
      </w:pPr>
    </w:p>
    <w:p w14:paraId="635DD975" w14:textId="77777777" w:rsidR="00CC2DA0" w:rsidRPr="00CC2DA0" w:rsidRDefault="00CC2DA0" w:rsidP="00CC2DA0">
      <w:pPr>
        <w:rPr>
          <w:rFonts w:ascii="Times New Roman" w:hAnsi="Times New Roman" w:cs="Times New Roman"/>
          <w:sz w:val="24"/>
          <w:szCs w:val="24"/>
          <w:lang w:val="lv-LV"/>
        </w:rPr>
      </w:pPr>
    </w:p>
    <w:p w14:paraId="2E518899" w14:textId="77777777" w:rsidR="00CC2DA0" w:rsidRPr="00CC2DA0" w:rsidRDefault="00CC2DA0" w:rsidP="00CC2DA0">
      <w:pPr>
        <w:rPr>
          <w:rFonts w:ascii="Times New Roman" w:hAnsi="Times New Roman" w:cs="Times New Roman"/>
          <w:sz w:val="24"/>
          <w:szCs w:val="24"/>
          <w:lang w:val="lv-LV"/>
        </w:rPr>
      </w:pPr>
    </w:p>
    <w:p w14:paraId="4A439FBF" w14:textId="77777777" w:rsidR="00CC2DA0" w:rsidRPr="00CC2DA0" w:rsidRDefault="00CC2DA0" w:rsidP="00CC2DA0">
      <w:pPr>
        <w:rPr>
          <w:rFonts w:ascii="Times New Roman" w:hAnsi="Times New Roman" w:cs="Times New Roman"/>
          <w:sz w:val="24"/>
          <w:szCs w:val="24"/>
          <w:lang w:val="lv-LV"/>
        </w:rPr>
      </w:pPr>
    </w:p>
    <w:p w14:paraId="7FEA53F8" w14:textId="77777777" w:rsidR="00CC2DA0" w:rsidRPr="00CC2DA0" w:rsidRDefault="00CC2DA0" w:rsidP="00CC2DA0">
      <w:pPr>
        <w:rPr>
          <w:rFonts w:ascii="Times New Roman" w:hAnsi="Times New Roman" w:cs="Times New Roman"/>
          <w:sz w:val="24"/>
          <w:szCs w:val="24"/>
          <w:lang w:val="lv-LV"/>
        </w:rPr>
      </w:pPr>
    </w:p>
    <w:p w14:paraId="486292B5" w14:textId="77777777" w:rsidR="00CC2DA0" w:rsidRPr="00CC2DA0" w:rsidRDefault="00CC2DA0" w:rsidP="00CC2DA0">
      <w:pPr>
        <w:rPr>
          <w:rFonts w:ascii="Times New Roman" w:hAnsi="Times New Roman" w:cs="Times New Roman"/>
          <w:sz w:val="24"/>
          <w:szCs w:val="24"/>
          <w:lang w:val="lv-LV"/>
        </w:rPr>
      </w:pPr>
    </w:p>
    <w:p w14:paraId="6EAE6855" w14:textId="77777777" w:rsidR="00CC2DA0" w:rsidRPr="00CC2DA0" w:rsidRDefault="00CC2DA0" w:rsidP="00CC2DA0">
      <w:pPr>
        <w:rPr>
          <w:rFonts w:ascii="Times New Roman" w:hAnsi="Times New Roman" w:cs="Times New Roman"/>
          <w:sz w:val="24"/>
          <w:szCs w:val="24"/>
          <w:lang w:val="lv-LV"/>
        </w:rPr>
      </w:pPr>
    </w:p>
    <w:p w14:paraId="031BD740" w14:textId="77777777" w:rsidR="00CC2DA0" w:rsidRPr="00CC2DA0" w:rsidRDefault="00CC2DA0" w:rsidP="00CC2DA0">
      <w:pPr>
        <w:rPr>
          <w:rFonts w:ascii="Times New Roman" w:hAnsi="Times New Roman" w:cs="Times New Roman"/>
          <w:sz w:val="24"/>
          <w:szCs w:val="24"/>
          <w:lang w:val="lv-LV"/>
        </w:rPr>
      </w:pPr>
    </w:p>
    <w:p w14:paraId="28BA8369" w14:textId="77777777" w:rsidR="00CC2DA0" w:rsidRPr="00CC2DA0" w:rsidRDefault="00CC2DA0" w:rsidP="00CC2DA0">
      <w:pPr>
        <w:rPr>
          <w:rFonts w:ascii="Times New Roman" w:hAnsi="Times New Roman" w:cs="Times New Roman"/>
          <w:sz w:val="24"/>
          <w:szCs w:val="24"/>
          <w:lang w:val="lv-LV"/>
        </w:rPr>
      </w:pPr>
    </w:p>
    <w:p w14:paraId="1A4B2EB5" w14:textId="77777777" w:rsidR="00CC2DA0" w:rsidRPr="00CC2DA0" w:rsidRDefault="00CC2DA0" w:rsidP="00CC2DA0">
      <w:pPr>
        <w:rPr>
          <w:rFonts w:ascii="Times New Roman" w:hAnsi="Times New Roman" w:cs="Times New Roman"/>
          <w:sz w:val="24"/>
          <w:szCs w:val="24"/>
          <w:lang w:val="lv-LV"/>
        </w:rPr>
      </w:pPr>
    </w:p>
    <w:p w14:paraId="5C9F8E4A" w14:textId="77777777" w:rsidR="00CC2DA0" w:rsidRPr="00CC2DA0" w:rsidRDefault="00CC2DA0" w:rsidP="00CC2DA0">
      <w:pPr>
        <w:rPr>
          <w:rFonts w:ascii="Times New Roman" w:hAnsi="Times New Roman" w:cs="Times New Roman"/>
          <w:sz w:val="24"/>
          <w:szCs w:val="24"/>
          <w:lang w:val="lv-LV"/>
        </w:rPr>
      </w:pPr>
    </w:p>
    <w:p w14:paraId="7AD313A1" w14:textId="5F064A65" w:rsidR="00D825FD" w:rsidRDefault="00D825FD" w:rsidP="00CC2DA0">
      <w:pPr>
        <w:rPr>
          <w:rFonts w:ascii="Times New Roman" w:hAnsi="Times New Roman" w:cs="Times New Roman"/>
          <w:sz w:val="24"/>
          <w:szCs w:val="24"/>
          <w:lang w:val="lv-LV"/>
        </w:rPr>
      </w:pPr>
    </w:p>
    <w:p w14:paraId="0F60E919" w14:textId="07FBA94A" w:rsidR="00D825FD" w:rsidRDefault="00D825FD">
      <w:pPr>
        <w:rPr>
          <w:rFonts w:ascii="Times New Roman" w:hAnsi="Times New Roman" w:cs="Times New Roman"/>
          <w:sz w:val="24"/>
          <w:szCs w:val="24"/>
          <w:lang w:val="lv-LV"/>
        </w:rPr>
      </w:pPr>
      <w:r>
        <w:rPr>
          <w:rFonts w:ascii="Times New Roman" w:hAnsi="Times New Roman" w:cs="Times New Roman"/>
          <w:noProof/>
          <w:sz w:val="24"/>
          <w:szCs w:val="24"/>
          <w:lang w:val="lv-LV"/>
        </w:rPr>
        <w:drawing>
          <wp:anchor distT="0" distB="0" distL="114300" distR="114300" simplePos="0" relativeHeight="251888640" behindDoc="1" locked="0" layoutInCell="1" allowOverlap="1" wp14:anchorId="3C79D155" wp14:editId="3D84777F">
            <wp:simplePos x="0" y="0"/>
            <wp:positionH relativeFrom="margin">
              <wp:posOffset>-2540</wp:posOffset>
            </wp:positionH>
            <wp:positionV relativeFrom="paragraph">
              <wp:posOffset>-4182110</wp:posOffset>
            </wp:positionV>
            <wp:extent cx="5761355" cy="2383790"/>
            <wp:effectExtent l="0" t="0" r="0" b="0"/>
            <wp:wrapNone/>
            <wp:docPr id="775784779" name="Resim 11" descr="daire, ekran görüntüsü,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784779" name="Resim 11" descr="daire, ekran görüntüsü, grafik içeren bir resim&#10;&#10;Yapay zeka tarafından oluşturulmuş içerik yanlış olabili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1355" cy="2383790"/>
                    </a:xfrm>
                    <a:prstGeom prst="rect">
                      <a:avLst/>
                    </a:prstGeom>
                    <a:noFill/>
                  </pic:spPr>
                </pic:pic>
              </a:graphicData>
            </a:graphic>
          </wp:anchor>
        </w:drawing>
      </w:r>
      <w:r>
        <w:rPr>
          <w:rFonts w:ascii="Times New Roman" w:hAnsi="Times New Roman" w:cs="Times New Roman"/>
          <w:sz w:val="24"/>
          <w:szCs w:val="24"/>
          <w:lang w:val="lv-LV"/>
        </w:rPr>
        <w:br w:type="page"/>
      </w:r>
    </w:p>
    <w:p w14:paraId="3C1946E7" w14:textId="77777777" w:rsidR="00541DD5" w:rsidRPr="00C6591C" w:rsidRDefault="00541DD5" w:rsidP="00541DD5">
      <w:pPr>
        <w:spacing w:after="0" w:line="240" w:lineRule="auto"/>
        <w:rPr>
          <w:rFonts w:ascii="Times New Roman" w:eastAsia="Times New Roman" w:hAnsi="Times New Roman" w:cs="Times New Roman"/>
          <w:b/>
          <w:bCs/>
          <w:color w:val="215E99"/>
          <w:kern w:val="0"/>
          <w:sz w:val="28"/>
          <w:szCs w:val="28"/>
          <w:lang w:val="en" w:eastAsia="tr-TR"/>
          <w14:ligatures w14:val="none"/>
        </w:rPr>
      </w:pPr>
      <w:r w:rsidRPr="00C6591C">
        <w:rPr>
          <w:rFonts w:ascii="Times New Roman" w:eastAsia="Times New Roman" w:hAnsi="Times New Roman" w:cs="Times New Roman"/>
          <w:b/>
          <w:bCs/>
          <w:color w:val="215E99"/>
          <w:kern w:val="0"/>
          <w:sz w:val="28"/>
          <w:szCs w:val="28"/>
          <w:lang w:val="lv-LV" w:eastAsia="tr-TR"/>
          <w14:ligatures w14:val="none"/>
        </w:rPr>
        <w:lastRenderedPageBreak/>
        <w:t>HEALTH FINANCING</w:t>
      </w:r>
    </w:p>
    <w:p w14:paraId="30C1D127" w14:textId="77777777" w:rsidR="00541DD5" w:rsidRPr="00C6591C" w:rsidRDefault="00541DD5" w:rsidP="00541DD5">
      <w:pPr>
        <w:spacing w:after="0" w:line="240" w:lineRule="auto"/>
        <w:rPr>
          <w:rFonts w:ascii="Times New Roman" w:eastAsia="Times New Roman" w:hAnsi="Times New Roman" w:cs="Times New Roman"/>
          <w:kern w:val="0"/>
          <w:sz w:val="24"/>
          <w:szCs w:val="24"/>
          <w:lang w:val="en" w:eastAsia="tr-TR"/>
          <w14:ligatures w14:val="none"/>
        </w:rPr>
      </w:pPr>
    </w:p>
    <w:p w14:paraId="168198B7" w14:textId="77777777" w:rsidR="00541DD5" w:rsidRDefault="00541DD5" w:rsidP="00BA14AA">
      <w:pPr>
        <w:pStyle w:val="stil1konu"/>
      </w:pPr>
      <w:bookmarkStart w:id="482" w:name="_Toc218610484"/>
      <w:bookmarkStart w:id="483" w:name="_Toc218680740"/>
      <w:bookmarkStart w:id="484" w:name="_Toc221286284"/>
      <w:bookmarkStart w:id="485" w:name="_Toc221288122"/>
      <w:bookmarkStart w:id="486" w:name="_Toc221710398"/>
      <w:r w:rsidRPr="00D13B1A">
        <w:t>THE IMPACT OF NUTR</w:t>
      </w:r>
      <w:r>
        <w:t>I</w:t>
      </w:r>
      <w:r w:rsidRPr="00D13B1A">
        <w:t>T</w:t>
      </w:r>
      <w:r>
        <w:t>I</w:t>
      </w:r>
      <w:r w:rsidRPr="00D13B1A">
        <w:t>ON AND HEALTH EXPEND</w:t>
      </w:r>
      <w:r>
        <w:t>I</w:t>
      </w:r>
      <w:r w:rsidRPr="00D13B1A">
        <w:t>TURES ON ECONOM</w:t>
      </w:r>
      <w:r>
        <w:t>I</w:t>
      </w:r>
      <w:r w:rsidRPr="00D13B1A">
        <w:t xml:space="preserve">C GROWTH </w:t>
      </w:r>
      <w:r>
        <w:t>I</w:t>
      </w:r>
      <w:r w:rsidRPr="00D13B1A">
        <w:t>N TURKEY</w:t>
      </w:r>
      <w:bookmarkEnd w:id="482"/>
      <w:bookmarkEnd w:id="483"/>
      <w:bookmarkEnd w:id="484"/>
      <w:bookmarkEnd w:id="485"/>
      <w:bookmarkEnd w:id="486"/>
    </w:p>
    <w:p w14:paraId="04CC6C44" w14:textId="77777777" w:rsidR="00541DD5" w:rsidRPr="00252FAA" w:rsidRDefault="00541DD5" w:rsidP="00541DD5">
      <w:pPr>
        <w:rPr>
          <w:rFonts w:ascii="Times New Roman" w:hAnsi="Times New Roman" w:cs="Times New Roman"/>
          <w:sz w:val="24"/>
          <w:szCs w:val="24"/>
          <w:lang w:val="en"/>
        </w:rPr>
      </w:pPr>
      <w:r w:rsidRPr="00252FAA">
        <w:rPr>
          <w:rFonts w:ascii="Times New Roman" w:hAnsi="Times New Roman" w:cs="Times New Roman"/>
          <w:sz w:val="24"/>
          <w:szCs w:val="24"/>
          <w:lang w:val="lv-LV"/>
        </w:rPr>
        <w:t>_O5</w:t>
      </w:r>
      <w:r>
        <w:rPr>
          <w:rFonts w:ascii="Times New Roman" w:hAnsi="Times New Roman" w:cs="Times New Roman"/>
          <w:sz w:val="24"/>
          <w:szCs w:val="24"/>
          <w:lang w:val="lv-LV"/>
        </w:rPr>
        <w:t>830</w:t>
      </w:r>
    </w:p>
    <w:p w14:paraId="316220A1" w14:textId="77777777" w:rsidR="00541DD5" w:rsidRPr="00C6591C" w:rsidRDefault="00541DD5" w:rsidP="00541DD5">
      <w:pPr>
        <w:spacing w:before="160" w:after="0"/>
        <w:jc w:val="center"/>
        <w:rPr>
          <w:rFonts w:ascii="Times New Roman" w:hAnsi="Times New Roman" w:cs="Times New Roman"/>
          <w:bCs/>
          <w:sz w:val="20"/>
          <w:szCs w:val="20"/>
        </w:rPr>
      </w:pPr>
      <w:r w:rsidRPr="00C6591C">
        <w:rPr>
          <w:rFonts w:ascii="Times New Roman" w:hAnsi="Times New Roman" w:cs="Times New Roman"/>
          <w:bCs/>
          <w:sz w:val="20"/>
          <w:szCs w:val="20"/>
        </w:rPr>
        <w:t xml:space="preserve">Hamit CAN </w:t>
      </w:r>
      <w:r w:rsidRPr="00C6591C">
        <w:rPr>
          <w:rStyle w:val="DipnotBavurusu"/>
          <w:rFonts w:ascii="Times New Roman" w:hAnsi="Times New Roman" w:cs="Times New Roman"/>
          <w:bCs/>
          <w:sz w:val="20"/>
          <w:szCs w:val="20"/>
        </w:rPr>
        <w:footnoteReference w:id="163"/>
      </w:r>
      <w:r w:rsidRPr="00C6591C">
        <w:rPr>
          <w:rFonts w:ascii="Times New Roman" w:hAnsi="Times New Roman" w:cs="Times New Roman"/>
          <w:bCs/>
          <w:sz w:val="20"/>
          <w:szCs w:val="20"/>
        </w:rPr>
        <w:t xml:space="preserve">, Seher Can </w:t>
      </w:r>
      <w:r w:rsidRPr="00C6591C">
        <w:rPr>
          <w:rStyle w:val="DipnotBavurusu"/>
          <w:rFonts w:ascii="Times New Roman" w:hAnsi="Times New Roman" w:cs="Times New Roman"/>
          <w:bCs/>
          <w:sz w:val="20"/>
          <w:szCs w:val="20"/>
        </w:rPr>
        <w:footnoteReference w:id="164"/>
      </w:r>
    </w:p>
    <w:p w14:paraId="0B9A4257" w14:textId="77777777" w:rsidR="00541DD5" w:rsidRPr="00541DD5" w:rsidRDefault="00541DD5" w:rsidP="00541DD5">
      <w:pPr>
        <w:spacing w:before="100" w:beforeAutospacing="1" w:after="100" w:afterAutospacing="1" w:line="240" w:lineRule="auto"/>
        <w:jc w:val="center"/>
        <w:rPr>
          <w:rFonts w:ascii="Times New Roman" w:hAnsi="Times New Roman" w:cs="Times New Roman"/>
          <w:sz w:val="24"/>
          <w:szCs w:val="24"/>
        </w:rPr>
      </w:pPr>
      <w:r w:rsidRPr="00541DD5">
        <w:rPr>
          <w:rFonts w:ascii="Times New Roman" w:eastAsia="Times New Roman" w:hAnsi="Times New Roman" w:cs="Times New Roman"/>
          <w:b/>
          <w:sz w:val="24"/>
          <w:szCs w:val="24"/>
          <w:lang w:val="en-GB"/>
        </w:rPr>
        <w:t xml:space="preserve">ABSTRACT </w:t>
      </w:r>
    </w:p>
    <w:p w14:paraId="03CFC3C3" w14:textId="77777777" w:rsidR="00541DD5" w:rsidRPr="00541DD5" w:rsidRDefault="00541DD5" w:rsidP="00541DD5">
      <w:pPr>
        <w:pStyle w:val="AklamaMetni"/>
        <w:spacing w:before="100" w:beforeAutospacing="1" w:after="100" w:afterAutospacing="1"/>
        <w:jc w:val="both"/>
        <w:rPr>
          <w:rFonts w:ascii="Times New Roman" w:hAnsi="Times New Roman" w:cs="Times New Roman"/>
          <w:b/>
          <w:bCs/>
          <w:iCs/>
          <w:sz w:val="24"/>
          <w:szCs w:val="24"/>
        </w:rPr>
      </w:pPr>
      <w:r w:rsidRPr="00541DD5">
        <w:rPr>
          <w:rFonts w:ascii="Times New Roman" w:hAnsi="Times New Roman" w:cs="Times New Roman"/>
          <w:b/>
          <w:bCs/>
          <w:iCs/>
          <w:sz w:val="24"/>
          <w:szCs w:val="24"/>
        </w:rPr>
        <w:t xml:space="preserve">Aim: </w:t>
      </w:r>
      <w:r w:rsidRPr="00541DD5">
        <w:rPr>
          <w:rFonts w:ascii="Times New Roman" w:hAnsi="Times New Roman" w:cs="Times New Roman"/>
          <w:sz w:val="24"/>
          <w:szCs w:val="24"/>
        </w:rPr>
        <w:t>The study aims to investigate the long-term relationship between economic growth and nutrition- and health-related indicators in Turkey over the period 2008–2022. Specifically, it examines how per capita health expenditure, daily per capita calorie supply, and obesity rates influence real per capita GDP.</w:t>
      </w:r>
    </w:p>
    <w:p w14:paraId="5495B108" w14:textId="1DE90992" w:rsidR="00541DD5" w:rsidRPr="00541DD5" w:rsidRDefault="00541DD5" w:rsidP="00541DD5">
      <w:pPr>
        <w:pStyle w:val="AklamaMetni"/>
        <w:spacing w:before="100" w:beforeAutospacing="1" w:after="100" w:afterAutospacing="1"/>
        <w:jc w:val="both"/>
        <w:rPr>
          <w:rFonts w:ascii="Times New Roman" w:hAnsi="Times New Roman" w:cs="Times New Roman"/>
          <w:bCs/>
          <w:iCs/>
          <w:sz w:val="24"/>
          <w:szCs w:val="24"/>
        </w:rPr>
      </w:pPr>
      <w:r w:rsidRPr="00541DD5">
        <w:rPr>
          <w:rFonts w:ascii="Times New Roman" w:hAnsi="Times New Roman" w:cs="Times New Roman"/>
          <w:b/>
          <w:bCs/>
          <w:iCs/>
          <w:sz w:val="24"/>
          <w:szCs w:val="24"/>
        </w:rPr>
        <w:t xml:space="preserve">Methods: </w:t>
      </w:r>
      <w:r w:rsidRPr="00541DD5">
        <w:rPr>
          <w:rFonts w:ascii="Times New Roman" w:hAnsi="Times New Roman" w:cs="Times New Roman"/>
          <w:bCs/>
          <w:iCs/>
          <w:sz w:val="24"/>
          <w:szCs w:val="24"/>
        </w:rPr>
        <w:t>A 15-year annual dataset (2008–2022) was utilized. Real per capita GDP served as the dependent variable, while per capita health expenditure, daily calorie supply, and obesity rate were included as independent variables. All variables were log-transformed prior to analysis. Descriptive statistics were calculated to examine central tendencies and distributional characteristics. Two separate OLS regression models were estimated, and multicollinearity diagnostics were performed using the Varian</w:t>
      </w:r>
      <w:r w:rsidR="003C517D">
        <w:rPr>
          <w:rFonts w:ascii="Times New Roman" w:hAnsi="Times New Roman" w:cs="Times New Roman"/>
          <w:noProof/>
          <w:sz w:val="24"/>
          <w:szCs w:val="24"/>
          <w:lang w:val="lv-LV"/>
        </w:rPr>
        <w:drawing>
          <wp:anchor distT="0" distB="0" distL="114300" distR="114300" simplePos="0" relativeHeight="251975680" behindDoc="1" locked="0" layoutInCell="1" allowOverlap="1" wp14:anchorId="1020F5FE" wp14:editId="61A60D43">
            <wp:simplePos x="0" y="0"/>
            <wp:positionH relativeFrom="column">
              <wp:posOffset>635</wp:posOffset>
            </wp:positionH>
            <wp:positionV relativeFrom="paragraph">
              <wp:posOffset>379730</wp:posOffset>
            </wp:positionV>
            <wp:extent cx="5761355" cy="2383790"/>
            <wp:effectExtent l="0" t="0" r="0" b="0"/>
            <wp:wrapNone/>
            <wp:docPr id="2031722365" name="Resim 11" descr="daire, ekran görüntüsü,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703264" name="Resim 11" descr="daire, ekran görüntüsü, grafik içeren bir resim&#10;&#10;Yapay zeka tarafından oluşturulmuş içerik yanlış olabili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1355" cy="2383790"/>
                    </a:xfrm>
                    <a:prstGeom prst="rect">
                      <a:avLst/>
                    </a:prstGeom>
                    <a:noFill/>
                  </pic:spPr>
                </pic:pic>
              </a:graphicData>
            </a:graphic>
          </wp:anchor>
        </w:drawing>
      </w:r>
      <w:r w:rsidRPr="00541DD5">
        <w:rPr>
          <w:rFonts w:ascii="Times New Roman" w:hAnsi="Times New Roman" w:cs="Times New Roman"/>
          <w:bCs/>
          <w:iCs/>
          <w:sz w:val="24"/>
          <w:szCs w:val="24"/>
        </w:rPr>
        <w:t>ce Inflation Factor (VIF) test.</w:t>
      </w:r>
    </w:p>
    <w:p w14:paraId="0DB56BA8" w14:textId="77777777" w:rsidR="00541DD5" w:rsidRPr="00541DD5" w:rsidRDefault="00541DD5" w:rsidP="00541DD5">
      <w:pPr>
        <w:pStyle w:val="AklamaMetni"/>
        <w:spacing w:before="100" w:beforeAutospacing="1" w:after="100" w:afterAutospacing="1"/>
        <w:jc w:val="both"/>
        <w:rPr>
          <w:rFonts w:ascii="Times New Roman" w:hAnsi="Times New Roman" w:cs="Times New Roman"/>
          <w:bCs/>
          <w:iCs/>
          <w:sz w:val="24"/>
          <w:szCs w:val="24"/>
        </w:rPr>
      </w:pPr>
      <w:r w:rsidRPr="00541DD5">
        <w:rPr>
          <w:rFonts w:ascii="Times New Roman" w:hAnsi="Times New Roman" w:cs="Times New Roman"/>
          <w:b/>
          <w:bCs/>
          <w:iCs/>
          <w:sz w:val="24"/>
          <w:szCs w:val="24"/>
        </w:rPr>
        <w:t xml:space="preserve">Results: </w:t>
      </w:r>
      <w:r w:rsidRPr="00541DD5">
        <w:rPr>
          <w:rFonts w:ascii="Times New Roman" w:hAnsi="Times New Roman" w:cs="Times New Roman"/>
          <w:bCs/>
          <w:iCs/>
          <w:sz w:val="24"/>
          <w:szCs w:val="24"/>
        </w:rPr>
        <w:t>Regression findings show that daily calorie consumption and obesity rates have a statistically significant impact on economic growth. In contrast, the effect of per capita health expenditures appears limited, particularly in the short term. Multicollinearity tests confirmed that the models were statistically reliable.</w:t>
      </w:r>
    </w:p>
    <w:p w14:paraId="03EFC727" w14:textId="77777777" w:rsidR="00541DD5" w:rsidRPr="00541DD5" w:rsidRDefault="00541DD5" w:rsidP="00541DD5">
      <w:pPr>
        <w:pStyle w:val="AklamaMetni"/>
        <w:spacing w:before="100" w:beforeAutospacing="1" w:after="100" w:afterAutospacing="1"/>
        <w:jc w:val="both"/>
        <w:rPr>
          <w:rFonts w:ascii="Times New Roman" w:hAnsi="Times New Roman" w:cs="Times New Roman"/>
          <w:bCs/>
          <w:iCs/>
          <w:sz w:val="24"/>
          <w:szCs w:val="24"/>
        </w:rPr>
      </w:pPr>
      <w:r w:rsidRPr="00541DD5">
        <w:rPr>
          <w:rFonts w:ascii="Times New Roman" w:hAnsi="Times New Roman" w:cs="Times New Roman"/>
          <w:b/>
          <w:bCs/>
          <w:iCs/>
          <w:sz w:val="24"/>
          <w:szCs w:val="24"/>
        </w:rPr>
        <w:t xml:space="preserve">Conclusions: </w:t>
      </w:r>
      <w:r w:rsidRPr="00541DD5">
        <w:rPr>
          <w:rFonts w:ascii="Times New Roman" w:hAnsi="Times New Roman" w:cs="Times New Roman"/>
          <w:sz w:val="24"/>
          <w:szCs w:val="24"/>
        </w:rPr>
        <w:t>The results suggest that nutrition-related factors, especially calorie intake and obesity prevalence, play a more prominent role in shaping economic growth in Turkey than short-term health spending. Policymakers may need to consider the dual role of nutritional well-being and public health dynamics when designing strategies to enhance long-term economic performance.</w:t>
      </w:r>
    </w:p>
    <w:p w14:paraId="498114CB" w14:textId="77777777" w:rsidR="00541DD5" w:rsidRPr="00541DD5" w:rsidRDefault="00541DD5" w:rsidP="00541DD5">
      <w:pPr>
        <w:spacing w:before="100" w:beforeAutospacing="1" w:after="100" w:afterAutospacing="1" w:line="240" w:lineRule="auto"/>
        <w:jc w:val="both"/>
        <w:rPr>
          <w:rFonts w:ascii="Times New Roman" w:eastAsiaTheme="minorEastAsia" w:hAnsi="Times New Roman" w:cs="Times New Roman"/>
          <w:color w:val="000000"/>
          <w:sz w:val="24"/>
          <w:szCs w:val="24"/>
          <w:lang w:eastAsia="tr-TR"/>
        </w:rPr>
      </w:pPr>
      <w:r w:rsidRPr="00541DD5">
        <w:rPr>
          <w:rFonts w:ascii="Times New Roman" w:eastAsia="Times New Roman" w:hAnsi="Times New Roman" w:cs="Times New Roman"/>
          <w:b/>
          <w:sz w:val="24"/>
          <w:szCs w:val="24"/>
          <w:lang w:val="en-GB"/>
        </w:rPr>
        <w:t xml:space="preserve">Keywords: </w:t>
      </w:r>
      <w:r w:rsidRPr="00541DD5">
        <w:rPr>
          <w:rFonts w:ascii="Times New Roman" w:eastAsia="Times New Roman" w:hAnsi="Times New Roman" w:cs="Times New Roman"/>
          <w:sz w:val="24"/>
          <w:szCs w:val="24"/>
          <w:lang w:val="en-GB"/>
        </w:rPr>
        <w:t>Economic Growth,Nutrition,Health Expenditure,Obesity,OLS Regression</w:t>
      </w:r>
    </w:p>
    <w:p w14:paraId="5272C578" w14:textId="77777777" w:rsidR="00541DD5" w:rsidRPr="00541DD5" w:rsidRDefault="00541DD5" w:rsidP="00541DD5">
      <w:pPr>
        <w:spacing w:before="100" w:beforeAutospacing="1" w:after="100" w:afterAutospacing="1" w:line="240" w:lineRule="auto"/>
        <w:jc w:val="both"/>
        <w:rPr>
          <w:rFonts w:ascii="Times New Roman" w:eastAsiaTheme="minorEastAsia" w:hAnsi="Times New Roman" w:cs="Times New Roman"/>
          <w:b/>
          <w:color w:val="000000"/>
          <w:sz w:val="24"/>
          <w:szCs w:val="24"/>
          <w:lang w:eastAsia="tr-TR"/>
        </w:rPr>
      </w:pPr>
      <w:r w:rsidRPr="00541DD5">
        <w:rPr>
          <w:rFonts w:ascii="Times New Roman" w:eastAsiaTheme="minorEastAsia" w:hAnsi="Times New Roman" w:cs="Times New Roman"/>
          <w:b/>
          <w:color w:val="000000"/>
          <w:sz w:val="24"/>
          <w:szCs w:val="24"/>
          <w:lang w:eastAsia="tr-TR"/>
        </w:rPr>
        <w:t xml:space="preserve">Introduction and Aim: </w:t>
      </w:r>
    </w:p>
    <w:p w14:paraId="7AA7CB90" w14:textId="77777777" w:rsidR="00541DD5" w:rsidRPr="00541DD5" w:rsidRDefault="00541DD5" w:rsidP="00541DD5">
      <w:pPr>
        <w:spacing w:before="100" w:beforeAutospacing="1" w:after="100" w:afterAutospacing="1" w:line="240" w:lineRule="auto"/>
        <w:jc w:val="both"/>
        <w:rPr>
          <w:rFonts w:ascii="Times New Roman" w:eastAsiaTheme="minorEastAsia" w:hAnsi="Times New Roman" w:cs="Times New Roman"/>
          <w:color w:val="000000"/>
          <w:sz w:val="24"/>
          <w:szCs w:val="24"/>
          <w:lang w:eastAsia="tr-TR"/>
        </w:rPr>
      </w:pPr>
      <w:r w:rsidRPr="00541DD5">
        <w:rPr>
          <w:rFonts w:ascii="Times New Roman" w:eastAsiaTheme="minorEastAsia" w:hAnsi="Times New Roman" w:cs="Times New Roman"/>
          <w:color w:val="000000"/>
          <w:sz w:val="24"/>
          <w:szCs w:val="24"/>
          <w:lang w:eastAsia="tr-TR"/>
        </w:rPr>
        <w:t xml:space="preserve">The relationship between economic growth and population health is critically important in terms of labor productivity and overall economic performance. The literature suggests that healthy and balanced nutrition can enhance economic output (Bloom &amp; Canning, 2000; Cutler et al., 2006). Health expenditures have both direct and indirect effects on economic growth; direct effects operate through the health status of the labor force and income generation, while indirect effects emerge through improvements in education, productivity, and quality of life </w:t>
      </w:r>
      <w:r w:rsidRPr="00541DD5">
        <w:rPr>
          <w:rFonts w:ascii="Times New Roman" w:eastAsiaTheme="minorEastAsia" w:hAnsi="Times New Roman" w:cs="Times New Roman"/>
          <w:color w:val="000000"/>
          <w:sz w:val="24"/>
          <w:szCs w:val="24"/>
          <w:lang w:eastAsia="tr-TR"/>
        </w:rPr>
        <w:lastRenderedPageBreak/>
        <w:t>(Barro, 1990; Devarajan et al., 1996). In the context of Turkey, significant changes have been observed over the past 15 years in both economic growth and key nutrition and health indicators. This study aims to quantitatively analyze the long-term interaction between economic growth and nutrition- and health-related expenditures using longitudinal data.</w:t>
      </w:r>
    </w:p>
    <w:p w14:paraId="3BE9C4D7" w14:textId="77777777" w:rsidR="00541DD5" w:rsidRPr="00541DD5" w:rsidRDefault="00541DD5" w:rsidP="00541DD5">
      <w:pPr>
        <w:spacing w:before="100" w:beforeAutospacing="1" w:after="100" w:afterAutospacing="1" w:line="240" w:lineRule="auto"/>
        <w:jc w:val="both"/>
        <w:rPr>
          <w:rFonts w:ascii="Times New Roman" w:eastAsiaTheme="minorEastAsia" w:hAnsi="Times New Roman" w:cs="Times New Roman"/>
          <w:b/>
          <w:color w:val="000000"/>
          <w:sz w:val="24"/>
          <w:szCs w:val="24"/>
          <w:lang w:eastAsia="tr-TR"/>
        </w:rPr>
      </w:pPr>
      <w:r w:rsidRPr="00541DD5">
        <w:rPr>
          <w:rFonts w:ascii="Times New Roman" w:eastAsiaTheme="minorEastAsia" w:hAnsi="Times New Roman" w:cs="Times New Roman"/>
          <w:b/>
          <w:color w:val="000000"/>
          <w:sz w:val="24"/>
          <w:szCs w:val="24"/>
          <w:lang w:eastAsia="tr-TR"/>
        </w:rPr>
        <w:t>Methods</w:t>
      </w:r>
    </w:p>
    <w:p w14:paraId="05136096" w14:textId="77777777" w:rsidR="00541DD5" w:rsidRPr="00541DD5" w:rsidRDefault="00541DD5" w:rsidP="00541DD5">
      <w:pPr>
        <w:spacing w:before="100" w:beforeAutospacing="1" w:after="100" w:afterAutospacing="1" w:line="240" w:lineRule="auto"/>
        <w:jc w:val="both"/>
        <w:rPr>
          <w:rFonts w:ascii="Times New Roman" w:eastAsiaTheme="minorEastAsia" w:hAnsi="Times New Roman" w:cs="Times New Roman"/>
          <w:color w:val="000000"/>
          <w:sz w:val="24"/>
          <w:szCs w:val="24"/>
          <w:lang w:eastAsia="tr-TR"/>
        </w:rPr>
      </w:pPr>
      <w:r w:rsidRPr="00541DD5">
        <w:rPr>
          <w:rFonts w:ascii="Times New Roman" w:eastAsiaTheme="minorEastAsia" w:hAnsi="Times New Roman" w:cs="Times New Roman"/>
          <w:color w:val="000000"/>
          <w:sz w:val="24"/>
          <w:szCs w:val="24"/>
          <w:lang w:eastAsia="tr-TR"/>
        </w:rPr>
        <w:t>The dataset used in this study covers the 15-year period from 2008 to 2022. The data sources and variables included in the analysis are as follows:</w:t>
      </w:r>
    </w:p>
    <w:p w14:paraId="1753B093" w14:textId="77777777" w:rsidR="00541DD5" w:rsidRPr="00541DD5" w:rsidRDefault="00541DD5" w:rsidP="00541DD5">
      <w:pPr>
        <w:pStyle w:val="ListeParagraf"/>
        <w:numPr>
          <w:ilvl w:val="0"/>
          <w:numId w:val="10"/>
        </w:numPr>
        <w:spacing w:before="100" w:beforeAutospacing="1" w:after="100" w:afterAutospacing="1" w:line="240" w:lineRule="auto"/>
        <w:contextualSpacing w:val="0"/>
        <w:jc w:val="both"/>
        <w:rPr>
          <w:rFonts w:ascii="Times New Roman" w:hAnsi="Times New Roman" w:cs="Times New Roman"/>
          <w:color w:val="000000"/>
          <w:sz w:val="24"/>
          <w:szCs w:val="24"/>
        </w:rPr>
      </w:pPr>
      <w:r w:rsidRPr="00541DD5">
        <w:rPr>
          <w:rFonts w:ascii="Times New Roman" w:hAnsi="Times New Roman" w:cs="Times New Roman"/>
          <w:color w:val="000000"/>
          <w:sz w:val="24"/>
          <w:szCs w:val="24"/>
        </w:rPr>
        <w:t>Real GDP per capita (USD): World Bank, NY.GDP.PCAP.KD. This variable serves as the dependent variable and is used as a measure of economic growth.</w:t>
      </w:r>
    </w:p>
    <w:p w14:paraId="0888E5DA" w14:textId="77777777" w:rsidR="00541DD5" w:rsidRPr="00541DD5" w:rsidRDefault="00541DD5" w:rsidP="00541DD5">
      <w:pPr>
        <w:pStyle w:val="ListeParagraf"/>
        <w:numPr>
          <w:ilvl w:val="0"/>
          <w:numId w:val="10"/>
        </w:numPr>
        <w:spacing w:before="100" w:beforeAutospacing="1" w:after="100" w:afterAutospacing="1" w:line="240" w:lineRule="auto"/>
        <w:contextualSpacing w:val="0"/>
        <w:jc w:val="both"/>
        <w:rPr>
          <w:rFonts w:ascii="Times New Roman" w:hAnsi="Times New Roman" w:cs="Times New Roman"/>
          <w:color w:val="000000"/>
          <w:sz w:val="24"/>
          <w:szCs w:val="24"/>
        </w:rPr>
      </w:pPr>
      <w:r w:rsidRPr="00541DD5">
        <w:rPr>
          <w:rFonts w:ascii="Times New Roman" w:hAnsi="Times New Roman" w:cs="Times New Roman"/>
          <w:color w:val="000000"/>
          <w:sz w:val="24"/>
          <w:szCs w:val="24"/>
        </w:rPr>
        <w:t>Per capita health expenditure (current USD): World Bank, SH.XPD.CHEX.PC.CD. Included as an independent variable to evaluate the contribution of health spending to economic growth.</w:t>
      </w:r>
    </w:p>
    <w:p w14:paraId="5841DE37" w14:textId="77777777" w:rsidR="00541DD5" w:rsidRPr="00541DD5" w:rsidRDefault="00541DD5" w:rsidP="00541DD5">
      <w:pPr>
        <w:pStyle w:val="ListeParagraf"/>
        <w:numPr>
          <w:ilvl w:val="0"/>
          <w:numId w:val="10"/>
        </w:numPr>
        <w:spacing w:before="100" w:beforeAutospacing="1" w:after="100" w:afterAutospacing="1" w:line="240" w:lineRule="auto"/>
        <w:contextualSpacing w:val="0"/>
        <w:jc w:val="both"/>
        <w:rPr>
          <w:rFonts w:ascii="Times New Roman" w:hAnsi="Times New Roman" w:cs="Times New Roman"/>
          <w:color w:val="000000"/>
          <w:sz w:val="24"/>
          <w:szCs w:val="24"/>
        </w:rPr>
      </w:pPr>
      <w:r w:rsidRPr="00541DD5">
        <w:rPr>
          <w:rFonts w:ascii="Times New Roman" w:hAnsi="Times New Roman" w:cs="Times New Roman"/>
          <w:color w:val="000000"/>
          <w:sz w:val="24"/>
          <w:szCs w:val="24"/>
        </w:rPr>
        <w:t>Daily per capita calorie supply (kcal/person/day): Our World in Data (OWID). Used as an indicator of nutritional status.</w:t>
      </w:r>
    </w:p>
    <w:p w14:paraId="22401E77" w14:textId="77777777" w:rsidR="00541DD5" w:rsidRPr="00541DD5" w:rsidRDefault="00541DD5" w:rsidP="00541DD5">
      <w:pPr>
        <w:pStyle w:val="ListeParagraf"/>
        <w:numPr>
          <w:ilvl w:val="0"/>
          <w:numId w:val="10"/>
        </w:numPr>
        <w:spacing w:before="100" w:beforeAutospacing="1" w:after="100" w:afterAutospacing="1" w:line="240" w:lineRule="auto"/>
        <w:contextualSpacing w:val="0"/>
        <w:jc w:val="both"/>
        <w:rPr>
          <w:rFonts w:ascii="Times New Roman" w:hAnsi="Times New Roman" w:cs="Times New Roman"/>
          <w:color w:val="000000"/>
          <w:sz w:val="24"/>
          <w:szCs w:val="24"/>
        </w:rPr>
      </w:pPr>
      <w:r w:rsidRPr="00541DD5">
        <w:rPr>
          <w:rFonts w:ascii="Times New Roman" w:hAnsi="Times New Roman" w:cs="Times New Roman"/>
          <w:color w:val="000000"/>
          <w:sz w:val="24"/>
          <w:szCs w:val="24"/>
        </w:rPr>
        <w:t>Age-standardized adult obesity rate (%): NCD-RisC database. Included as an independent variable representing nutrition and lifestyle conditions.</w:t>
      </w:r>
    </w:p>
    <w:p w14:paraId="1B0C5A7F" w14:textId="77777777" w:rsidR="00541DD5" w:rsidRPr="00541DD5" w:rsidRDefault="00541DD5" w:rsidP="00541DD5">
      <w:pPr>
        <w:spacing w:before="100" w:beforeAutospacing="1" w:after="100" w:afterAutospacing="1" w:line="240" w:lineRule="auto"/>
        <w:jc w:val="both"/>
        <w:rPr>
          <w:rFonts w:ascii="Times New Roman" w:eastAsiaTheme="minorEastAsia" w:hAnsi="Times New Roman" w:cs="Times New Roman"/>
          <w:b/>
          <w:color w:val="000000"/>
          <w:sz w:val="24"/>
          <w:szCs w:val="24"/>
          <w:lang w:eastAsia="tr-TR"/>
        </w:rPr>
      </w:pPr>
      <w:r w:rsidRPr="00541DD5">
        <w:rPr>
          <w:rFonts w:ascii="Times New Roman" w:eastAsiaTheme="minorEastAsia" w:hAnsi="Times New Roman" w:cs="Times New Roman"/>
          <w:b/>
          <w:color w:val="000000"/>
          <w:sz w:val="24"/>
          <w:szCs w:val="24"/>
          <w:lang w:eastAsia="tr-TR"/>
        </w:rPr>
        <w:t>Data Preparation and Transformation</w:t>
      </w:r>
    </w:p>
    <w:p w14:paraId="2DFC216A" w14:textId="77777777" w:rsidR="00541DD5" w:rsidRPr="00541DD5" w:rsidRDefault="00541DD5" w:rsidP="00541DD5">
      <w:pPr>
        <w:spacing w:before="100" w:beforeAutospacing="1" w:after="100" w:afterAutospacing="1" w:line="240" w:lineRule="auto"/>
        <w:jc w:val="both"/>
        <w:rPr>
          <w:rFonts w:ascii="Times New Roman" w:eastAsiaTheme="minorEastAsia" w:hAnsi="Times New Roman" w:cs="Times New Roman"/>
          <w:color w:val="000000"/>
          <w:sz w:val="24"/>
          <w:szCs w:val="24"/>
          <w:lang w:eastAsia="tr-TR"/>
        </w:rPr>
      </w:pPr>
      <w:r w:rsidRPr="00541DD5">
        <w:rPr>
          <w:rFonts w:ascii="Times New Roman" w:eastAsiaTheme="minorEastAsia" w:hAnsi="Times New Roman" w:cs="Times New Roman"/>
          <w:color w:val="000000"/>
          <w:sz w:val="24"/>
          <w:szCs w:val="24"/>
          <w:lang w:eastAsia="tr-TR"/>
        </w:rPr>
        <w:t>All variables were subjected to logarithmic transformation. Log transformation was applied to normalize the distribution of variables, reduce heteroskedasticity, and enable elasticity-based interpretation of coefficients.</w:t>
      </w:r>
    </w:p>
    <w:p w14:paraId="13A08138" w14:textId="3800D040" w:rsidR="00541DD5" w:rsidRPr="00541DD5" w:rsidRDefault="00541DD5" w:rsidP="00541DD5">
      <w:pPr>
        <w:spacing w:before="100" w:beforeAutospacing="1" w:after="100" w:afterAutospacing="1" w:line="240" w:lineRule="auto"/>
        <w:jc w:val="both"/>
        <w:rPr>
          <w:rFonts w:ascii="Times New Roman" w:eastAsiaTheme="minorEastAsia" w:hAnsi="Times New Roman" w:cs="Times New Roman"/>
          <w:b/>
          <w:color w:val="000000"/>
          <w:sz w:val="24"/>
          <w:szCs w:val="24"/>
          <w:lang w:eastAsia="tr-TR"/>
        </w:rPr>
      </w:pPr>
      <w:r w:rsidRPr="00541DD5">
        <w:rPr>
          <w:rFonts w:ascii="Times New Roman" w:eastAsiaTheme="minorEastAsia" w:hAnsi="Times New Roman" w:cs="Times New Roman"/>
          <w:b/>
          <w:color w:val="000000"/>
          <w:sz w:val="24"/>
          <w:szCs w:val="24"/>
          <w:lang w:eastAsia="tr-TR"/>
        </w:rPr>
        <w:t>Descriptive Statistics</w:t>
      </w:r>
      <w:r w:rsidR="003C517D">
        <w:rPr>
          <w:rFonts w:ascii="Times New Roman" w:hAnsi="Times New Roman" w:cs="Times New Roman"/>
          <w:noProof/>
          <w:sz w:val="24"/>
          <w:szCs w:val="24"/>
          <w:lang w:val="lv-LV"/>
        </w:rPr>
        <w:drawing>
          <wp:anchor distT="0" distB="0" distL="114300" distR="114300" simplePos="0" relativeHeight="251977728" behindDoc="1" locked="0" layoutInCell="1" allowOverlap="1" wp14:anchorId="124208E2" wp14:editId="393CB15E">
            <wp:simplePos x="0" y="0"/>
            <wp:positionH relativeFrom="column">
              <wp:posOffset>635</wp:posOffset>
            </wp:positionH>
            <wp:positionV relativeFrom="paragraph">
              <wp:posOffset>-1363980</wp:posOffset>
            </wp:positionV>
            <wp:extent cx="5761355" cy="2383790"/>
            <wp:effectExtent l="0" t="0" r="0" b="0"/>
            <wp:wrapNone/>
            <wp:docPr id="795825274" name="Resim 11" descr="daire, ekran görüntüsü,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703264" name="Resim 11" descr="daire, ekran görüntüsü, grafik içeren bir resim&#10;&#10;Yapay zeka tarafından oluşturulmuş içerik yanlış olabili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1355" cy="2383790"/>
                    </a:xfrm>
                    <a:prstGeom prst="rect">
                      <a:avLst/>
                    </a:prstGeom>
                    <a:noFill/>
                  </pic:spPr>
                </pic:pic>
              </a:graphicData>
            </a:graphic>
          </wp:anchor>
        </w:drawing>
      </w:r>
    </w:p>
    <w:p w14:paraId="3AE3A991" w14:textId="77777777" w:rsidR="00541DD5" w:rsidRPr="00541DD5" w:rsidRDefault="00541DD5" w:rsidP="00541DD5">
      <w:pPr>
        <w:spacing w:before="100" w:beforeAutospacing="1" w:after="100" w:afterAutospacing="1" w:line="240" w:lineRule="auto"/>
        <w:rPr>
          <w:rFonts w:ascii="Times New Roman" w:eastAsiaTheme="minorEastAsia" w:hAnsi="Times New Roman" w:cs="Times New Roman"/>
          <w:color w:val="000000"/>
          <w:sz w:val="24"/>
          <w:szCs w:val="24"/>
          <w:lang w:eastAsia="tr-TR"/>
        </w:rPr>
      </w:pPr>
      <w:r w:rsidRPr="00541DD5">
        <w:rPr>
          <w:rFonts w:ascii="Times New Roman" w:eastAsiaTheme="minorEastAsia" w:hAnsi="Times New Roman" w:cs="Times New Roman"/>
          <w:b/>
          <w:color w:val="000000"/>
          <w:sz w:val="24"/>
          <w:szCs w:val="24"/>
          <w:lang w:eastAsia="tr-TR"/>
        </w:rPr>
        <w:t>Table 1</w:t>
      </w:r>
      <w:r w:rsidRPr="00541DD5">
        <w:rPr>
          <w:rFonts w:ascii="Times New Roman" w:eastAsiaTheme="minorEastAsia" w:hAnsi="Times New Roman" w:cs="Times New Roman"/>
          <w:color w:val="000000"/>
          <w:sz w:val="24"/>
          <w:szCs w:val="24"/>
          <w:lang w:eastAsia="tr-TR"/>
        </w:rPr>
        <w:t>. Descriptive Statistics (2008–2022)</w:t>
      </w:r>
    </w:p>
    <w:tbl>
      <w:tblPr>
        <w:tblStyle w:val="TabloKlavuzu"/>
        <w:tblW w:w="0" w:type="auto"/>
        <w:tblLook w:val="04A0" w:firstRow="1" w:lastRow="0" w:firstColumn="1" w:lastColumn="0" w:noHBand="0" w:noVBand="1"/>
      </w:tblPr>
      <w:tblGrid>
        <w:gridCol w:w="2788"/>
        <w:gridCol w:w="1186"/>
        <w:gridCol w:w="1587"/>
        <w:gridCol w:w="1740"/>
        <w:gridCol w:w="1759"/>
      </w:tblGrid>
      <w:tr w:rsidR="00541DD5" w14:paraId="242971E9" w14:textId="77777777" w:rsidTr="00F10D4B">
        <w:tc>
          <w:tcPr>
            <w:tcW w:w="2972" w:type="dxa"/>
          </w:tcPr>
          <w:p w14:paraId="4AECE00A" w14:textId="77777777" w:rsidR="00541DD5" w:rsidRPr="00E76909" w:rsidRDefault="00541DD5" w:rsidP="00F10D4B">
            <w:pPr>
              <w:jc w:val="center"/>
              <w:rPr>
                <w:rFonts w:ascii="Times New Roman" w:eastAsiaTheme="minorEastAsia" w:hAnsi="Times New Roman" w:cs="Times New Roman"/>
                <w:b/>
                <w:color w:val="000000"/>
                <w:sz w:val="18"/>
                <w:szCs w:val="18"/>
                <w:lang w:eastAsia="tr-TR"/>
              </w:rPr>
            </w:pPr>
            <w:r w:rsidRPr="00E76909">
              <w:rPr>
                <w:rFonts w:ascii="Times New Roman" w:eastAsiaTheme="minorEastAsia" w:hAnsi="Times New Roman" w:cs="Times New Roman"/>
                <w:b/>
                <w:color w:val="000000"/>
                <w:sz w:val="18"/>
                <w:szCs w:val="18"/>
                <w:lang w:eastAsia="tr-TR"/>
              </w:rPr>
              <w:t>Variable</w:t>
            </w:r>
          </w:p>
        </w:tc>
        <w:tc>
          <w:tcPr>
            <w:tcW w:w="1276" w:type="dxa"/>
          </w:tcPr>
          <w:p w14:paraId="7C5BBA98" w14:textId="77777777" w:rsidR="00541DD5" w:rsidRPr="00E76909" w:rsidRDefault="00541DD5" w:rsidP="00F10D4B">
            <w:pPr>
              <w:jc w:val="center"/>
              <w:rPr>
                <w:rFonts w:ascii="Times New Roman" w:eastAsiaTheme="minorEastAsia" w:hAnsi="Times New Roman" w:cs="Times New Roman"/>
                <w:b/>
                <w:color w:val="000000"/>
                <w:sz w:val="18"/>
                <w:szCs w:val="18"/>
                <w:lang w:eastAsia="tr-TR"/>
              </w:rPr>
            </w:pPr>
            <w:r w:rsidRPr="00E76909">
              <w:rPr>
                <w:rFonts w:ascii="Times New Roman" w:eastAsiaTheme="minorEastAsia" w:hAnsi="Times New Roman" w:cs="Times New Roman"/>
                <w:b/>
                <w:color w:val="000000"/>
                <w:sz w:val="18"/>
                <w:szCs w:val="18"/>
                <w:lang w:eastAsia="tr-TR"/>
              </w:rPr>
              <w:t>Mean</w:t>
            </w:r>
          </w:p>
        </w:tc>
        <w:tc>
          <w:tcPr>
            <w:tcW w:w="1806" w:type="dxa"/>
          </w:tcPr>
          <w:p w14:paraId="661246B0" w14:textId="77777777" w:rsidR="00541DD5" w:rsidRPr="00E76909" w:rsidRDefault="00541DD5" w:rsidP="00F10D4B">
            <w:pPr>
              <w:jc w:val="center"/>
              <w:rPr>
                <w:rFonts w:ascii="Times New Roman" w:eastAsiaTheme="minorEastAsia" w:hAnsi="Times New Roman" w:cs="Times New Roman"/>
                <w:b/>
                <w:color w:val="000000"/>
                <w:sz w:val="18"/>
                <w:szCs w:val="18"/>
                <w:lang w:eastAsia="tr-TR"/>
              </w:rPr>
            </w:pPr>
            <w:r w:rsidRPr="00E76909">
              <w:rPr>
                <w:rFonts w:ascii="Times New Roman" w:eastAsiaTheme="minorEastAsia" w:hAnsi="Times New Roman" w:cs="Times New Roman"/>
                <w:b/>
                <w:color w:val="000000"/>
                <w:sz w:val="18"/>
                <w:szCs w:val="18"/>
                <w:lang w:eastAsia="tr-TR"/>
              </w:rPr>
              <w:t>Std. Dev.</w:t>
            </w:r>
          </w:p>
        </w:tc>
        <w:tc>
          <w:tcPr>
            <w:tcW w:w="1999" w:type="dxa"/>
          </w:tcPr>
          <w:p w14:paraId="662EB650" w14:textId="77777777" w:rsidR="00541DD5" w:rsidRPr="00E76909" w:rsidRDefault="00541DD5" w:rsidP="00F10D4B">
            <w:pPr>
              <w:jc w:val="center"/>
              <w:rPr>
                <w:rFonts w:ascii="Times New Roman" w:eastAsiaTheme="minorEastAsia" w:hAnsi="Times New Roman" w:cs="Times New Roman"/>
                <w:b/>
                <w:color w:val="000000"/>
                <w:sz w:val="18"/>
                <w:szCs w:val="18"/>
                <w:lang w:eastAsia="tr-TR"/>
              </w:rPr>
            </w:pPr>
            <w:r w:rsidRPr="00E76909">
              <w:rPr>
                <w:rFonts w:ascii="Times New Roman" w:eastAsiaTheme="minorEastAsia" w:hAnsi="Times New Roman" w:cs="Times New Roman"/>
                <w:b/>
                <w:color w:val="000000"/>
                <w:sz w:val="18"/>
                <w:szCs w:val="18"/>
                <w:lang w:eastAsia="tr-TR"/>
              </w:rPr>
              <w:t>Min</w:t>
            </w:r>
          </w:p>
        </w:tc>
        <w:tc>
          <w:tcPr>
            <w:tcW w:w="2000" w:type="dxa"/>
          </w:tcPr>
          <w:p w14:paraId="2914F5E1" w14:textId="77777777" w:rsidR="00541DD5" w:rsidRPr="00E76909" w:rsidRDefault="00541DD5" w:rsidP="00F10D4B">
            <w:pPr>
              <w:jc w:val="center"/>
              <w:rPr>
                <w:rFonts w:ascii="Times New Roman" w:eastAsiaTheme="minorEastAsia" w:hAnsi="Times New Roman" w:cs="Times New Roman"/>
                <w:b/>
                <w:color w:val="000000"/>
                <w:sz w:val="18"/>
                <w:szCs w:val="18"/>
                <w:lang w:eastAsia="tr-TR"/>
              </w:rPr>
            </w:pPr>
            <w:r w:rsidRPr="00E76909">
              <w:rPr>
                <w:rFonts w:ascii="Times New Roman" w:eastAsiaTheme="minorEastAsia" w:hAnsi="Times New Roman" w:cs="Times New Roman"/>
                <w:b/>
                <w:color w:val="000000"/>
                <w:sz w:val="18"/>
                <w:szCs w:val="18"/>
                <w:lang w:eastAsia="tr-TR"/>
              </w:rPr>
              <w:t>Max</w:t>
            </w:r>
          </w:p>
        </w:tc>
      </w:tr>
      <w:tr w:rsidR="00541DD5" w14:paraId="7287555A" w14:textId="77777777" w:rsidTr="00F10D4B">
        <w:tc>
          <w:tcPr>
            <w:tcW w:w="2972" w:type="dxa"/>
          </w:tcPr>
          <w:p w14:paraId="6503C1D2" w14:textId="77777777" w:rsidR="00541DD5" w:rsidRDefault="00541DD5" w:rsidP="00F10D4B">
            <w:pPr>
              <w:rPr>
                <w:rFonts w:ascii="Times New Roman" w:eastAsiaTheme="minorEastAsia" w:hAnsi="Times New Roman" w:cs="Times New Roman"/>
                <w:color w:val="000000"/>
                <w:sz w:val="18"/>
                <w:szCs w:val="18"/>
                <w:lang w:eastAsia="tr-TR"/>
              </w:rPr>
            </w:pPr>
            <w:r w:rsidRPr="00F5015A">
              <w:rPr>
                <w:rFonts w:ascii="Times New Roman" w:eastAsiaTheme="minorEastAsia" w:hAnsi="Times New Roman" w:cs="Times New Roman"/>
                <w:color w:val="000000"/>
                <w:sz w:val="18"/>
                <w:szCs w:val="18"/>
                <w:lang w:eastAsia="tr-TR"/>
              </w:rPr>
              <w:t xml:space="preserve">gdp_percap_const (USD)      </w:t>
            </w:r>
          </w:p>
        </w:tc>
        <w:tc>
          <w:tcPr>
            <w:tcW w:w="1276" w:type="dxa"/>
          </w:tcPr>
          <w:p w14:paraId="5C2F8EBF" w14:textId="77777777" w:rsidR="00541DD5" w:rsidRDefault="00541DD5" w:rsidP="00F10D4B">
            <w:pPr>
              <w:rPr>
                <w:rFonts w:ascii="Times New Roman" w:eastAsiaTheme="minorEastAsia" w:hAnsi="Times New Roman" w:cs="Times New Roman"/>
                <w:color w:val="000000"/>
                <w:sz w:val="18"/>
                <w:szCs w:val="18"/>
                <w:lang w:eastAsia="tr-TR"/>
              </w:rPr>
            </w:pPr>
            <w:r w:rsidRPr="00F5015A">
              <w:rPr>
                <w:rFonts w:ascii="Times New Roman" w:eastAsiaTheme="minorEastAsia" w:hAnsi="Times New Roman" w:cs="Times New Roman"/>
                <w:color w:val="000000"/>
                <w:sz w:val="18"/>
                <w:szCs w:val="18"/>
                <w:lang w:eastAsia="tr-TR"/>
              </w:rPr>
              <w:t xml:space="preserve">11,028.6 </w:t>
            </w:r>
            <w:r>
              <w:rPr>
                <w:rFonts w:ascii="Times New Roman" w:eastAsiaTheme="minorEastAsia" w:hAnsi="Times New Roman" w:cs="Times New Roman"/>
                <w:color w:val="000000"/>
                <w:sz w:val="18"/>
                <w:szCs w:val="18"/>
                <w:lang w:eastAsia="tr-TR"/>
              </w:rPr>
              <w:t xml:space="preserve">  </w:t>
            </w:r>
          </w:p>
        </w:tc>
        <w:tc>
          <w:tcPr>
            <w:tcW w:w="1806" w:type="dxa"/>
          </w:tcPr>
          <w:p w14:paraId="27842016" w14:textId="77777777" w:rsidR="00541DD5" w:rsidRDefault="00541DD5" w:rsidP="00F10D4B">
            <w:pPr>
              <w:rPr>
                <w:rFonts w:ascii="Times New Roman" w:eastAsiaTheme="minorEastAsia" w:hAnsi="Times New Roman" w:cs="Times New Roman"/>
                <w:color w:val="000000"/>
                <w:sz w:val="18"/>
                <w:szCs w:val="18"/>
                <w:lang w:eastAsia="tr-TR"/>
              </w:rPr>
            </w:pPr>
            <w:r w:rsidRPr="00F5015A">
              <w:rPr>
                <w:rFonts w:ascii="Times New Roman" w:eastAsiaTheme="minorEastAsia" w:hAnsi="Times New Roman" w:cs="Times New Roman"/>
                <w:color w:val="000000"/>
                <w:sz w:val="18"/>
                <w:szCs w:val="18"/>
                <w:lang w:eastAsia="tr-TR"/>
              </w:rPr>
              <w:t xml:space="preserve">1,853.6   </w:t>
            </w:r>
          </w:p>
        </w:tc>
        <w:tc>
          <w:tcPr>
            <w:tcW w:w="1999" w:type="dxa"/>
          </w:tcPr>
          <w:p w14:paraId="12CFB8A6" w14:textId="77777777" w:rsidR="00541DD5" w:rsidRDefault="00541DD5" w:rsidP="00F10D4B">
            <w:pPr>
              <w:rPr>
                <w:rFonts w:ascii="Times New Roman" w:eastAsiaTheme="minorEastAsia" w:hAnsi="Times New Roman" w:cs="Times New Roman"/>
                <w:color w:val="000000"/>
                <w:sz w:val="18"/>
                <w:szCs w:val="18"/>
                <w:lang w:eastAsia="tr-TR"/>
              </w:rPr>
            </w:pPr>
            <w:r w:rsidRPr="00F5015A">
              <w:rPr>
                <w:rFonts w:ascii="Times New Roman" w:eastAsiaTheme="minorEastAsia" w:hAnsi="Times New Roman" w:cs="Times New Roman"/>
                <w:color w:val="000000"/>
                <w:sz w:val="18"/>
                <w:szCs w:val="18"/>
                <w:lang w:eastAsia="tr-TR"/>
              </w:rPr>
              <w:t>7,862.9</w:t>
            </w:r>
          </w:p>
        </w:tc>
        <w:tc>
          <w:tcPr>
            <w:tcW w:w="2000" w:type="dxa"/>
          </w:tcPr>
          <w:p w14:paraId="45EB64D0" w14:textId="77777777" w:rsidR="00541DD5" w:rsidRDefault="00541DD5" w:rsidP="00F10D4B">
            <w:pPr>
              <w:rPr>
                <w:rFonts w:ascii="Times New Roman" w:eastAsiaTheme="minorEastAsia" w:hAnsi="Times New Roman" w:cs="Times New Roman"/>
                <w:color w:val="000000"/>
                <w:sz w:val="18"/>
                <w:szCs w:val="18"/>
                <w:lang w:eastAsia="tr-TR"/>
              </w:rPr>
            </w:pPr>
            <w:r w:rsidRPr="00F5015A">
              <w:rPr>
                <w:rFonts w:ascii="Times New Roman" w:eastAsiaTheme="minorEastAsia" w:hAnsi="Times New Roman" w:cs="Times New Roman"/>
                <w:color w:val="000000"/>
                <w:sz w:val="18"/>
                <w:szCs w:val="18"/>
                <w:lang w:eastAsia="tr-TR"/>
              </w:rPr>
              <w:t>14,055.1</w:t>
            </w:r>
          </w:p>
        </w:tc>
      </w:tr>
      <w:tr w:rsidR="00541DD5" w14:paraId="63D0EAF6" w14:textId="77777777" w:rsidTr="00F10D4B">
        <w:tc>
          <w:tcPr>
            <w:tcW w:w="2972" w:type="dxa"/>
          </w:tcPr>
          <w:p w14:paraId="4CE25D13" w14:textId="77777777" w:rsidR="00541DD5" w:rsidRDefault="00541DD5" w:rsidP="00F10D4B">
            <w:pPr>
              <w:rPr>
                <w:rFonts w:ascii="Times New Roman" w:eastAsiaTheme="minorEastAsia" w:hAnsi="Times New Roman" w:cs="Times New Roman"/>
                <w:color w:val="000000"/>
                <w:sz w:val="18"/>
                <w:szCs w:val="18"/>
                <w:lang w:eastAsia="tr-TR"/>
              </w:rPr>
            </w:pPr>
            <w:r w:rsidRPr="00F5015A">
              <w:rPr>
                <w:rFonts w:ascii="Times New Roman" w:eastAsiaTheme="minorEastAsia" w:hAnsi="Times New Roman" w:cs="Times New Roman"/>
                <w:color w:val="000000"/>
                <w:sz w:val="18"/>
                <w:szCs w:val="18"/>
                <w:lang w:eastAsia="tr-TR"/>
              </w:rPr>
              <w:t>healthexp_percap_current</w:t>
            </w:r>
            <w:r>
              <w:rPr>
                <w:rFonts w:ascii="Times New Roman" w:eastAsiaTheme="minorEastAsia" w:hAnsi="Times New Roman" w:cs="Times New Roman"/>
                <w:color w:val="000000"/>
                <w:sz w:val="18"/>
                <w:szCs w:val="18"/>
                <w:lang w:eastAsia="tr-TR"/>
              </w:rPr>
              <w:t xml:space="preserve"> (</w:t>
            </w:r>
            <w:r w:rsidRPr="00F5015A">
              <w:rPr>
                <w:rFonts w:ascii="Times New Roman" w:eastAsiaTheme="minorEastAsia" w:hAnsi="Times New Roman" w:cs="Times New Roman"/>
                <w:color w:val="000000"/>
                <w:sz w:val="18"/>
                <w:szCs w:val="18"/>
                <w:lang w:eastAsia="tr-TR"/>
              </w:rPr>
              <w:t>USD</w:t>
            </w:r>
            <w:r>
              <w:rPr>
                <w:rFonts w:ascii="Times New Roman" w:eastAsiaTheme="minorEastAsia" w:hAnsi="Times New Roman" w:cs="Times New Roman"/>
                <w:color w:val="000000"/>
                <w:sz w:val="18"/>
                <w:szCs w:val="18"/>
                <w:lang w:eastAsia="tr-TR"/>
              </w:rPr>
              <w:t>)</w:t>
            </w:r>
          </w:p>
        </w:tc>
        <w:tc>
          <w:tcPr>
            <w:tcW w:w="1276" w:type="dxa"/>
          </w:tcPr>
          <w:p w14:paraId="231973A7" w14:textId="77777777" w:rsidR="00541DD5" w:rsidRDefault="00541DD5" w:rsidP="00F10D4B">
            <w:pPr>
              <w:rPr>
                <w:rFonts w:ascii="Times New Roman" w:eastAsiaTheme="minorEastAsia" w:hAnsi="Times New Roman" w:cs="Times New Roman"/>
                <w:color w:val="000000"/>
                <w:sz w:val="18"/>
                <w:szCs w:val="18"/>
                <w:lang w:eastAsia="tr-TR"/>
              </w:rPr>
            </w:pPr>
            <w:r w:rsidRPr="00F5015A">
              <w:rPr>
                <w:rFonts w:ascii="Times New Roman" w:eastAsiaTheme="minorEastAsia" w:hAnsi="Times New Roman" w:cs="Times New Roman"/>
                <w:color w:val="000000"/>
                <w:sz w:val="18"/>
                <w:szCs w:val="18"/>
                <w:lang w:eastAsia="tr-TR"/>
              </w:rPr>
              <w:t xml:space="preserve">467.0    </w:t>
            </w:r>
          </w:p>
        </w:tc>
        <w:tc>
          <w:tcPr>
            <w:tcW w:w="1806" w:type="dxa"/>
          </w:tcPr>
          <w:p w14:paraId="227687AA" w14:textId="77777777" w:rsidR="00541DD5" w:rsidRDefault="00541DD5" w:rsidP="00F10D4B">
            <w:pPr>
              <w:rPr>
                <w:rFonts w:ascii="Times New Roman" w:eastAsiaTheme="minorEastAsia" w:hAnsi="Times New Roman" w:cs="Times New Roman"/>
                <w:color w:val="000000"/>
                <w:sz w:val="18"/>
                <w:szCs w:val="18"/>
                <w:lang w:eastAsia="tr-TR"/>
              </w:rPr>
            </w:pPr>
            <w:r w:rsidRPr="00E76909">
              <w:rPr>
                <w:rFonts w:ascii="Times New Roman" w:eastAsiaTheme="minorEastAsia" w:hAnsi="Times New Roman" w:cs="Times New Roman"/>
                <w:color w:val="000000"/>
                <w:sz w:val="18"/>
                <w:szCs w:val="18"/>
                <w:lang w:eastAsia="tr-TR"/>
              </w:rPr>
              <w:t>56.3</w:t>
            </w:r>
          </w:p>
        </w:tc>
        <w:tc>
          <w:tcPr>
            <w:tcW w:w="1999" w:type="dxa"/>
          </w:tcPr>
          <w:p w14:paraId="383F4EDD" w14:textId="77777777" w:rsidR="00541DD5" w:rsidRDefault="00541DD5" w:rsidP="00F10D4B">
            <w:pPr>
              <w:rPr>
                <w:rFonts w:ascii="Times New Roman" w:eastAsiaTheme="minorEastAsia" w:hAnsi="Times New Roman" w:cs="Times New Roman"/>
                <w:color w:val="000000"/>
                <w:sz w:val="18"/>
                <w:szCs w:val="18"/>
                <w:lang w:eastAsia="tr-TR"/>
              </w:rPr>
            </w:pPr>
            <w:r w:rsidRPr="00E76909">
              <w:rPr>
                <w:rFonts w:ascii="Times New Roman" w:eastAsiaTheme="minorEastAsia" w:hAnsi="Times New Roman" w:cs="Times New Roman"/>
                <w:color w:val="000000"/>
                <w:sz w:val="18"/>
                <w:szCs w:val="18"/>
                <w:lang w:eastAsia="tr-TR"/>
              </w:rPr>
              <w:t>380.3</w:t>
            </w:r>
          </w:p>
        </w:tc>
        <w:tc>
          <w:tcPr>
            <w:tcW w:w="2000" w:type="dxa"/>
          </w:tcPr>
          <w:p w14:paraId="6FC14069" w14:textId="77777777" w:rsidR="00541DD5" w:rsidRDefault="00541DD5" w:rsidP="00F10D4B">
            <w:pPr>
              <w:rPr>
                <w:rFonts w:ascii="Times New Roman" w:eastAsiaTheme="minorEastAsia" w:hAnsi="Times New Roman" w:cs="Times New Roman"/>
                <w:color w:val="000000"/>
                <w:sz w:val="18"/>
                <w:szCs w:val="18"/>
                <w:lang w:eastAsia="tr-TR"/>
              </w:rPr>
            </w:pPr>
            <w:r w:rsidRPr="00E76909">
              <w:rPr>
                <w:rFonts w:ascii="Times New Roman" w:eastAsiaTheme="minorEastAsia" w:hAnsi="Times New Roman" w:cs="Times New Roman"/>
                <w:color w:val="000000"/>
                <w:sz w:val="18"/>
                <w:szCs w:val="18"/>
                <w:lang w:eastAsia="tr-TR"/>
              </w:rPr>
              <w:t>561.7</w:t>
            </w:r>
          </w:p>
        </w:tc>
      </w:tr>
      <w:tr w:rsidR="00541DD5" w14:paraId="7C191C02" w14:textId="77777777" w:rsidTr="00F10D4B">
        <w:tc>
          <w:tcPr>
            <w:tcW w:w="2972" w:type="dxa"/>
          </w:tcPr>
          <w:p w14:paraId="60D2D215" w14:textId="77777777" w:rsidR="00541DD5" w:rsidRDefault="00541DD5" w:rsidP="00F10D4B">
            <w:pPr>
              <w:rPr>
                <w:rFonts w:ascii="Times New Roman" w:eastAsiaTheme="minorEastAsia" w:hAnsi="Times New Roman" w:cs="Times New Roman"/>
                <w:color w:val="000000"/>
                <w:sz w:val="18"/>
                <w:szCs w:val="18"/>
                <w:lang w:eastAsia="tr-TR"/>
              </w:rPr>
            </w:pPr>
            <w:r w:rsidRPr="00F5015A">
              <w:rPr>
                <w:rFonts w:ascii="Times New Roman" w:eastAsiaTheme="minorEastAsia" w:hAnsi="Times New Roman" w:cs="Times New Roman"/>
                <w:color w:val="000000"/>
                <w:sz w:val="18"/>
                <w:szCs w:val="18"/>
                <w:lang w:eastAsia="tr-TR"/>
              </w:rPr>
              <w:t xml:space="preserve">cal_kcal_percap_day         </w:t>
            </w:r>
          </w:p>
        </w:tc>
        <w:tc>
          <w:tcPr>
            <w:tcW w:w="1276" w:type="dxa"/>
          </w:tcPr>
          <w:p w14:paraId="12D24CFE" w14:textId="77777777" w:rsidR="00541DD5" w:rsidRDefault="00541DD5" w:rsidP="00F10D4B">
            <w:pPr>
              <w:rPr>
                <w:rFonts w:ascii="Times New Roman" w:eastAsiaTheme="minorEastAsia" w:hAnsi="Times New Roman" w:cs="Times New Roman"/>
                <w:color w:val="000000"/>
                <w:sz w:val="18"/>
                <w:szCs w:val="18"/>
                <w:lang w:eastAsia="tr-TR"/>
              </w:rPr>
            </w:pPr>
            <w:r w:rsidRPr="00F5015A">
              <w:rPr>
                <w:rFonts w:ascii="Times New Roman" w:eastAsiaTheme="minorEastAsia" w:hAnsi="Times New Roman" w:cs="Times New Roman"/>
                <w:color w:val="000000"/>
                <w:sz w:val="18"/>
                <w:szCs w:val="18"/>
                <w:lang w:eastAsia="tr-TR"/>
              </w:rPr>
              <w:t xml:space="preserve">3,447.3  </w:t>
            </w:r>
            <w:r>
              <w:rPr>
                <w:rFonts w:ascii="Times New Roman" w:eastAsiaTheme="minorEastAsia" w:hAnsi="Times New Roman" w:cs="Times New Roman"/>
                <w:color w:val="000000"/>
                <w:sz w:val="18"/>
                <w:szCs w:val="18"/>
                <w:lang w:eastAsia="tr-TR"/>
              </w:rPr>
              <w:t xml:space="preserve">       </w:t>
            </w:r>
          </w:p>
        </w:tc>
        <w:tc>
          <w:tcPr>
            <w:tcW w:w="1806" w:type="dxa"/>
          </w:tcPr>
          <w:p w14:paraId="28E06C30" w14:textId="77777777" w:rsidR="00541DD5" w:rsidRDefault="00541DD5" w:rsidP="00F10D4B">
            <w:pPr>
              <w:rPr>
                <w:rFonts w:ascii="Times New Roman" w:eastAsiaTheme="minorEastAsia" w:hAnsi="Times New Roman" w:cs="Times New Roman"/>
                <w:color w:val="000000"/>
                <w:sz w:val="18"/>
                <w:szCs w:val="18"/>
                <w:lang w:eastAsia="tr-TR"/>
              </w:rPr>
            </w:pPr>
            <w:r w:rsidRPr="00F5015A">
              <w:rPr>
                <w:rFonts w:ascii="Times New Roman" w:eastAsiaTheme="minorEastAsia" w:hAnsi="Times New Roman" w:cs="Times New Roman"/>
                <w:color w:val="000000"/>
                <w:sz w:val="18"/>
                <w:szCs w:val="18"/>
                <w:lang w:eastAsia="tr-TR"/>
              </w:rPr>
              <w:t xml:space="preserve">48.1      </w:t>
            </w:r>
            <w:r>
              <w:rPr>
                <w:rFonts w:ascii="Times New Roman" w:eastAsiaTheme="minorEastAsia" w:hAnsi="Times New Roman" w:cs="Times New Roman"/>
                <w:color w:val="000000"/>
                <w:sz w:val="18"/>
                <w:szCs w:val="18"/>
                <w:lang w:eastAsia="tr-TR"/>
              </w:rPr>
              <w:t xml:space="preserve">  </w:t>
            </w:r>
          </w:p>
        </w:tc>
        <w:tc>
          <w:tcPr>
            <w:tcW w:w="1999" w:type="dxa"/>
          </w:tcPr>
          <w:p w14:paraId="44A344F4" w14:textId="77777777" w:rsidR="00541DD5" w:rsidRDefault="00541DD5" w:rsidP="00F10D4B">
            <w:pPr>
              <w:rPr>
                <w:rFonts w:ascii="Times New Roman" w:eastAsiaTheme="minorEastAsia" w:hAnsi="Times New Roman" w:cs="Times New Roman"/>
                <w:color w:val="000000"/>
                <w:sz w:val="18"/>
                <w:szCs w:val="18"/>
                <w:lang w:eastAsia="tr-TR"/>
              </w:rPr>
            </w:pPr>
            <w:r w:rsidRPr="00F5015A">
              <w:rPr>
                <w:rFonts w:ascii="Times New Roman" w:eastAsiaTheme="minorEastAsia" w:hAnsi="Times New Roman" w:cs="Times New Roman"/>
                <w:color w:val="000000"/>
                <w:sz w:val="18"/>
                <w:szCs w:val="18"/>
                <w:lang w:eastAsia="tr-TR"/>
              </w:rPr>
              <w:t xml:space="preserve">3,370   </w:t>
            </w:r>
          </w:p>
        </w:tc>
        <w:tc>
          <w:tcPr>
            <w:tcW w:w="2000" w:type="dxa"/>
          </w:tcPr>
          <w:p w14:paraId="46992479" w14:textId="77777777" w:rsidR="00541DD5" w:rsidRDefault="00541DD5" w:rsidP="00F10D4B">
            <w:pPr>
              <w:rPr>
                <w:rFonts w:ascii="Times New Roman" w:eastAsiaTheme="minorEastAsia" w:hAnsi="Times New Roman" w:cs="Times New Roman"/>
                <w:color w:val="000000"/>
                <w:sz w:val="18"/>
                <w:szCs w:val="18"/>
                <w:lang w:eastAsia="tr-TR"/>
              </w:rPr>
            </w:pPr>
            <w:r w:rsidRPr="00F5015A">
              <w:rPr>
                <w:rFonts w:ascii="Times New Roman" w:eastAsiaTheme="minorEastAsia" w:hAnsi="Times New Roman" w:cs="Times New Roman"/>
                <w:color w:val="000000"/>
                <w:sz w:val="18"/>
                <w:szCs w:val="18"/>
                <w:lang w:eastAsia="tr-TR"/>
              </w:rPr>
              <w:t xml:space="preserve">3,530    </w:t>
            </w:r>
          </w:p>
        </w:tc>
      </w:tr>
      <w:tr w:rsidR="00541DD5" w14:paraId="50EE83B6" w14:textId="77777777" w:rsidTr="00F10D4B">
        <w:tc>
          <w:tcPr>
            <w:tcW w:w="2972" w:type="dxa"/>
          </w:tcPr>
          <w:p w14:paraId="6A5461B3" w14:textId="77777777" w:rsidR="00541DD5" w:rsidRDefault="00541DD5" w:rsidP="00F10D4B">
            <w:pPr>
              <w:rPr>
                <w:rFonts w:ascii="Times New Roman" w:eastAsiaTheme="minorEastAsia" w:hAnsi="Times New Roman" w:cs="Times New Roman"/>
                <w:color w:val="000000"/>
                <w:sz w:val="18"/>
                <w:szCs w:val="18"/>
                <w:lang w:eastAsia="tr-TR"/>
              </w:rPr>
            </w:pPr>
            <w:r w:rsidRPr="00F5015A">
              <w:rPr>
                <w:rFonts w:ascii="Times New Roman" w:eastAsiaTheme="minorEastAsia" w:hAnsi="Times New Roman" w:cs="Times New Roman"/>
                <w:color w:val="000000"/>
                <w:sz w:val="18"/>
                <w:szCs w:val="18"/>
                <w:lang w:eastAsia="tr-TR"/>
              </w:rPr>
              <w:t xml:space="preserve">obesity_pct                </w:t>
            </w:r>
            <w:r>
              <w:rPr>
                <w:rFonts w:ascii="Times New Roman" w:eastAsiaTheme="minorEastAsia" w:hAnsi="Times New Roman" w:cs="Times New Roman"/>
                <w:color w:val="000000"/>
                <w:sz w:val="18"/>
                <w:szCs w:val="18"/>
                <w:lang w:eastAsia="tr-TR"/>
              </w:rPr>
              <w:t xml:space="preserve">       </w:t>
            </w:r>
            <w:r w:rsidRPr="00F5015A">
              <w:rPr>
                <w:rFonts w:ascii="Times New Roman" w:eastAsiaTheme="minorEastAsia" w:hAnsi="Times New Roman" w:cs="Times New Roman"/>
                <w:color w:val="000000"/>
                <w:sz w:val="18"/>
                <w:szCs w:val="18"/>
                <w:lang w:eastAsia="tr-TR"/>
              </w:rPr>
              <w:t xml:space="preserve"> </w:t>
            </w:r>
          </w:p>
        </w:tc>
        <w:tc>
          <w:tcPr>
            <w:tcW w:w="1276" w:type="dxa"/>
          </w:tcPr>
          <w:p w14:paraId="4234FC4D" w14:textId="77777777" w:rsidR="00541DD5" w:rsidRDefault="00541DD5" w:rsidP="00F10D4B">
            <w:pPr>
              <w:rPr>
                <w:rFonts w:ascii="Times New Roman" w:eastAsiaTheme="minorEastAsia" w:hAnsi="Times New Roman" w:cs="Times New Roman"/>
                <w:color w:val="000000"/>
                <w:sz w:val="18"/>
                <w:szCs w:val="18"/>
                <w:lang w:eastAsia="tr-TR"/>
              </w:rPr>
            </w:pPr>
            <w:r w:rsidRPr="00F5015A">
              <w:rPr>
                <w:rFonts w:ascii="Times New Roman" w:eastAsiaTheme="minorEastAsia" w:hAnsi="Times New Roman" w:cs="Times New Roman"/>
                <w:color w:val="000000"/>
                <w:sz w:val="18"/>
                <w:szCs w:val="18"/>
                <w:lang w:eastAsia="tr-TR"/>
              </w:rPr>
              <w:t xml:space="preserve">24.6    </w:t>
            </w:r>
            <w:r>
              <w:rPr>
                <w:rFonts w:ascii="Times New Roman" w:eastAsiaTheme="minorEastAsia" w:hAnsi="Times New Roman" w:cs="Times New Roman"/>
                <w:color w:val="000000"/>
                <w:sz w:val="18"/>
                <w:szCs w:val="18"/>
                <w:lang w:eastAsia="tr-TR"/>
              </w:rPr>
              <w:t xml:space="preserve">          </w:t>
            </w:r>
            <w:r w:rsidRPr="00F5015A">
              <w:rPr>
                <w:rFonts w:ascii="Times New Roman" w:eastAsiaTheme="minorEastAsia" w:hAnsi="Times New Roman" w:cs="Times New Roman"/>
                <w:color w:val="000000"/>
                <w:sz w:val="18"/>
                <w:szCs w:val="18"/>
                <w:lang w:eastAsia="tr-TR"/>
              </w:rPr>
              <w:t xml:space="preserve"> </w:t>
            </w:r>
          </w:p>
        </w:tc>
        <w:tc>
          <w:tcPr>
            <w:tcW w:w="1806" w:type="dxa"/>
          </w:tcPr>
          <w:p w14:paraId="05BFDB83" w14:textId="77777777" w:rsidR="00541DD5" w:rsidRDefault="00541DD5" w:rsidP="00F10D4B">
            <w:pPr>
              <w:rPr>
                <w:rFonts w:ascii="Times New Roman" w:eastAsiaTheme="minorEastAsia" w:hAnsi="Times New Roman" w:cs="Times New Roman"/>
                <w:color w:val="000000"/>
                <w:sz w:val="18"/>
                <w:szCs w:val="18"/>
                <w:lang w:eastAsia="tr-TR"/>
              </w:rPr>
            </w:pPr>
            <w:r w:rsidRPr="00F5015A">
              <w:rPr>
                <w:rFonts w:ascii="Times New Roman" w:eastAsiaTheme="minorEastAsia" w:hAnsi="Times New Roman" w:cs="Times New Roman"/>
                <w:color w:val="000000"/>
                <w:sz w:val="18"/>
                <w:szCs w:val="18"/>
                <w:lang w:eastAsia="tr-TR"/>
              </w:rPr>
              <w:t xml:space="preserve">2.0       </w:t>
            </w:r>
            <w:r>
              <w:rPr>
                <w:rFonts w:ascii="Times New Roman" w:eastAsiaTheme="minorEastAsia" w:hAnsi="Times New Roman" w:cs="Times New Roman"/>
                <w:color w:val="000000"/>
                <w:sz w:val="18"/>
                <w:szCs w:val="18"/>
                <w:lang w:eastAsia="tr-TR"/>
              </w:rPr>
              <w:t xml:space="preserve">   </w:t>
            </w:r>
          </w:p>
        </w:tc>
        <w:tc>
          <w:tcPr>
            <w:tcW w:w="1999" w:type="dxa"/>
          </w:tcPr>
          <w:p w14:paraId="2C54D348" w14:textId="77777777" w:rsidR="00541DD5" w:rsidRDefault="00541DD5" w:rsidP="00F10D4B">
            <w:pPr>
              <w:rPr>
                <w:rFonts w:ascii="Times New Roman" w:eastAsiaTheme="minorEastAsia" w:hAnsi="Times New Roman" w:cs="Times New Roman"/>
                <w:color w:val="000000"/>
                <w:sz w:val="18"/>
                <w:szCs w:val="18"/>
                <w:lang w:eastAsia="tr-TR"/>
              </w:rPr>
            </w:pPr>
            <w:r w:rsidRPr="00F5015A">
              <w:rPr>
                <w:rFonts w:ascii="Times New Roman" w:eastAsiaTheme="minorEastAsia" w:hAnsi="Times New Roman" w:cs="Times New Roman"/>
                <w:color w:val="000000"/>
                <w:sz w:val="18"/>
                <w:szCs w:val="18"/>
                <w:lang w:eastAsia="tr-TR"/>
              </w:rPr>
              <w:t xml:space="preserve">22.1    </w:t>
            </w:r>
          </w:p>
        </w:tc>
        <w:tc>
          <w:tcPr>
            <w:tcW w:w="2000" w:type="dxa"/>
          </w:tcPr>
          <w:p w14:paraId="4D3A4ED1" w14:textId="77777777" w:rsidR="00541DD5" w:rsidRDefault="00541DD5" w:rsidP="00F10D4B">
            <w:pPr>
              <w:rPr>
                <w:rFonts w:ascii="Times New Roman" w:eastAsiaTheme="minorEastAsia" w:hAnsi="Times New Roman" w:cs="Times New Roman"/>
                <w:color w:val="000000"/>
                <w:sz w:val="18"/>
                <w:szCs w:val="18"/>
                <w:lang w:eastAsia="tr-TR"/>
              </w:rPr>
            </w:pPr>
            <w:r w:rsidRPr="00F5015A">
              <w:rPr>
                <w:rFonts w:ascii="Times New Roman" w:eastAsiaTheme="minorEastAsia" w:hAnsi="Times New Roman" w:cs="Times New Roman"/>
                <w:color w:val="000000"/>
                <w:sz w:val="18"/>
                <w:szCs w:val="18"/>
                <w:lang w:eastAsia="tr-TR"/>
              </w:rPr>
              <w:t xml:space="preserve">28.4     </w:t>
            </w:r>
          </w:p>
        </w:tc>
      </w:tr>
    </w:tbl>
    <w:p w14:paraId="693FCA83" w14:textId="77777777" w:rsidR="00541DD5" w:rsidRDefault="00541DD5" w:rsidP="00541DD5">
      <w:pPr>
        <w:spacing w:after="0"/>
        <w:rPr>
          <w:rFonts w:ascii="Times New Roman" w:eastAsiaTheme="minorEastAsia" w:hAnsi="Times New Roman" w:cs="Times New Roman"/>
          <w:color w:val="000000"/>
          <w:sz w:val="18"/>
          <w:szCs w:val="18"/>
          <w:lang w:eastAsia="tr-TR"/>
        </w:rPr>
      </w:pPr>
    </w:p>
    <w:p w14:paraId="3A8309B3" w14:textId="77777777" w:rsidR="00541DD5" w:rsidRPr="00541DD5" w:rsidRDefault="00541DD5" w:rsidP="00541DD5">
      <w:pPr>
        <w:spacing w:before="100" w:beforeAutospacing="1" w:after="100" w:afterAutospacing="1" w:line="240" w:lineRule="auto"/>
        <w:jc w:val="both"/>
        <w:rPr>
          <w:rFonts w:ascii="Times New Roman" w:hAnsi="Times New Roman" w:cs="Times New Roman"/>
          <w:sz w:val="24"/>
          <w:szCs w:val="24"/>
        </w:rPr>
      </w:pPr>
      <w:r w:rsidRPr="00541DD5">
        <w:rPr>
          <w:rFonts w:ascii="Times New Roman" w:hAnsi="Times New Roman" w:cs="Times New Roman"/>
          <w:sz w:val="24"/>
          <w:szCs w:val="24"/>
        </w:rPr>
        <w:t>The descriptive statistics indicate that real GDP per capita in Turkey has increased over time, while health expenditures show a fluctuating pattern. Calorie supply exhibits a steady upward trend, and obesity rates have gradually increased throughout the period.</w:t>
      </w:r>
    </w:p>
    <w:p w14:paraId="5017FB4F" w14:textId="77777777" w:rsidR="00541DD5" w:rsidRPr="00541DD5" w:rsidRDefault="00541DD5" w:rsidP="00541DD5">
      <w:pPr>
        <w:spacing w:before="100" w:beforeAutospacing="1" w:after="100" w:afterAutospacing="1" w:line="240" w:lineRule="auto"/>
        <w:jc w:val="both"/>
        <w:outlineLvl w:val="2"/>
        <w:rPr>
          <w:rFonts w:ascii="Times New Roman" w:eastAsia="Times New Roman" w:hAnsi="Times New Roman" w:cs="Times New Roman"/>
          <w:b/>
          <w:bCs/>
          <w:sz w:val="24"/>
          <w:szCs w:val="24"/>
          <w:lang w:eastAsia="tr-TR"/>
        </w:rPr>
      </w:pPr>
      <w:r w:rsidRPr="00541DD5">
        <w:rPr>
          <w:rFonts w:ascii="Times New Roman" w:eastAsia="Times New Roman" w:hAnsi="Times New Roman" w:cs="Times New Roman"/>
          <w:b/>
          <w:bCs/>
          <w:sz w:val="24"/>
          <w:szCs w:val="24"/>
          <w:lang w:eastAsia="tr-TR"/>
        </w:rPr>
        <w:t>Model Specifications and Analytical Methods</w:t>
      </w:r>
    </w:p>
    <w:p w14:paraId="4310D306" w14:textId="77777777" w:rsidR="00541DD5" w:rsidRPr="00541DD5" w:rsidRDefault="00541DD5" w:rsidP="00541DD5">
      <w:pPr>
        <w:spacing w:before="100" w:beforeAutospacing="1" w:after="100" w:afterAutospacing="1" w:line="240" w:lineRule="auto"/>
        <w:jc w:val="both"/>
        <w:rPr>
          <w:rFonts w:ascii="Times New Roman" w:eastAsia="Times New Roman" w:hAnsi="Times New Roman" w:cs="Times New Roman"/>
          <w:sz w:val="24"/>
          <w:szCs w:val="24"/>
          <w:lang w:eastAsia="tr-TR"/>
        </w:rPr>
      </w:pPr>
      <w:r w:rsidRPr="00541DD5">
        <w:rPr>
          <w:rFonts w:ascii="Times New Roman" w:eastAsia="Times New Roman" w:hAnsi="Times New Roman" w:cs="Times New Roman"/>
          <w:sz w:val="24"/>
          <w:szCs w:val="24"/>
          <w:lang w:eastAsia="tr-TR"/>
        </w:rPr>
        <w:t>The analyses were conducted using two separate regression models.</w:t>
      </w:r>
    </w:p>
    <w:p w14:paraId="777C7866" w14:textId="77777777" w:rsidR="00541DD5" w:rsidRPr="00541DD5" w:rsidRDefault="00541DD5" w:rsidP="00541DD5">
      <w:pPr>
        <w:spacing w:before="100" w:beforeAutospacing="1" w:after="100" w:afterAutospacing="1" w:line="240" w:lineRule="auto"/>
        <w:jc w:val="both"/>
        <w:outlineLvl w:val="3"/>
        <w:rPr>
          <w:rFonts w:ascii="Times New Roman" w:eastAsia="Times New Roman" w:hAnsi="Times New Roman" w:cs="Times New Roman"/>
          <w:b/>
          <w:bCs/>
          <w:sz w:val="24"/>
          <w:szCs w:val="24"/>
          <w:lang w:eastAsia="tr-TR"/>
        </w:rPr>
      </w:pPr>
      <w:r w:rsidRPr="00541DD5">
        <w:rPr>
          <w:rFonts w:ascii="Times New Roman" w:eastAsia="Times New Roman" w:hAnsi="Times New Roman" w:cs="Times New Roman"/>
          <w:b/>
          <w:bCs/>
          <w:sz w:val="24"/>
          <w:szCs w:val="24"/>
          <w:lang w:eastAsia="tr-TR"/>
        </w:rPr>
        <w:t>Model 1: Obesity and Health Expenditure</w:t>
      </w:r>
    </w:p>
    <w:p w14:paraId="7D23DE7B" w14:textId="77777777" w:rsidR="00541DD5" w:rsidRPr="00541DD5" w:rsidRDefault="00541DD5" w:rsidP="00541DD5">
      <w:pPr>
        <w:spacing w:before="100" w:beforeAutospacing="1" w:after="100" w:afterAutospacing="1" w:line="240" w:lineRule="auto"/>
        <w:jc w:val="both"/>
        <w:rPr>
          <w:rFonts w:ascii="Times New Roman" w:eastAsia="Times New Roman" w:hAnsi="Times New Roman" w:cs="Times New Roman"/>
          <w:sz w:val="24"/>
          <w:szCs w:val="24"/>
          <w:lang w:eastAsia="tr-TR"/>
        </w:rPr>
      </w:pPr>
      <w:r w:rsidRPr="00541DD5">
        <w:rPr>
          <w:rFonts w:ascii="Times New Roman" w:eastAsia="Times New Roman" w:hAnsi="Times New Roman" w:cs="Times New Roman"/>
          <w:b/>
          <w:bCs/>
          <w:sz w:val="24"/>
          <w:szCs w:val="24"/>
          <w:lang w:eastAsia="tr-TR"/>
        </w:rPr>
        <w:t>Model specification:</w:t>
      </w:r>
    </w:p>
    <w:p w14:paraId="641B1795" w14:textId="77777777" w:rsidR="00541DD5" w:rsidRPr="00541DD5" w:rsidRDefault="00541DD5" w:rsidP="00541DD5">
      <w:pPr>
        <w:spacing w:before="100" w:beforeAutospacing="1" w:after="100" w:afterAutospacing="1" w:line="240" w:lineRule="auto"/>
        <w:jc w:val="both"/>
        <w:rPr>
          <w:rFonts w:ascii="Times New Roman" w:eastAsia="Times New Roman" w:hAnsi="Times New Roman" w:cs="Times New Roman"/>
          <w:sz w:val="24"/>
          <w:szCs w:val="24"/>
          <w:lang w:eastAsia="tr-TR"/>
        </w:rPr>
      </w:pPr>
      <w:r w:rsidRPr="00541DD5">
        <w:rPr>
          <w:rFonts w:ascii="Times New Roman" w:eastAsia="Times New Roman" w:hAnsi="Times New Roman" w:cs="Times New Roman"/>
          <w:sz w:val="24"/>
          <w:szCs w:val="24"/>
          <w:lang w:eastAsia="tr-TR"/>
        </w:rPr>
        <w:t xml:space="preserve">lnGDP)=β0+β1ln (HealthExp)+β2ln (Obesity)+ε </w:t>
      </w:r>
    </w:p>
    <w:p w14:paraId="7E64958D" w14:textId="77777777" w:rsidR="00541DD5" w:rsidRPr="00541DD5" w:rsidRDefault="00541DD5" w:rsidP="00541DD5">
      <w:pPr>
        <w:numPr>
          <w:ilvl w:val="0"/>
          <w:numId w:val="11"/>
        </w:numPr>
        <w:spacing w:before="100" w:beforeAutospacing="1" w:after="100" w:afterAutospacing="1" w:line="240" w:lineRule="auto"/>
        <w:jc w:val="both"/>
        <w:rPr>
          <w:rFonts w:ascii="Times New Roman" w:eastAsia="Times New Roman" w:hAnsi="Times New Roman" w:cs="Times New Roman"/>
          <w:sz w:val="24"/>
          <w:szCs w:val="24"/>
          <w:lang w:eastAsia="tr-TR"/>
        </w:rPr>
      </w:pPr>
      <w:r w:rsidRPr="00541DD5">
        <w:rPr>
          <w:rFonts w:ascii="Times New Roman" w:eastAsia="Times New Roman" w:hAnsi="Times New Roman" w:cs="Times New Roman"/>
          <w:b/>
          <w:bCs/>
          <w:sz w:val="24"/>
          <w:szCs w:val="24"/>
          <w:lang w:eastAsia="tr-TR"/>
        </w:rPr>
        <w:t>Dependent variable:</w:t>
      </w:r>
      <w:r w:rsidRPr="00541DD5">
        <w:rPr>
          <w:rFonts w:ascii="Times New Roman" w:eastAsia="Times New Roman" w:hAnsi="Times New Roman" w:cs="Times New Roman"/>
          <w:sz w:val="24"/>
          <w:szCs w:val="24"/>
          <w:lang w:eastAsia="tr-TR"/>
        </w:rPr>
        <w:t xml:space="preserve"> ln(GDP)</w:t>
      </w:r>
    </w:p>
    <w:p w14:paraId="73CA4E09" w14:textId="77777777" w:rsidR="00541DD5" w:rsidRPr="00541DD5" w:rsidRDefault="00541DD5" w:rsidP="00541DD5">
      <w:pPr>
        <w:numPr>
          <w:ilvl w:val="0"/>
          <w:numId w:val="11"/>
        </w:numPr>
        <w:spacing w:before="100" w:beforeAutospacing="1" w:after="100" w:afterAutospacing="1" w:line="240" w:lineRule="auto"/>
        <w:jc w:val="both"/>
        <w:rPr>
          <w:rFonts w:ascii="Times New Roman" w:eastAsia="Times New Roman" w:hAnsi="Times New Roman" w:cs="Times New Roman"/>
          <w:sz w:val="24"/>
          <w:szCs w:val="24"/>
          <w:lang w:eastAsia="tr-TR"/>
        </w:rPr>
      </w:pPr>
      <w:r w:rsidRPr="00541DD5">
        <w:rPr>
          <w:rFonts w:ascii="Times New Roman" w:eastAsia="Times New Roman" w:hAnsi="Times New Roman" w:cs="Times New Roman"/>
          <w:b/>
          <w:bCs/>
          <w:sz w:val="24"/>
          <w:szCs w:val="24"/>
          <w:lang w:eastAsia="tr-TR"/>
        </w:rPr>
        <w:lastRenderedPageBreak/>
        <w:t>Independent variables:</w:t>
      </w:r>
      <w:r w:rsidRPr="00541DD5">
        <w:rPr>
          <w:rFonts w:ascii="Times New Roman" w:eastAsia="Times New Roman" w:hAnsi="Times New Roman" w:cs="Times New Roman"/>
          <w:sz w:val="24"/>
          <w:szCs w:val="24"/>
          <w:lang w:eastAsia="tr-TR"/>
        </w:rPr>
        <w:t xml:space="preserve"> ln(HealthExp), ln(Obesity)</w:t>
      </w:r>
    </w:p>
    <w:p w14:paraId="3320AD60" w14:textId="77777777" w:rsidR="00541DD5" w:rsidRPr="00541DD5" w:rsidRDefault="00541DD5" w:rsidP="00541DD5">
      <w:pPr>
        <w:spacing w:before="100" w:beforeAutospacing="1" w:after="100" w:afterAutospacing="1" w:line="240" w:lineRule="auto"/>
        <w:jc w:val="both"/>
        <w:rPr>
          <w:rFonts w:ascii="Times New Roman" w:eastAsia="Times New Roman" w:hAnsi="Times New Roman" w:cs="Times New Roman"/>
          <w:sz w:val="24"/>
          <w:szCs w:val="24"/>
          <w:lang w:eastAsia="tr-TR"/>
        </w:rPr>
      </w:pPr>
      <w:r w:rsidRPr="00541DD5">
        <w:rPr>
          <w:rFonts w:ascii="Times New Roman" w:eastAsia="Times New Roman" w:hAnsi="Times New Roman" w:cs="Times New Roman"/>
          <w:b/>
          <w:bCs/>
          <w:sz w:val="24"/>
          <w:szCs w:val="24"/>
          <w:lang w:eastAsia="tr-TR"/>
        </w:rPr>
        <w:t>Objective:</w:t>
      </w:r>
      <w:r w:rsidRPr="00541DD5">
        <w:rPr>
          <w:rFonts w:ascii="Times New Roman" w:eastAsia="Times New Roman" w:hAnsi="Times New Roman" w:cs="Times New Roman"/>
          <w:sz w:val="24"/>
          <w:szCs w:val="24"/>
          <w:lang w:eastAsia="tr-TR"/>
        </w:rPr>
        <w:br/>
        <w:t>To assess how economic growth is influenced by obesity rates and health expenditure.</w:t>
      </w:r>
    </w:p>
    <w:p w14:paraId="07A80A54" w14:textId="77777777" w:rsidR="00541DD5" w:rsidRPr="00541DD5" w:rsidRDefault="00541DD5" w:rsidP="00541DD5">
      <w:pPr>
        <w:spacing w:before="100" w:beforeAutospacing="1" w:after="100" w:afterAutospacing="1" w:line="240" w:lineRule="auto"/>
        <w:jc w:val="both"/>
        <w:rPr>
          <w:rFonts w:ascii="Times New Roman" w:eastAsia="Times New Roman" w:hAnsi="Times New Roman" w:cs="Times New Roman"/>
          <w:b/>
          <w:bCs/>
          <w:sz w:val="24"/>
          <w:szCs w:val="24"/>
          <w:lang w:eastAsia="tr-TR"/>
        </w:rPr>
      </w:pPr>
      <w:r w:rsidRPr="00541DD5">
        <w:rPr>
          <w:rFonts w:ascii="Times New Roman" w:eastAsia="Times New Roman" w:hAnsi="Times New Roman" w:cs="Times New Roman"/>
          <w:b/>
          <w:bCs/>
          <w:sz w:val="24"/>
          <w:szCs w:val="24"/>
          <w:lang w:eastAsia="tr-TR"/>
        </w:rPr>
        <w:t>Model 2: Calorie Supply and Health Expenditure</w:t>
      </w:r>
    </w:p>
    <w:p w14:paraId="54A0F2CF" w14:textId="77777777" w:rsidR="00541DD5" w:rsidRPr="00541DD5" w:rsidRDefault="00541DD5" w:rsidP="00541DD5">
      <w:pPr>
        <w:spacing w:before="100" w:beforeAutospacing="1" w:after="100" w:afterAutospacing="1" w:line="240" w:lineRule="auto"/>
        <w:jc w:val="both"/>
        <w:rPr>
          <w:rFonts w:ascii="Times New Roman" w:eastAsia="Times New Roman" w:hAnsi="Times New Roman" w:cs="Times New Roman"/>
          <w:sz w:val="24"/>
          <w:szCs w:val="24"/>
          <w:lang w:eastAsia="tr-TR"/>
        </w:rPr>
      </w:pPr>
      <w:r w:rsidRPr="00541DD5">
        <w:rPr>
          <w:rFonts w:ascii="Times New Roman" w:eastAsia="Times New Roman" w:hAnsi="Times New Roman" w:cs="Times New Roman"/>
          <w:b/>
          <w:bCs/>
          <w:sz w:val="24"/>
          <w:szCs w:val="24"/>
          <w:lang w:eastAsia="tr-TR"/>
        </w:rPr>
        <w:t>Model specification:</w:t>
      </w:r>
    </w:p>
    <w:p w14:paraId="3D8FD52D" w14:textId="77777777" w:rsidR="00541DD5" w:rsidRPr="00541DD5" w:rsidRDefault="00541DD5" w:rsidP="00541DD5">
      <w:pPr>
        <w:spacing w:before="100" w:beforeAutospacing="1" w:after="100" w:afterAutospacing="1" w:line="240" w:lineRule="auto"/>
        <w:jc w:val="both"/>
        <w:rPr>
          <w:rFonts w:ascii="Times New Roman" w:eastAsia="Times New Roman" w:hAnsi="Times New Roman" w:cs="Times New Roman"/>
          <w:sz w:val="24"/>
          <w:szCs w:val="24"/>
          <w:lang w:eastAsia="tr-TR"/>
        </w:rPr>
      </w:pPr>
      <w:r w:rsidRPr="00541DD5">
        <w:rPr>
          <w:rFonts w:ascii="Times New Roman" w:eastAsia="Times New Roman" w:hAnsi="Times New Roman" w:cs="Times New Roman"/>
          <w:sz w:val="24"/>
          <w:szCs w:val="24"/>
          <w:lang w:eastAsia="tr-TR"/>
        </w:rPr>
        <w:t xml:space="preserve">ln(GDP)=β0+β1ln(HealthExp)+β2ln(Calories)+ε </w:t>
      </w:r>
    </w:p>
    <w:p w14:paraId="51F2015A" w14:textId="77777777" w:rsidR="00541DD5" w:rsidRPr="00541DD5" w:rsidRDefault="00541DD5" w:rsidP="00541DD5">
      <w:pPr>
        <w:numPr>
          <w:ilvl w:val="0"/>
          <w:numId w:val="12"/>
        </w:numPr>
        <w:spacing w:before="100" w:beforeAutospacing="1" w:after="100" w:afterAutospacing="1" w:line="240" w:lineRule="auto"/>
        <w:jc w:val="both"/>
        <w:rPr>
          <w:rFonts w:ascii="Times New Roman" w:eastAsia="Times New Roman" w:hAnsi="Times New Roman" w:cs="Times New Roman"/>
          <w:sz w:val="24"/>
          <w:szCs w:val="24"/>
          <w:lang w:eastAsia="tr-TR"/>
        </w:rPr>
      </w:pPr>
      <w:r w:rsidRPr="00541DD5">
        <w:rPr>
          <w:rFonts w:ascii="Times New Roman" w:eastAsia="Times New Roman" w:hAnsi="Times New Roman" w:cs="Times New Roman"/>
          <w:b/>
          <w:bCs/>
          <w:sz w:val="24"/>
          <w:szCs w:val="24"/>
          <w:lang w:eastAsia="tr-TR"/>
        </w:rPr>
        <w:t>Dependent variable:</w:t>
      </w:r>
      <w:r w:rsidRPr="00541DD5">
        <w:rPr>
          <w:rFonts w:ascii="Times New Roman" w:eastAsia="Times New Roman" w:hAnsi="Times New Roman" w:cs="Times New Roman"/>
          <w:sz w:val="24"/>
          <w:szCs w:val="24"/>
          <w:lang w:eastAsia="tr-TR"/>
        </w:rPr>
        <w:t xml:space="preserve"> ln(GDP)</w:t>
      </w:r>
    </w:p>
    <w:p w14:paraId="4C2ACA03" w14:textId="77777777" w:rsidR="00541DD5" w:rsidRPr="00541DD5" w:rsidRDefault="00541DD5" w:rsidP="00541DD5">
      <w:pPr>
        <w:numPr>
          <w:ilvl w:val="0"/>
          <w:numId w:val="12"/>
        </w:numPr>
        <w:spacing w:before="100" w:beforeAutospacing="1" w:after="100" w:afterAutospacing="1" w:line="240" w:lineRule="auto"/>
        <w:jc w:val="both"/>
        <w:rPr>
          <w:rFonts w:ascii="Times New Roman" w:eastAsia="Times New Roman" w:hAnsi="Times New Roman" w:cs="Times New Roman"/>
          <w:sz w:val="24"/>
          <w:szCs w:val="24"/>
          <w:lang w:eastAsia="tr-TR"/>
        </w:rPr>
      </w:pPr>
      <w:r w:rsidRPr="00541DD5">
        <w:rPr>
          <w:rFonts w:ascii="Times New Roman" w:eastAsia="Times New Roman" w:hAnsi="Times New Roman" w:cs="Times New Roman"/>
          <w:b/>
          <w:bCs/>
          <w:sz w:val="24"/>
          <w:szCs w:val="24"/>
          <w:lang w:eastAsia="tr-TR"/>
        </w:rPr>
        <w:t>Independent variables:</w:t>
      </w:r>
      <w:r w:rsidRPr="00541DD5">
        <w:rPr>
          <w:rFonts w:ascii="Times New Roman" w:eastAsia="Times New Roman" w:hAnsi="Times New Roman" w:cs="Times New Roman"/>
          <w:sz w:val="24"/>
          <w:szCs w:val="24"/>
          <w:lang w:eastAsia="tr-TR"/>
        </w:rPr>
        <w:t xml:space="preserve"> ln(HealthExp), ln(Calories)</w:t>
      </w:r>
    </w:p>
    <w:p w14:paraId="2094B9A5" w14:textId="77777777" w:rsidR="00541DD5" w:rsidRPr="00541DD5" w:rsidRDefault="00541DD5" w:rsidP="00541DD5">
      <w:pPr>
        <w:spacing w:before="100" w:beforeAutospacing="1" w:after="100" w:afterAutospacing="1" w:line="240" w:lineRule="auto"/>
        <w:jc w:val="both"/>
        <w:rPr>
          <w:rFonts w:ascii="Times New Roman" w:eastAsia="Times New Roman" w:hAnsi="Times New Roman" w:cs="Times New Roman"/>
          <w:sz w:val="24"/>
          <w:szCs w:val="24"/>
          <w:lang w:eastAsia="tr-TR"/>
        </w:rPr>
      </w:pPr>
      <w:r w:rsidRPr="00541DD5">
        <w:rPr>
          <w:rFonts w:ascii="Times New Roman" w:eastAsia="Times New Roman" w:hAnsi="Times New Roman" w:cs="Times New Roman"/>
          <w:b/>
          <w:bCs/>
          <w:sz w:val="24"/>
          <w:szCs w:val="24"/>
          <w:lang w:eastAsia="tr-TR"/>
        </w:rPr>
        <w:t>Objective:</w:t>
      </w:r>
      <w:r w:rsidRPr="00541DD5">
        <w:rPr>
          <w:rFonts w:ascii="Times New Roman" w:eastAsia="Times New Roman" w:hAnsi="Times New Roman" w:cs="Times New Roman"/>
          <w:sz w:val="24"/>
          <w:szCs w:val="24"/>
          <w:lang w:eastAsia="tr-TR"/>
        </w:rPr>
        <w:br/>
        <w:t>To analyze the relationship between economic growth, calorie supply, and health spending.</w:t>
      </w:r>
    </w:p>
    <w:p w14:paraId="04A2BFA5" w14:textId="77777777" w:rsidR="00541DD5" w:rsidRPr="00541DD5" w:rsidRDefault="00541DD5" w:rsidP="00541DD5">
      <w:pPr>
        <w:spacing w:before="100" w:beforeAutospacing="1" w:after="100" w:afterAutospacing="1" w:line="240" w:lineRule="auto"/>
        <w:jc w:val="both"/>
        <w:rPr>
          <w:rFonts w:ascii="Times New Roman" w:eastAsia="Times New Roman" w:hAnsi="Times New Roman" w:cs="Times New Roman"/>
          <w:b/>
          <w:bCs/>
          <w:sz w:val="24"/>
          <w:szCs w:val="24"/>
          <w:lang w:eastAsia="tr-TR"/>
        </w:rPr>
      </w:pPr>
      <w:r w:rsidRPr="00541DD5">
        <w:rPr>
          <w:rFonts w:ascii="Times New Roman" w:eastAsia="Times New Roman" w:hAnsi="Times New Roman" w:cs="Times New Roman"/>
          <w:b/>
          <w:bCs/>
          <w:sz w:val="24"/>
          <w:szCs w:val="24"/>
          <w:lang w:eastAsia="tr-TR"/>
        </w:rPr>
        <w:t>Correlation Analysis</w:t>
      </w:r>
    </w:p>
    <w:p w14:paraId="729EC21A" w14:textId="77777777" w:rsidR="00541DD5" w:rsidRPr="00541DD5" w:rsidRDefault="00541DD5" w:rsidP="00541DD5">
      <w:pPr>
        <w:spacing w:before="100" w:beforeAutospacing="1" w:after="100" w:afterAutospacing="1" w:line="240" w:lineRule="auto"/>
        <w:jc w:val="both"/>
        <w:rPr>
          <w:rFonts w:ascii="Times New Roman" w:eastAsia="Times New Roman" w:hAnsi="Times New Roman" w:cs="Times New Roman"/>
          <w:sz w:val="24"/>
          <w:szCs w:val="24"/>
          <w:lang w:eastAsia="tr-TR"/>
        </w:rPr>
      </w:pPr>
      <w:r w:rsidRPr="00541DD5">
        <w:rPr>
          <w:rFonts w:ascii="Times New Roman" w:eastAsia="Times New Roman" w:hAnsi="Times New Roman" w:cs="Times New Roman"/>
          <w:sz w:val="24"/>
          <w:szCs w:val="24"/>
          <w:lang w:eastAsia="tr-TR"/>
        </w:rPr>
        <w:t>Correlation analysis was conducted to determine the direction and strength of linear relationships among the variables.</w:t>
      </w:r>
    </w:p>
    <w:p w14:paraId="4F89633E" w14:textId="4DB56E33" w:rsidR="00541DD5" w:rsidRPr="00541DD5" w:rsidRDefault="00541DD5" w:rsidP="00541DD5">
      <w:pPr>
        <w:spacing w:before="100" w:beforeAutospacing="1" w:after="100" w:afterAutospacing="1" w:line="240" w:lineRule="auto"/>
        <w:jc w:val="both"/>
        <w:rPr>
          <w:rFonts w:ascii="Times New Roman" w:eastAsia="Times New Roman" w:hAnsi="Times New Roman" w:cs="Times New Roman"/>
          <w:sz w:val="24"/>
          <w:szCs w:val="24"/>
          <w:lang w:eastAsia="tr-TR"/>
        </w:rPr>
      </w:pPr>
      <w:r w:rsidRPr="00541DD5">
        <w:rPr>
          <w:rFonts w:ascii="Times New Roman" w:eastAsia="Times New Roman" w:hAnsi="Times New Roman" w:cs="Times New Roman"/>
          <w:b/>
          <w:bCs/>
          <w:sz w:val="24"/>
          <w:szCs w:val="24"/>
          <w:lang w:eastAsia="tr-TR"/>
        </w:rPr>
        <w:t>Formula:</w:t>
      </w:r>
      <w:r w:rsidR="003C517D" w:rsidRPr="003C517D">
        <w:rPr>
          <w:rFonts w:ascii="Times New Roman" w:hAnsi="Times New Roman" w:cs="Times New Roman"/>
          <w:noProof/>
          <w:sz w:val="24"/>
          <w:szCs w:val="24"/>
          <w:lang w:val="lv-LV"/>
        </w:rPr>
        <w:t xml:space="preserve"> </w:t>
      </w:r>
      <w:r w:rsidR="003C517D">
        <w:rPr>
          <w:rFonts w:ascii="Times New Roman" w:hAnsi="Times New Roman" w:cs="Times New Roman"/>
          <w:noProof/>
          <w:sz w:val="24"/>
          <w:szCs w:val="24"/>
          <w:lang w:val="lv-LV"/>
        </w:rPr>
        <w:drawing>
          <wp:anchor distT="0" distB="0" distL="114300" distR="114300" simplePos="0" relativeHeight="251979776" behindDoc="1" locked="0" layoutInCell="1" allowOverlap="1" wp14:anchorId="6EB89903" wp14:editId="25F0AB0D">
            <wp:simplePos x="0" y="0"/>
            <wp:positionH relativeFrom="column">
              <wp:posOffset>635</wp:posOffset>
            </wp:positionH>
            <wp:positionV relativeFrom="paragraph">
              <wp:posOffset>-638175</wp:posOffset>
            </wp:positionV>
            <wp:extent cx="5761355" cy="2383790"/>
            <wp:effectExtent l="0" t="0" r="0" b="0"/>
            <wp:wrapNone/>
            <wp:docPr id="989547601" name="Resim 11" descr="daire, ekran görüntüsü,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703264" name="Resim 11" descr="daire, ekran görüntüsü, grafik içeren bir resim&#10;&#10;Yapay zeka tarafından oluşturulmuş içerik yanlış olabili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1355" cy="2383790"/>
                    </a:xfrm>
                    <a:prstGeom prst="rect">
                      <a:avLst/>
                    </a:prstGeom>
                    <a:noFill/>
                  </pic:spPr>
                </pic:pic>
              </a:graphicData>
            </a:graphic>
          </wp:anchor>
        </w:drawing>
      </w:r>
    </w:p>
    <w:p w14:paraId="64B12ED8" w14:textId="77777777" w:rsidR="00541DD5" w:rsidRPr="00541DD5" w:rsidRDefault="007830F8" w:rsidP="00541DD5">
      <w:pPr>
        <w:spacing w:before="100" w:beforeAutospacing="1" w:after="100" w:afterAutospacing="1" w:line="240" w:lineRule="auto"/>
        <w:rPr>
          <w:rFonts w:ascii="Times New Roman" w:eastAsia="Times New Roman" w:hAnsi="Times New Roman" w:cs="Times New Roman"/>
          <w:sz w:val="24"/>
          <w:szCs w:val="24"/>
          <w:lang w:eastAsia="tr-TR"/>
        </w:rPr>
      </w:pPr>
      <m:oMathPara>
        <m:oMath>
          <m:sSub>
            <m:sSubPr>
              <m:ctrlPr>
                <w:rPr>
                  <w:rFonts w:ascii="Cambria Math" w:eastAsia="Times New Roman" w:hAnsi="Cambria Math" w:cs="Times New Roman"/>
                  <w:i/>
                  <w:sz w:val="24"/>
                  <w:szCs w:val="24"/>
                  <w:lang w:eastAsia="tr-TR"/>
                </w:rPr>
              </m:ctrlPr>
            </m:sSubPr>
            <m:e>
              <m:r>
                <w:rPr>
                  <w:rFonts w:ascii="Cambria Math" w:eastAsia="Times New Roman" w:hAnsi="Cambria Math" w:cs="Times New Roman"/>
                  <w:sz w:val="24"/>
                  <w:szCs w:val="24"/>
                  <w:lang w:eastAsia="tr-TR"/>
                </w:rPr>
                <m:t>r</m:t>
              </m:r>
            </m:e>
            <m:sub>
              <m:r>
                <w:rPr>
                  <w:rFonts w:ascii="Cambria Math" w:eastAsia="Times New Roman" w:hAnsi="Cambria Math" w:cs="Times New Roman"/>
                  <w:sz w:val="24"/>
                  <w:szCs w:val="24"/>
                  <w:lang w:eastAsia="tr-TR"/>
                </w:rPr>
                <m:t>xy</m:t>
              </m:r>
            </m:sub>
          </m:sSub>
          <m:r>
            <m:rPr>
              <m:sty m:val="p"/>
            </m:rPr>
            <w:rPr>
              <w:rFonts w:ascii="Cambria Math" w:eastAsia="Times New Roman" w:hAnsi="Cambria Math" w:cs="Times New Roman"/>
              <w:sz w:val="24"/>
              <w:szCs w:val="24"/>
              <w:lang w:eastAsia="tr-TR"/>
            </w:rPr>
            <m:t>=</m:t>
          </m:r>
          <m:f>
            <m:fPr>
              <m:ctrlPr>
                <w:rPr>
                  <w:rFonts w:ascii="Cambria Math" w:eastAsia="Times New Roman" w:hAnsi="Cambria Math" w:cs="Times New Roman"/>
                  <w:sz w:val="24"/>
                  <w:szCs w:val="24"/>
                  <w:lang w:eastAsia="tr-TR"/>
                </w:rPr>
              </m:ctrlPr>
            </m:fPr>
            <m:num>
              <m:r>
                <w:rPr>
                  <w:rFonts w:ascii="Cambria Math" w:eastAsia="Times New Roman" w:hAnsi="Cambria Math" w:cs="Times New Roman"/>
                  <w:sz w:val="24"/>
                  <w:szCs w:val="24"/>
                  <w:lang w:eastAsia="tr-TR"/>
                </w:rPr>
                <m:t>Cov</m:t>
              </m:r>
              <m:r>
                <m:rPr>
                  <m:sty m:val="p"/>
                </m:rPr>
                <w:rPr>
                  <w:rFonts w:ascii="Cambria Math" w:eastAsia="Times New Roman" w:hAnsi="Cambria Math" w:cs="Times New Roman"/>
                  <w:sz w:val="24"/>
                  <w:szCs w:val="24"/>
                  <w:lang w:eastAsia="tr-TR"/>
                </w:rPr>
                <m:t>(X,Y)</m:t>
              </m:r>
            </m:num>
            <m:den>
              <m:sSub>
                <m:sSubPr>
                  <m:ctrlPr>
                    <w:rPr>
                      <w:rFonts w:ascii="Cambria Math" w:eastAsia="Times New Roman" w:hAnsi="Cambria Math" w:cs="Times New Roman"/>
                      <w:sz w:val="24"/>
                      <w:szCs w:val="24"/>
                      <w:lang w:eastAsia="tr-TR"/>
                    </w:rPr>
                  </m:ctrlPr>
                </m:sSubPr>
                <m:e>
                  <m:r>
                    <m:rPr>
                      <m:sty m:val="p"/>
                    </m:rPr>
                    <w:rPr>
                      <w:rFonts w:ascii="Cambria Math" w:eastAsia="Times New Roman" w:hAnsi="Cambria Math" w:cs="Times New Roman"/>
                      <w:sz w:val="24"/>
                      <w:szCs w:val="24"/>
                      <w:lang w:eastAsia="tr-TR"/>
                    </w:rPr>
                    <m:t>σ</m:t>
                  </m:r>
                </m:e>
                <m:sub>
                  <m:r>
                    <w:rPr>
                      <w:rFonts w:ascii="Cambria Math" w:eastAsia="Times New Roman" w:hAnsi="Cambria Math" w:cs="Times New Roman"/>
                      <w:sz w:val="24"/>
                      <w:szCs w:val="24"/>
                      <w:lang w:eastAsia="tr-TR"/>
                    </w:rPr>
                    <m:t>X</m:t>
                  </m:r>
                </m:sub>
              </m:sSub>
              <m:sSub>
                <m:sSubPr>
                  <m:ctrlPr>
                    <w:rPr>
                      <w:rFonts w:ascii="Cambria Math" w:eastAsia="Times New Roman" w:hAnsi="Cambria Math" w:cs="Times New Roman"/>
                      <w:sz w:val="24"/>
                      <w:szCs w:val="24"/>
                      <w:lang w:eastAsia="tr-TR"/>
                    </w:rPr>
                  </m:ctrlPr>
                </m:sSubPr>
                <m:e>
                  <m:r>
                    <m:rPr>
                      <m:sty m:val="p"/>
                    </m:rPr>
                    <w:rPr>
                      <w:rFonts w:ascii="Cambria Math" w:eastAsia="Times New Roman" w:hAnsi="Cambria Math" w:cs="Times New Roman"/>
                      <w:sz w:val="24"/>
                      <w:szCs w:val="24"/>
                      <w:lang w:eastAsia="tr-TR"/>
                    </w:rPr>
                    <m:t>σ</m:t>
                  </m:r>
                </m:e>
                <m:sub>
                  <m:r>
                    <w:rPr>
                      <w:rFonts w:ascii="Cambria Math" w:eastAsia="Times New Roman" w:hAnsi="Cambria Math" w:cs="Times New Roman"/>
                      <w:sz w:val="24"/>
                      <w:szCs w:val="24"/>
                      <w:lang w:eastAsia="tr-TR"/>
                    </w:rPr>
                    <m:t>Y</m:t>
                  </m:r>
                </m:sub>
              </m:sSub>
            </m:den>
          </m:f>
        </m:oMath>
      </m:oMathPara>
    </w:p>
    <w:p w14:paraId="7C5EEED4" w14:textId="77777777" w:rsidR="00541DD5" w:rsidRPr="00541DD5" w:rsidRDefault="00541DD5" w:rsidP="00541DD5">
      <w:pPr>
        <w:pStyle w:val="NormalWeb"/>
        <w:jc w:val="both"/>
      </w:pPr>
      <w:r w:rsidRPr="00541DD5">
        <w:t xml:space="preserve">Correlation coefficients were examined prior to regression to identify fundamental relationships and to detect potential multicollinearity. </w:t>
      </w:r>
    </w:p>
    <w:p w14:paraId="60FD3D77" w14:textId="77777777" w:rsidR="00541DD5" w:rsidRPr="00645A17" w:rsidRDefault="00541DD5" w:rsidP="00541DD5">
      <w:pPr>
        <w:spacing w:after="0"/>
        <w:rPr>
          <w:rFonts w:ascii="Times New Roman" w:eastAsiaTheme="minorEastAsia" w:hAnsi="Times New Roman" w:cs="Times New Roman"/>
          <w:color w:val="000000"/>
          <w:sz w:val="20"/>
          <w:szCs w:val="18"/>
          <w:lang w:eastAsia="tr-TR"/>
        </w:rPr>
      </w:pPr>
      <w:r w:rsidRPr="00645A17">
        <w:rPr>
          <w:rFonts w:ascii="Times New Roman" w:eastAsiaTheme="minorEastAsia" w:hAnsi="Times New Roman" w:cs="Times New Roman"/>
          <w:b/>
          <w:color w:val="000000"/>
          <w:sz w:val="20"/>
          <w:szCs w:val="18"/>
          <w:lang w:eastAsia="tr-TR"/>
        </w:rPr>
        <w:t>Table 2</w:t>
      </w:r>
      <w:r w:rsidRPr="00645A17">
        <w:rPr>
          <w:rFonts w:ascii="Times New Roman" w:eastAsiaTheme="minorEastAsia" w:hAnsi="Times New Roman" w:cs="Times New Roman"/>
          <w:color w:val="000000"/>
          <w:sz w:val="20"/>
          <w:szCs w:val="18"/>
          <w:lang w:eastAsia="tr-TR"/>
        </w:rPr>
        <w:t xml:space="preserve">. </w:t>
      </w:r>
      <w:r w:rsidRPr="00645A17">
        <w:rPr>
          <w:rFonts w:ascii="Times New Roman" w:hAnsi="Times New Roman" w:cs="Times New Roman"/>
          <w:sz w:val="20"/>
          <w:szCs w:val="18"/>
        </w:rPr>
        <w:t>Correlation Matrix (Log-transformed Variables)</w:t>
      </w:r>
    </w:p>
    <w:tbl>
      <w:tblPr>
        <w:tblStyle w:val="TabloKlavuzu"/>
        <w:tblW w:w="0" w:type="auto"/>
        <w:tblLook w:val="04A0" w:firstRow="1" w:lastRow="0" w:firstColumn="1" w:lastColumn="0" w:noHBand="0" w:noVBand="1"/>
      </w:tblPr>
      <w:tblGrid>
        <w:gridCol w:w="2781"/>
        <w:gridCol w:w="1162"/>
        <w:gridCol w:w="1619"/>
        <w:gridCol w:w="1714"/>
        <w:gridCol w:w="1784"/>
      </w:tblGrid>
      <w:tr w:rsidR="00541DD5" w:rsidRPr="00576385" w14:paraId="7D981840" w14:textId="77777777" w:rsidTr="00F10D4B">
        <w:tc>
          <w:tcPr>
            <w:tcW w:w="2972" w:type="dxa"/>
          </w:tcPr>
          <w:p w14:paraId="6E2BE135" w14:textId="77777777" w:rsidR="00541DD5" w:rsidRPr="00576385" w:rsidRDefault="00541DD5" w:rsidP="00F10D4B">
            <w:pPr>
              <w:pStyle w:val="NormalWeb"/>
              <w:jc w:val="both"/>
              <w:rPr>
                <w:b/>
                <w:sz w:val="18"/>
                <w:szCs w:val="18"/>
              </w:rPr>
            </w:pPr>
            <w:r w:rsidRPr="00576385">
              <w:rPr>
                <w:b/>
                <w:sz w:val="18"/>
                <w:szCs w:val="18"/>
              </w:rPr>
              <w:t>Variable</w:t>
            </w:r>
          </w:p>
        </w:tc>
        <w:tc>
          <w:tcPr>
            <w:tcW w:w="1276" w:type="dxa"/>
          </w:tcPr>
          <w:p w14:paraId="246BAC6F" w14:textId="77777777" w:rsidR="00541DD5" w:rsidRPr="00576385" w:rsidRDefault="00541DD5" w:rsidP="00F10D4B">
            <w:pPr>
              <w:pStyle w:val="NormalWeb"/>
              <w:jc w:val="both"/>
              <w:rPr>
                <w:b/>
                <w:sz w:val="18"/>
                <w:szCs w:val="18"/>
              </w:rPr>
            </w:pPr>
            <w:r w:rsidRPr="00576385">
              <w:rPr>
                <w:b/>
                <w:sz w:val="18"/>
              </w:rPr>
              <w:t>ln_gdp</w:t>
            </w:r>
          </w:p>
        </w:tc>
        <w:tc>
          <w:tcPr>
            <w:tcW w:w="1806" w:type="dxa"/>
          </w:tcPr>
          <w:p w14:paraId="51C2F3AB" w14:textId="77777777" w:rsidR="00541DD5" w:rsidRPr="00576385" w:rsidRDefault="00541DD5" w:rsidP="00F10D4B">
            <w:pPr>
              <w:pStyle w:val="NormalWeb"/>
              <w:jc w:val="both"/>
              <w:rPr>
                <w:b/>
                <w:sz w:val="18"/>
                <w:szCs w:val="18"/>
              </w:rPr>
            </w:pPr>
            <w:r w:rsidRPr="00576385">
              <w:rPr>
                <w:b/>
                <w:sz w:val="18"/>
                <w:szCs w:val="18"/>
              </w:rPr>
              <w:t>ln_health</w:t>
            </w:r>
          </w:p>
        </w:tc>
        <w:tc>
          <w:tcPr>
            <w:tcW w:w="1999" w:type="dxa"/>
          </w:tcPr>
          <w:p w14:paraId="3F0ABCB1" w14:textId="77777777" w:rsidR="00541DD5" w:rsidRPr="00B46BDB" w:rsidRDefault="00541DD5" w:rsidP="00F10D4B">
            <w:pPr>
              <w:pStyle w:val="NormalWeb"/>
              <w:jc w:val="both"/>
              <w:rPr>
                <w:b/>
                <w:sz w:val="18"/>
                <w:szCs w:val="18"/>
              </w:rPr>
            </w:pPr>
            <w:r w:rsidRPr="00B46BDB">
              <w:rPr>
                <w:b/>
                <w:sz w:val="18"/>
              </w:rPr>
              <w:t>ln_cal</w:t>
            </w:r>
          </w:p>
        </w:tc>
        <w:tc>
          <w:tcPr>
            <w:tcW w:w="2000" w:type="dxa"/>
          </w:tcPr>
          <w:p w14:paraId="19F5966A" w14:textId="77777777" w:rsidR="00541DD5" w:rsidRPr="00B46BDB" w:rsidRDefault="00541DD5" w:rsidP="00F10D4B">
            <w:pPr>
              <w:pStyle w:val="NormalWeb"/>
              <w:jc w:val="both"/>
              <w:rPr>
                <w:b/>
                <w:sz w:val="18"/>
                <w:szCs w:val="18"/>
              </w:rPr>
            </w:pPr>
            <w:r w:rsidRPr="00B46BDB">
              <w:rPr>
                <w:b/>
                <w:sz w:val="18"/>
              </w:rPr>
              <w:t>ln_obesity</w:t>
            </w:r>
          </w:p>
        </w:tc>
      </w:tr>
      <w:tr w:rsidR="00541DD5" w:rsidRPr="00576385" w14:paraId="20155C08" w14:textId="77777777" w:rsidTr="00F10D4B">
        <w:tc>
          <w:tcPr>
            <w:tcW w:w="2972" w:type="dxa"/>
          </w:tcPr>
          <w:p w14:paraId="4EE754D9" w14:textId="77777777" w:rsidR="00541DD5" w:rsidRPr="00576385" w:rsidRDefault="00541DD5" w:rsidP="00F10D4B">
            <w:pPr>
              <w:pStyle w:val="NormalWeb"/>
              <w:jc w:val="both"/>
              <w:rPr>
                <w:sz w:val="18"/>
                <w:szCs w:val="18"/>
              </w:rPr>
            </w:pPr>
            <w:r w:rsidRPr="00576385">
              <w:rPr>
                <w:sz w:val="18"/>
                <w:szCs w:val="18"/>
              </w:rPr>
              <w:t xml:space="preserve">gdp_percap_const (USD)      </w:t>
            </w:r>
          </w:p>
        </w:tc>
        <w:tc>
          <w:tcPr>
            <w:tcW w:w="1276" w:type="dxa"/>
          </w:tcPr>
          <w:p w14:paraId="1BAEDD94" w14:textId="77777777" w:rsidR="00541DD5" w:rsidRPr="00576385" w:rsidRDefault="00541DD5" w:rsidP="00F10D4B">
            <w:pPr>
              <w:pStyle w:val="NormalWeb"/>
              <w:jc w:val="both"/>
              <w:rPr>
                <w:sz w:val="18"/>
                <w:szCs w:val="18"/>
              </w:rPr>
            </w:pPr>
            <w:r>
              <w:rPr>
                <w:sz w:val="18"/>
                <w:szCs w:val="18"/>
              </w:rPr>
              <w:t>1.00</w:t>
            </w:r>
          </w:p>
        </w:tc>
        <w:tc>
          <w:tcPr>
            <w:tcW w:w="1806" w:type="dxa"/>
          </w:tcPr>
          <w:p w14:paraId="1E773AF4" w14:textId="77777777" w:rsidR="00541DD5" w:rsidRPr="00576385" w:rsidRDefault="00541DD5" w:rsidP="00F10D4B">
            <w:pPr>
              <w:pStyle w:val="NormalWeb"/>
              <w:jc w:val="both"/>
              <w:rPr>
                <w:sz w:val="18"/>
                <w:szCs w:val="18"/>
              </w:rPr>
            </w:pPr>
            <w:r>
              <w:rPr>
                <w:sz w:val="18"/>
                <w:szCs w:val="18"/>
              </w:rPr>
              <w:t>- 0.82</w:t>
            </w:r>
          </w:p>
        </w:tc>
        <w:tc>
          <w:tcPr>
            <w:tcW w:w="1999" w:type="dxa"/>
          </w:tcPr>
          <w:p w14:paraId="5F1D615B" w14:textId="77777777" w:rsidR="00541DD5" w:rsidRPr="00576385" w:rsidRDefault="00541DD5" w:rsidP="00F10D4B">
            <w:pPr>
              <w:pStyle w:val="NormalWeb"/>
              <w:jc w:val="both"/>
              <w:rPr>
                <w:sz w:val="18"/>
                <w:szCs w:val="18"/>
              </w:rPr>
            </w:pPr>
            <w:r>
              <w:rPr>
                <w:sz w:val="18"/>
                <w:szCs w:val="18"/>
              </w:rPr>
              <w:t>0.98</w:t>
            </w:r>
          </w:p>
        </w:tc>
        <w:tc>
          <w:tcPr>
            <w:tcW w:w="2000" w:type="dxa"/>
          </w:tcPr>
          <w:p w14:paraId="052CBB2D" w14:textId="77777777" w:rsidR="00541DD5" w:rsidRPr="00576385" w:rsidRDefault="00541DD5" w:rsidP="00F10D4B">
            <w:pPr>
              <w:pStyle w:val="NormalWeb"/>
              <w:jc w:val="both"/>
              <w:rPr>
                <w:sz w:val="18"/>
                <w:szCs w:val="18"/>
              </w:rPr>
            </w:pPr>
            <w:r>
              <w:rPr>
                <w:sz w:val="18"/>
                <w:szCs w:val="18"/>
              </w:rPr>
              <w:t>0.98</w:t>
            </w:r>
          </w:p>
        </w:tc>
      </w:tr>
      <w:tr w:rsidR="00541DD5" w:rsidRPr="00576385" w14:paraId="5C50332B" w14:textId="77777777" w:rsidTr="00F10D4B">
        <w:tc>
          <w:tcPr>
            <w:tcW w:w="2972" w:type="dxa"/>
          </w:tcPr>
          <w:p w14:paraId="6E785899" w14:textId="77777777" w:rsidR="00541DD5" w:rsidRPr="00576385" w:rsidRDefault="00541DD5" w:rsidP="00F10D4B">
            <w:pPr>
              <w:pStyle w:val="NormalWeb"/>
              <w:jc w:val="both"/>
              <w:rPr>
                <w:sz w:val="18"/>
                <w:szCs w:val="18"/>
              </w:rPr>
            </w:pPr>
            <w:r w:rsidRPr="00576385">
              <w:rPr>
                <w:sz w:val="18"/>
                <w:szCs w:val="18"/>
              </w:rPr>
              <w:t>healthexp_percap_current (USD)</w:t>
            </w:r>
          </w:p>
        </w:tc>
        <w:tc>
          <w:tcPr>
            <w:tcW w:w="1276" w:type="dxa"/>
          </w:tcPr>
          <w:p w14:paraId="19EBE08B" w14:textId="77777777" w:rsidR="00541DD5" w:rsidRPr="00576385" w:rsidRDefault="00541DD5" w:rsidP="00F10D4B">
            <w:pPr>
              <w:pStyle w:val="NormalWeb"/>
              <w:jc w:val="both"/>
              <w:rPr>
                <w:sz w:val="18"/>
                <w:szCs w:val="18"/>
              </w:rPr>
            </w:pPr>
            <w:r>
              <w:rPr>
                <w:sz w:val="18"/>
                <w:szCs w:val="18"/>
              </w:rPr>
              <w:t>- 0.82</w:t>
            </w:r>
          </w:p>
        </w:tc>
        <w:tc>
          <w:tcPr>
            <w:tcW w:w="1806" w:type="dxa"/>
          </w:tcPr>
          <w:p w14:paraId="0911EAD3" w14:textId="77777777" w:rsidR="00541DD5" w:rsidRPr="00576385" w:rsidRDefault="00541DD5" w:rsidP="00F10D4B">
            <w:pPr>
              <w:pStyle w:val="NormalWeb"/>
              <w:jc w:val="both"/>
              <w:rPr>
                <w:sz w:val="18"/>
                <w:szCs w:val="18"/>
              </w:rPr>
            </w:pPr>
            <w:r>
              <w:rPr>
                <w:sz w:val="18"/>
                <w:szCs w:val="18"/>
              </w:rPr>
              <w:t>1.00</w:t>
            </w:r>
          </w:p>
        </w:tc>
        <w:tc>
          <w:tcPr>
            <w:tcW w:w="1999" w:type="dxa"/>
          </w:tcPr>
          <w:p w14:paraId="0F6A4838" w14:textId="77777777" w:rsidR="00541DD5" w:rsidRPr="00576385" w:rsidRDefault="00541DD5" w:rsidP="00F10D4B">
            <w:pPr>
              <w:pStyle w:val="NormalWeb"/>
              <w:jc w:val="both"/>
              <w:rPr>
                <w:sz w:val="18"/>
                <w:szCs w:val="18"/>
              </w:rPr>
            </w:pPr>
            <w:r>
              <w:rPr>
                <w:sz w:val="18"/>
                <w:szCs w:val="18"/>
              </w:rPr>
              <w:t>- 0.87</w:t>
            </w:r>
          </w:p>
        </w:tc>
        <w:tc>
          <w:tcPr>
            <w:tcW w:w="2000" w:type="dxa"/>
          </w:tcPr>
          <w:p w14:paraId="7B613C38" w14:textId="77777777" w:rsidR="00541DD5" w:rsidRPr="00576385" w:rsidRDefault="00541DD5" w:rsidP="00F10D4B">
            <w:pPr>
              <w:pStyle w:val="NormalWeb"/>
              <w:jc w:val="both"/>
              <w:rPr>
                <w:sz w:val="18"/>
                <w:szCs w:val="18"/>
              </w:rPr>
            </w:pPr>
            <w:r>
              <w:rPr>
                <w:sz w:val="18"/>
                <w:szCs w:val="18"/>
              </w:rPr>
              <w:t>- 0.88</w:t>
            </w:r>
          </w:p>
        </w:tc>
      </w:tr>
      <w:tr w:rsidR="00541DD5" w:rsidRPr="00576385" w14:paraId="04785124" w14:textId="77777777" w:rsidTr="00F10D4B">
        <w:tc>
          <w:tcPr>
            <w:tcW w:w="2972" w:type="dxa"/>
          </w:tcPr>
          <w:p w14:paraId="0BC7D828" w14:textId="77777777" w:rsidR="00541DD5" w:rsidRPr="00576385" w:rsidRDefault="00541DD5" w:rsidP="00F10D4B">
            <w:pPr>
              <w:pStyle w:val="NormalWeb"/>
              <w:jc w:val="both"/>
              <w:rPr>
                <w:sz w:val="18"/>
                <w:szCs w:val="18"/>
              </w:rPr>
            </w:pPr>
            <w:r w:rsidRPr="00576385">
              <w:rPr>
                <w:sz w:val="18"/>
                <w:szCs w:val="18"/>
              </w:rPr>
              <w:t xml:space="preserve">cal_kcal_percap_day         </w:t>
            </w:r>
          </w:p>
        </w:tc>
        <w:tc>
          <w:tcPr>
            <w:tcW w:w="1276" w:type="dxa"/>
          </w:tcPr>
          <w:p w14:paraId="0CBC40B7" w14:textId="77777777" w:rsidR="00541DD5" w:rsidRPr="00576385" w:rsidRDefault="00541DD5" w:rsidP="00F10D4B">
            <w:pPr>
              <w:pStyle w:val="NormalWeb"/>
              <w:jc w:val="both"/>
              <w:rPr>
                <w:sz w:val="18"/>
                <w:szCs w:val="18"/>
              </w:rPr>
            </w:pPr>
            <w:r>
              <w:rPr>
                <w:sz w:val="18"/>
                <w:szCs w:val="18"/>
              </w:rPr>
              <w:t>0.98</w:t>
            </w:r>
            <w:r w:rsidRPr="00576385">
              <w:rPr>
                <w:sz w:val="18"/>
                <w:szCs w:val="18"/>
              </w:rPr>
              <w:t xml:space="preserve">         </w:t>
            </w:r>
          </w:p>
        </w:tc>
        <w:tc>
          <w:tcPr>
            <w:tcW w:w="1806" w:type="dxa"/>
          </w:tcPr>
          <w:p w14:paraId="2D0B5937" w14:textId="77777777" w:rsidR="00541DD5" w:rsidRPr="00576385" w:rsidRDefault="00541DD5" w:rsidP="00F10D4B">
            <w:pPr>
              <w:pStyle w:val="NormalWeb"/>
              <w:jc w:val="both"/>
              <w:rPr>
                <w:sz w:val="18"/>
                <w:szCs w:val="18"/>
              </w:rPr>
            </w:pPr>
            <w:r>
              <w:rPr>
                <w:sz w:val="18"/>
                <w:szCs w:val="18"/>
              </w:rPr>
              <w:t>- 0.82</w:t>
            </w:r>
          </w:p>
        </w:tc>
        <w:tc>
          <w:tcPr>
            <w:tcW w:w="1999" w:type="dxa"/>
          </w:tcPr>
          <w:p w14:paraId="276A5751" w14:textId="77777777" w:rsidR="00541DD5" w:rsidRPr="00576385" w:rsidRDefault="00541DD5" w:rsidP="00F10D4B">
            <w:pPr>
              <w:pStyle w:val="NormalWeb"/>
              <w:jc w:val="both"/>
              <w:rPr>
                <w:sz w:val="18"/>
                <w:szCs w:val="18"/>
              </w:rPr>
            </w:pPr>
            <w:r>
              <w:rPr>
                <w:sz w:val="18"/>
                <w:szCs w:val="18"/>
              </w:rPr>
              <w:t>1.00</w:t>
            </w:r>
          </w:p>
        </w:tc>
        <w:tc>
          <w:tcPr>
            <w:tcW w:w="2000" w:type="dxa"/>
          </w:tcPr>
          <w:p w14:paraId="35A48B14" w14:textId="77777777" w:rsidR="00541DD5" w:rsidRPr="00576385" w:rsidRDefault="00541DD5" w:rsidP="00F10D4B">
            <w:pPr>
              <w:pStyle w:val="NormalWeb"/>
              <w:jc w:val="both"/>
              <w:rPr>
                <w:sz w:val="18"/>
                <w:szCs w:val="18"/>
              </w:rPr>
            </w:pPr>
            <w:r>
              <w:rPr>
                <w:sz w:val="18"/>
                <w:szCs w:val="18"/>
              </w:rPr>
              <w:t>1.00</w:t>
            </w:r>
            <w:r w:rsidRPr="00576385">
              <w:rPr>
                <w:sz w:val="18"/>
                <w:szCs w:val="18"/>
              </w:rPr>
              <w:t xml:space="preserve">    </w:t>
            </w:r>
          </w:p>
        </w:tc>
      </w:tr>
      <w:tr w:rsidR="00541DD5" w:rsidRPr="00576385" w14:paraId="76A6C484" w14:textId="77777777" w:rsidTr="00F10D4B">
        <w:tc>
          <w:tcPr>
            <w:tcW w:w="2972" w:type="dxa"/>
          </w:tcPr>
          <w:p w14:paraId="16CD8183" w14:textId="77777777" w:rsidR="00541DD5" w:rsidRPr="00576385" w:rsidRDefault="00541DD5" w:rsidP="00F10D4B">
            <w:pPr>
              <w:pStyle w:val="NormalWeb"/>
              <w:jc w:val="both"/>
              <w:rPr>
                <w:sz w:val="18"/>
                <w:szCs w:val="18"/>
              </w:rPr>
            </w:pPr>
            <w:r w:rsidRPr="00576385">
              <w:rPr>
                <w:sz w:val="18"/>
                <w:szCs w:val="18"/>
              </w:rPr>
              <w:t xml:space="preserve">obesity_pct                        </w:t>
            </w:r>
          </w:p>
        </w:tc>
        <w:tc>
          <w:tcPr>
            <w:tcW w:w="1276" w:type="dxa"/>
          </w:tcPr>
          <w:p w14:paraId="64EE313D" w14:textId="77777777" w:rsidR="00541DD5" w:rsidRPr="00576385" w:rsidRDefault="00541DD5" w:rsidP="00F10D4B">
            <w:pPr>
              <w:pStyle w:val="NormalWeb"/>
              <w:jc w:val="both"/>
              <w:rPr>
                <w:sz w:val="18"/>
                <w:szCs w:val="18"/>
              </w:rPr>
            </w:pPr>
            <w:r>
              <w:rPr>
                <w:sz w:val="18"/>
                <w:szCs w:val="18"/>
              </w:rPr>
              <w:t>0.98</w:t>
            </w:r>
            <w:r w:rsidRPr="00576385">
              <w:rPr>
                <w:sz w:val="18"/>
                <w:szCs w:val="18"/>
              </w:rPr>
              <w:t xml:space="preserve">               </w:t>
            </w:r>
          </w:p>
        </w:tc>
        <w:tc>
          <w:tcPr>
            <w:tcW w:w="1806" w:type="dxa"/>
          </w:tcPr>
          <w:p w14:paraId="20E3E946" w14:textId="77777777" w:rsidR="00541DD5" w:rsidRPr="00576385" w:rsidRDefault="00541DD5" w:rsidP="00F10D4B">
            <w:pPr>
              <w:pStyle w:val="NormalWeb"/>
              <w:jc w:val="both"/>
              <w:rPr>
                <w:sz w:val="18"/>
                <w:szCs w:val="18"/>
              </w:rPr>
            </w:pPr>
            <w:r>
              <w:rPr>
                <w:sz w:val="18"/>
                <w:szCs w:val="18"/>
              </w:rPr>
              <w:t>- 0.88</w:t>
            </w:r>
          </w:p>
        </w:tc>
        <w:tc>
          <w:tcPr>
            <w:tcW w:w="1999" w:type="dxa"/>
          </w:tcPr>
          <w:p w14:paraId="6278DC6C" w14:textId="77777777" w:rsidR="00541DD5" w:rsidRPr="00576385" w:rsidRDefault="00541DD5" w:rsidP="00F10D4B">
            <w:pPr>
              <w:pStyle w:val="NormalWeb"/>
              <w:jc w:val="both"/>
              <w:rPr>
                <w:sz w:val="18"/>
                <w:szCs w:val="18"/>
              </w:rPr>
            </w:pPr>
            <w:r>
              <w:rPr>
                <w:sz w:val="18"/>
                <w:szCs w:val="18"/>
              </w:rPr>
              <w:t>1.00</w:t>
            </w:r>
            <w:r w:rsidRPr="00576385">
              <w:rPr>
                <w:sz w:val="18"/>
                <w:szCs w:val="18"/>
              </w:rPr>
              <w:t xml:space="preserve">    </w:t>
            </w:r>
          </w:p>
        </w:tc>
        <w:tc>
          <w:tcPr>
            <w:tcW w:w="2000" w:type="dxa"/>
          </w:tcPr>
          <w:p w14:paraId="51AD0BB3" w14:textId="77777777" w:rsidR="00541DD5" w:rsidRPr="00576385" w:rsidRDefault="00541DD5" w:rsidP="00F10D4B">
            <w:pPr>
              <w:pStyle w:val="NormalWeb"/>
              <w:jc w:val="both"/>
              <w:rPr>
                <w:sz w:val="18"/>
                <w:szCs w:val="18"/>
              </w:rPr>
            </w:pPr>
            <w:r>
              <w:rPr>
                <w:sz w:val="18"/>
                <w:szCs w:val="18"/>
              </w:rPr>
              <w:t>1.00</w:t>
            </w:r>
            <w:r w:rsidRPr="00576385">
              <w:rPr>
                <w:sz w:val="18"/>
                <w:szCs w:val="18"/>
              </w:rPr>
              <w:t xml:space="preserve">     </w:t>
            </w:r>
          </w:p>
        </w:tc>
      </w:tr>
    </w:tbl>
    <w:p w14:paraId="54B47A48" w14:textId="77777777" w:rsidR="00541DD5" w:rsidRPr="00CC35FD" w:rsidRDefault="00541DD5" w:rsidP="00CC35FD">
      <w:pPr>
        <w:pStyle w:val="NormalWeb"/>
        <w:jc w:val="both"/>
      </w:pPr>
      <w:r w:rsidRPr="00CC35FD">
        <w:t>The correlation matrix (Table 2) reveals a strong positive relationship between real GDP per capita and both calorie supply and obesity rate. Conversely, health expenditure exhibits a negative correlation with GDP, suggesting that its impact on economic growth may be limited in the short term. Correlation results were also used to anticipate potential multicollinearity before running the regression models.</w:t>
      </w:r>
    </w:p>
    <w:p w14:paraId="2AC3F998" w14:textId="77777777" w:rsidR="00541DD5" w:rsidRPr="00CC35FD" w:rsidRDefault="00541DD5" w:rsidP="00CC35FD">
      <w:pPr>
        <w:spacing w:before="100" w:beforeAutospacing="1" w:after="100" w:afterAutospacing="1" w:line="240" w:lineRule="auto"/>
        <w:outlineLvl w:val="1"/>
        <w:rPr>
          <w:rFonts w:ascii="Times New Roman" w:eastAsia="Times New Roman" w:hAnsi="Times New Roman" w:cs="Times New Roman"/>
          <w:b/>
          <w:bCs/>
          <w:sz w:val="24"/>
          <w:szCs w:val="24"/>
          <w:lang w:eastAsia="tr-TR"/>
        </w:rPr>
      </w:pPr>
      <w:r w:rsidRPr="00CC35FD">
        <w:rPr>
          <w:rFonts w:ascii="Times New Roman" w:eastAsia="Times New Roman" w:hAnsi="Times New Roman" w:cs="Times New Roman"/>
          <w:b/>
          <w:bCs/>
          <w:sz w:val="24"/>
          <w:szCs w:val="24"/>
          <w:lang w:eastAsia="tr-TR"/>
        </w:rPr>
        <w:t>Conclusion</w:t>
      </w:r>
    </w:p>
    <w:p w14:paraId="3B4B031A" w14:textId="77777777" w:rsidR="00541DD5" w:rsidRPr="00CC35FD" w:rsidRDefault="00541DD5" w:rsidP="00CC35FD">
      <w:pPr>
        <w:spacing w:before="100" w:beforeAutospacing="1" w:after="100" w:afterAutospacing="1" w:line="240" w:lineRule="auto"/>
        <w:jc w:val="both"/>
        <w:rPr>
          <w:rFonts w:ascii="Times New Roman" w:eastAsia="Times New Roman" w:hAnsi="Times New Roman" w:cs="Times New Roman"/>
          <w:sz w:val="24"/>
          <w:szCs w:val="24"/>
          <w:lang w:eastAsia="tr-TR"/>
        </w:rPr>
      </w:pPr>
      <w:r w:rsidRPr="00CC35FD">
        <w:rPr>
          <w:rFonts w:ascii="Times New Roman" w:eastAsia="Times New Roman" w:hAnsi="Times New Roman" w:cs="Times New Roman"/>
          <w:sz w:val="24"/>
          <w:szCs w:val="24"/>
          <w:lang w:eastAsia="tr-TR"/>
        </w:rPr>
        <w:t>This study investigated the long-term relationship between economic growth and key nutrition- and health-related indicators in Turkey over the period 2008–2022. The empirical findings reveal that nutritional factors, particularly daily calorie supply and obesity rates, exhibit a strong and positive association with real GDP per capita. These results suggest that improvements in the population’s nutritional status and increased energy intake may enhance labor productivity and economic performance.</w:t>
      </w:r>
    </w:p>
    <w:p w14:paraId="47C2CFD7" w14:textId="77777777" w:rsidR="00541DD5" w:rsidRPr="00CC35FD" w:rsidRDefault="00541DD5" w:rsidP="00CC35FD">
      <w:pPr>
        <w:spacing w:before="100" w:beforeAutospacing="1" w:after="100" w:afterAutospacing="1" w:line="240" w:lineRule="auto"/>
        <w:jc w:val="both"/>
        <w:rPr>
          <w:rFonts w:ascii="Times New Roman" w:eastAsia="Times New Roman" w:hAnsi="Times New Roman" w:cs="Times New Roman"/>
          <w:sz w:val="24"/>
          <w:szCs w:val="24"/>
          <w:lang w:eastAsia="tr-TR"/>
        </w:rPr>
      </w:pPr>
      <w:r w:rsidRPr="00CC35FD">
        <w:rPr>
          <w:rFonts w:ascii="Times New Roman" w:eastAsia="Times New Roman" w:hAnsi="Times New Roman" w:cs="Times New Roman"/>
          <w:sz w:val="24"/>
          <w:szCs w:val="24"/>
          <w:lang w:eastAsia="tr-TR"/>
        </w:rPr>
        <w:lastRenderedPageBreak/>
        <w:t>In contrast, health expenditure shows a negative or limited short-term relationship with economic growth. This may indicate that the benefits of health investments require longer time horizons to materialize or that current spending levels are insufficient to generate measurable growth effects. It may also reflect structural inefficiencies in the allocation of health resources.</w:t>
      </w:r>
    </w:p>
    <w:p w14:paraId="17AC4B51" w14:textId="77777777" w:rsidR="00541DD5" w:rsidRPr="00CC35FD" w:rsidRDefault="00541DD5" w:rsidP="00CC35FD">
      <w:pPr>
        <w:spacing w:before="100" w:beforeAutospacing="1" w:after="100" w:afterAutospacing="1" w:line="240" w:lineRule="auto"/>
        <w:jc w:val="both"/>
        <w:rPr>
          <w:rFonts w:ascii="Times New Roman" w:eastAsia="Times New Roman" w:hAnsi="Times New Roman" w:cs="Times New Roman"/>
          <w:sz w:val="24"/>
          <w:szCs w:val="24"/>
          <w:lang w:eastAsia="tr-TR"/>
        </w:rPr>
      </w:pPr>
      <w:r w:rsidRPr="00CC35FD">
        <w:rPr>
          <w:rFonts w:ascii="Times New Roman" w:eastAsia="Times New Roman" w:hAnsi="Times New Roman" w:cs="Times New Roman"/>
          <w:sz w:val="24"/>
          <w:szCs w:val="24"/>
          <w:lang w:eastAsia="tr-TR"/>
        </w:rPr>
        <w:t>Overall, the results highlight the critical role of population health and nutrition in shaping macroeconomic outcomes. Policies aiming to promote balanced nutrition, reduce unhealthy weight gain, and improve health system efficiency may yield substantial long-term economic returns. Strengthening preventive healthcare, enhancing public awareness regarding healthy lifestyles, and ensuring effective targeting of health expenditures can further support sustainable economic growth. Future research could extend this analysis by incorporating additional health indicators or exploring nonlinear and dynamic relationships within broader time horizons.</w:t>
      </w:r>
    </w:p>
    <w:p w14:paraId="2EB29851" w14:textId="77777777" w:rsidR="00541DD5" w:rsidRDefault="00541DD5" w:rsidP="001D217D">
      <w:pPr>
        <w:rPr>
          <w:rFonts w:ascii="Times New Roman" w:hAnsi="Times New Roman" w:cs="Times New Roman"/>
          <w:b/>
          <w:bCs/>
          <w:color w:val="657C9C" w:themeColor="text2" w:themeTint="BF"/>
          <w:sz w:val="28"/>
          <w:szCs w:val="28"/>
          <w:lang w:val="lv-LV"/>
        </w:rPr>
      </w:pPr>
    </w:p>
    <w:p w14:paraId="1469AC0B" w14:textId="77777777" w:rsidR="00541DD5" w:rsidRDefault="00541DD5" w:rsidP="001D217D">
      <w:pPr>
        <w:rPr>
          <w:rFonts w:ascii="Times New Roman" w:hAnsi="Times New Roman" w:cs="Times New Roman"/>
          <w:b/>
          <w:bCs/>
          <w:color w:val="657C9C" w:themeColor="text2" w:themeTint="BF"/>
          <w:sz w:val="28"/>
          <w:szCs w:val="28"/>
          <w:lang w:val="lv-LV"/>
        </w:rPr>
      </w:pPr>
    </w:p>
    <w:p w14:paraId="040C8A34" w14:textId="397EAC04" w:rsidR="00541DD5" w:rsidRDefault="00E2361A" w:rsidP="001D217D">
      <w:pPr>
        <w:rPr>
          <w:rFonts w:ascii="Times New Roman" w:hAnsi="Times New Roman" w:cs="Times New Roman"/>
          <w:b/>
          <w:bCs/>
          <w:color w:val="657C9C" w:themeColor="text2" w:themeTint="BF"/>
          <w:sz w:val="28"/>
          <w:szCs w:val="28"/>
          <w:lang w:val="lv-LV"/>
        </w:rPr>
      </w:pPr>
      <w:r>
        <w:rPr>
          <w:rFonts w:ascii="Times New Roman" w:hAnsi="Times New Roman" w:cs="Times New Roman"/>
          <w:noProof/>
          <w:sz w:val="24"/>
          <w:szCs w:val="24"/>
          <w:lang w:val="lv-LV"/>
        </w:rPr>
        <w:drawing>
          <wp:anchor distT="0" distB="0" distL="114300" distR="114300" simplePos="0" relativeHeight="251981824" behindDoc="1" locked="0" layoutInCell="1" allowOverlap="1" wp14:anchorId="4B99D97D" wp14:editId="6839678D">
            <wp:simplePos x="0" y="0"/>
            <wp:positionH relativeFrom="column">
              <wp:posOffset>0</wp:posOffset>
            </wp:positionH>
            <wp:positionV relativeFrom="paragraph">
              <wp:posOffset>0</wp:posOffset>
            </wp:positionV>
            <wp:extent cx="5761355" cy="2383790"/>
            <wp:effectExtent l="0" t="0" r="0" b="0"/>
            <wp:wrapNone/>
            <wp:docPr id="49092633" name="Resim 11" descr="daire, ekran görüntüsü,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703264" name="Resim 11" descr="daire, ekran görüntüsü, grafik içeren bir resim&#10;&#10;Yapay zeka tarafından oluşturulmuş içerik yanlış olabili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1355" cy="2383790"/>
                    </a:xfrm>
                    <a:prstGeom prst="rect">
                      <a:avLst/>
                    </a:prstGeom>
                    <a:noFill/>
                  </pic:spPr>
                </pic:pic>
              </a:graphicData>
            </a:graphic>
          </wp:anchor>
        </w:drawing>
      </w:r>
    </w:p>
    <w:p w14:paraId="7828C2E5" w14:textId="77777777" w:rsidR="00CC35FD" w:rsidRDefault="00CC35FD" w:rsidP="001D217D">
      <w:pPr>
        <w:rPr>
          <w:rFonts w:ascii="Times New Roman" w:hAnsi="Times New Roman" w:cs="Times New Roman"/>
          <w:b/>
          <w:bCs/>
          <w:color w:val="657C9C" w:themeColor="text2" w:themeTint="BF"/>
          <w:sz w:val="28"/>
          <w:szCs w:val="28"/>
          <w:lang w:val="lv-LV"/>
        </w:rPr>
      </w:pPr>
    </w:p>
    <w:p w14:paraId="2BF4B13D" w14:textId="77777777" w:rsidR="00CC35FD" w:rsidRDefault="00CC35FD" w:rsidP="001D217D">
      <w:pPr>
        <w:rPr>
          <w:rFonts w:ascii="Times New Roman" w:hAnsi="Times New Roman" w:cs="Times New Roman"/>
          <w:b/>
          <w:bCs/>
          <w:color w:val="657C9C" w:themeColor="text2" w:themeTint="BF"/>
          <w:sz w:val="28"/>
          <w:szCs w:val="28"/>
          <w:lang w:val="lv-LV"/>
        </w:rPr>
      </w:pPr>
    </w:p>
    <w:p w14:paraId="6D67BDBB" w14:textId="77777777" w:rsidR="00CC35FD" w:rsidRDefault="00CC35FD" w:rsidP="001D217D">
      <w:pPr>
        <w:rPr>
          <w:rFonts w:ascii="Times New Roman" w:hAnsi="Times New Roman" w:cs="Times New Roman"/>
          <w:b/>
          <w:bCs/>
          <w:color w:val="657C9C" w:themeColor="text2" w:themeTint="BF"/>
          <w:sz w:val="28"/>
          <w:szCs w:val="28"/>
          <w:lang w:val="lv-LV"/>
        </w:rPr>
      </w:pPr>
    </w:p>
    <w:p w14:paraId="0EEB0E20" w14:textId="77777777" w:rsidR="00CC35FD" w:rsidRDefault="00CC35FD" w:rsidP="001D217D">
      <w:pPr>
        <w:rPr>
          <w:rFonts w:ascii="Times New Roman" w:hAnsi="Times New Roman" w:cs="Times New Roman"/>
          <w:b/>
          <w:bCs/>
          <w:color w:val="657C9C" w:themeColor="text2" w:themeTint="BF"/>
          <w:sz w:val="28"/>
          <w:szCs w:val="28"/>
          <w:lang w:val="lv-LV"/>
        </w:rPr>
      </w:pPr>
    </w:p>
    <w:p w14:paraId="3A9CFE74" w14:textId="77777777" w:rsidR="00CC35FD" w:rsidRDefault="00CC35FD" w:rsidP="001D217D">
      <w:pPr>
        <w:rPr>
          <w:rFonts w:ascii="Times New Roman" w:hAnsi="Times New Roman" w:cs="Times New Roman"/>
          <w:b/>
          <w:bCs/>
          <w:color w:val="657C9C" w:themeColor="text2" w:themeTint="BF"/>
          <w:sz w:val="28"/>
          <w:szCs w:val="28"/>
          <w:lang w:val="lv-LV"/>
        </w:rPr>
      </w:pPr>
    </w:p>
    <w:p w14:paraId="622C1B2C" w14:textId="77777777" w:rsidR="00CC35FD" w:rsidRDefault="00CC35FD" w:rsidP="001D217D">
      <w:pPr>
        <w:rPr>
          <w:rFonts w:ascii="Times New Roman" w:hAnsi="Times New Roman" w:cs="Times New Roman"/>
          <w:b/>
          <w:bCs/>
          <w:color w:val="657C9C" w:themeColor="text2" w:themeTint="BF"/>
          <w:sz w:val="28"/>
          <w:szCs w:val="28"/>
          <w:lang w:val="lv-LV"/>
        </w:rPr>
      </w:pPr>
    </w:p>
    <w:p w14:paraId="1E5347A9" w14:textId="77777777" w:rsidR="00CC35FD" w:rsidRDefault="00CC35FD" w:rsidP="001D217D">
      <w:pPr>
        <w:rPr>
          <w:rFonts w:ascii="Times New Roman" w:hAnsi="Times New Roman" w:cs="Times New Roman"/>
          <w:b/>
          <w:bCs/>
          <w:color w:val="657C9C" w:themeColor="text2" w:themeTint="BF"/>
          <w:sz w:val="28"/>
          <w:szCs w:val="28"/>
          <w:lang w:val="lv-LV"/>
        </w:rPr>
      </w:pPr>
    </w:p>
    <w:p w14:paraId="653C554E" w14:textId="77777777" w:rsidR="00CC35FD" w:rsidRDefault="00CC35FD" w:rsidP="001D217D">
      <w:pPr>
        <w:rPr>
          <w:rFonts w:ascii="Times New Roman" w:hAnsi="Times New Roman" w:cs="Times New Roman"/>
          <w:b/>
          <w:bCs/>
          <w:color w:val="657C9C" w:themeColor="text2" w:themeTint="BF"/>
          <w:sz w:val="28"/>
          <w:szCs w:val="28"/>
          <w:lang w:val="lv-LV"/>
        </w:rPr>
      </w:pPr>
    </w:p>
    <w:p w14:paraId="0C624EF3" w14:textId="77777777" w:rsidR="00CC35FD" w:rsidRDefault="00CC35FD" w:rsidP="001D217D">
      <w:pPr>
        <w:rPr>
          <w:rFonts w:ascii="Times New Roman" w:hAnsi="Times New Roman" w:cs="Times New Roman"/>
          <w:b/>
          <w:bCs/>
          <w:color w:val="657C9C" w:themeColor="text2" w:themeTint="BF"/>
          <w:sz w:val="28"/>
          <w:szCs w:val="28"/>
          <w:lang w:val="lv-LV"/>
        </w:rPr>
      </w:pPr>
    </w:p>
    <w:p w14:paraId="47142DC4" w14:textId="77777777" w:rsidR="00CC35FD" w:rsidRDefault="00CC35FD" w:rsidP="001D217D">
      <w:pPr>
        <w:rPr>
          <w:rFonts w:ascii="Times New Roman" w:hAnsi="Times New Roman" w:cs="Times New Roman"/>
          <w:b/>
          <w:bCs/>
          <w:color w:val="657C9C" w:themeColor="text2" w:themeTint="BF"/>
          <w:sz w:val="28"/>
          <w:szCs w:val="28"/>
          <w:lang w:val="lv-LV"/>
        </w:rPr>
      </w:pPr>
    </w:p>
    <w:p w14:paraId="04280A77" w14:textId="77777777" w:rsidR="00CC35FD" w:rsidRDefault="00CC35FD" w:rsidP="001D217D">
      <w:pPr>
        <w:rPr>
          <w:rFonts w:ascii="Times New Roman" w:hAnsi="Times New Roman" w:cs="Times New Roman"/>
          <w:b/>
          <w:bCs/>
          <w:color w:val="657C9C" w:themeColor="text2" w:themeTint="BF"/>
          <w:sz w:val="28"/>
          <w:szCs w:val="28"/>
          <w:lang w:val="lv-LV"/>
        </w:rPr>
      </w:pPr>
    </w:p>
    <w:p w14:paraId="47F61FC5" w14:textId="77777777" w:rsidR="00CC35FD" w:rsidRDefault="00CC35FD" w:rsidP="001D217D">
      <w:pPr>
        <w:rPr>
          <w:rFonts w:ascii="Times New Roman" w:hAnsi="Times New Roman" w:cs="Times New Roman"/>
          <w:b/>
          <w:bCs/>
          <w:color w:val="657C9C" w:themeColor="text2" w:themeTint="BF"/>
          <w:sz w:val="28"/>
          <w:szCs w:val="28"/>
          <w:lang w:val="lv-LV"/>
        </w:rPr>
      </w:pPr>
    </w:p>
    <w:p w14:paraId="17C817F5" w14:textId="77777777" w:rsidR="00CC35FD" w:rsidRDefault="00CC35FD" w:rsidP="001D217D">
      <w:pPr>
        <w:rPr>
          <w:rFonts w:ascii="Times New Roman" w:hAnsi="Times New Roman" w:cs="Times New Roman"/>
          <w:b/>
          <w:bCs/>
          <w:color w:val="657C9C" w:themeColor="text2" w:themeTint="BF"/>
          <w:sz w:val="28"/>
          <w:szCs w:val="28"/>
          <w:lang w:val="lv-LV"/>
        </w:rPr>
      </w:pPr>
    </w:p>
    <w:p w14:paraId="63CC2459" w14:textId="77777777" w:rsidR="00CC35FD" w:rsidRDefault="00CC35FD" w:rsidP="001D217D">
      <w:pPr>
        <w:rPr>
          <w:rFonts w:ascii="Times New Roman" w:hAnsi="Times New Roman" w:cs="Times New Roman"/>
          <w:b/>
          <w:bCs/>
          <w:color w:val="657C9C" w:themeColor="text2" w:themeTint="BF"/>
          <w:sz w:val="28"/>
          <w:szCs w:val="28"/>
          <w:lang w:val="lv-LV"/>
        </w:rPr>
      </w:pPr>
    </w:p>
    <w:p w14:paraId="4813F54E" w14:textId="77777777" w:rsidR="00CC35FD" w:rsidRDefault="00CC35FD" w:rsidP="001D217D">
      <w:pPr>
        <w:rPr>
          <w:rFonts w:ascii="Times New Roman" w:hAnsi="Times New Roman" w:cs="Times New Roman"/>
          <w:b/>
          <w:bCs/>
          <w:color w:val="657C9C" w:themeColor="text2" w:themeTint="BF"/>
          <w:sz w:val="28"/>
          <w:szCs w:val="28"/>
          <w:lang w:val="lv-LV"/>
        </w:rPr>
      </w:pPr>
    </w:p>
    <w:p w14:paraId="38BDAFB9" w14:textId="77777777" w:rsidR="00CC35FD" w:rsidRDefault="00CC35FD" w:rsidP="001D217D">
      <w:pPr>
        <w:rPr>
          <w:rFonts w:ascii="Times New Roman" w:hAnsi="Times New Roman" w:cs="Times New Roman"/>
          <w:b/>
          <w:bCs/>
          <w:color w:val="657C9C" w:themeColor="text2" w:themeTint="BF"/>
          <w:sz w:val="28"/>
          <w:szCs w:val="28"/>
          <w:lang w:val="lv-LV"/>
        </w:rPr>
      </w:pPr>
    </w:p>
    <w:p w14:paraId="63009C0D" w14:textId="77777777" w:rsidR="00541DD5" w:rsidRDefault="00541DD5" w:rsidP="001D217D">
      <w:pPr>
        <w:rPr>
          <w:rFonts w:ascii="Times New Roman" w:hAnsi="Times New Roman" w:cs="Times New Roman"/>
          <w:b/>
          <w:bCs/>
          <w:color w:val="657C9C" w:themeColor="text2" w:themeTint="BF"/>
          <w:sz w:val="28"/>
          <w:szCs w:val="28"/>
          <w:lang w:val="lv-LV"/>
        </w:rPr>
      </w:pPr>
    </w:p>
    <w:p w14:paraId="70906857" w14:textId="77777777" w:rsidR="00541DD5" w:rsidRDefault="00541DD5" w:rsidP="001D217D">
      <w:pPr>
        <w:rPr>
          <w:rFonts w:ascii="Times New Roman" w:hAnsi="Times New Roman" w:cs="Times New Roman"/>
          <w:b/>
          <w:bCs/>
          <w:color w:val="657C9C" w:themeColor="text2" w:themeTint="BF"/>
          <w:sz w:val="28"/>
          <w:szCs w:val="28"/>
          <w:lang w:val="lv-LV"/>
        </w:rPr>
      </w:pPr>
    </w:p>
    <w:p w14:paraId="5B714036" w14:textId="2EF93413" w:rsidR="0093463B" w:rsidRPr="00C6591C" w:rsidRDefault="0093463B" w:rsidP="0093463B">
      <w:pPr>
        <w:spacing w:after="0" w:line="240" w:lineRule="auto"/>
        <w:rPr>
          <w:rFonts w:ascii="Times New Roman" w:eastAsia="Times New Roman" w:hAnsi="Times New Roman" w:cs="Times New Roman"/>
          <w:b/>
          <w:bCs/>
          <w:color w:val="215E99"/>
          <w:kern w:val="0"/>
          <w:sz w:val="28"/>
          <w:szCs w:val="28"/>
          <w:lang w:val="en" w:eastAsia="tr-TR"/>
          <w14:ligatures w14:val="none"/>
        </w:rPr>
      </w:pPr>
      <w:bookmarkStart w:id="487" w:name="_Hlk214834885"/>
      <w:r w:rsidRPr="00C6591C">
        <w:rPr>
          <w:rFonts w:ascii="Times New Roman" w:eastAsia="Times New Roman" w:hAnsi="Times New Roman" w:cs="Times New Roman"/>
          <w:b/>
          <w:bCs/>
          <w:color w:val="215E99"/>
          <w:kern w:val="0"/>
          <w:sz w:val="28"/>
          <w:szCs w:val="28"/>
          <w:lang w:val="lv-LV" w:eastAsia="tr-TR"/>
          <w14:ligatures w14:val="none"/>
        </w:rPr>
        <w:lastRenderedPageBreak/>
        <w:t xml:space="preserve">HEALTH </w:t>
      </w:r>
      <w:r>
        <w:rPr>
          <w:rFonts w:ascii="Times New Roman" w:eastAsia="Times New Roman" w:hAnsi="Times New Roman" w:cs="Times New Roman"/>
          <w:b/>
          <w:bCs/>
          <w:color w:val="215E99"/>
          <w:kern w:val="0"/>
          <w:sz w:val="28"/>
          <w:szCs w:val="28"/>
          <w:lang w:val="lv-LV" w:eastAsia="tr-TR"/>
          <w14:ligatures w14:val="none"/>
        </w:rPr>
        <w:t>MANAGEMENT</w:t>
      </w:r>
    </w:p>
    <w:p w14:paraId="1BF4F5C6" w14:textId="77777777" w:rsidR="0093463B" w:rsidRDefault="0093463B" w:rsidP="0093463B">
      <w:pPr>
        <w:shd w:val="clear" w:color="auto" w:fill="FFFFFF"/>
        <w:spacing w:line="235" w:lineRule="atLeast"/>
        <w:rPr>
          <w:rFonts w:ascii="Times New Roman" w:eastAsia="Times New Roman" w:hAnsi="Times New Roman" w:cs="Times New Roman"/>
          <w:b/>
          <w:bCs/>
          <w:color w:val="222222"/>
          <w:sz w:val="20"/>
          <w:szCs w:val="20"/>
        </w:rPr>
      </w:pPr>
    </w:p>
    <w:p w14:paraId="0486D628" w14:textId="7B4B89DE" w:rsidR="0093463B" w:rsidRDefault="0093463B" w:rsidP="00BA14AA">
      <w:pPr>
        <w:pStyle w:val="stil1konu"/>
        <w:rPr>
          <w:rFonts w:eastAsia="Times New Roman"/>
        </w:rPr>
      </w:pPr>
      <w:bookmarkStart w:id="488" w:name="_Toc218610485"/>
      <w:bookmarkStart w:id="489" w:name="_Toc218680741"/>
      <w:bookmarkStart w:id="490" w:name="_Toc221286285"/>
      <w:bookmarkStart w:id="491" w:name="_Toc221288123"/>
      <w:bookmarkStart w:id="492" w:name="_Toc221710399"/>
      <w:r w:rsidRPr="0093463B">
        <w:rPr>
          <w:rFonts w:eastAsia="Times New Roman"/>
        </w:rPr>
        <w:t>ORGANIZATIONAL AND APPLIED ASPECTS OF HOSPICE CARE IN THE CONTEXT OF THE FINANCING PROCESS OF THE HEALTHCARE SYSTEM IN BULGARIA</w:t>
      </w:r>
      <w:bookmarkEnd w:id="487"/>
      <w:bookmarkEnd w:id="488"/>
      <w:bookmarkEnd w:id="489"/>
      <w:bookmarkEnd w:id="490"/>
      <w:bookmarkEnd w:id="491"/>
      <w:bookmarkEnd w:id="492"/>
    </w:p>
    <w:p w14:paraId="19B2AE07" w14:textId="76CB0048" w:rsidR="0093463B" w:rsidRPr="0093463B" w:rsidRDefault="0093463B" w:rsidP="0093463B">
      <w:pPr>
        <w:shd w:val="clear" w:color="auto" w:fill="FFFFFF"/>
        <w:spacing w:line="235" w:lineRule="atLeast"/>
        <w:rPr>
          <w:rFonts w:ascii="Times New Roman" w:eastAsia="Times New Roman" w:hAnsi="Times New Roman" w:cs="Times New Roman"/>
          <w:color w:val="222222"/>
          <w:sz w:val="24"/>
          <w:szCs w:val="24"/>
        </w:rPr>
      </w:pPr>
      <w:r w:rsidRPr="0093463B">
        <w:rPr>
          <w:rFonts w:ascii="Times New Roman" w:eastAsia="Times New Roman" w:hAnsi="Times New Roman" w:cs="Times New Roman"/>
          <w:color w:val="000000"/>
          <w:kern w:val="0"/>
          <w:sz w:val="24"/>
          <w:szCs w:val="24"/>
          <w:lang w:eastAsia="tr-TR"/>
          <w14:ligatures w14:val="none"/>
        </w:rPr>
        <w:t>_P5791</w:t>
      </w:r>
    </w:p>
    <w:p w14:paraId="43D26451" w14:textId="090098BA" w:rsidR="0093463B" w:rsidRPr="0093463B" w:rsidRDefault="0093463B" w:rsidP="0093463B">
      <w:pPr>
        <w:pStyle w:val="GvdeMetni"/>
        <w:spacing w:before="240" w:after="240" w:line="240" w:lineRule="auto"/>
        <w:jc w:val="center"/>
        <w:rPr>
          <w:rFonts w:ascii="Times New Roman" w:eastAsia="Times New Roman" w:hAnsi="Times New Roman" w:cs="Times New Roman"/>
          <w:caps/>
          <w:color w:val="222222"/>
          <w:sz w:val="24"/>
          <w:szCs w:val="24"/>
        </w:rPr>
      </w:pPr>
      <w:r w:rsidRPr="0093463B">
        <w:rPr>
          <w:rFonts w:ascii="Times New Roman" w:eastAsia="Times New Roman" w:hAnsi="Times New Roman" w:cs="Times New Roman"/>
          <w:color w:val="222222"/>
          <w:sz w:val="24"/>
          <w:szCs w:val="24"/>
        </w:rPr>
        <w:t xml:space="preserve">Stoyanka Petkova </w:t>
      </w:r>
      <w:r w:rsidRPr="0093463B">
        <w:rPr>
          <w:rFonts w:ascii="Times New Roman" w:eastAsia="Times New Roman" w:hAnsi="Times New Roman" w:cs="Times New Roman"/>
          <w:caps/>
          <w:color w:val="222222"/>
          <w:sz w:val="24"/>
          <w:szCs w:val="24"/>
        </w:rPr>
        <w:t>Petkova-Georgieva</w:t>
      </w:r>
      <w:r w:rsidRPr="0093463B">
        <w:rPr>
          <w:rStyle w:val="DipnotBavurusu"/>
          <w:rFonts w:ascii="Times New Roman" w:eastAsia="Times New Roman" w:hAnsi="Times New Roman" w:cs="Times New Roman"/>
          <w:caps/>
          <w:color w:val="222222"/>
          <w:sz w:val="24"/>
          <w:szCs w:val="24"/>
        </w:rPr>
        <w:footnoteReference w:id="165"/>
      </w:r>
      <w:r>
        <w:rPr>
          <w:rFonts w:ascii="Times New Roman" w:eastAsia="Times New Roman" w:hAnsi="Times New Roman" w:cs="Times New Roman"/>
          <w:caps/>
          <w:color w:val="222222"/>
          <w:sz w:val="24"/>
          <w:szCs w:val="24"/>
        </w:rPr>
        <w:t>*</w:t>
      </w:r>
    </w:p>
    <w:p w14:paraId="5B557180" w14:textId="77777777" w:rsidR="0093463B" w:rsidRPr="0093463B" w:rsidRDefault="0093463B" w:rsidP="0093463B">
      <w:pPr>
        <w:shd w:val="clear" w:color="auto" w:fill="FFFFFF"/>
        <w:spacing w:before="240" w:after="240" w:line="240" w:lineRule="auto"/>
        <w:jc w:val="both"/>
        <w:rPr>
          <w:rFonts w:ascii="Times New Roman" w:eastAsia="Times New Roman" w:hAnsi="Times New Roman" w:cs="Times New Roman"/>
          <w:color w:val="222222"/>
          <w:sz w:val="24"/>
          <w:szCs w:val="24"/>
        </w:rPr>
      </w:pPr>
      <w:r w:rsidRPr="0093463B">
        <w:rPr>
          <w:rFonts w:ascii="Times New Roman" w:eastAsia="Times New Roman" w:hAnsi="Times New Roman" w:cs="Times New Roman"/>
          <w:b/>
          <w:bCs/>
          <w:color w:val="222222"/>
          <w:sz w:val="24"/>
          <w:szCs w:val="24"/>
        </w:rPr>
        <w:t xml:space="preserve">Abstract: </w:t>
      </w:r>
      <w:r w:rsidRPr="0093463B">
        <w:rPr>
          <w:rFonts w:ascii="Times New Roman" w:eastAsia="Times New Roman" w:hAnsi="Times New Roman" w:cs="Times New Roman"/>
          <w:color w:val="222222"/>
          <w:sz w:val="24"/>
          <w:szCs w:val="24"/>
        </w:rPr>
        <w:t>The financing of the healthcare system in Bulgaria is characterized by unevenness in the volume and practical usefulness of cash flows. For example, hospices in Bulgaria receive zero funding for the medical services they provide, while at the same time the Bulgarian population is experiencing negative demographic growth - low birth rate and numerous disabled adults. The sources of funding for hospices in Bulgaria are mainly fees and payments from patients and their relatives, and given the low incomes in the country, these funds are not sufficient resources for the development of hospice activities and for fair accessibility for every Bulgarian citizen to private hospices that provide quality medical services.</w:t>
      </w:r>
      <w:r w:rsidRPr="0093463B">
        <w:rPr>
          <w:rFonts w:ascii="Times New Roman" w:hAnsi="Times New Roman" w:cs="Times New Roman"/>
          <w:sz w:val="24"/>
          <w:szCs w:val="24"/>
        </w:rPr>
        <w:t xml:space="preserve"> </w:t>
      </w:r>
      <w:r w:rsidRPr="0093463B">
        <w:rPr>
          <w:rFonts w:ascii="Times New Roman" w:eastAsia="Times New Roman" w:hAnsi="Times New Roman" w:cs="Times New Roman"/>
          <w:color w:val="222222"/>
          <w:sz w:val="24"/>
          <w:szCs w:val="24"/>
        </w:rPr>
        <w:t>This article presents the types of cash flows for financing healthcare in Bulgaria and proposes solutions for how palliative care in hospices can be covered by the NHIF (NATIONAL HEALTH INSURANCE FUND).</w:t>
      </w:r>
    </w:p>
    <w:p w14:paraId="77F01C14" w14:textId="77BD5E9F" w:rsidR="0093463B" w:rsidRPr="0093463B" w:rsidRDefault="0093463B" w:rsidP="0093463B">
      <w:pPr>
        <w:shd w:val="clear" w:color="auto" w:fill="FFFFFF"/>
        <w:spacing w:before="240" w:after="240" w:line="240" w:lineRule="auto"/>
        <w:jc w:val="both"/>
        <w:rPr>
          <w:rFonts w:ascii="Times New Roman" w:eastAsia="Times New Roman" w:hAnsi="Times New Roman" w:cs="Times New Roman"/>
          <w:color w:val="222222"/>
          <w:sz w:val="24"/>
          <w:szCs w:val="24"/>
        </w:rPr>
      </w:pPr>
      <w:r w:rsidRPr="0093463B">
        <w:rPr>
          <w:rFonts w:ascii="Times New Roman" w:eastAsia="Times New Roman" w:hAnsi="Times New Roman" w:cs="Times New Roman"/>
          <w:b/>
          <w:bCs/>
          <w:color w:val="222222"/>
          <w:sz w:val="24"/>
          <w:szCs w:val="24"/>
        </w:rPr>
        <w:t>Key words:</w:t>
      </w:r>
      <w:r w:rsidRPr="0093463B">
        <w:rPr>
          <w:rFonts w:ascii="Times New Roman" w:eastAsia="Times New Roman" w:hAnsi="Times New Roman" w:cs="Times New Roman"/>
          <w:color w:val="222222"/>
          <w:sz w:val="24"/>
          <w:szCs w:val="24"/>
        </w:rPr>
        <w:t xml:space="preserve"> hospices, financing, healthcare, palliative care</w:t>
      </w:r>
      <w:r w:rsidR="00E2361A">
        <w:rPr>
          <w:rFonts w:ascii="Times New Roman" w:hAnsi="Times New Roman" w:cs="Times New Roman"/>
          <w:noProof/>
          <w:sz w:val="24"/>
          <w:szCs w:val="24"/>
          <w:lang w:val="lv-LV"/>
        </w:rPr>
        <w:drawing>
          <wp:anchor distT="0" distB="0" distL="114300" distR="114300" simplePos="0" relativeHeight="251983872" behindDoc="0" locked="0" layoutInCell="1" allowOverlap="1" wp14:anchorId="36E3E609" wp14:editId="0CCC7964">
            <wp:simplePos x="0" y="0"/>
            <wp:positionH relativeFrom="column">
              <wp:posOffset>-1270</wp:posOffset>
            </wp:positionH>
            <wp:positionV relativeFrom="paragraph">
              <wp:posOffset>-799465</wp:posOffset>
            </wp:positionV>
            <wp:extent cx="5761355" cy="2383790"/>
            <wp:effectExtent l="0" t="0" r="0" b="0"/>
            <wp:wrapNone/>
            <wp:docPr id="655666104" name="Resim 11" descr="daire, ekran görüntüsü,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703264" name="Resim 11" descr="daire, ekran görüntüsü, grafik içeren bir resim&#10;&#10;Yapay zeka tarafından oluşturulmuş içerik yanlış olabili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1355" cy="2383790"/>
                    </a:xfrm>
                    <a:prstGeom prst="rect">
                      <a:avLst/>
                    </a:prstGeom>
                    <a:noFill/>
                  </pic:spPr>
                </pic:pic>
              </a:graphicData>
            </a:graphic>
          </wp:anchor>
        </w:drawing>
      </w:r>
    </w:p>
    <w:p w14:paraId="517230A3" w14:textId="77777777" w:rsidR="0093463B" w:rsidRPr="0093463B" w:rsidRDefault="0093463B" w:rsidP="0093463B">
      <w:pPr>
        <w:spacing w:before="240" w:after="240" w:line="240" w:lineRule="auto"/>
        <w:rPr>
          <w:rFonts w:ascii="Times New Roman" w:hAnsi="Times New Roman" w:cs="Times New Roman"/>
          <w:b/>
          <w:bCs/>
          <w:sz w:val="24"/>
          <w:szCs w:val="24"/>
        </w:rPr>
      </w:pPr>
      <w:r w:rsidRPr="0093463B">
        <w:rPr>
          <w:rFonts w:ascii="Times New Roman" w:hAnsi="Times New Roman" w:cs="Times New Roman"/>
          <w:b/>
          <w:bCs/>
          <w:sz w:val="24"/>
          <w:szCs w:val="24"/>
        </w:rPr>
        <w:t>INTRODUCTION</w:t>
      </w:r>
    </w:p>
    <w:p w14:paraId="24C0C358" w14:textId="77777777" w:rsidR="0093463B" w:rsidRDefault="0093463B" w:rsidP="0093463B">
      <w:pPr>
        <w:spacing w:before="240" w:after="240" w:line="240" w:lineRule="auto"/>
        <w:jc w:val="both"/>
        <w:rPr>
          <w:rFonts w:ascii="Times New Roman" w:hAnsi="Times New Roman" w:cs="Times New Roman"/>
          <w:sz w:val="24"/>
          <w:szCs w:val="24"/>
        </w:rPr>
      </w:pPr>
      <w:r w:rsidRPr="0093463B">
        <w:rPr>
          <w:rFonts w:ascii="Times New Roman" w:hAnsi="Times New Roman" w:cs="Times New Roman"/>
          <w:sz w:val="24"/>
          <w:szCs w:val="24"/>
        </w:rPr>
        <w:t>The Bulgarian healthcare system has been in the process of reform for more than 30 years [9].  Only in the last five years, as a small part of this process, has a reorganization of hospitals been implemented, which includes the creation of a separate category - hospices. Hospices were expected to meet palliative care needs and reduce costly hospitalizations. Unfortunately, this idea did not come to fruition. The state did not provide funding by creating clinical pathways, the prices of which are covered by funds provided by the NHIF, and thus a real opportunity to provide resources and develop hospices was missed [4]. Therefore, in recent decades, hospices have been exclusively private and are financed solely by the payment of fees by patients or their relatives who wish to be treated. Despite the lack of national funding, good examples of quality medical care can be identified, although they are mainly in private hospices.  The owners of private Bulgarian hospices are trying to develop a sustainable social model for providing hospice and/or palliative care, but without the support of the state this is impossible. This can most easily and quickly happen through contracts with the NHIF for the provision of palliative care. This review article presents the principles of financing the Bulgarian healthcare system and, as a particular aspect, focuses on possible ways for Bulgarian hospices to also be financially supported with state funds.</w:t>
      </w:r>
    </w:p>
    <w:p w14:paraId="69C30C37" w14:textId="77777777" w:rsidR="0093463B" w:rsidRPr="0093463B" w:rsidRDefault="0093463B" w:rsidP="0093463B">
      <w:pPr>
        <w:spacing w:before="240" w:after="240" w:line="240" w:lineRule="auto"/>
        <w:jc w:val="both"/>
        <w:rPr>
          <w:rFonts w:ascii="Times New Roman" w:hAnsi="Times New Roman" w:cs="Times New Roman"/>
          <w:sz w:val="24"/>
          <w:szCs w:val="24"/>
        </w:rPr>
      </w:pPr>
    </w:p>
    <w:p w14:paraId="1212D08D" w14:textId="77777777" w:rsidR="0093463B" w:rsidRPr="0093463B" w:rsidRDefault="0093463B" w:rsidP="0093463B">
      <w:pPr>
        <w:spacing w:before="240" w:after="240" w:line="240" w:lineRule="auto"/>
        <w:jc w:val="both"/>
        <w:rPr>
          <w:rFonts w:ascii="Times New Roman" w:hAnsi="Times New Roman" w:cs="Times New Roman"/>
          <w:b/>
          <w:bCs/>
          <w:sz w:val="24"/>
          <w:szCs w:val="24"/>
        </w:rPr>
      </w:pPr>
      <w:r w:rsidRPr="0093463B">
        <w:rPr>
          <w:rFonts w:ascii="Times New Roman" w:hAnsi="Times New Roman" w:cs="Times New Roman"/>
          <w:b/>
          <w:bCs/>
          <w:sz w:val="24"/>
          <w:szCs w:val="24"/>
        </w:rPr>
        <w:lastRenderedPageBreak/>
        <w:t xml:space="preserve">BASIC RESEARCH AND DISCUSSION </w:t>
      </w:r>
    </w:p>
    <w:p w14:paraId="76D772EF" w14:textId="77777777" w:rsidR="0093463B" w:rsidRPr="0093463B" w:rsidRDefault="0093463B" w:rsidP="0093463B">
      <w:pPr>
        <w:spacing w:before="240" w:after="240" w:line="240" w:lineRule="auto"/>
        <w:jc w:val="both"/>
        <w:rPr>
          <w:rFonts w:ascii="Times New Roman" w:hAnsi="Times New Roman" w:cs="Times New Roman"/>
          <w:i/>
          <w:iCs/>
          <w:sz w:val="24"/>
          <w:szCs w:val="24"/>
        </w:rPr>
      </w:pPr>
      <w:r w:rsidRPr="0093463B">
        <w:rPr>
          <w:rFonts w:ascii="Times New Roman" w:hAnsi="Times New Roman" w:cs="Times New Roman"/>
          <w:i/>
          <w:iCs/>
          <w:sz w:val="24"/>
          <w:szCs w:val="24"/>
        </w:rPr>
        <w:t>Distribution of funds in Bulgaria for financing healthcare organizations.</w:t>
      </w:r>
    </w:p>
    <w:p w14:paraId="42612021" w14:textId="77777777" w:rsidR="0093463B" w:rsidRPr="0093463B" w:rsidRDefault="0093463B" w:rsidP="0093463B">
      <w:pPr>
        <w:spacing w:before="240" w:after="240" w:line="240" w:lineRule="auto"/>
        <w:jc w:val="both"/>
        <w:rPr>
          <w:rFonts w:ascii="Times New Roman" w:hAnsi="Times New Roman" w:cs="Times New Roman"/>
          <w:sz w:val="24"/>
          <w:szCs w:val="24"/>
        </w:rPr>
      </w:pPr>
      <w:r w:rsidRPr="0093463B">
        <w:rPr>
          <w:rFonts w:ascii="Times New Roman" w:hAnsi="Times New Roman" w:cs="Times New Roman"/>
          <w:sz w:val="24"/>
          <w:szCs w:val="24"/>
        </w:rPr>
        <w:t xml:space="preserve">The following lines will present the principle of national financing of state and private medical institutions, with the exception of hospices, for which the Bulgarian NHIF has not legalized clinical pathways. </w:t>
      </w:r>
    </w:p>
    <w:p w14:paraId="231A5BA5" w14:textId="77777777" w:rsidR="0093463B" w:rsidRPr="0093463B" w:rsidRDefault="0093463B" w:rsidP="0093463B">
      <w:pPr>
        <w:spacing w:before="240" w:after="240" w:line="240" w:lineRule="auto"/>
        <w:jc w:val="both"/>
        <w:rPr>
          <w:rFonts w:ascii="Times New Roman" w:hAnsi="Times New Roman" w:cs="Times New Roman"/>
          <w:sz w:val="24"/>
          <w:szCs w:val="24"/>
        </w:rPr>
      </w:pPr>
      <w:r w:rsidRPr="0093463B">
        <w:rPr>
          <w:rFonts w:ascii="Times New Roman" w:hAnsi="Times New Roman" w:cs="Times New Roman"/>
          <w:sz w:val="24"/>
          <w:szCs w:val="24"/>
        </w:rPr>
        <w:t>It is typical for healthcare organizations in Bulgaria that they receive financial revenues through various channels (state budget funds, financial assistance, subsidies, loans, etc.) in return for the various types of medical services they provide [1,5]. These current, periodic receipts of financial resources on the accounts of healthcare organizations are the main sources for replenishing financial resources. At the same time, healthcare organizations also have their own funds in the form of money in bank accounts, cash in hand, securities (stocks, bonds), and also working capital.</w:t>
      </w:r>
    </w:p>
    <w:p w14:paraId="453A919F" w14:textId="77777777" w:rsidR="0093463B" w:rsidRPr="0093463B" w:rsidRDefault="0093463B" w:rsidP="0093463B">
      <w:pPr>
        <w:spacing w:before="240" w:after="240" w:line="240" w:lineRule="auto"/>
        <w:jc w:val="both"/>
        <w:rPr>
          <w:rFonts w:ascii="Times New Roman" w:hAnsi="Times New Roman" w:cs="Times New Roman"/>
          <w:sz w:val="24"/>
          <w:szCs w:val="24"/>
        </w:rPr>
      </w:pPr>
      <w:r w:rsidRPr="0093463B">
        <w:rPr>
          <w:rFonts w:ascii="Times New Roman" w:hAnsi="Times New Roman" w:cs="Times New Roman"/>
          <w:sz w:val="24"/>
          <w:szCs w:val="24"/>
        </w:rPr>
        <w:t>Unlike medical institutions such as hospices, which can be financed only by private business activity, the sources of financing for Bulgarian state healthcare are diverse [7]. These can be: the state and local budgets, extra-budgetary social funds (the so-called socially prepaid solidarity benefits), from enterprises, business organizations from different sectors of the economy and with different forms of ownership, from public organizations, voluntary public associations, associations, foundations, religious organizations, parties, charitable organizations, from Bulgarian citizens and in the form of loans from banks and other financial institutions for a certain period, under a certain percentage, etc. Unfortunately, Bulgarian hospices do not participate in the listed processes of state financing [2,6]. They rely entirely on independent revenues from the payment of medical services provided by patients or their relatives.</w:t>
      </w:r>
    </w:p>
    <w:p w14:paraId="31474AF2" w14:textId="6F7AF685" w:rsidR="0093463B" w:rsidRPr="0093463B" w:rsidRDefault="0093463B" w:rsidP="0093463B">
      <w:pPr>
        <w:spacing w:before="240" w:after="240" w:line="240" w:lineRule="auto"/>
        <w:jc w:val="both"/>
        <w:rPr>
          <w:rFonts w:ascii="Times New Roman" w:hAnsi="Times New Roman" w:cs="Times New Roman"/>
          <w:i/>
          <w:iCs/>
          <w:sz w:val="24"/>
          <w:szCs w:val="24"/>
        </w:rPr>
      </w:pPr>
      <w:r w:rsidRPr="0093463B">
        <w:rPr>
          <w:rFonts w:ascii="Times New Roman" w:hAnsi="Times New Roman" w:cs="Times New Roman"/>
          <w:sz w:val="24"/>
          <w:szCs w:val="24"/>
        </w:rPr>
        <w:t xml:space="preserve"> </w:t>
      </w:r>
      <w:r w:rsidRPr="0093463B">
        <w:rPr>
          <w:rFonts w:ascii="Times New Roman" w:hAnsi="Times New Roman" w:cs="Times New Roman"/>
          <w:i/>
          <w:iCs/>
          <w:sz w:val="24"/>
          <w:szCs w:val="24"/>
        </w:rPr>
        <w:t>Funding flows in the healthcare system in Bulgaria.</w:t>
      </w:r>
      <w:r w:rsidR="00E2361A" w:rsidRPr="00E2361A">
        <w:rPr>
          <w:rFonts w:ascii="Times New Roman" w:hAnsi="Times New Roman" w:cs="Times New Roman"/>
          <w:noProof/>
          <w:sz w:val="24"/>
          <w:szCs w:val="24"/>
          <w:lang w:val="lv-LV"/>
        </w:rPr>
        <w:t xml:space="preserve"> </w:t>
      </w:r>
      <w:r w:rsidR="00E2361A">
        <w:rPr>
          <w:rFonts w:ascii="Times New Roman" w:hAnsi="Times New Roman" w:cs="Times New Roman"/>
          <w:noProof/>
          <w:sz w:val="24"/>
          <w:szCs w:val="24"/>
          <w:lang w:val="lv-LV"/>
        </w:rPr>
        <w:drawing>
          <wp:anchor distT="0" distB="0" distL="114300" distR="114300" simplePos="0" relativeHeight="251985920" behindDoc="1" locked="0" layoutInCell="1" allowOverlap="1" wp14:anchorId="016A3919" wp14:editId="24C28F63">
            <wp:simplePos x="0" y="0"/>
            <wp:positionH relativeFrom="column">
              <wp:posOffset>1270</wp:posOffset>
            </wp:positionH>
            <wp:positionV relativeFrom="paragraph">
              <wp:posOffset>-1544955</wp:posOffset>
            </wp:positionV>
            <wp:extent cx="5761355" cy="2383790"/>
            <wp:effectExtent l="0" t="0" r="0" b="0"/>
            <wp:wrapNone/>
            <wp:docPr id="181988370" name="Resim 11" descr="daire, ekran görüntüsü,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703264" name="Resim 11" descr="daire, ekran görüntüsü, grafik içeren bir resim&#10;&#10;Yapay zeka tarafından oluşturulmuş içerik yanlış olabili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1355" cy="2383790"/>
                    </a:xfrm>
                    <a:prstGeom prst="rect">
                      <a:avLst/>
                    </a:prstGeom>
                    <a:noFill/>
                  </pic:spPr>
                </pic:pic>
              </a:graphicData>
            </a:graphic>
          </wp:anchor>
        </w:drawing>
      </w:r>
    </w:p>
    <w:p w14:paraId="1712EB13" w14:textId="77777777" w:rsidR="0093463B" w:rsidRPr="0093463B" w:rsidRDefault="0093463B" w:rsidP="0093463B">
      <w:pPr>
        <w:spacing w:before="240" w:after="240" w:line="240" w:lineRule="auto"/>
        <w:jc w:val="both"/>
        <w:rPr>
          <w:rFonts w:ascii="Times New Roman" w:hAnsi="Times New Roman" w:cs="Times New Roman"/>
          <w:sz w:val="24"/>
          <w:szCs w:val="24"/>
        </w:rPr>
      </w:pPr>
      <w:r w:rsidRPr="0093463B">
        <w:rPr>
          <w:rFonts w:ascii="Times New Roman" w:hAnsi="Times New Roman" w:cs="Times New Roman"/>
          <w:sz w:val="24"/>
          <w:szCs w:val="24"/>
        </w:rPr>
        <w:t>The movement and distribution of funds in relation to healthcare financing in Bulgaria is presented in Fig. 1, which presents a basic diagram of the financing channels for healthcare organizations with different forms of ownership.</w:t>
      </w:r>
    </w:p>
    <w:p w14:paraId="2CA5AE96" w14:textId="649378B1" w:rsidR="0093463B" w:rsidRPr="0093463B" w:rsidRDefault="0093463B" w:rsidP="0093463B">
      <w:pPr>
        <w:spacing w:before="240" w:after="240" w:line="240" w:lineRule="auto"/>
        <w:rPr>
          <w:rFonts w:ascii="Times New Roman" w:hAnsi="Times New Roman" w:cs="Times New Roman"/>
          <w:noProof/>
          <w:sz w:val="24"/>
          <w:szCs w:val="24"/>
        </w:rPr>
      </w:pPr>
      <w:r w:rsidRPr="0093463B">
        <w:rPr>
          <w:rFonts w:ascii="Times New Roman" w:hAnsi="Times New Roman" w:cs="Times New Roman"/>
          <w:noProof/>
          <w:sz w:val="24"/>
          <w:szCs w:val="24"/>
        </w:rPr>
        <w:drawing>
          <wp:inline distT="0" distB="0" distL="0" distR="0" wp14:anchorId="4CB67DB0" wp14:editId="31F0BB3B">
            <wp:extent cx="5901710" cy="2790701"/>
            <wp:effectExtent l="0" t="0" r="3810" b="0"/>
            <wp:docPr id="1803543274" name="Picture 1" descr="metin, diyagram, ekran görüntüsü, yazı tipi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543274" name="Picture 1" descr="metin, diyagram, ekran görüntüsü, yazı tipi içeren bir resim&#10;&#10;Yapay zeka tarafından oluşturulmuş içerik yanlış olabilir."/>
                    <pic:cNvPicPr/>
                  </pic:nvPicPr>
                  <pic:blipFill>
                    <a:blip r:embed="rId96">
                      <a:extLst>
                        <a:ext uri="{28A0092B-C50C-407E-A947-70E740481C1C}">
                          <a14:useLocalDpi xmlns:a14="http://schemas.microsoft.com/office/drawing/2010/main" val="0"/>
                        </a:ext>
                      </a:extLst>
                    </a:blip>
                    <a:stretch>
                      <a:fillRect/>
                    </a:stretch>
                  </pic:blipFill>
                  <pic:spPr>
                    <a:xfrm>
                      <a:off x="0" y="0"/>
                      <a:ext cx="5930396" cy="2804265"/>
                    </a:xfrm>
                    <a:prstGeom prst="rect">
                      <a:avLst/>
                    </a:prstGeom>
                  </pic:spPr>
                </pic:pic>
              </a:graphicData>
            </a:graphic>
          </wp:inline>
        </w:drawing>
      </w:r>
      <w:r w:rsidRPr="0093463B">
        <w:rPr>
          <w:rFonts w:ascii="Times New Roman" w:hAnsi="Times New Roman" w:cs="Times New Roman"/>
          <w:b/>
          <w:bCs/>
          <w:sz w:val="24"/>
          <w:szCs w:val="24"/>
        </w:rPr>
        <w:t>Fig.1.</w:t>
      </w:r>
      <w:r w:rsidRPr="0093463B">
        <w:rPr>
          <w:rFonts w:ascii="Times New Roman" w:hAnsi="Times New Roman" w:cs="Times New Roman"/>
          <w:sz w:val="24"/>
          <w:szCs w:val="24"/>
        </w:rPr>
        <w:t xml:space="preserve"> Scheme of financing channels for healthcare organizations with different forms of ownership.</w:t>
      </w:r>
    </w:p>
    <w:p w14:paraId="6B278A67" w14:textId="77777777" w:rsidR="0093463B" w:rsidRPr="0093463B" w:rsidRDefault="0093463B" w:rsidP="0093463B">
      <w:pPr>
        <w:spacing w:before="240" w:after="240" w:line="240" w:lineRule="auto"/>
        <w:jc w:val="center"/>
        <w:rPr>
          <w:rFonts w:ascii="Times New Roman" w:hAnsi="Times New Roman" w:cs="Times New Roman"/>
          <w:sz w:val="24"/>
          <w:szCs w:val="24"/>
        </w:rPr>
      </w:pPr>
    </w:p>
    <w:p w14:paraId="66F5906B" w14:textId="77777777" w:rsidR="0093463B" w:rsidRPr="0093463B" w:rsidRDefault="0093463B" w:rsidP="0093463B">
      <w:pPr>
        <w:spacing w:before="240" w:after="240" w:line="240" w:lineRule="auto"/>
        <w:jc w:val="both"/>
        <w:rPr>
          <w:rFonts w:ascii="Times New Roman" w:hAnsi="Times New Roman" w:cs="Times New Roman"/>
          <w:sz w:val="24"/>
          <w:szCs w:val="24"/>
        </w:rPr>
      </w:pPr>
      <w:r w:rsidRPr="0093463B">
        <w:rPr>
          <w:rFonts w:ascii="Times New Roman" w:hAnsi="Times New Roman" w:cs="Times New Roman"/>
          <w:sz w:val="24"/>
          <w:szCs w:val="24"/>
        </w:rPr>
        <w:t>Funding way No. 1 in Fig. 1 reflects the financing of healthcare organizations with funds from the state and local budgets - in the form of budget subsidies, gratuitous monetary resources allocated to the budgets of medical institutions. Indirect budget financing applies not only to state and municipal medical institutions, but also covers private institutions, which are provided with tax breaks, gratuitous leasing of state and local property [8].</w:t>
      </w:r>
    </w:p>
    <w:p w14:paraId="75B25493" w14:textId="77777777" w:rsidR="0093463B" w:rsidRPr="0093463B" w:rsidRDefault="0093463B" w:rsidP="0093463B">
      <w:pPr>
        <w:spacing w:before="240" w:after="240" w:line="240" w:lineRule="auto"/>
        <w:jc w:val="both"/>
        <w:rPr>
          <w:rFonts w:ascii="Times New Roman" w:hAnsi="Times New Roman" w:cs="Times New Roman"/>
          <w:sz w:val="24"/>
          <w:szCs w:val="24"/>
        </w:rPr>
      </w:pPr>
      <w:r w:rsidRPr="0093463B">
        <w:rPr>
          <w:rFonts w:ascii="Times New Roman" w:hAnsi="Times New Roman" w:cs="Times New Roman"/>
          <w:sz w:val="24"/>
          <w:szCs w:val="24"/>
        </w:rPr>
        <w:t>Funding No. 2 (Fig. 1) reflects the financing of healthcare according to the mandatory health insurance funds - redistribution of funds, part of which is from deductions from wages and is directed to the mandatory health insurance fund. Further, these funds are provided to medical institutions in the form of payment for the healthcare services provided by them. In this case, financing is carried out by the insurance company through contractually determined insurances. Enterprises can directly conclude a contract with medical institutions for the provision of medical care to the employees of the enterprise, as financing is carried out through direct payments for services provided.</w:t>
      </w:r>
    </w:p>
    <w:p w14:paraId="55638755" w14:textId="77777777" w:rsidR="0093463B" w:rsidRPr="0093463B" w:rsidRDefault="0093463B" w:rsidP="0093463B">
      <w:pPr>
        <w:spacing w:before="240" w:after="240" w:line="240" w:lineRule="auto"/>
        <w:jc w:val="both"/>
        <w:rPr>
          <w:rFonts w:ascii="Times New Roman" w:hAnsi="Times New Roman" w:cs="Times New Roman"/>
          <w:sz w:val="24"/>
          <w:szCs w:val="24"/>
        </w:rPr>
      </w:pPr>
      <w:r w:rsidRPr="0093463B">
        <w:rPr>
          <w:rFonts w:ascii="Times New Roman" w:hAnsi="Times New Roman" w:cs="Times New Roman"/>
          <w:sz w:val="24"/>
          <w:szCs w:val="24"/>
        </w:rPr>
        <w:t>Financing of healthcare organizations by enterprises, organizations, institutions, entrepreneurial structures of various industries and forms of ownership (No. 3, Fig. 1) is carried out in various forms - through voluntary health insurance of workers in a given enterprise. In such a case, financing is carried out by an insurance company within the framework and under the conditions specified in the insurance contract.</w:t>
      </w:r>
    </w:p>
    <w:p w14:paraId="664BB280" w14:textId="77777777" w:rsidR="0093463B" w:rsidRPr="0093463B" w:rsidRDefault="0093463B" w:rsidP="0093463B">
      <w:pPr>
        <w:spacing w:before="240" w:after="240" w:line="240" w:lineRule="auto"/>
        <w:jc w:val="both"/>
        <w:rPr>
          <w:rFonts w:ascii="Times New Roman" w:hAnsi="Times New Roman" w:cs="Times New Roman"/>
          <w:sz w:val="24"/>
          <w:szCs w:val="24"/>
        </w:rPr>
      </w:pPr>
      <w:r w:rsidRPr="0093463B">
        <w:rPr>
          <w:rFonts w:ascii="Times New Roman" w:hAnsi="Times New Roman" w:cs="Times New Roman"/>
          <w:sz w:val="24"/>
          <w:szCs w:val="24"/>
        </w:rPr>
        <w:t>Funding No. 5 in Fig. 1 reflects the financing of healthcare organizations and institutions by public organizations: voluntary public associations, associations, foundations, religious organizations, parties, charitable organizations - free funds provided, addressed to certain healthcare organizations for targeted use. This number includes both Bulgarian and foreign associations and foundations oriented towards supporting healthcare.</w:t>
      </w:r>
    </w:p>
    <w:p w14:paraId="010BC48D" w14:textId="6B2E8EBD" w:rsidR="0093463B" w:rsidRPr="0093463B" w:rsidRDefault="0093463B" w:rsidP="0093463B">
      <w:pPr>
        <w:spacing w:before="240" w:after="240" w:line="240" w:lineRule="auto"/>
        <w:jc w:val="both"/>
        <w:rPr>
          <w:rFonts w:ascii="Times New Roman" w:hAnsi="Times New Roman" w:cs="Times New Roman"/>
          <w:sz w:val="24"/>
          <w:szCs w:val="24"/>
        </w:rPr>
      </w:pPr>
      <w:r w:rsidRPr="0093463B">
        <w:rPr>
          <w:rFonts w:ascii="Times New Roman" w:hAnsi="Times New Roman" w:cs="Times New Roman"/>
          <w:sz w:val="24"/>
          <w:szCs w:val="24"/>
        </w:rPr>
        <w:t xml:space="preserve">A significant subject of financing of medical organizations is the population (No. 6, Fig. 1) in the person of citizens who take care of their own health and the health of their family members. The population directly pays for the provided health services, acquires medicines and other means of treatment provided for a fee. This is the only option for self-financing of hospices in Bulgaria. Indirectly, people cover part of their costs through their monthly contributions for compulsory health insurance, but can benefit from them only when the NHIF covers the medical </w:t>
      </w:r>
      <w:r w:rsidR="00E2361A">
        <w:rPr>
          <w:rFonts w:ascii="Times New Roman" w:hAnsi="Times New Roman" w:cs="Times New Roman"/>
          <w:noProof/>
          <w:sz w:val="24"/>
          <w:szCs w:val="24"/>
          <w:lang w:val="lv-LV"/>
        </w:rPr>
        <w:drawing>
          <wp:anchor distT="0" distB="0" distL="114300" distR="114300" simplePos="0" relativeHeight="251990016" behindDoc="1" locked="0" layoutInCell="1" allowOverlap="1" wp14:anchorId="7426D89A" wp14:editId="2DB85D06">
            <wp:simplePos x="0" y="0"/>
            <wp:positionH relativeFrom="column">
              <wp:posOffset>635</wp:posOffset>
            </wp:positionH>
            <wp:positionV relativeFrom="paragraph">
              <wp:posOffset>-1715770</wp:posOffset>
            </wp:positionV>
            <wp:extent cx="5761355" cy="2383790"/>
            <wp:effectExtent l="0" t="0" r="0" b="0"/>
            <wp:wrapNone/>
            <wp:docPr id="1540425909" name="Resim 11" descr="daire, ekran görüntüsü,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703264" name="Resim 11" descr="daire, ekran görüntüsü, grafik içeren bir resim&#10;&#10;Yapay zeka tarafından oluşturulmuş içerik yanlış olabili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1355" cy="2383790"/>
                    </a:xfrm>
                    <a:prstGeom prst="rect">
                      <a:avLst/>
                    </a:prstGeom>
                    <a:noFill/>
                  </pic:spPr>
                </pic:pic>
              </a:graphicData>
            </a:graphic>
          </wp:anchor>
        </w:drawing>
      </w:r>
      <w:r w:rsidRPr="0093463B">
        <w:rPr>
          <w:rFonts w:ascii="Times New Roman" w:hAnsi="Times New Roman" w:cs="Times New Roman"/>
          <w:sz w:val="24"/>
          <w:szCs w:val="24"/>
        </w:rPr>
        <w:t>service through a clinical pathway.</w:t>
      </w:r>
    </w:p>
    <w:p w14:paraId="3B8005DA" w14:textId="77777777" w:rsidR="0093463B" w:rsidRPr="0093463B" w:rsidRDefault="0093463B" w:rsidP="0093463B">
      <w:pPr>
        <w:spacing w:before="240" w:after="240" w:line="240" w:lineRule="auto"/>
        <w:jc w:val="both"/>
        <w:rPr>
          <w:rFonts w:ascii="Times New Roman" w:hAnsi="Times New Roman" w:cs="Times New Roman"/>
          <w:sz w:val="24"/>
          <w:szCs w:val="24"/>
        </w:rPr>
      </w:pPr>
      <w:r w:rsidRPr="0093463B">
        <w:rPr>
          <w:rFonts w:ascii="Times New Roman" w:hAnsi="Times New Roman" w:cs="Times New Roman"/>
          <w:sz w:val="24"/>
          <w:szCs w:val="24"/>
        </w:rPr>
        <w:t>Healthcare organizations can attract funds in the form of credits, loans (No. 4, Fig. 1), provided by credit institutions (banks and other financial institutions) for a certain period against interest. Obtaining loans requires the fulfillment of a number of conditions.</w:t>
      </w:r>
    </w:p>
    <w:p w14:paraId="396D519E" w14:textId="77777777" w:rsidR="0093463B" w:rsidRPr="0093463B" w:rsidRDefault="0093463B" w:rsidP="0093463B">
      <w:pPr>
        <w:spacing w:before="240" w:after="240" w:line="240" w:lineRule="auto"/>
        <w:jc w:val="both"/>
        <w:rPr>
          <w:rFonts w:ascii="Times New Roman" w:hAnsi="Times New Roman" w:cs="Times New Roman"/>
          <w:b/>
          <w:bCs/>
          <w:sz w:val="24"/>
          <w:szCs w:val="24"/>
        </w:rPr>
      </w:pPr>
      <w:r w:rsidRPr="0093463B">
        <w:rPr>
          <w:rFonts w:ascii="Times New Roman" w:hAnsi="Times New Roman" w:cs="Times New Roman"/>
          <w:b/>
          <w:bCs/>
          <w:sz w:val="24"/>
          <w:szCs w:val="24"/>
        </w:rPr>
        <w:t>CONCLUSION</w:t>
      </w:r>
    </w:p>
    <w:p w14:paraId="31E0DC09" w14:textId="77777777" w:rsidR="0093463B" w:rsidRDefault="0093463B" w:rsidP="0093463B">
      <w:pPr>
        <w:spacing w:before="240" w:after="240" w:line="240" w:lineRule="auto"/>
        <w:jc w:val="both"/>
        <w:rPr>
          <w:rFonts w:ascii="Times New Roman" w:hAnsi="Times New Roman" w:cs="Times New Roman"/>
          <w:sz w:val="24"/>
          <w:szCs w:val="24"/>
        </w:rPr>
      </w:pPr>
      <w:r w:rsidRPr="0093463B">
        <w:rPr>
          <w:rFonts w:ascii="Times New Roman" w:hAnsi="Times New Roman" w:cs="Times New Roman"/>
          <w:sz w:val="24"/>
          <w:szCs w:val="24"/>
        </w:rPr>
        <w:t>Contemporary Bulgaria, compared to the countries of the European Union, is facing very serious challenges related to the aging of the population, increasing the diversity of socially significant diseases, and extending the life expectancy of people. In this sense, the place and role of hospices in the Bulgarian healthcare system are extremely important [3]. Unfortunately, the problem of national financing of medical services in hospices has not yet been solved. It is necessary to create clinical pathways for palliative care for patients who need hospice treatment, which would be paid for by the NHIF.</w:t>
      </w:r>
    </w:p>
    <w:p w14:paraId="7540FF69" w14:textId="77777777" w:rsidR="006702B3" w:rsidRPr="0093463B" w:rsidRDefault="006702B3" w:rsidP="0093463B">
      <w:pPr>
        <w:spacing w:before="240" w:after="240" w:line="240" w:lineRule="auto"/>
        <w:jc w:val="both"/>
        <w:rPr>
          <w:rFonts w:ascii="Times New Roman" w:hAnsi="Times New Roman" w:cs="Times New Roman"/>
          <w:sz w:val="24"/>
          <w:szCs w:val="24"/>
        </w:rPr>
      </w:pPr>
    </w:p>
    <w:p w14:paraId="1A66239B" w14:textId="77777777" w:rsidR="0093463B" w:rsidRPr="0093463B" w:rsidRDefault="0093463B" w:rsidP="0093463B">
      <w:pPr>
        <w:spacing w:before="240" w:after="240" w:line="240" w:lineRule="auto"/>
        <w:jc w:val="both"/>
        <w:rPr>
          <w:rFonts w:ascii="Times New Roman" w:hAnsi="Times New Roman" w:cs="Times New Roman"/>
          <w:b/>
          <w:bCs/>
          <w:sz w:val="24"/>
          <w:szCs w:val="24"/>
        </w:rPr>
      </w:pPr>
      <w:r w:rsidRPr="0093463B">
        <w:rPr>
          <w:rFonts w:ascii="Times New Roman" w:hAnsi="Times New Roman" w:cs="Times New Roman"/>
          <w:b/>
          <w:bCs/>
          <w:sz w:val="24"/>
          <w:szCs w:val="24"/>
        </w:rPr>
        <w:lastRenderedPageBreak/>
        <w:t>REFERENCES</w:t>
      </w:r>
    </w:p>
    <w:p w14:paraId="5B70BF15" w14:textId="77777777" w:rsidR="0093463B" w:rsidRPr="0093463B" w:rsidRDefault="0093463B" w:rsidP="0093463B">
      <w:pPr>
        <w:spacing w:before="240" w:after="240" w:line="240" w:lineRule="auto"/>
        <w:jc w:val="both"/>
        <w:rPr>
          <w:rFonts w:ascii="Times New Roman" w:hAnsi="Times New Roman" w:cs="Times New Roman"/>
          <w:sz w:val="24"/>
          <w:szCs w:val="24"/>
        </w:rPr>
      </w:pPr>
      <w:r w:rsidRPr="0093463B">
        <w:rPr>
          <w:rFonts w:ascii="Times New Roman" w:hAnsi="Times New Roman" w:cs="Times New Roman"/>
          <w:sz w:val="24"/>
          <w:szCs w:val="24"/>
        </w:rPr>
        <w:t>1. Azis, H., (2016). Qualitative Changes in Municipalities in the Absorption of Structural Funds and the Impact of Decentralization on Their Achievement (The Example of Kardzhali), Assen Zlatarov University Annual, Vol. XLV, Book 2, Burgas, 2016, pp. 248-250, ISSN 1312-1359.</w:t>
      </w:r>
    </w:p>
    <w:p w14:paraId="0F5F774D" w14:textId="77777777" w:rsidR="0093463B" w:rsidRPr="0093463B" w:rsidRDefault="0093463B" w:rsidP="0093463B">
      <w:pPr>
        <w:spacing w:before="240" w:after="240" w:line="240" w:lineRule="auto"/>
        <w:jc w:val="both"/>
        <w:rPr>
          <w:rFonts w:ascii="Times New Roman" w:hAnsi="Times New Roman" w:cs="Times New Roman"/>
          <w:sz w:val="24"/>
          <w:szCs w:val="24"/>
        </w:rPr>
      </w:pPr>
      <w:r w:rsidRPr="0093463B">
        <w:rPr>
          <w:rFonts w:ascii="Times New Roman" w:hAnsi="Times New Roman" w:cs="Times New Roman"/>
          <w:sz w:val="24"/>
          <w:szCs w:val="24"/>
        </w:rPr>
        <w:t>2. Azis, H., (2018). Quality and perspectives for administrative management development according to the decentralization process in Greece, Public archive, Svistov, vol.3, 2018 0323-9004 (print), 2367-9301.</w:t>
      </w:r>
    </w:p>
    <w:p w14:paraId="5C708350" w14:textId="77777777" w:rsidR="0093463B" w:rsidRPr="0093463B" w:rsidRDefault="0093463B" w:rsidP="0093463B">
      <w:pPr>
        <w:spacing w:before="240" w:after="240" w:line="240" w:lineRule="auto"/>
        <w:jc w:val="both"/>
        <w:rPr>
          <w:rFonts w:ascii="Times New Roman" w:hAnsi="Times New Roman" w:cs="Times New Roman"/>
          <w:sz w:val="24"/>
          <w:szCs w:val="24"/>
        </w:rPr>
      </w:pPr>
      <w:r w:rsidRPr="0093463B">
        <w:rPr>
          <w:rFonts w:ascii="Times New Roman" w:hAnsi="Times New Roman" w:cs="Times New Roman"/>
          <w:sz w:val="24"/>
          <w:szCs w:val="24"/>
        </w:rPr>
        <w:t>3. Azis, H., (2016b), Naglasi i udovletvorenost spryamo detsentralizatsiyata v Bulgaria, Psihologichni izsledvania, Volume 19, Number 2, 2016, str. 99-111, ISSN 1311-4700 (print), ISSN 2367-4563 (online).</w:t>
      </w:r>
    </w:p>
    <w:p w14:paraId="636A72B2" w14:textId="77777777" w:rsidR="0093463B" w:rsidRPr="0093463B" w:rsidRDefault="0093463B" w:rsidP="0093463B">
      <w:pPr>
        <w:spacing w:before="240" w:after="240" w:line="240" w:lineRule="auto"/>
        <w:jc w:val="both"/>
        <w:rPr>
          <w:rFonts w:ascii="Times New Roman" w:hAnsi="Times New Roman" w:cs="Times New Roman"/>
          <w:sz w:val="24"/>
          <w:szCs w:val="24"/>
        </w:rPr>
      </w:pPr>
      <w:r w:rsidRPr="0093463B">
        <w:rPr>
          <w:rFonts w:ascii="Times New Roman" w:hAnsi="Times New Roman" w:cs="Times New Roman"/>
          <w:sz w:val="24"/>
          <w:szCs w:val="24"/>
        </w:rPr>
        <w:t>4. Beach, S. R., Schulz, R., Donovan, H., &amp; Ros-land, A. M. (2020). Family caregiving and health: The role of family relationships. Annual Review of Psychology, 71(1), 635–659.</w:t>
      </w:r>
    </w:p>
    <w:p w14:paraId="05BF0051" w14:textId="77777777" w:rsidR="0093463B" w:rsidRPr="0093463B" w:rsidRDefault="0093463B" w:rsidP="0093463B">
      <w:pPr>
        <w:spacing w:before="240" w:after="240" w:line="240" w:lineRule="auto"/>
        <w:jc w:val="both"/>
        <w:rPr>
          <w:rFonts w:ascii="Times New Roman" w:hAnsi="Times New Roman" w:cs="Times New Roman"/>
          <w:sz w:val="24"/>
          <w:szCs w:val="24"/>
        </w:rPr>
      </w:pPr>
      <w:r w:rsidRPr="0093463B">
        <w:rPr>
          <w:rFonts w:ascii="Times New Roman" w:hAnsi="Times New Roman" w:cs="Times New Roman"/>
          <w:sz w:val="24"/>
          <w:szCs w:val="24"/>
        </w:rPr>
        <w:t>5. Bogoslovov, S. Cost–Benefit Analysis of Artificial Intelligence Self-Consultation vs Traditional Primary Care in Low-Acuity Cases. Scientific Atlas, Vol. 12, 2025. ISSN 2738-7518.</w:t>
      </w:r>
    </w:p>
    <w:p w14:paraId="0B7BDB40" w14:textId="77777777" w:rsidR="0093463B" w:rsidRPr="0093463B" w:rsidRDefault="0093463B" w:rsidP="0093463B">
      <w:pPr>
        <w:spacing w:before="240" w:after="240" w:line="240" w:lineRule="auto"/>
        <w:jc w:val="both"/>
        <w:rPr>
          <w:rFonts w:ascii="Times New Roman" w:hAnsi="Times New Roman" w:cs="Times New Roman"/>
          <w:sz w:val="24"/>
          <w:szCs w:val="24"/>
        </w:rPr>
      </w:pPr>
      <w:r w:rsidRPr="0093463B">
        <w:rPr>
          <w:rFonts w:ascii="Times New Roman" w:hAnsi="Times New Roman" w:cs="Times New Roman"/>
          <w:sz w:val="24"/>
          <w:szCs w:val="24"/>
        </w:rPr>
        <w:t>6. Bogoslovov, S. Ethical considerations of Using AI Tools in Geriatric Care Management. Annual of Assen Zlatarov University, Burgas, Bulgaria, Vol. LIII (2), 2024. ISSN 2603-3976.</w:t>
      </w:r>
    </w:p>
    <w:p w14:paraId="2996E617" w14:textId="77777777" w:rsidR="0093463B" w:rsidRPr="0093463B" w:rsidRDefault="0093463B" w:rsidP="0093463B">
      <w:pPr>
        <w:spacing w:before="240" w:after="240" w:line="240" w:lineRule="auto"/>
        <w:jc w:val="both"/>
        <w:rPr>
          <w:rFonts w:ascii="Times New Roman" w:hAnsi="Times New Roman" w:cs="Times New Roman"/>
          <w:sz w:val="24"/>
          <w:szCs w:val="24"/>
        </w:rPr>
      </w:pPr>
      <w:r w:rsidRPr="0093463B">
        <w:rPr>
          <w:rFonts w:ascii="Times New Roman" w:hAnsi="Times New Roman" w:cs="Times New Roman"/>
          <w:sz w:val="24"/>
          <w:szCs w:val="24"/>
        </w:rPr>
        <w:t>7. Bogoslovov, S. A Conceptual KPI Framework for AI-Driven Resource Optimization and Quality of Care in Bulgarian Hospice Management. Annual of Assen Zlatarov University, Burgas, Bulgaria, Vol. LIV, 2025</w:t>
      </w:r>
    </w:p>
    <w:p w14:paraId="1D05D0E8" w14:textId="77777777" w:rsidR="0093463B" w:rsidRPr="0093463B" w:rsidRDefault="0093463B" w:rsidP="0093463B">
      <w:pPr>
        <w:spacing w:before="240" w:after="240" w:line="240" w:lineRule="auto"/>
        <w:jc w:val="both"/>
        <w:rPr>
          <w:rFonts w:ascii="Times New Roman" w:hAnsi="Times New Roman" w:cs="Times New Roman"/>
          <w:sz w:val="24"/>
          <w:szCs w:val="24"/>
        </w:rPr>
      </w:pPr>
      <w:r w:rsidRPr="0093463B">
        <w:rPr>
          <w:rFonts w:ascii="Times New Roman" w:hAnsi="Times New Roman" w:cs="Times New Roman"/>
          <w:sz w:val="24"/>
          <w:szCs w:val="24"/>
        </w:rPr>
        <w:t>8. Uchino, B. N. (2020). Social support and health: A review of physiological processes potentially underlying links to disease outcomes. Journal of Behavioral Medicine, 43(2), 221–239.</w:t>
      </w:r>
    </w:p>
    <w:p w14:paraId="032C11E0" w14:textId="77777777" w:rsidR="0093463B" w:rsidRPr="0093463B" w:rsidRDefault="0093463B" w:rsidP="0093463B">
      <w:pPr>
        <w:spacing w:before="240" w:after="240" w:line="240" w:lineRule="auto"/>
        <w:jc w:val="both"/>
        <w:rPr>
          <w:rFonts w:ascii="Times New Roman" w:hAnsi="Times New Roman" w:cs="Times New Roman"/>
          <w:sz w:val="24"/>
          <w:szCs w:val="24"/>
        </w:rPr>
      </w:pPr>
      <w:r w:rsidRPr="0093463B">
        <w:rPr>
          <w:rFonts w:ascii="Times New Roman" w:hAnsi="Times New Roman" w:cs="Times New Roman"/>
          <w:sz w:val="24"/>
          <w:szCs w:val="24"/>
        </w:rPr>
        <w:t>9. World Health Organization (2022). Health system transformation in the digital era. WHO Pub-lications.</w:t>
      </w:r>
    </w:p>
    <w:p w14:paraId="7E5F9BF0" w14:textId="77777777" w:rsidR="0093463B" w:rsidRDefault="0093463B" w:rsidP="009A0101">
      <w:pPr>
        <w:rPr>
          <w:rFonts w:ascii="Times New Roman" w:hAnsi="Times New Roman" w:cs="Times New Roman"/>
          <w:b/>
          <w:bCs/>
          <w:color w:val="657C9C" w:themeColor="text2" w:themeTint="BF"/>
          <w:sz w:val="28"/>
          <w:szCs w:val="28"/>
          <w:lang w:val="lv-LV"/>
        </w:rPr>
      </w:pPr>
    </w:p>
    <w:p w14:paraId="31887940" w14:textId="77777777" w:rsidR="0093463B" w:rsidRDefault="0093463B" w:rsidP="009A0101">
      <w:pPr>
        <w:rPr>
          <w:rFonts w:ascii="Times New Roman" w:hAnsi="Times New Roman" w:cs="Times New Roman"/>
          <w:b/>
          <w:bCs/>
          <w:color w:val="657C9C" w:themeColor="text2" w:themeTint="BF"/>
          <w:sz w:val="28"/>
          <w:szCs w:val="28"/>
          <w:lang w:val="lv-LV"/>
        </w:rPr>
      </w:pPr>
    </w:p>
    <w:p w14:paraId="30B911B7" w14:textId="5703886E" w:rsidR="0093463B" w:rsidRDefault="00E2361A" w:rsidP="009A0101">
      <w:pPr>
        <w:rPr>
          <w:rFonts w:ascii="Times New Roman" w:hAnsi="Times New Roman" w:cs="Times New Roman"/>
          <w:b/>
          <w:bCs/>
          <w:color w:val="657C9C" w:themeColor="text2" w:themeTint="BF"/>
          <w:sz w:val="28"/>
          <w:szCs w:val="28"/>
          <w:lang w:val="lv-LV"/>
        </w:rPr>
      </w:pPr>
      <w:r>
        <w:rPr>
          <w:rFonts w:ascii="Times New Roman" w:hAnsi="Times New Roman" w:cs="Times New Roman"/>
          <w:noProof/>
          <w:sz w:val="24"/>
          <w:szCs w:val="24"/>
          <w:lang w:val="lv-LV"/>
        </w:rPr>
        <w:drawing>
          <wp:anchor distT="0" distB="0" distL="114300" distR="114300" simplePos="0" relativeHeight="251987968" behindDoc="1" locked="0" layoutInCell="1" allowOverlap="1" wp14:anchorId="3D95B808" wp14:editId="5694E57B">
            <wp:simplePos x="0" y="0"/>
            <wp:positionH relativeFrom="column">
              <wp:posOffset>635</wp:posOffset>
            </wp:positionH>
            <wp:positionV relativeFrom="paragraph">
              <wp:posOffset>-3303270</wp:posOffset>
            </wp:positionV>
            <wp:extent cx="5761355" cy="2383790"/>
            <wp:effectExtent l="0" t="0" r="0" b="0"/>
            <wp:wrapNone/>
            <wp:docPr id="868434242" name="Resim 11" descr="daire, ekran görüntüsü,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703264" name="Resim 11" descr="daire, ekran görüntüsü, grafik içeren bir resim&#10;&#10;Yapay zeka tarafından oluşturulmuş içerik yanlış olabili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1355" cy="2383790"/>
                    </a:xfrm>
                    <a:prstGeom prst="rect">
                      <a:avLst/>
                    </a:prstGeom>
                    <a:noFill/>
                  </pic:spPr>
                </pic:pic>
              </a:graphicData>
            </a:graphic>
          </wp:anchor>
        </w:drawing>
      </w:r>
    </w:p>
    <w:p w14:paraId="042E1CFC" w14:textId="77777777" w:rsidR="006702B3" w:rsidRDefault="006702B3" w:rsidP="009A0101">
      <w:pPr>
        <w:rPr>
          <w:rFonts w:ascii="Times New Roman" w:hAnsi="Times New Roman" w:cs="Times New Roman"/>
          <w:b/>
          <w:bCs/>
          <w:color w:val="657C9C" w:themeColor="text2" w:themeTint="BF"/>
          <w:sz w:val="28"/>
          <w:szCs w:val="28"/>
          <w:lang w:val="lv-LV"/>
        </w:rPr>
      </w:pPr>
    </w:p>
    <w:p w14:paraId="30771428" w14:textId="77777777" w:rsidR="006702B3" w:rsidRDefault="006702B3" w:rsidP="009A0101">
      <w:pPr>
        <w:rPr>
          <w:rFonts w:ascii="Times New Roman" w:hAnsi="Times New Roman" w:cs="Times New Roman"/>
          <w:b/>
          <w:bCs/>
          <w:color w:val="657C9C" w:themeColor="text2" w:themeTint="BF"/>
          <w:sz w:val="28"/>
          <w:szCs w:val="28"/>
          <w:lang w:val="lv-LV"/>
        </w:rPr>
      </w:pPr>
    </w:p>
    <w:p w14:paraId="1CCB2247" w14:textId="77777777" w:rsidR="006702B3" w:rsidRDefault="006702B3" w:rsidP="009A0101">
      <w:pPr>
        <w:rPr>
          <w:rFonts w:ascii="Times New Roman" w:hAnsi="Times New Roman" w:cs="Times New Roman"/>
          <w:b/>
          <w:bCs/>
          <w:color w:val="657C9C" w:themeColor="text2" w:themeTint="BF"/>
          <w:sz w:val="28"/>
          <w:szCs w:val="28"/>
          <w:lang w:val="lv-LV"/>
        </w:rPr>
      </w:pPr>
    </w:p>
    <w:p w14:paraId="5CBCE299" w14:textId="77777777" w:rsidR="006702B3" w:rsidRDefault="006702B3" w:rsidP="009A0101">
      <w:pPr>
        <w:rPr>
          <w:rFonts w:ascii="Times New Roman" w:hAnsi="Times New Roman" w:cs="Times New Roman"/>
          <w:b/>
          <w:bCs/>
          <w:color w:val="657C9C" w:themeColor="text2" w:themeTint="BF"/>
          <w:sz w:val="28"/>
          <w:szCs w:val="28"/>
          <w:lang w:val="lv-LV"/>
        </w:rPr>
      </w:pPr>
    </w:p>
    <w:p w14:paraId="2851F7F6" w14:textId="77777777" w:rsidR="006702B3" w:rsidRDefault="006702B3" w:rsidP="009A0101">
      <w:pPr>
        <w:rPr>
          <w:rFonts w:ascii="Times New Roman" w:hAnsi="Times New Roman" w:cs="Times New Roman"/>
          <w:b/>
          <w:bCs/>
          <w:color w:val="657C9C" w:themeColor="text2" w:themeTint="BF"/>
          <w:sz w:val="28"/>
          <w:szCs w:val="28"/>
          <w:lang w:val="lv-LV"/>
        </w:rPr>
      </w:pPr>
    </w:p>
    <w:p w14:paraId="00FD7060" w14:textId="77777777" w:rsidR="0093463B" w:rsidRDefault="0093463B" w:rsidP="009A0101">
      <w:pPr>
        <w:rPr>
          <w:rFonts w:ascii="Times New Roman" w:hAnsi="Times New Roman" w:cs="Times New Roman"/>
          <w:b/>
          <w:bCs/>
          <w:color w:val="657C9C" w:themeColor="text2" w:themeTint="BF"/>
          <w:sz w:val="28"/>
          <w:szCs w:val="28"/>
          <w:lang w:val="lv-LV"/>
        </w:rPr>
      </w:pPr>
    </w:p>
    <w:p w14:paraId="6C975438" w14:textId="77777777" w:rsidR="0093463B" w:rsidRDefault="0093463B" w:rsidP="009A0101">
      <w:pPr>
        <w:rPr>
          <w:rFonts w:ascii="Times New Roman" w:hAnsi="Times New Roman" w:cs="Times New Roman"/>
          <w:b/>
          <w:bCs/>
          <w:color w:val="657C9C" w:themeColor="text2" w:themeTint="BF"/>
          <w:sz w:val="28"/>
          <w:szCs w:val="28"/>
          <w:lang w:val="lv-LV"/>
        </w:rPr>
      </w:pPr>
    </w:p>
    <w:p w14:paraId="6BACB90D" w14:textId="77777777" w:rsidR="001C755E" w:rsidRPr="00D148BD" w:rsidRDefault="001C755E" w:rsidP="001C755E">
      <w:pPr>
        <w:rPr>
          <w:rFonts w:ascii="Times New Roman" w:hAnsi="Times New Roman" w:cs="Times New Roman"/>
          <w:b/>
          <w:bCs/>
          <w:color w:val="657C9C" w:themeColor="text2" w:themeTint="BF"/>
          <w:sz w:val="28"/>
          <w:szCs w:val="28"/>
          <w:lang w:val="en"/>
        </w:rPr>
      </w:pPr>
      <w:r w:rsidRPr="00D148BD">
        <w:rPr>
          <w:rFonts w:ascii="Times New Roman" w:hAnsi="Times New Roman" w:cs="Times New Roman"/>
          <w:b/>
          <w:bCs/>
          <w:color w:val="657C9C" w:themeColor="text2" w:themeTint="BF"/>
          <w:sz w:val="28"/>
          <w:szCs w:val="28"/>
          <w:lang w:val="lv-LV"/>
        </w:rPr>
        <w:lastRenderedPageBreak/>
        <w:t>HUMAN HEALTH</w:t>
      </w:r>
    </w:p>
    <w:p w14:paraId="5C4405D5" w14:textId="77777777" w:rsidR="001C755E" w:rsidRPr="00D148BD" w:rsidRDefault="001C755E" w:rsidP="00BA14AA">
      <w:pPr>
        <w:pStyle w:val="stil1konu"/>
        <w:rPr>
          <w:lang w:val="en"/>
        </w:rPr>
      </w:pPr>
      <w:bookmarkStart w:id="493" w:name="_Toc218610486"/>
      <w:bookmarkStart w:id="494" w:name="_Toc218680742"/>
      <w:bookmarkStart w:id="495" w:name="_Toc221286286"/>
      <w:bookmarkStart w:id="496" w:name="_Toc221288124"/>
      <w:bookmarkStart w:id="497" w:name="_Toc221710400"/>
      <w:r w:rsidRPr="00D148BD">
        <w:rPr>
          <w:lang w:val="lv-LV"/>
        </w:rPr>
        <w:t>IN VITRO ANTIBACTERIAL ACTIVITY OF VEGETABLE SEED OILS</w:t>
      </w:r>
      <w:bookmarkEnd w:id="493"/>
      <w:bookmarkEnd w:id="494"/>
      <w:bookmarkEnd w:id="495"/>
      <w:bookmarkEnd w:id="496"/>
      <w:bookmarkEnd w:id="497"/>
    </w:p>
    <w:p w14:paraId="38A09B9D" w14:textId="77777777" w:rsidR="001C755E" w:rsidRPr="00D148BD" w:rsidRDefault="001C755E" w:rsidP="001C755E">
      <w:pPr>
        <w:rPr>
          <w:rFonts w:ascii="Times New Roman" w:hAnsi="Times New Roman" w:cs="Times New Roman"/>
          <w:sz w:val="24"/>
          <w:szCs w:val="24"/>
          <w:lang w:val="en"/>
        </w:rPr>
      </w:pPr>
      <w:r w:rsidRPr="00D148BD">
        <w:rPr>
          <w:rFonts w:ascii="Times New Roman" w:hAnsi="Times New Roman" w:cs="Times New Roman"/>
          <w:sz w:val="24"/>
          <w:szCs w:val="24"/>
          <w:lang w:val="lv-LV"/>
        </w:rPr>
        <w:t>_O5796</w:t>
      </w:r>
    </w:p>
    <w:p w14:paraId="047EAAB5" w14:textId="77777777" w:rsidR="001C755E" w:rsidRPr="00D148BD" w:rsidRDefault="001C755E" w:rsidP="001C755E">
      <w:pPr>
        <w:jc w:val="center"/>
        <w:rPr>
          <w:rFonts w:ascii="Times New Roman" w:hAnsi="Times New Roman" w:cs="Times New Roman"/>
          <w:sz w:val="20"/>
          <w:szCs w:val="20"/>
          <w:lang w:val="en"/>
        </w:rPr>
      </w:pPr>
      <w:r w:rsidRPr="00D148BD">
        <w:rPr>
          <w:rFonts w:ascii="Times New Roman" w:hAnsi="Times New Roman" w:cs="Times New Roman"/>
          <w:sz w:val="20"/>
          <w:szCs w:val="20"/>
          <w:lang w:val="en"/>
        </w:rPr>
        <w:t>Berna Erdal</w:t>
      </w:r>
      <w:r w:rsidRPr="00D148BD">
        <w:rPr>
          <w:rStyle w:val="DipnotBavurusu"/>
          <w:rFonts w:ascii="Times New Roman" w:hAnsi="Times New Roman" w:cs="Times New Roman"/>
          <w:sz w:val="20"/>
          <w:szCs w:val="20"/>
          <w:lang w:val="en"/>
        </w:rPr>
        <w:footnoteReference w:id="166"/>
      </w:r>
      <w:r w:rsidRPr="00D148BD">
        <w:rPr>
          <w:rFonts w:ascii="Times New Roman" w:hAnsi="Times New Roman" w:cs="Times New Roman"/>
          <w:sz w:val="20"/>
          <w:szCs w:val="20"/>
          <w:lang w:val="en"/>
        </w:rPr>
        <w:t>         </w:t>
      </w:r>
      <w:r w:rsidRPr="00D148BD">
        <w:rPr>
          <w:rFonts w:ascii="Times New Roman" w:hAnsi="Times New Roman" w:cs="Times New Roman"/>
          <w:sz w:val="20"/>
          <w:szCs w:val="20"/>
          <w:u w:val="single"/>
          <w:lang w:val="en"/>
        </w:rPr>
        <w:t>Bahar Yilmaz</w:t>
      </w:r>
      <w:r w:rsidRPr="00D148BD">
        <w:rPr>
          <w:rStyle w:val="DipnotBavurusu"/>
          <w:rFonts w:ascii="Times New Roman" w:hAnsi="Times New Roman" w:cs="Times New Roman"/>
          <w:sz w:val="20"/>
          <w:szCs w:val="20"/>
          <w:u w:val="single"/>
          <w:lang w:val="en"/>
        </w:rPr>
        <w:footnoteReference w:id="167"/>
      </w:r>
      <w:r w:rsidRPr="00D148BD">
        <w:rPr>
          <w:rFonts w:ascii="Times New Roman" w:hAnsi="Times New Roman" w:cs="Times New Roman"/>
          <w:sz w:val="20"/>
          <w:szCs w:val="20"/>
          <w:lang w:val="en"/>
        </w:rPr>
        <w:t>*</w:t>
      </w:r>
    </w:p>
    <w:p w14:paraId="0A679EF9" w14:textId="77777777" w:rsidR="001C755E" w:rsidRPr="00D148BD" w:rsidRDefault="001C755E" w:rsidP="001C755E">
      <w:pPr>
        <w:jc w:val="center"/>
        <w:rPr>
          <w:rFonts w:ascii="Times New Roman" w:eastAsia="Times New Roman" w:hAnsi="Times New Roman" w:cs="Times New Roman"/>
          <w:b/>
          <w:sz w:val="24"/>
          <w:szCs w:val="24"/>
          <w:lang w:val="en-GB"/>
        </w:rPr>
      </w:pPr>
      <w:r w:rsidRPr="00D148BD">
        <w:rPr>
          <w:rFonts w:ascii="Times New Roman" w:eastAsia="Times New Roman" w:hAnsi="Times New Roman" w:cs="Times New Roman"/>
          <w:b/>
          <w:sz w:val="24"/>
          <w:szCs w:val="24"/>
          <w:lang w:val="en-GB"/>
        </w:rPr>
        <w:t>ABSTRACT</w:t>
      </w:r>
    </w:p>
    <w:p w14:paraId="444A794B" w14:textId="77777777" w:rsidR="001C755E" w:rsidRPr="00D148BD" w:rsidRDefault="001C755E" w:rsidP="001C755E">
      <w:pPr>
        <w:pStyle w:val="NormalWeb"/>
        <w:jc w:val="both"/>
        <w:rPr>
          <w:lang w:val="lv-LV"/>
        </w:rPr>
      </w:pPr>
      <w:r w:rsidRPr="00D148BD">
        <w:rPr>
          <w:b/>
          <w:bCs/>
          <w:lang w:val="lv-LV"/>
        </w:rPr>
        <w:t>Aim:</w:t>
      </w:r>
      <w:r w:rsidRPr="00D148BD">
        <w:rPr>
          <w:lang w:val="lv-LV"/>
        </w:rPr>
        <w:t xml:space="preserve"> Today, increasing antimicrobial resistance poses a significant threat to the treatment of infectious diseases. This situation has increased the interest in antimicrobial agents of natural origin. Oils derived from plant seeds, in particular, exhibit antimicrobial potential due to the bioactive compounds they contain. In this study, the antibacterial activities of commercially available fig (</w:t>
      </w:r>
      <w:r w:rsidRPr="00D148BD">
        <w:rPr>
          <w:rStyle w:val="Vurgu"/>
          <w:lang w:val="lv-LV"/>
        </w:rPr>
        <w:t>Ficus carica</w:t>
      </w:r>
      <w:r w:rsidRPr="00D148BD">
        <w:rPr>
          <w:lang w:val="lv-LV"/>
        </w:rPr>
        <w:t>), watermelon (</w:t>
      </w:r>
      <w:r w:rsidRPr="00D148BD">
        <w:rPr>
          <w:rStyle w:val="Vurgu"/>
          <w:lang w:val="lv-LV"/>
        </w:rPr>
        <w:t>Citrullus lanatus</w:t>
      </w:r>
      <w:r w:rsidRPr="00D148BD">
        <w:rPr>
          <w:lang w:val="lv-LV"/>
        </w:rPr>
        <w:t>) and apricot (</w:t>
      </w:r>
      <w:r w:rsidRPr="00D148BD">
        <w:rPr>
          <w:rStyle w:val="Vurgu"/>
          <w:lang w:val="lv-LV"/>
        </w:rPr>
        <w:t>Prunus armeniaca</w:t>
      </w:r>
      <w:r w:rsidRPr="00D148BD">
        <w:rPr>
          <w:lang w:val="lv-LV"/>
        </w:rPr>
        <w:t xml:space="preserve">) seed oils against </w:t>
      </w:r>
      <w:r w:rsidRPr="00D148BD">
        <w:rPr>
          <w:rStyle w:val="Vurgu"/>
          <w:lang w:val="lv-LV"/>
        </w:rPr>
        <w:t>Staphylococcus aureus</w:t>
      </w:r>
      <w:r w:rsidRPr="00D148BD">
        <w:rPr>
          <w:lang w:val="lv-LV"/>
        </w:rPr>
        <w:t xml:space="preserve"> (</w:t>
      </w:r>
      <w:r w:rsidRPr="00D148BD">
        <w:rPr>
          <w:rStyle w:val="Vurgu"/>
          <w:lang w:val="lv-LV"/>
        </w:rPr>
        <w:t>S. aureus</w:t>
      </w:r>
      <w:r w:rsidRPr="00D148BD">
        <w:rPr>
          <w:lang w:val="lv-LV"/>
        </w:rPr>
        <w:t xml:space="preserve">) and </w:t>
      </w:r>
      <w:r w:rsidRPr="00D148BD">
        <w:rPr>
          <w:rStyle w:val="Vurgu"/>
          <w:lang w:val="lv-LV"/>
        </w:rPr>
        <w:t>Klebsiella pneumoniae</w:t>
      </w:r>
      <w:r w:rsidRPr="00D148BD">
        <w:rPr>
          <w:lang w:val="lv-LV"/>
        </w:rPr>
        <w:t xml:space="preserve"> (</w:t>
      </w:r>
      <w:r w:rsidRPr="00D148BD">
        <w:rPr>
          <w:rStyle w:val="Vurgu"/>
          <w:lang w:val="lv-LV"/>
        </w:rPr>
        <w:t>K. pneumoniae</w:t>
      </w:r>
      <w:r w:rsidRPr="00D148BD">
        <w:rPr>
          <w:lang w:val="lv-LV"/>
        </w:rPr>
        <w:t>) were evaluated.</w:t>
      </w:r>
    </w:p>
    <w:p w14:paraId="781C0CFB" w14:textId="77777777" w:rsidR="001C755E" w:rsidRPr="00D148BD" w:rsidRDefault="001C755E" w:rsidP="001C755E">
      <w:pPr>
        <w:pStyle w:val="NormalWeb"/>
        <w:jc w:val="both"/>
        <w:rPr>
          <w:lang w:val="lv-LV"/>
        </w:rPr>
      </w:pPr>
      <w:r w:rsidRPr="00D148BD">
        <w:rPr>
          <w:b/>
          <w:bCs/>
          <w:lang w:val="lv-LV"/>
        </w:rPr>
        <w:t>Methods:</w:t>
      </w:r>
      <w:r w:rsidRPr="00D148BD">
        <w:rPr>
          <w:lang w:val="lv-LV"/>
        </w:rPr>
        <w:t xml:space="preserve"> In the study, minimum inhibitory c</w:t>
      </w:r>
      <w:r w:rsidRPr="00202C55">
        <w:rPr>
          <w:rFonts w:ascii="Bahnschrift SemiBold" w:hAnsi="Bahnschrift SemiBold"/>
          <w:noProof/>
          <w:color w:val="000000" w:themeColor="text1"/>
        </w:rPr>
        <w:drawing>
          <wp:anchor distT="0" distB="0" distL="114300" distR="114300" simplePos="0" relativeHeight="251923456" behindDoc="1" locked="0" layoutInCell="1" allowOverlap="1" wp14:anchorId="41EDF305" wp14:editId="1C246305">
            <wp:simplePos x="0" y="0"/>
            <wp:positionH relativeFrom="margin">
              <wp:posOffset>-2540</wp:posOffset>
            </wp:positionH>
            <wp:positionV relativeFrom="margin">
              <wp:posOffset>3250565</wp:posOffset>
            </wp:positionV>
            <wp:extent cx="5759450" cy="2382520"/>
            <wp:effectExtent l="0" t="0" r="0" b="0"/>
            <wp:wrapNone/>
            <wp:docPr id="691096275" name="Resim 14" descr="daire, grafik, ekran görüntüsü, sanat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37598" name="Resim 14" descr="daire, grafik, ekran görüntüsü, sanat içeren bir resim&#10;&#10;Yapay zeka tarafından oluşturulmuş içerik yanlış olabilir."/>
                    <pic:cNvPicPr/>
                  </pic:nvPicPr>
                  <pic:blipFill>
                    <a:blip r:embed="rId13" cstate="print">
                      <a:alphaModFix amt="30000"/>
                      <a:extLst>
                        <a:ext uri="{28A0092B-C50C-407E-A947-70E740481C1C}">
                          <a14:useLocalDpi xmlns:a14="http://schemas.microsoft.com/office/drawing/2010/main" val="0"/>
                        </a:ext>
                      </a:extLst>
                    </a:blip>
                    <a:stretch>
                      <a:fillRect/>
                    </a:stretch>
                  </pic:blipFill>
                  <pic:spPr>
                    <a:xfrm>
                      <a:off x="0" y="0"/>
                      <a:ext cx="5759450" cy="2382520"/>
                    </a:xfrm>
                    <a:prstGeom prst="rect">
                      <a:avLst/>
                    </a:prstGeom>
                  </pic:spPr>
                </pic:pic>
              </a:graphicData>
            </a:graphic>
          </wp:anchor>
        </w:drawing>
      </w:r>
      <w:r w:rsidRPr="00D148BD">
        <w:rPr>
          <w:lang w:val="lv-LV"/>
        </w:rPr>
        <w:t>oncentration (MIC) and minimum bactericidal concentration (MBC) values ​​at which no growth was observed were determined for fig, watermelon and apricot kernel oils prepared at different concentrations (100–0.20%).</w:t>
      </w:r>
    </w:p>
    <w:p w14:paraId="672AF81C" w14:textId="77777777" w:rsidR="001C755E" w:rsidRPr="00D148BD" w:rsidRDefault="001C755E" w:rsidP="001C755E">
      <w:pPr>
        <w:pStyle w:val="NormalWeb"/>
        <w:jc w:val="both"/>
        <w:rPr>
          <w:lang w:val="lv-LV"/>
        </w:rPr>
      </w:pPr>
      <w:r w:rsidRPr="00D148BD">
        <w:rPr>
          <w:b/>
          <w:bCs/>
          <w:lang w:val="lv-LV"/>
        </w:rPr>
        <w:t>Results:</w:t>
      </w:r>
      <w:r w:rsidRPr="00D148BD">
        <w:rPr>
          <w:lang w:val="lv-LV"/>
        </w:rPr>
        <w:t xml:space="preserve"> In the </w:t>
      </w:r>
      <w:r w:rsidRPr="00D148BD">
        <w:rPr>
          <w:rStyle w:val="Vurgu"/>
          <w:lang w:val="lv-LV"/>
        </w:rPr>
        <w:t>K. pneumoniae</w:t>
      </w:r>
      <w:r w:rsidRPr="00D148BD">
        <w:rPr>
          <w:lang w:val="lv-LV"/>
        </w:rPr>
        <w:t xml:space="preserve"> strain, it was determined that bacterial growth was completely inhibited at 100% concentration in fig and apricot kernel oil and at 50% concentration in watermelon seed oil. In </w:t>
      </w:r>
      <w:r w:rsidRPr="00D148BD">
        <w:rPr>
          <w:rStyle w:val="Vurgu"/>
          <w:lang w:val="lv-LV"/>
        </w:rPr>
        <w:t>S. aureus</w:t>
      </w:r>
      <w:r w:rsidRPr="00D148BD">
        <w:rPr>
          <w:lang w:val="lv-LV"/>
        </w:rPr>
        <w:t xml:space="preserve"> strain, it was determined that growth was inhibited only at 100% concentration in all fig, watermelon and apricot seed oils. It is particularly noteworthy that watermelon seed oil has a stronger antibacterial effect on </w:t>
      </w:r>
      <w:r w:rsidRPr="00D148BD">
        <w:rPr>
          <w:rStyle w:val="Vurgu"/>
          <w:lang w:val="lv-LV"/>
        </w:rPr>
        <w:t>K. pneumoniae</w:t>
      </w:r>
      <w:r w:rsidRPr="00D148BD">
        <w:rPr>
          <w:lang w:val="lv-LV"/>
        </w:rPr>
        <w:t>. MBC results were found to be compatible with the MIC results of both bacteria.</w:t>
      </w:r>
    </w:p>
    <w:p w14:paraId="767D3EFB" w14:textId="77777777" w:rsidR="001C755E" w:rsidRPr="00D148BD" w:rsidRDefault="001C755E" w:rsidP="001C755E">
      <w:pPr>
        <w:pStyle w:val="NormalWeb"/>
        <w:jc w:val="both"/>
        <w:rPr>
          <w:lang w:val="lv-LV"/>
        </w:rPr>
      </w:pPr>
      <w:r w:rsidRPr="00D148BD">
        <w:rPr>
          <w:b/>
          <w:bCs/>
          <w:lang w:val="lv-LV"/>
        </w:rPr>
        <w:t>Conclusions:</w:t>
      </w:r>
      <w:r w:rsidRPr="00D148BD">
        <w:rPr>
          <w:lang w:val="lv-LV"/>
        </w:rPr>
        <w:t xml:space="preserve"> The findings suggest that fig, watermelon, and apricot kernel oils can exhibit antibacterial activity against both bacteria studied. However, investigating the antimicrobial potential of the seed oils and the mechanisms of action of their active ingredients will be an important step in developing alternative antimicrobial agents.</w:t>
      </w:r>
    </w:p>
    <w:p w14:paraId="3DE62A34" w14:textId="77777777" w:rsidR="001C755E" w:rsidRPr="00D148BD" w:rsidRDefault="001C755E" w:rsidP="001C755E">
      <w:pPr>
        <w:spacing w:before="240" w:after="240" w:line="240" w:lineRule="auto"/>
        <w:jc w:val="both"/>
        <w:rPr>
          <w:rFonts w:ascii="Times New Roman" w:hAnsi="Times New Roman" w:cs="Times New Roman"/>
          <w:sz w:val="24"/>
          <w:szCs w:val="24"/>
          <w:lang w:val="en"/>
        </w:rPr>
      </w:pPr>
      <w:r w:rsidRPr="00D148BD">
        <w:rPr>
          <w:rFonts w:ascii="Times New Roman" w:hAnsi="Times New Roman" w:cs="Times New Roman"/>
          <w:b/>
          <w:bCs/>
          <w:sz w:val="24"/>
          <w:szCs w:val="24"/>
          <w:lang w:val="lv-LV"/>
        </w:rPr>
        <w:t>Keywords:</w:t>
      </w:r>
      <w:r w:rsidRPr="00D148BD">
        <w:rPr>
          <w:rFonts w:ascii="Times New Roman" w:hAnsi="Times New Roman" w:cs="Times New Roman"/>
          <w:sz w:val="24"/>
          <w:szCs w:val="24"/>
          <w:lang w:val="lv-LV"/>
        </w:rPr>
        <w:t xml:space="preserve"> seed oil ,fig ,watermelon, apricot ,antibacterial activity </w:t>
      </w:r>
    </w:p>
    <w:p w14:paraId="0589DDEE" w14:textId="77777777" w:rsidR="001C755E" w:rsidRPr="001C755E" w:rsidRDefault="001C755E" w:rsidP="001C755E">
      <w:pPr>
        <w:spacing w:before="240" w:after="240" w:line="240" w:lineRule="auto"/>
        <w:jc w:val="both"/>
        <w:rPr>
          <w:rFonts w:ascii="Times New Roman" w:eastAsiaTheme="minorEastAsia" w:hAnsi="Times New Roman" w:cs="Times New Roman"/>
          <w:b/>
          <w:bCs/>
          <w:color w:val="000000"/>
          <w:sz w:val="24"/>
          <w:szCs w:val="24"/>
          <w:lang w:eastAsia="tr-TR"/>
        </w:rPr>
      </w:pPr>
      <w:r w:rsidRPr="001C755E">
        <w:rPr>
          <w:rFonts w:ascii="Times New Roman" w:eastAsiaTheme="minorEastAsia" w:hAnsi="Times New Roman" w:cs="Times New Roman"/>
          <w:b/>
          <w:bCs/>
          <w:color w:val="000000"/>
          <w:sz w:val="24"/>
          <w:szCs w:val="24"/>
          <w:lang w:eastAsia="tr-TR"/>
        </w:rPr>
        <w:t>INTRODUCTION</w:t>
      </w:r>
    </w:p>
    <w:p w14:paraId="1513B28E" w14:textId="77777777" w:rsidR="001C755E" w:rsidRPr="001C755E" w:rsidRDefault="001C755E" w:rsidP="001C755E">
      <w:pPr>
        <w:spacing w:before="240" w:after="240" w:line="240" w:lineRule="auto"/>
        <w:jc w:val="both"/>
        <w:rPr>
          <w:rFonts w:ascii="Times New Roman" w:eastAsia="Calibri" w:hAnsi="Times New Roman" w:cs="Times New Roman"/>
          <w:sz w:val="24"/>
          <w:szCs w:val="24"/>
        </w:rPr>
      </w:pPr>
      <w:r w:rsidRPr="001C755E">
        <w:rPr>
          <w:rFonts w:ascii="Times New Roman" w:eastAsia="Calibri" w:hAnsi="Times New Roman" w:cs="Times New Roman"/>
          <w:sz w:val="24"/>
          <w:szCs w:val="24"/>
        </w:rPr>
        <w:t xml:space="preserve">Antimicrobial resistance is one of the most important problems threatening public health today. The World Health Organization (WHO) reports that the need for new, reliable, and naturally derived antimicrobial agents is increasing due to the gradual decline in effectiveness of existing antibiotics, particularly with the rapid spread of multidrug-resistant bacteria </w:t>
      </w:r>
      <w:r w:rsidRPr="001C755E">
        <w:rPr>
          <w:rFonts w:ascii="Times New Roman" w:eastAsia="Calibri" w:hAnsi="Times New Roman" w:cs="Times New Roman"/>
          <w:sz w:val="24"/>
          <w:szCs w:val="24"/>
        </w:rPr>
        <w:fldChar w:fldCharType="begin"/>
      </w:r>
      <w:r w:rsidRPr="001C755E">
        <w:rPr>
          <w:rFonts w:ascii="Times New Roman" w:eastAsia="Calibri" w:hAnsi="Times New Roman" w:cs="Times New Roman"/>
          <w:sz w:val="24"/>
          <w:szCs w:val="24"/>
        </w:rPr>
        <w:instrText xml:space="preserve"> ADDIN EN.CITE &lt;EndNote&gt;&lt;Cite&gt;&lt;Author&gt;Organization&lt;/Author&gt;&lt;Year&gt;2022&lt;/Year&gt;&lt;RecNum&gt;9&lt;/RecNum&gt;&lt;DisplayText&gt;(1)&lt;/DisplayText&gt;&lt;record&gt;&lt;rec-number&gt;9&lt;/rec-number&gt;&lt;foreign-keys&gt;&lt;key app="EN" db-id="zfre092r5vzrwkesxzm59stcfxa0z5xw20xt" timestamp="1764188169"&gt;9&lt;/key&gt;&lt;/foreign-keys&gt;&lt;ref-type name="Book"&gt;6&lt;/ref-type&gt;&lt;contributors&gt;&lt;authors&gt;&lt;author&gt;World Health Organization&lt;/author&gt;&lt;/authors&gt;&lt;/contributors&gt;&lt;titles&gt;&lt;title&gt;Global antimicrobial resistance and use surveillance system (GLASS) report 2022&lt;/title&gt;&lt;/titles&gt;&lt;dates&gt;&lt;year&gt;2022&lt;/year&gt;&lt;/dates&gt;&lt;publisher&gt;World Health Organization&lt;/publisher&gt;&lt;isbn&gt;924006270X&lt;/isbn&gt;&lt;urls&gt;&lt;/urls&gt;&lt;/record&gt;&lt;/Cite&gt;&lt;/EndNote&gt;</w:instrText>
      </w:r>
      <w:r w:rsidRPr="001C755E">
        <w:rPr>
          <w:rFonts w:ascii="Times New Roman" w:eastAsia="Calibri" w:hAnsi="Times New Roman" w:cs="Times New Roman"/>
          <w:sz w:val="24"/>
          <w:szCs w:val="24"/>
        </w:rPr>
        <w:fldChar w:fldCharType="separate"/>
      </w:r>
      <w:r w:rsidRPr="001C755E">
        <w:rPr>
          <w:rFonts w:ascii="Times New Roman" w:eastAsia="Calibri" w:hAnsi="Times New Roman" w:cs="Times New Roman"/>
          <w:noProof/>
          <w:sz w:val="24"/>
          <w:szCs w:val="24"/>
        </w:rPr>
        <w:t>(1)</w:t>
      </w:r>
      <w:r w:rsidRPr="001C755E">
        <w:rPr>
          <w:rFonts w:ascii="Times New Roman" w:eastAsia="Calibri" w:hAnsi="Times New Roman" w:cs="Times New Roman"/>
          <w:sz w:val="24"/>
          <w:szCs w:val="24"/>
        </w:rPr>
        <w:fldChar w:fldCharType="end"/>
      </w:r>
      <w:r w:rsidRPr="001C755E">
        <w:rPr>
          <w:rFonts w:ascii="Times New Roman" w:eastAsia="Calibri" w:hAnsi="Times New Roman" w:cs="Times New Roman"/>
          <w:sz w:val="24"/>
          <w:szCs w:val="24"/>
        </w:rPr>
        <w:t xml:space="preserve">. Vegetable oils contain unsaturated fatty acids, phenolic compounds, tocopherols and non-volatile bioactive components. Thanks to these features, it has become a remarkable group among natural products in recent years </w:t>
      </w:r>
      <w:r w:rsidRPr="001C755E">
        <w:rPr>
          <w:rFonts w:ascii="Times New Roman" w:eastAsia="Calibri" w:hAnsi="Times New Roman" w:cs="Times New Roman"/>
          <w:sz w:val="24"/>
          <w:szCs w:val="24"/>
        </w:rPr>
        <w:fldChar w:fldCharType="begin"/>
      </w:r>
      <w:r w:rsidRPr="001C755E">
        <w:rPr>
          <w:rFonts w:ascii="Times New Roman" w:eastAsia="Calibri" w:hAnsi="Times New Roman" w:cs="Times New Roman"/>
          <w:sz w:val="24"/>
          <w:szCs w:val="24"/>
        </w:rPr>
        <w:instrText xml:space="preserve"> ADDIN EN.CITE &lt;EndNote&gt;&lt;Cite&gt;&lt;Author&gt;Yücelşengün&lt;/Author&gt;&lt;Year&gt;2021&lt;/Year&gt;&lt;RecNum&gt;10&lt;/RecNum&gt;&lt;DisplayText&gt;(2, 3)&lt;/DisplayText&gt;&lt;record&gt;&lt;rec-number&gt;10&lt;/rec-number&gt;&lt;foreign-keys&gt;&lt;key app="EN" db-id="zfre092r5vzrwkesxzm59stcfxa0z5xw20xt" timestamp="1764188492"&gt;10&lt;/key&gt;&lt;/foreign-keys&gt;&lt;ref-type name="Journal Article"&gt;17&lt;/ref-type&gt;&lt;contributors&gt;&lt;authors&gt;&lt;author&gt;Yücelşengün, İlkin&lt;/author&gt;&lt;author&gt;Yücel, Ersin&lt;/author&gt;&lt;author&gt;Kılıç, Gülden&lt;/author&gt;&lt;author&gt;Öztürk, Berna&lt;/author&gt;&lt;/authors&gt;&lt;/contributors&gt;&lt;titles&gt;&lt;title&gt;Kabak ve kayisi çekirdeği yağlarinin yağ asidi kompozisyonu, biyoaktif özelliklerinin belirlenmesi&lt;/title&gt;&lt;secondary-title&gt;Gıda&lt;/secondary-title&gt;&lt;/titles&gt;&lt;periodical&gt;&lt;full-title&gt;Gıda&lt;/full-title&gt;&lt;/periodical&gt;&lt;pages&gt;608-620&lt;/pages&gt;&lt;volume&gt;46&lt;/volume&gt;&lt;number&gt;3&lt;/number&gt;&lt;dates&gt;&lt;year&gt;2021&lt;/year&gt;&lt;/dates&gt;&lt;isbn&gt;1300-3070&lt;/isbn&gt;&lt;urls&gt;&lt;/urls&gt;&lt;/record&gt;&lt;/Cite&gt;&lt;Cite&gt;&lt;Author&gt;Fratianni&lt;/Author&gt;&lt;Year&gt;2021&lt;/Year&gt;&lt;RecNum&gt;16&lt;/RecNum&gt;&lt;record&gt;&lt;rec-number&gt;16&lt;/rec-number&gt;&lt;foreign-keys&gt;&lt;key app="EN" db-id="zfre092r5vzrwkesxzm59stcfxa0z5xw20xt" timestamp="1764188766"&gt;16&lt;/key&gt;&lt;/foreign-keys&gt;&lt;ref-type name="Journal Article"&gt;17&lt;/ref-type&gt;&lt;contributors&gt;&lt;authors&gt;&lt;author&gt;Fratianni, Florinda&lt;/author&gt;&lt;author&gt;d&amp;apos;Acierno, Antonio&lt;/author&gt;&lt;author&gt;Ombra, Maria Neve&lt;/author&gt;&lt;author&gt;Amato, Giuseppe&lt;/author&gt;&lt;author&gt;De Feo, Vincenzo&lt;/author&gt;&lt;author&gt;Ayala-Zavala, Juan Fernando&lt;/author&gt;&lt;author&gt;Coppola, Raffaele&lt;/author&gt;&lt;author&gt;Nazzaro, Filomena&lt;/author&gt;&lt;/authors&gt;&lt;/contributors&gt;&lt;titles&gt;&lt;title&gt;Fatty acid composition, antioxidant, and in vitro anti-inflammatory activity of five cold-pressed prunus seed oils, and their anti-biofilm effect against pathogenic bacteria&lt;/title&gt;&lt;secondary-title&gt;Frontiers in Nutrition&lt;/secondary-title&gt;&lt;/titles&gt;&lt;periodical&gt;&lt;full-title&gt;Frontiers in Nutrition&lt;/full-title&gt;&lt;/periodical&gt;&lt;pages&gt;775751&lt;/pages&gt;&lt;volume&gt;8&lt;/volume&gt;&lt;dates&gt;&lt;year&gt;2021&lt;/year&gt;&lt;/dates&gt;&lt;isbn&gt;2296-861X&lt;/isbn&gt;&lt;urls&gt;&lt;/urls&gt;&lt;/record&gt;&lt;/Cite&gt;&lt;/EndNote&gt;</w:instrText>
      </w:r>
      <w:r w:rsidRPr="001C755E">
        <w:rPr>
          <w:rFonts w:ascii="Times New Roman" w:eastAsia="Calibri" w:hAnsi="Times New Roman" w:cs="Times New Roman"/>
          <w:sz w:val="24"/>
          <w:szCs w:val="24"/>
        </w:rPr>
        <w:fldChar w:fldCharType="separate"/>
      </w:r>
      <w:r w:rsidRPr="001C755E">
        <w:rPr>
          <w:rFonts w:ascii="Times New Roman" w:eastAsia="Calibri" w:hAnsi="Times New Roman" w:cs="Times New Roman"/>
          <w:noProof/>
          <w:sz w:val="24"/>
          <w:szCs w:val="24"/>
        </w:rPr>
        <w:t>(2, 3)</w:t>
      </w:r>
      <w:r w:rsidRPr="001C755E">
        <w:rPr>
          <w:rFonts w:ascii="Times New Roman" w:eastAsia="Calibri" w:hAnsi="Times New Roman" w:cs="Times New Roman"/>
          <w:sz w:val="24"/>
          <w:szCs w:val="24"/>
        </w:rPr>
        <w:fldChar w:fldCharType="end"/>
      </w:r>
      <w:r w:rsidRPr="001C755E">
        <w:rPr>
          <w:rFonts w:ascii="Times New Roman" w:eastAsia="Calibri" w:hAnsi="Times New Roman" w:cs="Times New Roman"/>
          <w:sz w:val="24"/>
          <w:szCs w:val="24"/>
        </w:rPr>
        <w:t xml:space="preserve">. </w:t>
      </w:r>
    </w:p>
    <w:p w14:paraId="2FB5A2D1" w14:textId="77777777" w:rsidR="001C755E" w:rsidRPr="001C755E" w:rsidRDefault="001C755E" w:rsidP="001C755E">
      <w:pPr>
        <w:spacing w:before="240" w:after="240" w:line="240" w:lineRule="auto"/>
        <w:jc w:val="both"/>
        <w:rPr>
          <w:rFonts w:ascii="Times New Roman" w:eastAsia="Calibri" w:hAnsi="Times New Roman" w:cs="Times New Roman"/>
          <w:sz w:val="24"/>
          <w:szCs w:val="24"/>
        </w:rPr>
      </w:pPr>
      <w:r w:rsidRPr="001C755E">
        <w:rPr>
          <w:rFonts w:ascii="Times New Roman" w:eastAsia="Calibri" w:hAnsi="Times New Roman" w:cs="Times New Roman"/>
          <w:sz w:val="24"/>
          <w:szCs w:val="24"/>
        </w:rPr>
        <w:lastRenderedPageBreak/>
        <w:t xml:space="preserve">The antimicrobial effects of plant seed oils are based on various mechanisms such as increased permeability and disruption of bacterial cell membrane integrity, loss of cytoplasmic content, enzyme inhibition and protein denaturation </w:t>
      </w:r>
      <w:r w:rsidRPr="001C755E">
        <w:rPr>
          <w:rFonts w:ascii="Times New Roman" w:eastAsia="Calibri" w:hAnsi="Times New Roman" w:cs="Times New Roman"/>
          <w:sz w:val="24"/>
          <w:szCs w:val="24"/>
        </w:rPr>
        <w:fldChar w:fldCharType="begin"/>
      </w:r>
      <w:r w:rsidRPr="001C755E">
        <w:rPr>
          <w:rFonts w:ascii="Times New Roman" w:eastAsia="Calibri" w:hAnsi="Times New Roman" w:cs="Times New Roman"/>
          <w:sz w:val="24"/>
          <w:szCs w:val="24"/>
        </w:rPr>
        <w:instrText xml:space="preserve"> ADDIN EN.CITE &lt;EndNote&gt;&lt;Cite&gt;&lt;Author&gt;Burt&lt;/Author&gt;&lt;Year&gt;2004&lt;/Year&gt;&lt;RecNum&gt;21&lt;/RecNum&gt;&lt;DisplayText&gt;(4)&lt;/DisplayText&gt;&lt;record&gt;&lt;rec-number&gt;21&lt;/rec-number&gt;&lt;foreign-keys&gt;&lt;key app="EN" db-id="zfre092r5vzrwkesxzm59stcfxa0z5xw20xt" timestamp="1764189875"&gt;21&lt;/key&gt;&lt;/foreign-keys&gt;&lt;ref-type name="Journal Article"&gt;17&lt;/ref-type&gt;&lt;contributors&gt;&lt;authors&gt;&lt;author&gt;Burt, Sara&lt;/author&gt;&lt;/authors&gt;&lt;/contributors&gt;&lt;titles&gt;&lt;title&gt;Essential oils: their antibacterial properties and potential applications in foods—a review&lt;/title&gt;&lt;secondary-title&gt;International journal of food microbiology&lt;/secondary-title&gt;&lt;/titles&gt;&lt;periodical&gt;&lt;full-title&gt;International journal of food microbiology&lt;/full-title&gt;&lt;/periodical&gt;&lt;pages&gt;223-253&lt;/pages&gt;&lt;volume&gt;94&lt;/volume&gt;&lt;number&gt;3&lt;/number&gt;&lt;dates&gt;&lt;year&gt;2004&lt;/year&gt;&lt;/dates&gt;&lt;isbn&gt;0168-1605&lt;/isbn&gt;&lt;urls&gt;&lt;/urls&gt;&lt;/record&gt;&lt;/Cite&gt;&lt;/EndNote&gt;</w:instrText>
      </w:r>
      <w:r w:rsidRPr="001C755E">
        <w:rPr>
          <w:rFonts w:ascii="Times New Roman" w:eastAsia="Calibri" w:hAnsi="Times New Roman" w:cs="Times New Roman"/>
          <w:sz w:val="24"/>
          <w:szCs w:val="24"/>
        </w:rPr>
        <w:fldChar w:fldCharType="separate"/>
      </w:r>
      <w:r w:rsidRPr="001C755E">
        <w:rPr>
          <w:rFonts w:ascii="Times New Roman" w:eastAsia="Calibri" w:hAnsi="Times New Roman" w:cs="Times New Roman"/>
          <w:noProof/>
          <w:sz w:val="24"/>
          <w:szCs w:val="24"/>
        </w:rPr>
        <w:t>(4)</w:t>
      </w:r>
      <w:r w:rsidRPr="001C755E">
        <w:rPr>
          <w:rFonts w:ascii="Times New Roman" w:eastAsia="Calibri" w:hAnsi="Times New Roman" w:cs="Times New Roman"/>
          <w:sz w:val="24"/>
          <w:szCs w:val="24"/>
        </w:rPr>
        <w:fldChar w:fldCharType="end"/>
      </w:r>
      <w:r w:rsidRPr="001C755E">
        <w:rPr>
          <w:rFonts w:ascii="Times New Roman" w:eastAsia="Calibri" w:hAnsi="Times New Roman" w:cs="Times New Roman"/>
          <w:sz w:val="24"/>
          <w:szCs w:val="24"/>
        </w:rPr>
        <w:t xml:space="preserve">. Apricot (Prunus armeniaca), fig (Ficus carica) and watermelon (Citrullus lanatus) seeds are among the natural products frequently studied in the literature for their antimicrobial, antioxidant and anti-inflammatory properties due to their rich phytochemical content and fatty acid profiles </w:t>
      </w:r>
      <w:r w:rsidRPr="001C755E">
        <w:rPr>
          <w:rFonts w:ascii="Times New Roman" w:eastAsia="Calibri" w:hAnsi="Times New Roman" w:cs="Times New Roman"/>
          <w:sz w:val="24"/>
          <w:szCs w:val="24"/>
        </w:rPr>
        <w:fldChar w:fldCharType="begin">
          <w:fldData xml:space="preserve">PEVuZE5vdGU+PENpdGU+PEF1dGhvcj5BbHF1cmFzaGk8L0F1dGhvcj48WWVhcj4yMDIyPC9ZZWFy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</w:fldData>
        </w:fldChar>
      </w:r>
      <w:r w:rsidRPr="001C755E">
        <w:rPr>
          <w:rFonts w:ascii="Times New Roman" w:eastAsia="Calibri" w:hAnsi="Times New Roman" w:cs="Times New Roman"/>
          <w:sz w:val="24"/>
          <w:szCs w:val="24"/>
        </w:rPr>
        <w:instrText xml:space="preserve"> ADDIN EN.CITE </w:instrText>
      </w:r>
      <w:r w:rsidRPr="001C755E">
        <w:rPr>
          <w:rFonts w:ascii="Times New Roman" w:eastAsia="Calibri" w:hAnsi="Times New Roman" w:cs="Times New Roman"/>
          <w:sz w:val="24"/>
          <w:szCs w:val="24"/>
        </w:rPr>
        <w:fldChar w:fldCharType="begin">
          <w:fldData xml:space="preserve">PEVuZE5vdGU+PENpdGU+PEF1dGhvcj5BbHF1cmFzaGk8L0F1dGhvcj48WWVhcj4yMDIyPC9ZZWFy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</w:fldData>
        </w:fldChar>
      </w:r>
      <w:r w:rsidRPr="001C755E">
        <w:rPr>
          <w:rFonts w:ascii="Times New Roman" w:eastAsia="Calibri" w:hAnsi="Times New Roman" w:cs="Times New Roman"/>
          <w:sz w:val="24"/>
          <w:szCs w:val="24"/>
        </w:rPr>
        <w:instrText xml:space="preserve"> ADDIN EN.CITE.DATA </w:instrText>
      </w:r>
      <w:r w:rsidRPr="001C755E">
        <w:rPr>
          <w:rFonts w:ascii="Times New Roman" w:eastAsia="Calibri" w:hAnsi="Times New Roman" w:cs="Times New Roman"/>
          <w:sz w:val="24"/>
          <w:szCs w:val="24"/>
        </w:rPr>
      </w:r>
      <w:r w:rsidRPr="001C755E">
        <w:rPr>
          <w:rFonts w:ascii="Times New Roman" w:eastAsia="Calibri" w:hAnsi="Times New Roman" w:cs="Times New Roman"/>
          <w:sz w:val="24"/>
          <w:szCs w:val="24"/>
        </w:rPr>
        <w:fldChar w:fldCharType="end"/>
      </w:r>
      <w:r w:rsidRPr="001C755E">
        <w:rPr>
          <w:rFonts w:ascii="Times New Roman" w:eastAsia="Calibri" w:hAnsi="Times New Roman" w:cs="Times New Roman"/>
          <w:sz w:val="24"/>
          <w:szCs w:val="24"/>
        </w:rPr>
      </w:r>
      <w:r w:rsidRPr="001C755E">
        <w:rPr>
          <w:rFonts w:ascii="Times New Roman" w:eastAsia="Calibri" w:hAnsi="Times New Roman" w:cs="Times New Roman"/>
          <w:sz w:val="24"/>
          <w:szCs w:val="24"/>
        </w:rPr>
        <w:fldChar w:fldCharType="separate"/>
      </w:r>
      <w:r w:rsidRPr="001C755E">
        <w:rPr>
          <w:rFonts w:ascii="Times New Roman" w:eastAsia="Calibri" w:hAnsi="Times New Roman" w:cs="Times New Roman"/>
          <w:noProof/>
          <w:sz w:val="24"/>
          <w:szCs w:val="24"/>
        </w:rPr>
        <w:t>(5-8)</w:t>
      </w:r>
      <w:r w:rsidRPr="001C755E">
        <w:rPr>
          <w:rFonts w:ascii="Times New Roman" w:eastAsia="Calibri" w:hAnsi="Times New Roman" w:cs="Times New Roman"/>
          <w:sz w:val="24"/>
          <w:szCs w:val="24"/>
        </w:rPr>
        <w:fldChar w:fldCharType="end"/>
      </w:r>
      <w:r w:rsidRPr="001C755E">
        <w:rPr>
          <w:rFonts w:ascii="Times New Roman" w:eastAsia="Calibri" w:hAnsi="Times New Roman" w:cs="Times New Roman"/>
          <w:sz w:val="24"/>
          <w:szCs w:val="24"/>
        </w:rPr>
        <w:t xml:space="preserve">. For example, apricot kernel oil has been reported to have inhibitory effects against both Gram-positive and Gram-negative bacteria </w:t>
      </w:r>
      <w:r w:rsidRPr="001C755E">
        <w:rPr>
          <w:rFonts w:ascii="Times New Roman" w:eastAsia="Calibri" w:hAnsi="Times New Roman" w:cs="Times New Roman"/>
          <w:sz w:val="24"/>
          <w:szCs w:val="24"/>
        </w:rPr>
        <w:fldChar w:fldCharType="begin"/>
      </w:r>
      <w:r w:rsidRPr="001C755E">
        <w:rPr>
          <w:rFonts w:ascii="Times New Roman" w:eastAsia="Calibri" w:hAnsi="Times New Roman" w:cs="Times New Roman"/>
          <w:sz w:val="24"/>
          <w:szCs w:val="24"/>
        </w:rPr>
        <w:instrText xml:space="preserve"> ADDIN EN.CITE &lt;EndNote&gt;&lt;Cite&gt;&lt;Author&gt;Lee HyunHee&lt;/Author&gt;&lt;Year&gt;2014&lt;/Year&gt;&lt;RecNum&gt;13&lt;/RecNum&gt;&lt;DisplayText&gt;(7, 8)&lt;/DisplayText&gt;&lt;record&gt;&lt;rec-number&gt;13&lt;/rec-number&gt;&lt;foreign-keys&gt;&lt;key app="EN" db-id="zfre092r5vzrwkesxzm59stcfxa0z5xw20xt" timestamp="1764188636"&gt;13&lt;/key&gt;&lt;/foreign-keys&gt;&lt;ref-type name="Journal Article"&gt;17&lt;/ref-type&gt;&lt;contributors&gt;&lt;authors&gt;&lt;author&gt;Lee HyunHee, Lee HyunHee&lt;/author&gt;&lt;author&gt;Ahn JeongHyun, Ahn JeongHyun&lt;/author&gt;&lt;author&gt;Kwon AeRan, Kwon AeRan&lt;/author&gt;&lt;author&gt;Lee EunSook, Lee EunSook&lt;/author&gt;&lt;author&gt;Kwak JinHwan, Kwak JinHwan&lt;/author&gt;&lt;author&gt;Min YuHong, Min YuHong&lt;/author&gt;&lt;/authors&gt;&lt;/contributors&gt;&lt;titles&gt;&lt;title&gt;Chemical composition and antimicrobial activity of the essential oil of apricot seed&lt;/title&gt;&lt;/titles&gt;&lt;dates&gt;&lt;year&gt;2014&lt;/year&gt;&lt;/dates&gt;&lt;urls&gt;&lt;/urls&gt;&lt;/record&gt;&lt;/Cite&gt;&lt;Cite&gt;&lt;Author&gt;Siddiqui&lt;/Author&gt;&lt;Year&gt;2023&lt;/Year&gt;&lt;RecNum&gt;7&lt;/RecNum&gt;&lt;record&gt;&lt;rec-number&gt;7&lt;/rec-number&gt;&lt;foreign-keys&gt;&lt;key app="EN" db-id="zfre092r5vzrwkesxzm59stcfxa0z5xw20xt" timestamp="1764188123"&gt;7&lt;/key&gt;&lt;/foreign-keys&gt;&lt;ref-type name="Journal Article"&gt;17&lt;/ref-type&gt;&lt;contributors&gt;&lt;authors&gt;&lt;author&gt;Siddiqui, Shahida Anusha&lt;/author&gt;&lt;author&gt;Anwar, Sidra&lt;/author&gt;&lt;author&gt;Yunusa, Bello Mohammed&lt;/author&gt;&lt;author&gt;Nayik, Gulzar Ahmad&lt;/author&gt;&lt;author&gt;Khaneghah, Amin Mousavi&lt;/author&gt;&lt;/authors&gt;&lt;/contributors&gt;&lt;titles&gt;&lt;title&gt;The potential of apricot seed and oil as functional food: Composition, biological properties, health benefits &amp;amp; safety&lt;/title&gt;&lt;secondary-title&gt;Food Bioscience&lt;/secondary-title&gt;&lt;/titles&gt;&lt;periodical&gt;&lt;full-title&gt;Food Bioscience&lt;/full-title&gt;&lt;/periodical&gt;&lt;pages&gt;102336&lt;/pages&gt;&lt;volume&gt;51&lt;/volume&gt;&lt;dates&gt;&lt;year&gt;2023&lt;/year&gt;&lt;/dates&gt;&lt;isbn&gt;2212-4292&lt;/isbn&gt;&lt;urls&gt;&lt;/urls&gt;&lt;/record&gt;&lt;/Cite&gt;&lt;/EndNote&gt;</w:instrText>
      </w:r>
      <w:r w:rsidRPr="001C755E">
        <w:rPr>
          <w:rFonts w:ascii="Times New Roman" w:eastAsia="Calibri" w:hAnsi="Times New Roman" w:cs="Times New Roman"/>
          <w:sz w:val="24"/>
          <w:szCs w:val="24"/>
        </w:rPr>
        <w:fldChar w:fldCharType="separate"/>
      </w:r>
      <w:r w:rsidRPr="001C755E">
        <w:rPr>
          <w:rFonts w:ascii="Times New Roman" w:eastAsia="Calibri" w:hAnsi="Times New Roman" w:cs="Times New Roman"/>
          <w:noProof/>
          <w:sz w:val="24"/>
          <w:szCs w:val="24"/>
        </w:rPr>
        <w:t>(7, 8)</w:t>
      </w:r>
      <w:r w:rsidRPr="001C755E">
        <w:rPr>
          <w:rFonts w:ascii="Times New Roman" w:eastAsia="Calibri" w:hAnsi="Times New Roman" w:cs="Times New Roman"/>
          <w:sz w:val="24"/>
          <w:szCs w:val="24"/>
        </w:rPr>
        <w:fldChar w:fldCharType="end"/>
      </w:r>
      <w:r w:rsidRPr="001C755E">
        <w:rPr>
          <w:rFonts w:ascii="Times New Roman" w:eastAsia="Calibri" w:hAnsi="Times New Roman" w:cs="Times New Roman"/>
          <w:sz w:val="24"/>
          <w:szCs w:val="24"/>
        </w:rPr>
        <w:t xml:space="preserve">. Studies on fig seed oil show that the chemical composition of the oil contains high levels of linoleic and oleic acids, and that these components provide measurable antimicrobial activity against some pathogenic bacteria </w:t>
      </w:r>
      <w:r w:rsidRPr="001C755E">
        <w:rPr>
          <w:rFonts w:ascii="Times New Roman" w:eastAsia="Calibri" w:hAnsi="Times New Roman" w:cs="Times New Roman"/>
          <w:sz w:val="24"/>
          <w:szCs w:val="24"/>
        </w:rPr>
        <w:fldChar w:fldCharType="begin"/>
      </w:r>
      <w:r w:rsidRPr="001C755E">
        <w:rPr>
          <w:rFonts w:ascii="Times New Roman" w:eastAsia="Calibri" w:hAnsi="Times New Roman" w:cs="Times New Roman"/>
          <w:sz w:val="24"/>
          <w:szCs w:val="24"/>
        </w:rPr>
        <w:instrText xml:space="preserve"> ADDIN EN.CITE &lt;EndNote&gt;&lt;Cite&gt;&lt;Author&gt;Duman&lt;/Author&gt;&lt;Year&gt;2018&lt;/Year&gt;&lt;RecNum&gt;2&lt;/RecNum&gt;&lt;DisplayText&gt;(5, 6)&lt;/DisplayText&gt;&lt;record&gt;&lt;rec-number&gt;2&lt;/rec-number&gt;&lt;foreign-keys&gt;&lt;key app="EN" db-id="zfre092r5vzrwkesxzm59stcfxa0z5xw20xt" timestamp="1764187923"&gt;2&lt;/key&gt;&lt;/foreign-keys&gt;&lt;ref-type name="Journal Article"&gt;17&lt;/ref-type&gt;&lt;contributors&gt;&lt;authors&gt;&lt;author&gt;Duman, Erman&lt;/author&gt;&lt;author&gt;Şimşek, Merih&lt;/author&gt;&lt;author&gt;Özcan, Mehmet Musa&lt;/author&gt;&lt;/authors&gt;&lt;/contributors&gt;&lt;titles&gt;&lt;title&gt;Monitoring of composition and antimicrobial activity of fig (Ficus carica L.) fruit and seed oil&lt;/title&gt;&lt;secondary-title&gt;Journal of Agroalimentary Processes and Technologies&lt;/secondary-title&gt;&lt;/titles&gt;&lt;periodical&gt;&lt;full-title&gt;Journal of Agroalimentary Processes and Technologies&lt;/full-title&gt;&lt;/periodical&gt;&lt;pages&gt;75-80&lt;/pages&gt;&lt;volume&gt;24&lt;/volume&gt;&lt;number&gt;2&lt;/number&gt;&lt;dates&gt;&lt;year&gt;2018&lt;/year&gt;&lt;/dates&gt;&lt;urls&gt;&lt;/urls&gt;&lt;/record&gt;&lt;/Cite&gt;&lt;Cite&gt;&lt;Author&gt;Alqurashi&lt;/Author&gt;&lt;Year&gt;2022&lt;/Year&gt;&lt;RecNum&gt;1&lt;/RecNum&gt;&lt;record&gt;&lt;rec-number&gt;1&lt;/rec-number&gt;&lt;foreign-keys&gt;&lt;key app="EN" db-id="zfre092r5vzrwkesxzm59stcfxa0z5xw20xt" timestamp="1764187820"&gt;1&lt;/key&gt;&lt;/foreign-keys&gt;&lt;ref-type name="Journal Article"&gt;17&lt;/ref-type&gt;&lt;contributors&gt;&lt;authors&gt;&lt;author&gt;Alqurashi, Abeer S&lt;/author&gt;&lt;author&gt;Al Masoudi, Luluah M&lt;/author&gt;&lt;author&gt;Hamdi, Hamida&lt;/author&gt;&lt;author&gt;Abu Zaid, Abeer&lt;/author&gt;&lt;/authors&gt;&lt;/contributors&gt;&lt;titles&gt;&lt;title&gt;Chemical composition and antioxidant, antiviral, antifungal, antibacterial and anticancer potentials of Opuntia ficus-indica seed oil&lt;/title&gt;&lt;secondary-title&gt;Molecules&lt;/secondary-title&gt;&lt;/titles&gt;&lt;periodical&gt;&lt;full-title&gt;Molecules&lt;/full-title&gt;&lt;/periodical&gt;&lt;pages&gt;5453&lt;/pages&gt;&lt;volume&gt;27&lt;/volume&gt;&lt;number&gt;17&lt;/number&gt;&lt;dates&gt;&lt;year&gt;2022&lt;/year&gt;&lt;/dates&gt;&lt;isbn&gt;1420-3049&lt;/isbn&gt;&lt;urls&gt;&lt;/urls&gt;&lt;/record&gt;&lt;/Cite&gt;&lt;/EndNote&gt;</w:instrText>
      </w:r>
      <w:r w:rsidRPr="001C755E">
        <w:rPr>
          <w:rFonts w:ascii="Times New Roman" w:eastAsia="Calibri" w:hAnsi="Times New Roman" w:cs="Times New Roman"/>
          <w:sz w:val="24"/>
          <w:szCs w:val="24"/>
        </w:rPr>
        <w:fldChar w:fldCharType="separate"/>
      </w:r>
      <w:r w:rsidRPr="001C755E">
        <w:rPr>
          <w:rFonts w:ascii="Times New Roman" w:eastAsia="Calibri" w:hAnsi="Times New Roman" w:cs="Times New Roman"/>
          <w:noProof/>
          <w:sz w:val="24"/>
          <w:szCs w:val="24"/>
        </w:rPr>
        <w:t>(5, 6)</w:t>
      </w:r>
      <w:r w:rsidRPr="001C755E">
        <w:rPr>
          <w:rFonts w:ascii="Times New Roman" w:eastAsia="Calibri" w:hAnsi="Times New Roman" w:cs="Times New Roman"/>
          <w:sz w:val="24"/>
          <w:szCs w:val="24"/>
        </w:rPr>
        <w:fldChar w:fldCharType="end"/>
      </w:r>
      <w:r w:rsidRPr="001C755E">
        <w:rPr>
          <w:rFonts w:ascii="Times New Roman" w:eastAsia="Calibri" w:hAnsi="Times New Roman" w:cs="Times New Roman"/>
          <w:sz w:val="24"/>
          <w:szCs w:val="24"/>
        </w:rPr>
        <w:t xml:space="preserve">. Similarly, the richness of linoleic acid in seed oils belonging to Cucurbitaceae species has shown that these oils can provide significant inhibition against clinically important bacteria such as </w:t>
      </w:r>
      <w:r w:rsidRPr="001C755E">
        <w:rPr>
          <w:rFonts w:ascii="Times New Roman" w:eastAsia="Calibri" w:hAnsi="Times New Roman" w:cs="Times New Roman"/>
          <w:i/>
          <w:iCs/>
          <w:sz w:val="24"/>
          <w:szCs w:val="24"/>
        </w:rPr>
        <w:t>S. aureus</w:t>
      </w:r>
      <w:r w:rsidRPr="001C755E">
        <w:rPr>
          <w:rFonts w:ascii="Times New Roman" w:eastAsia="Calibri" w:hAnsi="Times New Roman" w:cs="Times New Roman"/>
          <w:sz w:val="24"/>
          <w:szCs w:val="24"/>
        </w:rPr>
        <w:t xml:space="preserve"> and </w:t>
      </w:r>
      <w:r w:rsidRPr="001C755E">
        <w:rPr>
          <w:rFonts w:ascii="Times New Roman" w:eastAsia="Calibri" w:hAnsi="Times New Roman" w:cs="Times New Roman"/>
          <w:i/>
          <w:iCs/>
          <w:sz w:val="24"/>
          <w:szCs w:val="24"/>
        </w:rPr>
        <w:t>Escherichia coli</w:t>
      </w:r>
      <w:r w:rsidRPr="001C755E">
        <w:rPr>
          <w:rFonts w:ascii="Times New Roman" w:eastAsia="Calibri" w:hAnsi="Times New Roman" w:cs="Times New Roman"/>
          <w:sz w:val="24"/>
          <w:szCs w:val="24"/>
        </w:rPr>
        <w:t xml:space="preserve"> (</w:t>
      </w:r>
      <w:r w:rsidRPr="001C755E">
        <w:rPr>
          <w:rFonts w:ascii="Times New Roman" w:eastAsia="Calibri" w:hAnsi="Times New Roman" w:cs="Times New Roman"/>
          <w:i/>
          <w:iCs/>
          <w:sz w:val="24"/>
          <w:szCs w:val="24"/>
        </w:rPr>
        <w:t>E. coli</w:t>
      </w:r>
      <w:r w:rsidRPr="001C755E">
        <w:rPr>
          <w:rFonts w:ascii="Times New Roman" w:eastAsia="Calibri" w:hAnsi="Times New Roman" w:cs="Times New Roman"/>
          <w:sz w:val="24"/>
          <w:szCs w:val="24"/>
        </w:rPr>
        <w:t xml:space="preserve">) </w:t>
      </w:r>
      <w:r w:rsidRPr="001C755E">
        <w:rPr>
          <w:rFonts w:ascii="Times New Roman" w:eastAsia="Calibri" w:hAnsi="Times New Roman" w:cs="Times New Roman"/>
          <w:sz w:val="24"/>
          <w:szCs w:val="24"/>
        </w:rPr>
        <w:fldChar w:fldCharType="begin"/>
      </w:r>
      <w:r w:rsidRPr="001C755E">
        <w:rPr>
          <w:rFonts w:ascii="Times New Roman" w:eastAsia="Calibri" w:hAnsi="Times New Roman" w:cs="Times New Roman"/>
          <w:sz w:val="24"/>
          <w:szCs w:val="24"/>
        </w:rPr>
        <w:instrText xml:space="preserve"> ADDIN EN.CITE &lt;EndNote&gt;&lt;Cite&gt;&lt;Author&gt;Petropoulos&lt;/Author&gt;&lt;Year&gt;2021&lt;/Year&gt;&lt;RecNum&gt;14&lt;/RecNum&gt;&lt;DisplayText&gt;(9)&lt;/DisplayText&gt;&lt;record&gt;&lt;rec-number&gt;14&lt;/rec-number&gt;&lt;foreign-keys&gt;&lt;key app="EN" db-id="zfre092r5vzrwkesxzm59stcfxa0z5xw20xt" timestamp="1764188669"&gt;14&lt;/key&gt;&lt;/foreign-keys&gt;&lt;ref-type name="Journal Article"&gt;17&lt;/ref-type&gt;&lt;contributors&gt;&lt;authors&gt;&lt;author&gt;Petropoulos, Spyridon A&lt;/author&gt;&lt;author&gt;Fernandes, Ângela&lt;/author&gt;&lt;author&gt;Calhelha, Ricardo C&lt;/author&gt;&lt;author&gt;Rouphael, Youssef&lt;/author&gt;&lt;author&gt;Petrović, Jovana&lt;/author&gt;&lt;author&gt;Soković, Marina&lt;/author&gt;&lt;author&gt;Ferreira, Isabel CFR&lt;/author&gt;&lt;author&gt;Barros, Lillian&lt;/author&gt;&lt;/authors&gt;&lt;/contributors&gt;&lt;titles&gt;&lt;title&gt;Antimicrobial properties, cytotoxic effects, and fatty acids composition of vegetable oils from purslane, linseed, luffa, and pumpkin seeds&lt;/title&gt;&lt;secondary-title&gt;Applied Sciences&lt;/secondary-title&gt;&lt;/titles&gt;&lt;periodical&gt;&lt;full-title&gt;Applied Sciences&lt;/full-title&gt;&lt;/periodical&gt;&lt;pages&gt;5738&lt;/pages&gt;&lt;volume&gt;11&lt;/volume&gt;&lt;number&gt;12&lt;/number&gt;&lt;dates&gt;&lt;year&gt;2021&lt;/year&gt;&lt;/dates&gt;&lt;isbn&gt;2076-3417&lt;/isbn&gt;&lt;urls&gt;&lt;/urls&gt;&lt;/record&gt;&lt;/Cite&gt;&lt;/EndNote&gt;</w:instrText>
      </w:r>
      <w:r w:rsidRPr="001C755E">
        <w:rPr>
          <w:rFonts w:ascii="Times New Roman" w:eastAsia="Calibri" w:hAnsi="Times New Roman" w:cs="Times New Roman"/>
          <w:sz w:val="24"/>
          <w:szCs w:val="24"/>
        </w:rPr>
        <w:fldChar w:fldCharType="separate"/>
      </w:r>
      <w:r w:rsidRPr="001C755E">
        <w:rPr>
          <w:rFonts w:ascii="Times New Roman" w:eastAsia="Calibri" w:hAnsi="Times New Roman" w:cs="Times New Roman"/>
          <w:noProof/>
          <w:sz w:val="24"/>
          <w:szCs w:val="24"/>
        </w:rPr>
        <w:t>(9)</w:t>
      </w:r>
      <w:r w:rsidRPr="001C755E">
        <w:rPr>
          <w:rFonts w:ascii="Times New Roman" w:eastAsia="Calibri" w:hAnsi="Times New Roman" w:cs="Times New Roman"/>
          <w:sz w:val="24"/>
          <w:szCs w:val="24"/>
        </w:rPr>
        <w:fldChar w:fldCharType="end"/>
      </w:r>
      <w:r w:rsidRPr="001C755E">
        <w:rPr>
          <w:rFonts w:ascii="Times New Roman" w:eastAsia="Calibri" w:hAnsi="Times New Roman" w:cs="Times New Roman"/>
          <w:sz w:val="24"/>
          <w:szCs w:val="24"/>
        </w:rPr>
        <w:t xml:space="preserve">.It is known that the antimicrobial effect of these oils is affected not only by the fatty acid composition but also by factors such as the extraction method and the phytochemical profile of the seed </w:t>
      </w:r>
      <w:r w:rsidRPr="001C755E">
        <w:rPr>
          <w:rFonts w:ascii="Times New Roman" w:eastAsia="Calibri" w:hAnsi="Times New Roman" w:cs="Times New Roman"/>
          <w:sz w:val="24"/>
          <w:szCs w:val="24"/>
        </w:rPr>
        <w:fldChar w:fldCharType="begin"/>
      </w:r>
      <w:r w:rsidRPr="001C755E">
        <w:rPr>
          <w:rFonts w:ascii="Times New Roman" w:eastAsia="Calibri" w:hAnsi="Times New Roman" w:cs="Times New Roman"/>
          <w:sz w:val="24"/>
          <w:szCs w:val="24"/>
        </w:rPr>
        <w:instrText xml:space="preserve"> ADDIN EN.CITE &lt;EndNote&gt;&lt;Cite&gt;&lt;Author&gt;Singh&lt;/Author&gt;&lt;Year&gt;2023&lt;/Year&gt;&lt;RecNum&gt;23&lt;/RecNum&gt;&lt;DisplayText&gt;(10)&lt;/DisplayText&gt;&lt;record&gt;&lt;rec-number&gt;23&lt;/rec-number&gt;&lt;foreign-keys&gt;&lt;key app="EN" db-id="zfre092r5vzrwkesxzm59stcfxa0z5xw20xt" timestamp="1764191188"&gt;23&lt;/key&gt;&lt;/foreign-keys&gt;&lt;ref-type name="Journal Article"&gt;17&lt;/ref-type&gt;&lt;contributors&gt;&lt;authors&gt;&lt;author&gt;Singh, Arunima&lt;/author&gt;&lt;author&gt;Kumar, Vivek&lt;/author&gt;&lt;/authors&gt;&lt;/contributors&gt;&lt;titles&gt;&lt;title&gt;Phyto-chemical and bioactive compounds of pumpkin seed oil as affected by different extraction methods&lt;/title&gt;&lt;secondary-title&gt;Food Chemistry Advances&lt;/secondary-title&gt;&lt;/titles&gt;&lt;periodical&gt;&lt;full-title&gt;Food Chemistry Advances&lt;/full-title&gt;&lt;/periodical&gt;&lt;pages&gt;100211&lt;/pages&gt;&lt;volume&gt;2&lt;/volume&gt;&lt;dates&gt;&lt;year&gt;2023&lt;/year&gt;&lt;/dates&gt;&lt;isbn&gt;2772-753X&lt;/isbn&gt;&lt;urls&gt;&lt;/urls&gt;&lt;/record&gt;&lt;/Cite&gt;&lt;/EndNote&gt;</w:instrText>
      </w:r>
      <w:r w:rsidRPr="001C755E">
        <w:rPr>
          <w:rFonts w:ascii="Times New Roman" w:eastAsia="Calibri" w:hAnsi="Times New Roman" w:cs="Times New Roman"/>
          <w:sz w:val="24"/>
          <w:szCs w:val="24"/>
        </w:rPr>
        <w:fldChar w:fldCharType="separate"/>
      </w:r>
      <w:r w:rsidRPr="001C755E">
        <w:rPr>
          <w:rFonts w:ascii="Times New Roman" w:eastAsia="Calibri" w:hAnsi="Times New Roman" w:cs="Times New Roman"/>
          <w:noProof/>
          <w:sz w:val="24"/>
          <w:szCs w:val="24"/>
        </w:rPr>
        <w:t>(10)</w:t>
      </w:r>
      <w:r w:rsidRPr="001C755E">
        <w:rPr>
          <w:rFonts w:ascii="Times New Roman" w:eastAsia="Calibri" w:hAnsi="Times New Roman" w:cs="Times New Roman"/>
          <w:sz w:val="24"/>
          <w:szCs w:val="24"/>
        </w:rPr>
        <w:fldChar w:fldCharType="end"/>
      </w:r>
      <w:r w:rsidRPr="001C755E">
        <w:rPr>
          <w:rFonts w:ascii="Times New Roman" w:eastAsia="Calibri" w:hAnsi="Times New Roman" w:cs="Times New Roman"/>
          <w:sz w:val="24"/>
          <w:szCs w:val="24"/>
        </w:rPr>
        <w:t xml:space="preserve">. Phenolic compounds, tocopherols and free fatty acids have been shown to target the bacterial cell membrane, increase membrane permeability and suppress bacterial growth by disrupting metabolic processes </w:t>
      </w:r>
      <w:r w:rsidRPr="001C755E">
        <w:rPr>
          <w:rFonts w:ascii="Times New Roman" w:eastAsia="Calibri" w:hAnsi="Times New Roman" w:cs="Times New Roman"/>
          <w:sz w:val="24"/>
          <w:szCs w:val="24"/>
        </w:rPr>
        <w:fldChar w:fldCharType="begin"/>
      </w:r>
      <w:r w:rsidRPr="001C755E">
        <w:rPr>
          <w:rFonts w:ascii="Times New Roman" w:eastAsia="Calibri" w:hAnsi="Times New Roman" w:cs="Times New Roman"/>
          <w:sz w:val="24"/>
          <w:szCs w:val="24"/>
        </w:rPr>
        <w:instrText xml:space="preserve"> ADDIN EN.CITE &lt;EndNote&gt;&lt;Cite&gt;&lt;Author&gt;Yücelşengün&lt;/Author&gt;&lt;Year&gt;2021&lt;/Year&gt;&lt;RecNum&gt;10&lt;/RecNum&gt;&lt;DisplayText&gt;(2, 11)&lt;/DisplayText&gt;&lt;record&gt;&lt;rec-number&gt;10&lt;/rec-number&gt;&lt;foreign-keys&gt;&lt;key app="EN" db-id="zfre092r5vzrwkesxzm59stcfxa0z5xw20xt" timestamp="1764188492"&gt;10&lt;/key&gt;&lt;/foreign-keys&gt;&lt;ref-type name="Journal Article"&gt;17&lt;/ref-type&gt;&lt;contributors&gt;&lt;authors&gt;&lt;author&gt;Yücelşengün, İlkin&lt;/author&gt;&lt;author&gt;Yücel, Ersin&lt;/author&gt;&lt;author&gt;Kılıç, Gülden&lt;/author&gt;&lt;author&gt;Öztürk, Berna&lt;/author&gt;&lt;/authors&gt;&lt;/contributors&gt;&lt;titles&gt;&lt;title&gt;Kabak ve kayisi çekirdeği yağlarinin yağ asidi kompozisyonu, biyoaktif özelliklerinin belirlenmesi&lt;/title&gt;&lt;secondary-title&gt;Gıda&lt;/secondary-title&gt;&lt;/titles&gt;&lt;periodical&gt;&lt;full-title&gt;Gıda&lt;/full-title&gt;&lt;/periodical&gt;&lt;pages&gt;608-620&lt;/pages&gt;&lt;volume&gt;46&lt;/volume&gt;&lt;number&gt;3&lt;/number&gt;&lt;dates&gt;&lt;year&gt;2021&lt;/year&gt;&lt;/dates&gt;&lt;isbn&gt;1300-3070&lt;/isbn&gt;&lt;urls&gt;&lt;/urls&gt;&lt;/record&gt;&lt;/Cite&gt;&lt;Cite&gt;&lt;Author&gt;Leichtweis&lt;/Author&gt;&lt;Year&gt;2022&lt;/Year&gt;&lt;RecNum&gt;24&lt;/RecNum&gt;&lt;record&gt;&lt;rec-number&gt;24&lt;/rec-number&gt;&lt;foreign-keys&gt;&lt;key app="EN" db-id="zfre092r5vzrwkesxzm59stcfxa0z5xw20xt" timestamp="1764191294"&gt;24&lt;/key&gt;&lt;/foreign-keys&gt;&lt;ref-type name="Journal Article"&gt;17&lt;/ref-type&gt;&lt;contributors&gt;&lt;authors&gt;&lt;author&gt;Leichtweis, Maria G&lt;/author&gt;&lt;author&gt;Molina, Adriana K&lt;/author&gt;&lt;author&gt;Pires, Tânia CS&lt;/author&gt;&lt;author&gt;Dias, Maria Inês&lt;/author&gt;&lt;author&gt;Calhelha, Ricardo&lt;/author&gt;&lt;author&gt;Bachari, Khaldoun&lt;/author&gt;&lt;author&gt;Ziani, Borhane EC&lt;/author&gt;&lt;author&gt;Oliveira, M Beatriz PP&lt;/author&gt;&lt;author&gt;Pereira, Carla&lt;/author&gt;&lt;author&gt;Barros, Lillian&lt;/author&gt;&lt;/authors&gt;&lt;/contributors&gt;&lt;titles&gt;&lt;title&gt;Biological activity of pumpkin byproducts: Antimicrobial and antioxidant properties&lt;/title&gt;&lt;secondary-title&gt;Molecules&lt;/secondary-title&gt;&lt;/titles&gt;&lt;periodical&gt;&lt;full-title&gt;Molecules&lt;/full-title&gt;&lt;/periodical&gt;&lt;pages&gt;8366&lt;/pages&gt;&lt;volume&gt;27&lt;/volume&gt;&lt;number&gt;23&lt;/number&gt;&lt;dates&gt;&lt;year&gt;2022&lt;/year&gt;&lt;/dates&gt;&lt;isbn&gt;1420-3049&lt;/isbn&gt;&lt;urls&gt;&lt;/urls&gt;&lt;/record&gt;&lt;/Cite&gt;&lt;/EndNote&gt;</w:instrText>
      </w:r>
      <w:r w:rsidRPr="001C755E">
        <w:rPr>
          <w:rFonts w:ascii="Times New Roman" w:eastAsia="Calibri" w:hAnsi="Times New Roman" w:cs="Times New Roman"/>
          <w:sz w:val="24"/>
          <w:szCs w:val="24"/>
        </w:rPr>
        <w:fldChar w:fldCharType="separate"/>
      </w:r>
      <w:r w:rsidRPr="001C755E">
        <w:rPr>
          <w:rFonts w:ascii="Times New Roman" w:eastAsia="Calibri" w:hAnsi="Times New Roman" w:cs="Times New Roman"/>
          <w:noProof/>
          <w:sz w:val="24"/>
          <w:szCs w:val="24"/>
        </w:rPr>
        <w:t>(2, 11)</w:t>
      </w:r>
      <w:r w:rsidRPr="001C755E">
        <w:rPr>
          <w:rFonts w:ascii="Times New Roman" w:eastAsia="Calibri" w:hAnsi="Times New Roman" w:cs="Times New Roman"/>
          <w:sz w:val="24"/>
          <w:szCs w:val="24"/>
        </w:rPr>
        <w:fldChar w:fldCharType="end"/>
      </w:r>
      <w:r w:rsidRPr="001C755E">
        <w:rPr>
          <w:rFonts w:ascii="Times New Roman" w:eastAsia="Calibri" w:hAnsi="Times New Roman" w:cs="Times New Roman"/>
          <w:sz w:val="24"/>
          <w:szCs w:val="24"/>
        </w:rPr>
        <w:t xml:space="preserve">. Resistant pathogens such as MRSA and carbapenemase-producing K. pneumoniae limit current therapies and increase the need for natural antimicrobial agents </w:t>
      </w:r>
      <w:r w:rsidRPr="001C755E">
        <w:rPr>
          <w:rFonts w:ascii="Times New Roman" w:eastAsia="Calibri" w:hAnsi="Times New Roman" w:cs="Times New Roman"/>
          <w:sz w:val="24"/>
          <w:szCs w:val="24"/>
        </w:rPr>
        <w:fldChar w:fldCharType="begin"/>
      </w:r>
      <w:r w:rsidRPr="001C755E">
        <w:rPr>
          <w:rFonts w:ascii="Times New Roman" w:eastAsia="Calibri" w:hAnsi="Times New Roman" w:cs="Times New Roman"/>
          <w:sz w:val="24"/>
          <w:szCs w:val="24"/>
        </w:rPr>
        <w:instrText xml:space="preserve"> ADDIN EN.CITE &lt;EndNote&gt;&lt;Cite&gt;&lt;Author&gt;Wang&lt;/Author&gt;&lt;Year&gt;2023&lt;/Year&gt;&lt;RecNum&gt;5&lt;/RecNum&gt;&lt;DisplayText&gt;(1, 12)&lt;/DisplayText&gt;&lt;record&gt;&lt;rec-number&gt;5&lt;/rec-number&gt;&lt;foreign-keys&gt;&lt;key app="EN" db-id="zfre092r5vzrwkesxzm59stcfxa0z5xw20xt" timestamp="1764188009"&gt;5&lt;/key&gt;&lt;/foreign-keys&gt;&lt;ref-type name="Journal Article"&gt;17&lt;/ref-type&gt;&lt;contributors&gt;&lt;authors&gt;&lt;author&gt;Wang, Na&lt;/author&gt;&lt;author&gt;Zhan, Minghua&lt;/author&gt;&lt;author&gt;Wang, Teng&lt;/author&gt;&lt;author&gt;Liu, Jinlu&lt;/author&gt;&lt;author&gt;Li, Caiqing&lt;/author&gt;&lt;author&gt;Li, Baoliang&lt;/author&gt;&lt;author&gt;Han, Xuying&lt;/author&gt;&lt;author&gt;Li, Huiying&lt;/author&gt;&lt;author&gt;Liu, Shuting&lt;/author&gt;&lt;author&gt;Cao, Jing&lt;/author&gt;&lt;/authors&gt;&lt;/contributors&gt;&lt;titles&gt;&lt;title&gt;Long term characteristics of clinical distribution and resistance trends of carbapenem-resistant and extended-spectrum β-lactamase Klebsiella pneumoniae infections: 2014–2022&lt;/title&gt;&lt;secondary-title&gt;Infection and drug resistance&lt;/secondary-title&gt;&lt;/titles&gt;&lt;periodical&gt;&lt;full-title&gt;Infection and drug resistance&lt;/full-title&gt;&lt;/periodical&gt;&lt;pages&gt;1279-1295&lt;/pages&gt;&lt;dates&gt;&lt;year&gt;2023&lt;/year&gt;&lt;/dates&gt;&lt;isbn&gt;1178-6973&lt;/isbn&gt;&lt;urls&gt;&lt;/urls&gt;&lt;/record&gt;&lt;/Cite&gt;&lt;Cite&gt;&lt;Author&gt;Organization&lt;/Author&gt;&lt;Year&gt;2022&lt;/Year&gt;&lt;RecNum&gt;9&lt;/RecNum&gt;&lt;record&gt;&lt;rec-number&gt;9&lt;/rec-number&gt;&lt;foreign-keys&gt;&lt;key app="EN" db-id="zfre092r5vzrwkesxzm59stcfxa0z5xw20xt" timestamp="1764188169"&gt;9&lt;/key&gt;&lt;/foreign-keys&gt;&lt;ref-type name="Book"&gt;6&lt;/ref-type&gt;&lt;contributors&gt;&lt;authors&gt;&lt;author&gt;World Health Organization&lt;/author&gt;&lt;/authors&gt;&lt;/contributors&gt;&lt;titles&gt;&lt;title&gt;Global antimicrobial resistance and use surveillance system (GLASS) report 2022&lt;/title&gt;&lt;/titles&gt;&lt;dates&gt;&lt;year&gt;2022&lt;/year&gt;&lt;/dates&gt;&lt;publisher&gt;World Health Organization&lt;/publisher&gt;&lt;isbn&gt;924006270X&lt;/isbn&gt;&lt;urls&gt;&lt;/urls&gt;&lt;/record&gt;&lt;/Cite&gt;&lt;/EndNote&gt;</w:instrText>
      </w:r>
      <w:r w:rsidRPr="001C755E">
        <w:rPr>
          <w:rFonts w:ascii="Times New Roman" w:eastAsia="Calibri" w:hAnsi="Times New Roman" w:cs="Times New Roman"/>
          <w:sz w:val="24"/>
          <w:szCs w:val="24"/>
        </w:rPr>
        <w:fldChar w:fldCharType="separate"/>
      </w:r>
      <w:r w:rsidRPr="001C755E">
        <w:rPr>
          <w:rFonts w:ascii="Times New Roman" w:eastAsia="Calibri" w:hAnsi="Times New Roman" w:cs="Times New Roman"/>
          <w:noProof/>
          <w:sz w:val="24"/>
          <w:szCs w:val="24"/>
        </w:rPr>
        <w:t>(1, 12)</w:t>
      </w:r>
      <w:r w:rsidRPr="001C755E">
        <w:rPr>
          <w:rFonts w:ascii="Times New Roman" w:eastAsia="Calibri" w:hAnsi="Times New Roman" w:cs="Times New Roman"/>
          <w:sz w:val="24"/>
          <w:szCs w:val="24"/>
        </w:rPr>
        <w:fldChar w:fldCharType="end"/>
      </w:r>
      <w:r w:rsidRPr="001C755E">
        <w:rPr>
          <w:rFonts w:ascii="Times New Roman" w:eastAsia="Calibri" w:hAnsi="Times New Roman" w:cs="Times New Roman"/>
          <w:sz w:val="24"/>
          <w:szCs w:val="24"/>
        </w:rPr>
        <w:t>. Studying plant seed oils is important for developing new antimicrobial strategies and evaluating natural products for pharmaceutical and biotechnological applications.</w:t>
      </w:r>
    </w:p>
    <w:p w14:paraId="6633EC5D" w14:textId="77777777" w:rsidR="001C755E" w:rsidRPr="001C755E" w:rsidRDefault="001C755E" w:rsidP="001C755E">
      <w:pPr>
        <w:spacing w:before="240" w:after="240" w:line="240" w:lineRule="auto"/>
        <w:jc w:val="both"/>
        <w:rPr>
          <w:rFonts w:ascii="Times New Roman" w:eastAsia="Calibri" w:hAnsi="Times New Roman" w:cs="Times New Roman"/>
          <w:sz w:val="24"/>
          <w:szCs w:val="24"/>
        </w:rPr>
      </w:pPr>
      <w:r w:rsidRPr="001C755E">
        <w:rPr>
          <w:rFonts w:ascii="Times New Roman" w:eastAsia="Calibri" w:hAnsi="Times New Roman" w:cs="Times New Roman"/>
          <w:sz w:val="24"/>
          <w:szCs w:val="24"/>
        </w:rPr>
        <w:t>In this study, addresses a literature gap by evaluating the antibacterial activities of fig, watermelon, and apricot kernel oils against S. aureus and K. pneumoniae using their MIC and MBC values</w:t>
      </w:r>
    </w:p>
    <w:p w14:paraId="70FF8DB7" w14:textId="14D58B45" w:rsidR="001C755E" w:rsidRPr="001C755E" w:rsidRDefault="001C755E" w:rsidP="001C755E">
      <w:pPr>
        <w:spacing w:before="240" w:after="240" w:line="240" w:lineRule="auto"/>
        <w:jc w:val="both"/>
        <w:rPr>
          <w:rFonts w:ascii="Times New Roman" w:eastAsia="Calibri" w:hAnsi="Times New Roman" w:cs="Times New Roman"/>
          <w:b/>
          <w:bCs/>
          <w:sz w:val="24"/>
          <w:szCs w:val="24"/>
          <w:lang w:val="en-GB"/>
        </w:rPr>
      </w:pPr>
      <w:r w:rsidRPr="001C755E">
        <w:rPr>
          <w:rFonts w:ascii="Times New Roman" w:eastAsia="Calibri" w:hAnsi="Times New Roman" w:cs="Times New Roman"/>
          <w:b/>
          <w:bCs/>
          <w:sz w:val="24"/>
          <w:szCs w:val="24"/>
          <w:lang w:val="en-GB"/>
        </w:rPr>
        <w:t>METHOD</w:t>
      </w:r>
      <w:r w:rsidR="00E2361A">
        <w:rPr>
          <w:rFonts w:ascii="Times New Roman" w:hAnsi="Times New Roman" w:cs="Times New Roman"/>
          <w:noProof/>
          <w:sz w:val="24"/>
          <w:szCs w:val="24"/>
          <w:lang w:val="lv-LV"/>
        </w:rPr>
        <w:drawing>
          <wp:anchor distT="0" distB="0" distL="114300" distR="114300" simplePos="0" relativeHeight="251992064" behindDoc="1" locked="0" layoutInCell="1" allowOverlap="1" wp14:anchorId="5F4C929B" wp14:editId="5D0F3B62">
            <wp:simplePos x="0" y="0"/>
            <wp:positionH relativeFrom="column">
              <wp:posOffset>635</wp:posOffset>
            </wp:positionH>
            <wp:positionV relativeFrom="paragraph">
              <wp:posOffset>-1096010</wp:posOffset>
            </wp:positionV>
            <wp:extent cx="5761355" cy="2383790"/>
            <wp:effectExtent l="0" t="0" r="0" b="0"/>
            <wp:wrapNone/>
            <wp:docPr id="925771455" name="Resim 11" descr="daire, ekran görüntüsü,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703264" name="Resim 11" descr="daire, ekran görüntüsü, grafik içeren bir resim&#10;&#10;Yapay zeka tarafından oluşturulmuş içerik yanlış olabili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1355" cy="2383790"/>
                    </a:xfrm>
                    <a:prstGeom prst="rect">
                      <a:avLst/>
                    </a:prstGeom>
                    <a:noFill/>
                  </pic:spPr>
                </pic:pic>
              </a:graphicData>
            </a:graphic>
          </wp:anchor>
        </w:drawing>
      </w:r>
    </w:p>
    <w:p w14:paraId="16EC8ED5" w14:textId="77777777" w:rsidR="001C755E" w:rsidRPr="001C755E" w:rsidRDefault="001C755E" w:rsidP="001C755E">
      <w:pPr>
        <w:spacing w:before="240" w:after="240" w:line="240" w:lineRule="auto"/>
        <w:jc w:val="both"/>
        <w:rPr>
          <w:rFonts w:ascii="Times New Roman" w:eastAsia="Calibri" w:hAnsi="Times New Roman" w:cs="Times New Roman"/>
          <w:b/>
          <w:bCs/>
          <w:sz w:val="24"/>
          <w:szCs w:val="24"/>
        </w:rPr>
      </w:pPr>
      <w:r w:rsidRPr="001C755E">
        <w:rPr>
          <w:rFonts w:ascii="Times New Roman" w:eastAsia="Calibri" w:hAnsi="Times New Roman" w:cs="Times New Roman"/>
          <w:b/>
          <w:bCs/>
          <w:sz w:val="24"/>
          <w:szCs w:val="24"/>
        </w:rPr>
        <w:t>Bacterial Strains</w:t>
      </w:r>
    </w:p>
    <w:p w14:paraId="0C3043D8" w14:textId="77777777" w:rsidR="001C755E" w:rsidRPr="001C755E" w:rsidRDefault="001C755E" w:rsidP="001C755E">
      <w:pPr>
        <w:spacing w:before="240" w:after="240" w:line="240" w:lineRule="auto"/>
        <w:jc w:val="both"/>
        <w:rPr>
          <w:rFonts w:ascii="Times New Roman" w:eastAsia="Calibri" w:hAnsi="Times New Roman" w:cs="Times New Roman"/>
          <w:sz w:val="24"/>
          <w:szCs w:val="24"/>
        </w:rPr>
      </w:pPr>
      <w:r w:rsidRPr="001C755E">
        <w:rPr>
          <w:rFonts w:ascii="Times New Roman" w:eastAsia="Calibri" w:hAnsi="Times New Roman" w:cs="Times New Roman"/>
          <w:sz w:val="24"/>
          <w:szCs w:val="24"/>
        </w:rPr>
        <w:t xml:space="preserve">Standard bacterial strains: </w:t>
      </w:r>
      <w:r w:rsidRPr="001C755E">
        <w:rPr>
          <w:rFonts w:ascii="Times New Roman" w:eastAsia="Calibri" w:hAnsi="Times New Roman" w:cs="Times New Roman"/>
          <w:i/>
          <w:iCs/>
          <w:sz w:val="24"/>
          <w:szCs w:val="24"/>
        </w:rPr>
        <w:t>S. aureus</w:t>
      </w:r>
      <w:r w:rsidRPr="001C755E">
        <w:rPr>
          <w:rFonts w:ascii="Times New Roman" w:eastAsia="Calibri" w:hAnsi="Times New Roman" w:cs="Times New Roman"/>
          <w:sz w:val="24"/>
          <w:szCs w:val="24"/>
        </w:rPr>
        <w:t xml:space="preserve"> ATCC 25923 for Gram-positive bacteria and </w:t>
      </w:r>
      <w:r w:rsidRPr="001C755E">
        <w:rPr>
          <w:rFonts w:ascii="Times New Roman" w:eastAsia="Calibri" w:hAnsi="Times New Roman" w:cs="Times New Roman"/>
          <w:i/>
          <w:iCs/>
          <w:sz w:val="24"/>
          <w:szCs w:val="24"/>
        </w:rPr>
        <w:t>K. pneumoniae</w:t>
      </w:r>
      <w:r w:rsidRPr="001C755E">
        <w:rPr>
          <w:rFonts w:ascii="Times New Roman" w:eastAsia="Calibri" w:hAnsi="Times New Roman" w:cs="Times New Roman"/>
          <w:sz w:val="24"/>
          <w:szCs w:val="24"/>
        </w:rPr>
        <w:t xml:space="preserve"> ATCC 13883 for Gram-negative bacteria were used to determine antibacterial activity.</w:t>
      </w:r>
    </w:p>
    <w:p w14:paraId="32A76D5E" w14:textId="77777777" w:rsidR="001C755E" w:rsidRPr="001C755E" w:rsidRDefault="001C755E" w:rsidP="001C755E">
      <w:pPr>
        <w:spacing w:before="240" w:after="240" w:line="240" w:lineRule="auto"/>
        <w:jc w:val="both"/>
        <w:rPr>
          <w:rFonts w:ascii="Times New Roman" w:eastAsia="Calibri" w:hAnsi="Times New Roman" w:cs="Times New Roman"/>
          <w:b/>
          <w:bCs/>
          <w:sz w:val="24"/>
          <w:szCs w:val="24"/>
        </w:rPr>
      </w:pPr>
      <w:r w:rsidRPr="001C755E">
        <w:rPr>
          <w:rFonts w:ascii="Times New Roman" w:eastAsia="Calibri" w:hAnsi="Times New Roman" w:cs="Times New Roman"/>
          <w:b/>
          <w:bCs/>
          <w:sz w:val="24"/>
          <w:szCs w:val="24"/>
        </w:rPr>
        <w:t>Minimal inhibitory concentration (MIC) test</w:t>
      </w:r>
    </w:p>
    <w:p w14:paraId="5C1B75F4" w14:textId="77777777" w:rsidR="001C755E" w:rsidRPr="001C755E" w:rsidRDefault="001C755E" w:rsidP="001C755E">
      <w:pPr>
        <w:spacing w:before="240" w:after="240" w:line="240" w:lineRule="auto"/>
        <w:jc w:val="both"/>
        <w:rPr>
          <w:rFonts w:ascii="Times New Roman" w:eastAsia="Calibri" w:hAnsi="Times New Roman" w:cs="Times New Roman"/>
          <w:sz w:val="24"/>
          <w:szCs w:val="24"/>
        </w:rPr>
      </w:pPr>
      <w:r w:rsidRPr="001C755E">
        <w:rPr>
          <w:rFonts w:ascii="Times New Roman" w:eastAsia="Calibri" w:hAnsi="Times New Roman" w:cs="Times New Roman"/>
          <w:sz w:val="24"/>
          <w:szCs w:val="24"/>
        </w:rPr>
        <w:t>MIC values were determined by the EUCAST-recommended microdilution method using cation-adjusted Mueller Hinton Broth (CAMHB). Serial dilutions (100–0.20%) of fig, watermelon, and apricot kernel oils were added to wells, followed by bacterial suspensions adjusted to 0.5 McFarland and diluted to 10⁵ cfu/ml. After incubation at 37°C for 18–20 hours, plates were read at 630 nm, and the lowest concentration showing no growth was recorded as the MIC. All tests were performed in triplicate.</w:t>
      </w:r>
    </w:p>
    <w:p w14:paraId="2489046F" w14:textId="77777777" w:rsidR="001C755E" w:rsidRPr="001C755E" w:rsidRDefault="001C755E" w:rsidP="001C755E">
      <w:pPr>
        <w:spacing w:before="240" w:after="240" w:line="240" w:lineRule="auto"/>
        <w:jc w:val="both"/>
        <w:rPr>
          <w:rFonts w:ascii="Times New Roman" w:eastAsia="Calibri" w:hAnsi="Times New Roman" w:cs="Times New Roman"/>
          <w:b/>
          <w:bCs/>
          <w:sz w:val="24"/>
          <w:szCs w:val="24"/>
        </w:rPr>
      </w:pPr>
      <w:r w:rsidRPr="001C755E">
        <w:rPr>
          <w:rFonts w:ascii="Times New Roman" w:eastAsia="Calibri" w:hAnsi="Times New Roman" w:cs="Times New Roman"/>
          <w:b/>
          <w:bCs/>
          <w:sz w:val="24"/>
          <w:szCs w:val="24"/>
        </w:rPr>
        <w:t>Minimum bactericidal concentration (MBC) test</w:t>
      </w:r>
    </w:p>
    <w:p w14:paraId="377BD44A" w14:textId="77777777" w:rsidR="001C755E" w:rsidRPr="001C755E" w:rsidRDefault="001C755E" w:rsidP="001C755E">
      <w:pPr>
        <w:spacing w:before="240" w:after="240" w:line="240" w:lineRule="auto"/>
        <w:jc w:val="both"/>
        <w:rPr>
          <w:rFonts w:ascii="Times New Roman" w:eastAsia="Calibri" w:hAnsi="Times New Roman" w:cs="Times New Roman"/>
          <w:sz w:val="24"/>
          <w:szCs w:val="24"/>
        </w:rPr>
      </w:pPr>
      <w:r w:rsidRPr="001C755E">
        <w:rPr>
          <w:rFonts w:ascii="Times New Roman" w:eastAsia="Calibri" w:hAnsi="Times New Roman" w:cs="Times New Roman"/>
          <w:sz w:val="24"/>
          <w:szCs w:val="24"/>
        </w:rPr>
        <w:t>Samples from MIC wells without growth were transferred to Mueller Hinton Agar (MHA) and incubated at 37°C for 18–20 hours. Growth was assessed and compared with the microdilution wells, and the concentrations showing no growth were identified as the MBC values.</w:t>
      </w:r>
    </w:p>
    <w:p w14:paraId="29774087" w14:textId="77777777" w:rsidR="001C755E" w:rsidRPr="001C755E" w:rsidRDefault="001C755E" w:rsidP="001C755E">
      <w:pPr>
        <w:spacing w:before="240" w:after="240" w:line="240" w:lineRule="auto"/>
        <w:jc w:val="both"/>
        <w:rPr>
          <w:rFonts w:ascii="Times New Roman" w:eastAsia="Times New Roman" w:hAnsi="Times New Roman" w:cs="Times New Roman"/>
          <w:b/>
          <w:sz w:val="24"/>
          <w:szCs w:val="24"/>
          <w:lang w:val="en-GB"/>
        </w:rPr>
      </w:pPr>
      <w:r w:rsidRPr="001C755E">
        <w:rPr>
          <w:rFonts w:ascii="Times New Roman" w:eastAsia="Times New Roman" w:hAnsi="Times New Roman" w:cs="Times New Roman"/>
          <w:b/>
          <w:sz w:val="24"/>
          <w:szCs w:val="24"/>
          <w:lang w:val="en-GB"/>
        </w:rPr>
        <w:t>RESULTS</w:t>
      </w:r>
    </w:p>
    <w:p w14:paraId="5EF330FD" w14:textId="77777777" w:rsidR="001C755E" w:rsidRPr="001C755E" w:rsidRDefault="001C755E" w:rsidP="001C755E">
      <w:pPr>
        <w:spacing w:before="240" w:after="240" w:line="240" w:lineRule="auto"/>
        <w:jc w:val="both"/>
        <w:rPr>
          <w:rFonts w:ascii="Times New Roman" w:eastAsia="Times New Roman" w:hAnsi="Times New Roman" w:cs="Times New Roman"/>
          <w:bCs/>
          <w:sz w:val="24"/>
          <w:szCs w:val="24"/>
        </w:rPr>
      </w:pPr>
      <w:r w:rsidRPr="001C755E">
        <w:rPr>
          <w:rFonts w:ascii="Times New Roman" w:eastAsia="Times New Roman" w:hAnsi="Times New Roman" w:cs="Times New Roman"/>
          <w:bCs/>
          <w:sz w:val="24"/>
          <w:szCs w:val="24"/>
        </w:rPr>
        <w:t xml:space="preserve">The antibacterial potential of the seed oils was evaluated by MIC and MBK analyses on </w:t>
      </w:r>
      <w:r w:rsidRPr="001C755E">
        <w:rPr>
          <w:rFonts w:ascii="Times New Roman" w:eastAsia="Times New Roman" w:hAnsi="Times New Roman" w:cs="Times New Roman"/>
          <w:bCs/>
          <w:i/>
          <w:iCs/>
          <w:sz w:val="24"/>
          <w:szCs w:val="24"/>
        </w:rPr>
        <w:t>S. aureus</w:t>
      </w:r>
      <w:r w:rsidRPr="001C755E">
        <w:rPr>
          <w:rFonts w:ascii="Times New Roman" w:eastAsia="Times New Roman" w:hAnsi="Times New Roman" w:cs="Times New Roman"/>
          <w:bCs/>
          <w:sz w:val="24"/>
          <w:szCs w:val="24"/>
        </w:rPr>
        <w:t xml:space="preserve"> and </w:t>
      </w:r>
      <w:r w:rsidRPr="001C755E">
        <w:rPr>
          <w:rFonts w:ascii="Times New Roman" w:eastAsia="Times New Roman" w:hAnsi="Times New Roman" w:cs="Times New Roman"/>
          <w:bCs/>
          <w:i/>
          <w:iCs/>
          <w:sz w:val="24"/>
          <w:szCs w:val="24"/>
        </w:rPr>
        <w:t>K. pneumoniae</w:t>
      </w:r>
      <w:r w:rsidRPr="001C755E">
        <w:rPr>
          <w:rFonts w:ascii="Times New Roman" w:eastAsia="Times New Roman" w:hAnsi="Times New Roman" w:cs="Times New Roman"/>
          <w:bCs/>
          <w:sz w:val="24"/>
          <w:szCs w:val="24"/>
        </w:rPr>
        <w:t xml:space="preserve"> strains (Table 1, Figure 1). When looking at the effect on the Gram-negative strain </w:t>
      </w:r>
      <w:r w:rsidRPr="001C755E">
        <w:rPr>
          <w:rFonts w:ascii="Times New Roman" w:eastAsia="Times New Roman" w:hAnsi="Times New Roman" w:cs="Times New Roman"/>
          <w:bCs/>
          <w:i/>
          <w:iCs/>
          <w:sz w:val="24"/>
          <w:szCs w:val="24"/>
        </w:rPr>
        <w:t>K. pneumoniae</w:t>
      </w:r>
      <w:r w:rsidRPr="001C755E">
        <w:rPr>
          <w:rFonts w:ascii="Times New Roman" w:eastAsia="Times New Roman" w:hAnsi="Times New Roman" w:cs="Times New Roman"/>
          <w:bCs/>
          <w:sz w:val="24"/>
          <w:szCs w:val="24"/>
        </w:rPr>
        <w:t xml:space="preserve">, 100% concentration was required for complete inhibition of fig </w:t>
      </w:r>
      <w:r w:rsidRPr="001C755E">
        <w:rPr>
          <w:rFonts w:ascii="Times New Roman" w:eastAsia="Times New Roman" w:hAnsi="Times New Roman" w:cs="Times New Roman"/>
          <w:bCs/>
          <w:sz w:val="24"/>
          <w:szCs w:val="24"/>
        </w:rPr>
        <w:lastRenderedPageBreak/>
        <w:t xml:space="preserve">and apricot kernel oils. In contrast, watermelon seed oil was found to provide inhibition at 50% concentration in the same strain. This indicates that watermelon seed oil has more effective antibacterial activity on </w:t>
      </w:r>
      <w:r w:rsidRPr="001C755E">
        <w:rPr>
          <w:rFonts w:ascii="Times New Roman" w:eastAsia="Times New Roman" w:hAnsi="Times New Roman" w:cs="Times New Roman"/>
          <w:bCs/>
          <w:i/>
          <w:iCs/>
          <w:sz w:val="24"/>
          <w:szCs w:val="24"/>
        </w:rPr>
        <w:t>K. pneumoniae</w:t>
      </w:r>
      <w:r w:rsidRPr="001C755E">
        <w:rPr>
          <w:rFonts w:ascii="Times New Roman" w:eastAsia="Times New Roman" w:hAnsi="Times New Roman" w:cs="Times New Roman"/>
          <w:bCs/>
          <w:sz w:val="24"/>
          <w:szCs w:val="24"/>
        </w:rPr>
        <w:t xml:space="preserve">. When the Gram-positive strain </w:t>
      </w:r>
      <w:r w:rsidRPr="001C755E">
        <w:rPr>
          <w:rFonts w:ascii="Times New Roman" w:eastAsia="Times New Roman" w:hAnsi="Times New Roman" w:cs="Times New Roman"/>
          <w:bCs/>
          <w:i/>
          <w:iCs/>
          <w:sz w:val="24"/>
          <w:szCs w:val="24"/>
        </w:rPr>
        <w:t>S. aureus</w:t>
      </w:r>
      <w:r w:rsidRPr="001C755E">
        <w:rPr>
          <w:rFonts w:ascii="Times New Roman" w:eastAsia="Times New Roman" w:hAnsi="Times New Roman" w:cs="Times New Roman"/>
          <w:bCs/>
          <w:sz w:val="24"/>
          <w:szCs w:val="24"/>
        </w:rPr>
        <w:t xml:space="preserve"> was examined, it was found that all seed oils tested (at 100% concentration) inhibited bacterial growth. It was observed that the MBK values ​​of all oils were consistent with the MIC results for both strains. As a result of the full compatibility of the MBK results with the MIC values, it was concluded that the inhibition occurred as a result of a bactericidal effect, not a bacteriostatic effect. In the light of these findings, it was determined that watermelon seed oil showed a significant superior effect especially against </w:t>
      </w:r>
      <w:r w:rsidRPr="001C755E">
        <w:rPr>
          <w:rFonts w:ascii="Times New Roman" w:eastAsia="Times New Roman" w:hAnsi="Times New Roman" w:cs="Times New Roman"/>
          <w:bCs/>
          <w:i/>
          <w:iCs/>
          <w:sz w:val="24"/>
          <w:szCs w:val="24"/>
        </w:rPr>
        <w:t>K. pneumoniae</w:t>
      </w:r>
      <w:r w:rsidRPr="001C755E">
        <w:rPr>
          <w:rFonts w:ascii="Times New Roman" w:eastAsia="Times New Roman" w:hAnsi="Times New Roman" w:cs="Times New Roman"/>
          <w:bCs/>
          <w:sz w:val="24"/>
          <w:szCs w:val="24"/>
        </w:rPr>
        <w:t xml:space="preserve"> strain.</w:t>
      </w:r>
    </w:p>
    <w:p w14:paraId="716AEAB0" w14:textId="77777777" w:rsidR="001C755E" w:rsidRPr="001C755E" w:rsidRDefault="001C755E" w:rsidP="001C755E">
      <w:pPr>
        <w:spacing w:before="240" w:after="240" w:line="240" w:lineRule="auto"/>
        <w:jc w:val="both"/>
        <w:rPr>
          <w:rFonts w:ascii="Times New Roman" w:eastAsia="Calibri" w:hAnsi="Times New Roman" w:cs="Times New Roman"/>
          <w:sz w:val="24"/>
          <w:szCs w:val="24"/>
        </w:rPr>
      </w:pPr>
      <w:r w:rsidRPr="001C755E">
        <w:rPr>
          <w:rFonts w:ascii="Times New Roman" w:eastAsia="Calibri" w:hAnsi="Times New Roman" w:cs="Times New Roman"/>
          <w:b/>
          <w:bCs/>
          <w:sz w:val="24"/>
          <w:szCs w:val="24"/>
        </w:rPr>
        <w:t xml:space="preserve">Table 1. </w:t>
      </w:r>
      <w:r w:rsidRPr="001C755E">
        <w:rPr>
          <w:rFonts w:ascii="Times New Roman" w:eastAsia="Calibri" w:hAnsi="Times New Roman" w:cs="Times New Roman"/>
          <w:sz w:val="24"/>
          <w:szCs w:val="24"/>
        </w:rPr>
        <w:t xml:space="preserve">MIC and MBC values (%) of seed oils against </w:t>
      </w:r>
      <w:r w:rsidRPr="001C755E">
        <w:rPr>
          <w:rFonts w:ascii="Times New Roman" w:eastAsia="Calibri" w:hAnsi="Times New Roman" w:cs="Times New Roman"/>
          <w:i/>
          <w:iCs/>
          <w:sz w:val="24"/>
          <w:szCs w:val="24"/>
        </w:rPr>
        <w:t>S. aureus</w:t>
      </w:r>
      <w:r w:rsidRPr="001C755E">
        <w:rPr>
          <w:rFonts w:ascii="Times New Roman" w:eastAsia="Calibri" w:hAnsi="Times New Roman" w:cs="Times New Roman"/>
          <w:sz w:val="24"/>
          <w:szCs w:val="24"/>
        </w:rPr>
        <w:t xml:space="preserve"> and </w:t>
      </w:r>
      <w:r w:rsidRPr="001C755E">
        <w:rPr>
          <w:rFonts w:ascii="Times New Roman" w:eastAsia="Calibri" w:hAnsi="Times New Roman" w:cs="Times New Roman"/>
          <w:i/>
          <w:iCs/>
          <w:sz w:val="24"/>
          <w:szCs w:val="24"/>
        </w:rPr>
        <w:t>K. pneumoniae</w:t>
      </w:r>
      <w:r w:rsidRPr="001C755E">
        <w:rPr>
          <w:rFonts w:ascii="Times New Roman" w:eastAsia="Calibri" w:hAnsi="Times New Roman" w:cs="Times New Roman"/>
          <w:sz w:val="24"/>
          <w:szCs w:val="24"/>
        </w:rPr>
        <w:t xml:space="preserve"> strains.</w:t>
      </w:r>
    </w:p>
    <w:tbl>
      <w:tblPr>
        <w:tblStyle w:val="DzTablo21"/>
        <w:tblW w:w="6000" w:type="dxa"/>
        <w:jc w:val="center"/>
        <w:tblLook w:val="04A0" w:firstRow="1" w:lastRow="0" w:firstColumn="1" w:lastColumn="0" w:noHBand="0" w:noVBand="1"/>
      </w:tblPr>
      <w:tblGrid>
        <w:gridCol w:w="1774"/>
        <w:gridCol w:w="670"/>
        <w:gridCol w:w="723"/>
        <w:gridCol w:w="670"/>
        <w:gridCol w:w="723"/>
        <w:gridCol w:w="717"/>
        <w:gridCol w:w="723"/>
      </w:tblGrid>
      <w:tr w:rsidR="001C755E" w:rsidRPr="00B101F0" w14:paraId="6F0FA3FB" w14:textId="77777777" w:rsidTr="00F10D4B">
        <w:trPr>
          <w:cnfStyle w:val="100000000000" w:firstRow="1" w:lastRow="0" w:firstColumn="0" w:lastColumn="0" w:oddVBand="0" w:evenVBand="0" w:oddHBand="0"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1774" w:type="dxa"/>
            <w:vMerge w:val="restart"/>
            <w:noWrap/>
            <w:vAlign w:val="center"/>
            <w:hideMark/>
          </w:tcPr>
          <w:p w14:paraId="2DBA62E4" w14:textId="77777777" w:rsidR="001C755E" w:rsidRPr="00B101F0" w:rsidRDefault="001C755E" w:rsidP="00F10D4B">
            <w:pPr>
              <w:spacing w:line="360" w:lineRule="auto"/>
              <w:jc w:val="center"/>
              <w:rPr>
                <w:rFonts w:ascii="Times New Roman" w:eastAsia="Calibri" w:hAnsi="Times New Roman" w:cs="Times New Roman"/>
              </w:rPr>
            </w:pPr>
            <w:r w:rsidRPr="00B101F0">
              <w:rPr>
                <w:rFonts w:ascii="Times New Roman" w:eastAsia="Calibri" w:hAnsi="Times New Roman" w:cs="Times New Roman"/>
              </w:rPr>
              <w:t>Bacteria Strains</w:t>
            </w:r>
          </w:p>
        </w:tc>
        <w:tc>
          <w:tcPr>
            <w:tcW w:w="1393" w:type="dxa"/>
            <w:gridSpan w:val="2"/>
            <w:noWrap/>
            <w:vAlign w:val="center"/>
            <w:hideMark/>
          </w:tcPr>
          <w:p w14:paraId="62708F88" w14:textId="77777777" w:rsidR="001C755E" w:rsidRPr="00B101F0" w:rsidRDefault="001C755E" w:rsidP="00F10D4B">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B101F0">
              <w:rPr>
                <w:rFonts w:ascii="Times New Roman" w:eastAsia="Calibri" w:hAnsi="Times New Roman" w:cs="Times New Roman"/>
              </w:rPr>
              <w:t>Fig</w:t>
            </w:r>
          </w:p>
        </w:tc>
        <w:tc>
          <w:tcPr>
            <w:tcW w:w="1393" w:type="dxa"/>
            <w:gridSpan w:val="2"/>
            <w:noWrap/>
            <w:vAlign w:val="center"/>
            <w:hideMark/>
          </w:tcPr>
          <w:p w14:paraId="133F31EB" w14:textId="77777777" w:rsidR="001C755E" w:rsidRPr="00B101F0" w:rsidRDefault="001C755E" w:rsidP="00F10D4B">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B101F0">
              <w:rPr>
                <w:rFonts w:ascii="Times New Roman" w:eastAsia="Calibri" w:hAnsi="Times New Roman" w:cs="Times New Roman"/>
              </w:rPr>
              <w:t>Apricot</w:t>
            </w:r>
          </w:p>
        </w:tc>
        <w:tc>
          <w:tcPr>
            <w:tcW w:w="1440" w:type="dxa"/>
            <w:gridSpan w:val="2"/>
            <w:noWrap/>
            <w:vAlign w:val="center"/>
            <w:hideMark/>
          </w:tcPr>
          <w:p w14:paraId="7A6AD238" w14:textId="77777777" w:rsidR="001C755E" w:rsidRPr="00B101F0" w:rsidRDefault="001C755E" w:rsidP="00F10D4B">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B101F0">
              <w:rPr>
                <w:rFonts w:ascii="Times New Roman" w:eastAsia="Calibri" w:hAnsi="Times New Roman" w:cs="Times New Roman"/>
              </w:rPr>
              <w:t>Watermelon</w:t>
            </w:r>
          </w:p>
        </w:tc>
      </w:tr>
      <w:tr w:rsidR="001C755E" w:rsidRPr="00B101F0" w14:paraId="127281C0" w14:textId="77777777" w:rsidTr="00F10D4B">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1774" w:type="dxa"/>
            <w:vMerge/>
            <w:vAlign w:val="center"/>
            <w:hideMark/>
          </w:tcPr>
          <w:p w14:paraId="4612B4EA" w14:textId="77777777" w:rsidR="001C755E" w:rsidRPr="00B101F0" w:rsidRDefault="001C755E" w:rsidP="00F10D4B">
            <w:pPr>
              <w:spacing w:line="360" w:lineRule="auto"/>
              <w:jc w:val="center"/>
              <w:rPr>
                <w:rFonts w:ascii="Times New Roman" w:eastAsia="Calibri" w:hAnsi="Times New Roman" w:cs="Times New Roman"/>
              </w:rPr>
            </w:pPr>
          </w:p>
        </w:tc>
        <w:tc>
          <w:tcPr>
            <w:tcW w:w="1393" w:type="dxa"/>
            <w:gridSpan w:val="2"/>
            <w:noWrap/>
            <w:vAlign w:val="center"/>
            <w:hideMark/>
          </w:tcPr>
          <w:p w14:paraId="56B36207" w14:textId="77777777" w:rsidR="001C755E" w:rsidRPr="00B101F0" w:rsidRDefault="001C755E" w:rsidP="00F10D4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rPr>
            </w:pPr>
            <w:r w:rsidRPr="00B101F0">
              <w:rPr>
                <w:rFonts w:ascii="Times New Roman" w:eastAsia="Calibri" w:hAnsi="Times New Roman" w:cs="Times New Roman"/>
              </w:rPr>
              <w:t>(%)</w:t>
            </w:r>
          </w:p>
        </w:tc>
        <w:tc>
          <w:tcPr>
            <w:tcW w:w="1393" w:type="dxa"/>
            <w:gridSpan w:val="2"/>
            <w:noWrap/>
            <w:vAlign w:val="center"/>
            <w:hideMark/>
          </w:tcPr>
          <w:p w14:paraId="3AC48B66" w14:textId="77777777" w:rsidR="001C755E" w:rsidRPr="00B101F0" w:rsidRDefault="001C755E" w:rsidP="00F10D4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rPr>
            </w:pPr>
            <w:r w:rsidRPr="00B101F0">
              <w:rPr>
                <w:rFonts w:ascii="Times New Roman" w:eastAsia="Calibri" w:hAnsi="Times New Roman" w:cs="Times New Roman"/>
              </w:rPr>
              <w:t>(%)</w:t>
            </w:r>
          </w:p>
        </w:tc>
        <w:tc>
          <w:tcPr>
            <w:tcW w:w="1440" w:type="dxa"/>
            <w:gridSpan w:val="2"/>
            <w:noWrap/>
            <w:vAlign w:val="center"/>
            <w:hideMark/>
          </w:tcPr>
          <w:p w14:paraId="21248E44" w14:textId="77777777" w:rsidR="001C755E" w:rsidRPr="00B101F0" w:rsidRDefault="001C755E" w:rsidP="00F10D4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rPr>
            </w:pPr>
            <w:r w:rsidRPr="00B101F0">
              <w:rPr>
                <w:rFonts w:ascii="Times New Roman" w:eastAsia="Calibri" w:hAnsi="Times New Roman" w:cs="Times New Roman"/>
              </w:rPr>
              <w:t>(%)</w:t>
            </w:r>
          </w:p>
        </w:tc>
      </w:tr>
      <w:tr w:rsidR="001C755E" w:rsidRPr="00B101F0" w14:paraId="47C514EF" w14:textId="77777777" w:rsidTr="00F10D4B">
        <w:trPr>
          <w:trHeight w:val="288"/>
          <w:jc w:val="center"/>
        </w:trPr>
        <w:tc>
          <w:tcPr>
            <w:cnfStyle w:val="001000000000" w:firstRow="0" w:lastRow="0" w:firstColumn="1" w:lastColumn="0" w:oddVBand="0" w:evenVBand="0" w:oddHBand="0" w:evenHBand="0" w:firstRowFirstColumn="0" w:firstRowLastColumn="0" w:lastRowFirstColumn="0" w:lastRowLastColumn="0"/>
            <w:tcW w:w="1774" w:type="dxa"/>
            <w:vMerge/>
            <w:vAlign w:val="center"/>
            <w:hideMark/>
          </w:tcPr>
          <w:p w14:paraId="4DE85B52" w14:textId="77777777" w:rsidR="001C755E" w:rsidRPr="00B101F0" w:rsidRDefault="001C755E" w:rsidP="00F10D4B">
            <w:pPr>
              <w:spacing w:line="360" w:lineRule="auto"/>
              <w:jc w:val="center"/>
              <w:rPr>
                <w:rFonts w:ascii="Times New Roman" w:eastAsia="Calibri" w:hAnsi="Times New Roman" w:cs="Times New Roman"/>
              </w:rPr>
            </w:pPr>
          </w:p>
        </w:tc>
        <w:tc>
          <w:tcPr>
            <w:tcW w:w="670" w:type="dxa"/>
            <w:noWrap/>
            <w:vAlign w:val="center"/>
            <w:hideMark/>
          </w:tcPr>
          <w:p w14:paraId="660437F2" w14:textId="77777777" w:rsidR="001C755E" w:rsidRPr="00B101F0" w:rsidRDefault="001C755E" w:rsidP="00F10D4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B101F0">
              <w:rPr>
                <w:rFonts w:ascii="Times New Roman" w:eastAsia="Calibri" w:hAnsi="Times New Roman" w:cs="Times New Roman"/>
              </w:rPr>
              <w:t>MIC</w:t>
            </w:r>
          </w:p>
        </w:tc>
        <w:tc>
          <w:tcPr>
            <w:tcW w:w="723" w:type="dxa"/>
            <w:noWrap/>
            <w:vAlign w:val="center"/>
            <w:hideMark/>
          </w:tcPr>
          <w:p w14:paraId="4AE332FA" w14:textId="77777777" w:rsidR="001C755E" w:rsidRPr="00B101F0" w:rsidRDefault="001C755E" w:rsidP="00F10D4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B101F0">
              <w:rPr>
                <w:rFonts w:ascii="Times New Roman" w:eastAsia="Calibri" w:hAnsi="Times New Roman" w:cs="Times New Roman"/>
              </w:rPr>
              <w:t>MBC</w:t>
            </w:r>
          </w:p>
        </w:tc>
        <w:tc>
          <w:tcPr>
            <w:tcW w:w="670" w:type="dxa"/>
            <w:noWrap/>
            <w:vAlign w:val="center"/>
            <w:hideMark/>
          </w:tcPr>
          <w:p w14:paraId="09278886" w14:textId="77777777" w:rsidR="001C755E" w:rsidRPr="00B101F0" w:rsidRDefault="001C755E" w:rsidP="00F10D4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B101F0">
              <w:rPr>
                <w:rFonts w:ascii="Times New Roman" w:eastAsia="Calibri" w:hAnsi="Times New Roman" w:cs="Times New Roman"/>
              </w:rPr>
              <w:t>MIC</w:t>
            </w:r>
          </w:p>
        </w:tc>
        <w:tc>
          <w:tcPr>
            <w:tcW w:w="723" w:type="dxa"/>
            <w:noWrap/>
            <w:vAlign w:val="center"/>
            <w:hideMark/>
          </w:tcPr>
          <w:p w14:paraId="4CAD3F24" w14:textId="77777777" w:rsidR="001C755E" w:rsidRPr="00B101F0" w:rsidRDefault="001C755E" w:rsidP="00F10D4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B101F0">
              <w:rPr>
                <w:rFonts w:ascii="Times New Roman" w:eastAsia="Calibri" w:hAnsi="Times New Roman" w:cs="Times New Roman"/>
              </w:rPr>
              <w:t>MBC</w:t>
            </w:r>
          </w:p>
        </w:tc>
        <w:tc>
          <w:tcPr>
            <w:tcW w:w="717" w:type="dxa"/>
            <w:noWrap/>
            <w:vAlign w:val="center"/>
            <w:hideMark/>
          </w:tcPr>
          <w:p w14:paraId="2D5C2657" w14:textId="77777777" w:rsidR="001C755E" w:rsidRPr="00B101F0" w:rsidRDefault="001C755E" w:rsidP="00F10D4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B101F0">
              <w:rPr>
                <w:rFonts w:ascii="Times New Roman" w:eastAsia="Calibri" w:hAnsi="Times New Roman" w:cs="Times New Roman"/>
              </w:rPr>
              <w:t>MIC</w:t>
            </w:r>
          </w:p>
        </w:tc>
        <w:tc>
          <w:tcPr>
            <w:tcW w:w="723" w:type="dxa"/>
            <w:noWrap/>
            <w:vAlign w:val="center"/>
            <w:hideMark/>
          </w:tcPr>
          <w:p w14:paraId="43379E6A" w14:textId="77777777" w:rsidR="001C755E" w:rsidRPr="00B101F0" w:rsidRDefault="001C755E" w:rsidP="00F10D4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B101F0">
              <w:rPr>
                <w:rFonts w:ascii="Times New Roman" w:eastAsia="Calibri" w:hAnsi="Times New Roman" w:cs="Times New Roman"/>
              </w:rPr>
              <w:t>MBC</w:t>
            </w:r>
          </w:p>
        </w:tc>
      </w:tr>
      <w:tr w:rsidR="001C755E" w:rsidRPr="00B101F0" w14:paraId="2FB675F9" w14:textId="77777777" w:rsidTr="00F10D4B">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1774" w:type="dxa"/>
            <w:noWrap/>
            <w:vAlign w:val="center"/>
            <w:hideMark/>
          </w:tcPr>
          <w:p w14:paraId="6EC0F927" w14:textId="77777777" w:rsidR="001C755E" w:rsidRPr="00B101F0" w:rsidRDefault="001C755E" w:rsidP="00F10D4B">
            <w:pPr>
              <w:spacing w:line="360" w:lineRule="auto"/>
              <w:jc w:val="center"/>
              <w:rPr>
                <w:rFonts w:ascii="Times New Roman" w:eastAsia="Calibri" w:hAnsi="Times New Roman" w:cs="Times New Roman"/>
              </w:rPr>
            </w:pPr>
            <w:r w:rsidRPr="00B101F0">
              <w:rPr>
                <w:rFonts w:ascii="Times New Roman" w:eastAsia="Calibri" w:hAnsi="Times New Roman" w:cs="Times New Roman"/>
                <w:i/>
                <w:iCs/>
              </w:rPr>
              <w:t>K. pneumoniae</w:t>
            </w:r>
            <w:r w:rsidRPr="00B101F0">
              <w:rPr>
                <w:rFonts w:ascii="Times New Roman" w:eastAsia="Calibri" w:hAnsi="Times New Roman" w:cs="Times New Roman"/>
              </w:rPr>
              <w:t xml:space="preserve"> ATCC 13883</w:t>
            </w:r>
          </w:p>
        </w:tc>
        <w:tc>
          <w:tcPr>
            <w:tcW w:w="670" w:type="dxa"/>
            <w:noWrap/>
            <w:vAlign w:val="center"/>
            <w:hideMark/>
          </w:tcPr>
          <w:p w14:paraId="7C232F52" w14:textId="77777777" w:rsidR="001C755E" w:rsidRPr="00B101F0" w:rsidRDefault="001C755E" w:rsidP="00F10D4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rPr>
            </w:pPr>
            <w:r w:rsidRPr="00B101F0">
              <w:rPr>
                <w:rFonts w:ascii="Times New Roman" w:eastAsia="Calibri" w:hAnsi="Times New Roman" w:cs="Times New Roman"/>
              </w:rPr>
              <w:t>100</w:t>
            </w:r>
          </w:p>
        </w:tc>
        <w:tc>
          <w:tcPr>
            <w:tcW w:w="723" w:type="dxa"/>
            <w:noWrap/>
            <w:vAlign w:val="center"/>
            <w:hideMark/>
          </w:tcPr>
          <w:p w14:paraId="6CDB5B31" w14:textId="77777777" w:rsidR="001C755E" w:rsidRPr="00B101F0" w:rsidRDefault="001C755E" w:rsidP="00F10D4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rPr>
            </w:pPr>
            <w:r w:rsidRPr="00B101F0">
              <w:rPr>
                <w:rFonts w:ascii="Times New Roman" w:eastAsia="Calibri" w:hAnsi="Times New Roman" w:cs="Times New Roman"/>
              </w:rPr>
              <w:t>100</w:t>
            </w:r>
          </w:p>
        </w:tc>
        <w:tc>
          <w:tcPr>
            <w:tcW w:w="670" w:type="dxa"/>
            <w:noWrap/>
            <w:vAlign w:val="center"/>
            <w:hideMark/>
          </w:tcPr>
          <w:p w14:paraId="36465120" w14:textId="77777777" w:rsidR="001C755E" w:rsidRPr="00B101F0" w:rsidRDefault="001C755E" w:rsidP="00F10D4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rPr>
            </w:pPr>
            <w:r w:rsidRPr="00B101F0">
              <w:rPr>
                <w:rFonts w:ascii="Times New Roman" w:eastAsia="Calibri" w:hAnsi="Times New Roman" w:cs="Times New Roman"/>
              </w:rPr>
              <w:t>100</w:t>
            </w:r>
          </w:p>
        </w:tc>
        <w:tc>
          <w:tcPr>
            <w:tcW w:w="723" w:type="dxa"/>
            <w:noWrap/>
            <w:vAlign w:val="center"/>
            <w:hideMark/>
          </w:tcPr>
          <w:p w14:paraId="42A308E0" w14:textId="77777777" w:rsidR="001C755E" w:rsidRPr="00B101F0" w:rsidRDefault="001C755E" w:rsidP="00F10D4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rPr>
            </w:pPr>
            <w:r w:rsidRPr="00B101F0">
              <w:rPr>
                <w:rFonts w:ascii="Times New Roman" w:eastAsia="Calibri" w:hAnsi="Times New Roman" w:cs="Times New Roman"/>
              </w:rPr>
              <w:t>100</w:t>
            </w:r>
          </w:p>
        </w:tc>
        <w:tc>
          <w:tcPr>
            <w:tcW w:w="717" w:type="dxa"/>
            <w:noWrap/>
            <w:vAlign w:val="center"/>
            <w:hideMark/>
          </w:tcPr>
          <w:p w14:paraId="03984176" w14:textId="77777777" w:rsidR="001C755E" w:rsidRPr="00B101F0" w:rsidRDefault="001C755E" w:rsidP="00F10D4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rPr>
            </w:pPr>
            <w:r w:rsidRPr="00B101F0">
              <w:rPr>
                <w:rFonts w:ascii="Times New Roman" w:eastAsia="Calibri" w:hAnsi="Times New Roman" w:cs="Times New Roman"/>
              </w:rPr>
              <w:t>50</w:t>
            </w:r>
          </w:p>
        </w:tc>
        <w:tc>
          <w:tcPr>
            <w:tcW w:w="723" w:type="dxa"/>
            <w:noWrap/>
            <w:vAlign w:val="center"/>
            <w:hideMark/>
          </w:tcPr>
          <w:p w14:paraId="0313F54E" w14:textId="77777777" w:rsidR="001C755E" w:rsidRPr="00B101F0" w:rsidRDefault="001C755E" w:rsidP="00F10D4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rPr>
            </w:pPr>
            <w:r w:rsidRPr="00B101F0">
              <w:rPr>
                <w:rFonts w:ascii="Times New Roman" w:eastAsia="Calibri" w:hAnsi="Times New Roman" w:cs="Times New Roman"/>
              </w:rPr>
              <w:t>50</w:t>
            </w:r>
          </w:p>
        </w:tc>
      </w:tr>
      <w:tr w:rsidR="001C755E" w:rsidRPr="00B101F0" w14:paraId="1E635681" w14:textId="77777777" w:rsidTr="00F10D4B">
        <w:trPr>
          <w:trHeight w:val="288"/>
          <w:jc w:val="center"/>
        </w:trPr>
        <w:tc>
          <w:tcPr>
            <w:cnfStyle w:val="001000000000" w:firstRow="0" w:lastRow="0" w:firstColumn="1" w:lastColumn="0" w:oddVBand="0" w:evenVBand="0" w:oddHBand="0" w:evenHBand="0" w:firstRowFirstColumn="0" w:firstRowLastColumn="0" w:lastRowFirstColumn="0" w:lastRowLastColumn="0"/>
            <w:tcW w:w="1774" w:type="dxa"/>
            <w:noWrap/>
            <w:vAlign w:val="center"/>
            <w:hideMark/>
          </w:tcPr>
          <w:p w14:paraId="05D893A0" w14:textId="77777777" w:rsidR="001C755E" w:rsidRPr="00B101F0" w:rsidRDefault="001C755E" w:rsidP="00F10D4B">
            <w:pPr>
              <w:spacing w:line="360" w:lineRule="auto"/>
              <w:jc w:val="center"/>
              <w:rPr>
                <w:rFonts w:ascii="Times New Roman" w:eastAsia="Calibri" w:hAnsi="Times New Roman" w:cs="Times New Roman"/>
              </w:rPr>
            </w:pPr>
            <w:r w:rsidRPr="00B101F0">
              <w:rPr>
                <w:rFonts w:ascii="Times New Roman" w:eastAsia="Calibri" w:hAnsi="Times New Roman" w:cs="Times New Roman"/>
                <w:i/>
                <w:iCs/>
              </w:rPr>
              <w:t>S. aureus</w:t>
            </w:r>
          </w:p>
          <w:p w14:paraId="60A41426" w14:textId="77777777" w:rsidR="001C755E" w:rsidRPr="00B101F0" w:rsidRDefault="001C755E" w:rsidP="00F10D4B">
            <w:pPr>
              <w:spacing w:line="360" w:lineRule="auto"/>
              <w:jc w:val="center"/>
              <w:rPr>
                <w:rFonts w:ascii="Times New Roman" w:eastAsia="Calibri" w:hAnsi="Times New Roman" w:cs="Times New Roman"/>
              </w:rPr>
            </w:pPr>
            <w:r w:rsidRPr="00B101F0">
              <w:rPr>
                <w:rFonts w:ascii="Times New Roman" w:eastAsia="Calibri" w:hAnsi="Times New Roman" w:cs="Times New Roman"/>
              </w:rPr>
              <w:t>ATCC 25923</w:t>
            </w:r>
          </w:p>
        </w:tc>
        <w:tc>
          <w:tcPr>
            <w:tcW w:w="670" w:type="dxa"/>
            <w:noWrap/>
            <w:vAlign w:val="center"/>
            <w:hideMark/>
          </w:tcPr>
          <w:p w14:paraId="11A5EA65" w14:textId="77777777" w:rsidR="001C755E" w:rsidRPr="00B101F0" w:rsidRDefault="001C755E" w:rsidP="00F10D4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B101F0">
              <w:rPr>
                <w:rFonts w:ascii="Times New Roman" w:eastAsia="Calibri" w:hAnsi="Times New Roman" w:cs="Times New Roman"/>
              </w:rPr>
              <w:t>100</w:t>
            </w:r>
          </w:p>
        </w:tc>
        <w:tc>
          <w:tcPr>
            <w:tcW w:w="723" w:type="dxa"/>
            <w:noWrap/>
            <w:vAlign w:val="center"/>
            <w:hideMark/>
          </w:tcPr>
          <w:p w14:paraId="251DF072" w14:textId="77777777" w:rsidR="001C755E" w:rsidRPr="00B101F0" w:rsidRDefault="001C755E" w:rsidP="00F10D4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B101F0">
              <w:rPr>
                <w:rFonts w:ascii="Times New Roman" w:eastAsia="Calibri" w:hAnsi="Times New Roman" w:cs="Times New Roman"/>
              </w:rPr>
              <w:t>100</w:t>
            </w:r>
          </w:p>
        </w:tc>
        <w:tc>
          <w:tcPr>
            <w:tcW w:w="670" w:type="dxa"/>
            <w:noWrap/>
            <w:vAlign w:val="center"/>
            <w:hideMark/>
          </w:tcPr>
          <w:p w14:paraId="089E1165" w14:textId="77777777" w:rsidR="001C755E" w:rsidRPr="00B101F0" w:rsidRDefault="001C755E" w:rsidP="00F10D4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B101F0">
              <w:rPr>
                <w:rFonts w:ascii="Times New Roman" w:eastAsia="Calibri" w:hAnsi="Times New Roman" w:cs="Times New Roman"/>
              </w:rPr>
              <w:t>100</w:t>
            </w:r>
          </w:p>
        </w:tc>
        <w:tc>
          <w:tcPr>
            <w:tcW w:w="723" w:type="dxa"/>
            <w:noWrap/>
            <w:vAlign w:val="center"/>
            <w:hideMark/>
          </w:tcPr>
          <w:p w14:paraId="330E0A36" w14:textId="77777777" w:rsidR="001C755E" w:rsidRPr="00B101F0" w:rsidRDefault="001C755E" w:rsidP="00F10D4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B101F0">
              <w:rPr>
                <w:rFonts w:ascii="Times New Roman" w:eastAsia="Calibri" w:hAnsi="Times New Roman" w:cs="Times New Roman"/>
              </w:rPr>
              <w:t>100</w:t>
            </w:r>
          </w:p>
        </w:tc>
        <w:tc>
          <w:tcPr>
            <w:tcW w:w="717" w:type="dxa"/>
            <w:noWrap/>
            <w:vAlign w:val="center"/>
            <w:hideMark/>
          </w:tcPr>
          <w:p w14:paraId="3CAA8E23" w14:textId="77777777" w:rsidR="001C755E" w:rsidRPr="00B101F0" w:rsidRDefault="001C755E" w:rsidP="00F10D4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B101F0">
              <w:rPr>
                <w:rFonts w:ascii="Times New Roman" w:eastAsia="Calibri" w:hAnsi="Times New Roman" w:cs="Times New Roman"/>
              </w:rPr>
              <w:t>100</w:t>
            </w:r>
          </w:p>
        </w:tc>
        <w:tc>
          <w:tcPr>
            <w:tcW w:w="723" w:type="dxa"/>
            <w:noWrap/>
            <w:vAlign w:val="center"/>
            <w:hideMark/>
          </w:tcPr>
          <w:p w14:paraId="761BAA5B" w14:textId="77777777" w:rsidR="001C755E" w:rsidRPr="00B101F0" w:rsidRDefault="001C755E" w:rsidP="00F10D4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B101F0">
              <w:rPr>
                <w:rFonts w:ascii="Times New Roman" w:eastAsia="Calibri" w:hAnsi="Times New Roman" w:cs="Times New Roman"/>
              </w:rPr>
              <w:t>100</w:t>
            </w:r>
          </w:p>
        </w:tc>
      </w:tr>
    </w:tbl>
    <w:p w14:paraId="63FA46A3" w14:textId="77777777" w:rsidR="001C755E" w:rsidRPr="00B101F0" w:rsidRDefault="001C755E" w:rsidP="001C755E">
      <w:pPr>
        <w:spacing w:after="0" w:line="480" w:lineRule="auto"/>
        <w:jc w:val="center"/>
        <w:rPr>
          <w:rFonts w:ascii="Times New Roman" w:eastAsia="Calibri" w:hAnsi="Times New Roman" w:cs="Times New Roman"/>
        </w:rPr>
      </w:pPr>
      <w:r w:rsidRPr="00B101F0">
        <w:rPr>
          <w:rFonts w:ascii="Times New Roman" w:eastAsia="Calibri" w:hAnsi="Times New Roman" w:cs="Times New Roman"/>
        </w:rPr>
        <w:t>MIC: Minimum İnhibitory Concentration; MBC: Minimum Fungicidal Concentration</w:t>
      </w:r>
    </w:p>
    <w:p w14:paraId="1374C8C3" w14:textId="77777777" w:rsidR="001C755E" w:rsidRPr="00B101F0" w:rsidRDefault="001C755E" w:rsidP="001C755E">
      <w:pPr>
        <w:spacing w:after="0" w:line="480" w:lineRule="auto"/>
        <w:jc w:val="both"/>
        <w:rPr>
          <w:rFonts w:ascii="Times New Roman" w:eastAsia="Calibri" w:hAnsi="Times New Roman" w:cs="Times New Roman"/>
        </w:rPr>
      </w:pPr>
    </w:p>
    <w:p w14:paraId="0246A9C0" w14:textId="28FEED7C" w:rsidR="001C755E" w:rsidRPr="00B101F0" w:rsidRDefault="001C755E" w:rsidP="001C755E">
      <w:pPr>
        <w:spacing w:after="0" w:line="480" w:lineRule="auto"/>
        <w:jc w:val="center"/>
        <w:rPr>
          <w:rFonts w:ascii="Times New Roman" w:eastAsia="Calibri" w:hAnsi="Times New Roman" w:cs="Times New Roman"/>
        </w:rPr>
      </w:pPr>
      <w:r w:rsidRPr="00B101F0">
        <w:rPr>
          <w:rFonts w:ascii="Times New Roman" w:eastAsia="Calibri" w:hAnsi="Times New Roman" w:cs="Times New Roman"/>
          <w:noProof/>
        </w:rPr>
        <w:drawing>
          <wp:inline distT="0" distB="0" distL="0" distR="0" wp14:anchorId="0053E0C3" wp14:editId="2CE23923">
            <wp:extent cx="4583764" cy="2194560"/>
            <wp:effectExtent l="0" t="0" r="7620" b="0"/>
            <wp:docPr id="471751719" name="Resim 1" descr="metin, daire, sofra takımı, tabak çana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751719" name="Resim 1" descr="metin, daire, sofra takımı, tabak çanak içeren bir resim&#10;&#10;Yapay zeka tarafından oluşturulmuş içerik yanlış olabilir."/>
                    <pic:cNvPicPr/>
                  </pic:nvPicPr>
                  <pic:blipFill>
                    <a:blip r:embed="rId97">
                      <a:extLst>
                        <a:ext uri="{28A0092B-C50C-407E-A947-70E740481C1C}">
                          <a14:useLocalDpi xmlns:a14="http://schemas.microsoft.com/office/drawing/2010/main" val="0"/>
                        </a:ext>
                      </a:extLst>
                    </a:blip>
                    <a:stretch>
                      <a:fillRect/>
                    </a:stretch>
                  </pic:blipFill>
                  <pic:spPr>
                    <a:xfrm>
                      <a:off x="0" y="0"/>
                      <a:ext cx="4616747" cy="2210351"/>
                    </a:xfrm>
                    <a:prstGeom prst="rect">
                      <a:avLst/>
                    </a:prstGeom>
                  </pic:spPr>
                </pic:pic>
              </a:graphicData>
            </a:graphic>
          </wp:inline>
        </w:drawing>
      </w:r>
      <w:r w:rsidR="00E2361A">
        <w:rPr>
          <w:rFonts w:ascii="Times New Roman" w:hAnsi="Times New Roman" w:cs="Times New Roman"/>
          <w:noProof/>
          <w:sz w:val="24"/>
          <w:szCs w:val="24"/>
          <w:lang w:val="lv-LV"/>
        </w:rPr>
        <w:drawing>
          <wp:anchor distT="0" distB="0" distL="114300" distR="114300" simplePos="0" relativeHeight="251997184" behindDoc="1" locked="0" layoutInCell="1" allowOverlap="1" wp14:anchorId="56E974A1" wp14:editId="4D90C281">
            <wp:simplePos x="0" y="0"/>
            <wp:positionH relativeFrom="column">
              <wp:posOffset>635</wp:posOffset>
            </wp:positionH>
            <wp:positionV relativeFrom="paragraph">
              <wp:posOffset>-1174115</wp:posOffset>
            </wp:positionV>
            <wp:extent cx="5761355" cy="2383790"/>
            <wp:effectExtent l="0" t="0" r="0" b="0"/>
            <wp:wrapNone/>
            <wp:docPr id="1861556855" name="Resim 11" descr="daire, ekran görüntüsü,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703264" name="Resim 11" descr="daire, ekran görüntüsü, grafik içeren bir resim&#10;&#10;Yapay zeka tarafından oluşturulmuş içerik yanlış olabili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1355" cy="2383790"/>
                    </a:xfrm>
                    <a:prstGeom prst="rect">
                      <a:avLst/>
                    </a:prstGeom>
                    <a:noFill/>
                  </pic:spPr>
                </pic:pic>
              </a:graphicData>
            </a:graphic>
          </wp:anchor>
        </w:drawing>
      </w:r>
    </w:p>
    <w:p w14:paraId="6BEAD41C" w14:textId="77777777" w:rsidR="001C755E" w:rsidRPr="00B101F0" w:rsidRDefault="001C755E" w:rsidP="001C755E">
      <w:pPr>
        <w:spacing w:after="0" w:line="240" w:lineRule="auto"/>
        <w:jc w:val="both"/>
        <w:rPr>
          <w:rFonts w:ascii="Times New Roman" w:eastAsia="Calibri" w:hAnsi="Times New Roman" w:cs="Times New Roman"/>
        </w:rPr>
      </w:pPr>
      <w:r w:rsidRPr="00B101F0">
        <w:rPr>
          <w:rFonts w:ascii="Times New Roman" w:eastAsia="Calibri" w:hAnsi="Times New Roman" w:cs="Times New Roman"/>
          <w:b/>
          <w:bCs/>
        </w:rPr>
        <w:t xml:space="preserve">Figure 1. </w:t>
      </w:r>
      <w:r w:rsidRPr="00B101F0">
        <w:rPr>
          <w:rFonts w:ascii="Times New Roman" w:eastAsia="Calibri" w:hAnsi="Times New Roman" w:cs="Times New Roman"/>
        </w:rPr>
        <w:t xml:space="preserve">MBC petri dish images of seed oils (A) </w:t>
      </w:r>
      <w:r w:rsidRPr="00B101F0">
        <w:rPr>
          <w:rFonts w:ascii="Times New Roman" w:eastAsia="Calibri" w:hAnsi="Times New Roman" w:cs="Times New Roman"/>
          <w:i/>
          <w:iCs/>
        </w:rPr>
        <w:t>S. aureus</w:t>
      </w:r>
      <w:r w:rsidRPr="00B101F0">
        <w:rPr>
          <w:rFonts w:ascii="Times New Roman" w:eastAsia="Calibri" w:hAnsi="Times New Roman" w:cs="Times New Roman"/>
        </w:rPr>
        <w:t xml:space="preserve"> ATCC 25923 (B) </w:t>
      </w:r>
      <w:r w:rsidRPr="00B101F0">
        <w:rPr>
          <w:rFonts w:ascii="Times New Roman" w:eastAsia="Calibri" w:hAnsi="Times New Roman" w:cs="Times New Roman"/>
          <w:i/>
          <w:iCs/>
        </w:rPr>
        <w:t>K. pneumoniae</w:t>
      </w:r>
      <w:r w:rsidRPr="00B101F0">
        <w:rPr>
          <w:rFonts w:ascii="Times New Roman" w:eastAsia="Calibri" w:hAnsi="Times New Roman" w:cs="Times New Roman"/>
        </w:rPr>
        <w:t xml:space="preserve"> ATCC 13883; NC: negative control; PC: positive control.</w:t>
      </w:r>
    </w:p>
    <w:p w14:paraId="2AD81A35" w14:textId="77777777" w:rsidR="001C755E" w:rsidRPr="00B101F0" w:rsidRDefault="001C755E" w:rsidP="001C755E">
      <w:pPr>
        <w:spacing w:before="240" w:after="240" w:line="240" w:lineRule="auto"/>
        <w:jc w:val="both"/>
        <w:rPr>
          <w:rFonts w:ascii="Times New Roman" w:eastAsia="Calibri" w:hAnsi="Times New Roman" w:cs="Times New Roman"/>
          <w:b/>
          <w:bCs/>
        </w:rPr>
      </w:pPr>
      <w:r w:rsidRPr="00B101F0">
        <w:rPr>
          <w:rFonts w:ascii="Times New Roman" w:eastAsia="Calibri" w:hAnsi="Times New Roman" w:cs="Times New Roman"/>
          <w:b/>
          <w:bCs/>
        </w:rPr>
        <w:t>DISCUSSION</w:t>
      </w:r>
    </w:p>
    <w:p w14:paraId="3F721A2D" w14:textId="77777777" w:rsidR="001C755E" w:rsidRPr="00B101F0" w:rsidRDefault="001C755E" w:rsidP="001C755E">
      <w:pPr>
        <w:spacing w:before="240" w:after="240" w:line="240" w:lineRule="auto"/>
        <w:jc w:val="both"/>
        <w:rPr>
          <w:rFonts w:ascii="Times New Roman" w:eastAsia="Calibri" w:hAnsi="Times New Roman" w:cs="Times New Roman"/>
        </w:rPr>
      </w:pPr>
      <w:r w:rsidRPr="00B101F0">
        <w:rPr>
          <w:rFonts w:ascii="Times New Roman" w:eastAsia="Calibri" w:hAnsi="Times New Roman" w:cs="Times New Roman"/>
        </w:rPr>
        <w:t xml:space="preserve">Vegetable seed oils have been intensively researched in recent years for both their nutritional value and pharmacological potential </w:t>
      </w:r>
      <w:r w:rsidRPr="00B101F0">
        <w:rPr>
          <w:rFonts w:ascii="Times New Roman" w:eastAsia="Calibri" w:hAnsi="Times New Roman" w:cs="Times New Roman"/>
        </w:rPr>
        <w:fldChar w:fldCharType="begin"/>
      </w:r>
      <w:r w:rsidRPr="00B101F0">
        <w:rPr>
          <w:rFonts w:ascii="Times New Roman" w:eastAsia="Calibri" w:hAnsi="Times New Roman" w:cs="Times New Roman"/>
        </w:rPr>
        <w:instrText xml:space="preserve"> ADDIN EN.CITE &lt;EndNote&gt;&lt;Cite&gt;&lt;Author&gt;Baygeldi&lt;/Author&gt;&lt;Year&gt;2021&lt;/Year&gt;&lt;RecNum&gt;20&lt;/RecNum&gt;&lt;DisplayText&gt;(13)&lt;/DisplayText&gt;&lt;record&gt;&lt;rec-number&gt;20&lt;/rec-number&gt;&lt;foreign-keys&gt;&lt;key app="EN" db-id="zfre092r5vzrwkesxzm59stcfxa0z5xw20xt" timestamp="1764189032"&gt;20&lt;/key&gt;&lt;/foreign-keys&gt;&lt;ref-type name="Journal Article"&gt;17&lt;/ref-type&gt;&lt;contributors&gt;&lt;authors&gt;&lt;author&gt;Baygeldi, Nefise&lt;/author&gt;&lt;author&gt;Küçükerdönmez, Özge&lt;/author&gt;&lt;author&gt;Akder, Rana Nagihan&lt;/author&gt;&lt;author&gt;Çağındı, Özlem&lt;/author&gt;&lt;/authors&gt;&lt;/contributors&gt;&lt;titles&gt;&lt;title&gt;Medicinal and nutritional analysis of fig (Ficus carica) seed oil; a new gamma tocopherol and omega-3 source&lt;/title&gt;&lt;secondary-title&gt;Progress in Nutrition&lt;/secondary-title&gt;&lt;/titles&gt;&lt;periodical&gt;&lt;full-title&gt;Progress in Nutrition&lt;/full-title&gt;&lt;/periodical&gt;&lt;pages&gt;1-6&lt;/pages&gt;&lt;volume&gt;23&lt;/volume&gt;&lt;number&gt;2&lt;/number&gt;&lt;dates&gt;&lt;year&gt;2021&lt;/year&gt;&lt;/dates&gt;&lt;isbn&gt;1129-8723&lt;/isbn&gt;&lt;urls&gt;&lt;/urls&gt;&lt;/record&gt;&lt;/Cite&gt;&lt;/EndNote&gt;</w:instrText>
      </w:r>
      <w:r w:rsidRPr="00B101F0">
        <w:rPr>
          <w:rFonts w:ascii="Times New Roman" w:eastAsia="Calibri" w:hAnsi="Times New Roman" w:cs="Times New Roman"/>
        </w:rPr>
        <w:fldChar w:fldCharType="separate"/>
      </w:r>
      <w:r w:rsidRPr="00B101F0">
        <w:rPr>
          <w:rFonts w:ascii="Times New Roman" w:eastAsia="Calibri" w:hAnsi="Times New Roman" w:cs="Times New Roman"/>
          <w:noProof/>
        </w:rPr>
        <w:t>(13)</w:t>
      </w:r>
      <w:r w:rsidRPr="00B101F0">
        <w:rPr>
          <w:rFonts w:ascii="Times New Roman" w:eastAsia="Calibri" w:hAnsi="Times New Roman" w:cs="Times New Roman"/>
        </w:rPr>
        <w:fldChar w:fldCharType="end"/>
      </w:r>
      <w:r w:rsidRPr="00B101F0">
        <w:rPr>
          <w:rFonts w:ascii="Times New Roman" w:eastAsia="Calibri" w:hAnsi="Times New Roman" w:cs="Times New Roman"/>
        </w:rPr>
        <w:t xml:space="preserve">. It has been reported in the literature that oils obtained from </w:t>
      </w:r>
      <w:r w:rsidRPr="00B101F0">
        <w:rPr>
          <w:rFonts w:ascii="Times New Roman" w:eastAsia="Calibri" w:hAnsi="Times New Roman" w:cs="Times New Roman"/>
          <w:i/>
          <w:iCs/>
        </w:rPr>
        <w:t>fig (Ficus carica), apricot (Prunus armeniaca)</w:t>
      </w:r>
      <w:r w:rsidRPr="00B101F0">
        <w:rPr>
          <w:rFonts w:ascii="Times New Roman" w:eastAsia="Calibri" w:hAnsi="Times New Roman" w:cs="Times New Roman"/>
        </w:rPr>
        <w:t xml:space="preserve"> and </w:t>
      </w:r>
      <w:r w:rsidRPr="00B101F0">
        <w:rPr>
          <w:rFonts w:ascii="Times New Roman" w:eastAsia="Calibri" w:hAnsi="Times New Roman" w:cs="Times New Roman"/>
          <w:i/>
          <w:iCs/>
        </w:rPr>
        <w:t>watermelon (Citrullus lanatus)</w:t>
      </w:r>
      <w:r w:rsidRPr="00B101F0">
        <w:rPr>
          <w:rFonts w:ascii="Times New Roman" w:eastAsia="Calibri" w:hAnsi="Times New Roman" w:cs="Times New Roman"/>
        </w:rPr>
        <w:t xml:space="preserve"> seeds contain high levels of unsaturated fatty acids and various bioactive compounds. </w:t>
      </w:r>
      <w:r w:rsidRPr="00B101F0">
        <w:rPr>
          <w:rFonts w:ascii="Times New Roman" w:eastAsia="Calibri" w:hAnsi="Times New Roman" w:cs="Times New Roman"/>
        </w:rPr>
        <w:fldChar w:fldCharType="begin">
          <w:fldData xml:space="preserve">PEVuZE5vdGU+PENpdGU+PEF1dGhvcj5DaGJhbmk8L0F1dGhvcj48WWVhcj4yMDIzPC9ZZWFyPjxS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</w:fldData>
        </w:fldChar>
      </w:r>
      <w:r w:rsidRPr="00B101F0">
        <w:rPr>
          <w:rFonts w:ascii="Times New Roman" w:eastAsia="Calibri" w:hAnsi="Times New Roman" w:cs="Times New Roman"/>
        </w:rPr>
        <w:instrText xml:space="preserve"> ADDIN EN.CITE </w:instrText>
      </w:r>
      <w:r w:rsidRPr="00B101F0">
        <w:rPr>
          <w:rFonts w:ascii="Times New Roman" w:eastAsia="Calibri" w:hAnsi="Times New Roman" w:cs="Times New Roman"/>
        </w:rPr>
        <w:fldChar w:fldCharType="begin">
          <w:fldData xml:space="preserve">PEVuZE5vdGU+PENpdGU+PEF1dGhvcj5DaGJhbmk8L0F1dGhvcj48WWVhcj4yMDIzPC9ZZWFyPjxS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</w:fldData>
        </w:fldChar>
      </w:r>
      <w:r w:rsidRPr="00B101F0">
        <w:rPr>
          <w:rFonts w:ascii="Times New Roman" w:eastAsia="Calibri" w:hAnsi="Times New Roman" w:cs="Times New Roman"/>
        </w:rPr>
        <w:instrText xml:space="preserve"> ADDIN EN.CITE.DATA </w:instrText>
      </w:r>
      <w:r w:rsidRPr="00B101F0">
        <w:rPr>
          <w:rFonts w:ascii="Times New Roman" w:eastAsia="Calibri" w:hAnsi="Times New Roman" w:cs="Times New Roman"/>
        </w:rPr>
      </w:r>
      <w:r w:rsidRPr="00B101F0">
        <w:rPr>
          <w:rFonts w:ascii="Times New Roman" w:eastAsia="Calibri" w:hAnsi="Times New Roman" w:cs="Times New Roman"/>
        </w:rPr>
        <w:fldChar w:fldCharType="end"/>
      </w:r>
      <w:r w:rsidRPr="00B101F0">
        <w:rPr>
          <w:rFonts w:ascii="Times New Roman" w:eastAsia="Calibri" w:hAnsi="Times New Roman" w:cs="Times New Roman"/>
        </w:rPr>
      </w:r>
      <w:r w:rsidRPr="00B101F0">
        <w:rPr>
          <w:rFonts w:ascii="Times New Roman" w:eastAsia="Calibri" w:hAnsi="Times New Roman" w:cs="Times New Roman"/>
        </w:rPr>
        <w:fldChar w:fldCharType="separate"/>
      </w:r>
      <w:r w:rsidRPr="00B101F0">
        <w:rPr>
          <w:rFonts w:ascii="Times New Roman" w:eastAsia="Calibri" w:hAnsi="Times New Roman" w:cs="Times New Roman"/>
          <w:noProof/>
        </w:rPr>
        <w:t>(5, 7, 14, 15)</w:t>
      </w:r>
      <w:r w:rsidRPr="00B101F0">
        <w:rPr>
          <w:rFonts w:ascii="Times New Roman" w:eastAsia="Calibri" w:hAnsi="Times New Roman" w:cs="Times New Roman"/>
        </w:rPr>
        <w:fldChar w:fldCharType="end"/>
      </w:r>
      <w:r w:rsidRPr="00B101F0">
        <w:rPr>
          <w:rFonts w:ascii="Times New Roman" w:eastAsia="Calibri" w:hAnsi="Times New Roman" w:cs="Times New Roman"/>
        </w:rPr>
        <w:t>. These components indicate that these oils can be considered both as functional foods and antimicrobial agents.</w:t>
      </w:r>
    </w:p>
    <w:p w14:paraId="17630FA9" w14:textId="77777777" w:rsidR="001C755E" w:rsidRPr="00B101F0" w:rsidRDefault="001C755E" w:rsidP="001C755E">
      <w:pPr>
        <w:spacing w:before="240" w:after="240" w:line="240" w:lineRule="auto"/>
        <w:jc w:val="both"/>
        <w:rPr>
          <w:rFonts w:ascii="Times New Roman" w:eastAsia="Calibri" w:hAnsi="Times New Roman" w:cs="Times New Roman"/>
        </w:rPr>
      </w:pPr>
      <w:r w:rsidRPr="00B101F0">
        <w:rPr>
          <w:rFonts w:ascii="Times New Roman" w:eastAsia="Calibri" w:hAnsi="Times New Roman" w:cs="Times New Roman"/>
        </w:rPr>
        <w:t xml:space="preserve">Fig seed oil has been found to be rich in γ-tocopherol and omega-3 and has been reported in the literature to exhibit antimicrobial activity against both gram-positive and gram-negative bacteria </w:t>
      </w:r>
      <w:r w:rsidRPr="00B101F0">
        <w:rPr>
          <w:rFonts w:ascii="Times New Roman" w:eastAsia="Calibri" w:hAnsi="Times New Roman" w:cs="Times New Roman"/>
        </w:rPr>
        <w:fldChar w:fldCharType="begin"/>
      </w:r>
      <w:r w:rsidRPr="00B101F0">
        <w:rPr>
          <w:rFonts w:ascii="Times New Roman" w:eastAsia="Calibri" w:hAnsi="Times New Roman" w:cs="Times New Roman"/>
        </w:rPr>
        <w:instrText xml:space="preserve"> ADDIN EN.CITE &lt;EndNote&gt;&lt;Cite&gt;&lt;Author&gt;Baygeldi&lt;/Author&gt;&lt;Year&gt;2021&lt;/Year&gt;&lt;RecNum&gt;20&lt;/RecNum&gt;&lt;DisplayText&gt;(6, 13)&lt;/DisplayText&gt;&lt;record&gt;&lt;rec-number&gt;20&lt;/rec-number&gt;&lt;foreign-keys&gt;&lt;key app="EN" db-id="zfre092r5vzrwkesxzm59stcfxa0z5xw20xt" timestamp="1764189032"&gt;20&lt;/key&gt;&lt;/foreign-keys&gt;&lt;ref-type name="Journal Article"&gt;17&lt;/ref-type&gt;&lt;contributors&gt;&lt;authors&gt;&lt;author&gt;Baygeldi, Nefise&lt;/author&gt;&lt;author&gt;Küçükerdönmez, Özge&lt;/author&gt;&lt;author&gt;Akder, Rana Nagihan&lt;/author&gt;&lt;author&gt;Çağındı, Özlem&lt;/author&gt;&lt;/authors&gt;&lt;/contributors&gt;&lt;titles&gt;&lt;title&gt;Medicinal and nutritional analysis of fig (Ficus carica) seed oil; a new gamma tocopherol and omega-3 source&lt;/title&gt;&lt;secondary-title&gt;Progress in Nutrition&lt;/secondary-title&gt;&lt;/titles&gt;&lt;periodical&gt;&lt;full-title&gt;Progress in Nutrition&lt;/full-title&gt;&lt;/periodical&gt;&lt;pages&gt;1-6&lt;/pages&gt;&lt;volume&gt;23&lt;/volume&gt;&lt;number&gt;2&lt;/number&gt;&lt;dates&gt;&lt;year&gt;2021&lt;/year&gt;&lt;/dates&gt;&lt;isbn&gt;1129-8723&lt;/isbn&gt;&lt;urls&gt;&lt;/urls&gt;&lt;/record&gt;&lt;/Cite&gt;&lt;Cite&gt;&lt;Author&gt;Duman&lt;/Author&gt;&lt;Year&gt;2018&lt;/Year&gt;&lt;RecNum&gt;2&lt;/RecNum&gt;&lt;record&gt;&lt;rec-number&gt;2&lt;/rec-number&gt;&lt;foreign-keys&gt;&lt;key app="EN" db-id="zfre092r5vzrwkesxzm59stcfxa0z5xw20xt" timestamp="1764187923"&gt;2&lt;/key&gt;&lt;/foreign-keys&gt;&lt;ref-type name="Journal Article"&gt;17&lt;/ref-type&gt;&lt;contributors&gt;&lt;authors&gt;&lt;author&gt;Duman, Erman&lt;/author&gt;&lt;author&gt;Şimşek, Merih&lt;/author&gt;&lt;author&gt;Özcan, Mehmet Musa&lt;/author&gt;&lt;/authors&gt;&lt;/contributors&gt;&lt;titles&gt;&lt;title&gt;Monitoring of composition and antimicrobial activity of fig (Ficus carica L.) fruit and seed oil&lt;/title&gt;&lt;secondary-title&gt;Journal of Agroalimentary Processes and Technologies&lt;/secondary-title&gt;&lt;/titles&gt;&lt;periodical&gt;&lt;full-title&gt;Journal of Agroalimentary Processes and Technologies&lt;/full-title&gt;&lt;/periodical&gt;&lt;pages&gt;75-80&lt;/pages&gt;&lt;volume&gt;24&lt;/volume&gt;&lt;number&gt;2&lt;/number&gt;&lt;dates&gt;&lt;year&gt;2018&lt;/year&gt;&lt;/dates&gt;&lt;urls&gt;&lt;/urls&gt;&lt;/record&gt;&lt;/Cite&gt;&lt;/EndNote&gt;</w:instrText>
      </w:r>
      <w:r w:rsidRPr="00B101F0">
        <w:rPr>
          <w:rFonts w:ascii="Times New Roman" w:eastAsia="Calibri" w:hAnsi="Times New Roman" w:cs="Times New Roman"/>
        </w:rPr>
        <w:fldChar w:fldCharType="separate"/>
      </w:r>
      <w:r w:rsidRPr="00B101F0">
        <w:rPr>
          <w:rFonts w:ascii="Times New Roman" w:eastAsia="Calibri" w:hAnsi="Times New Roman" w:cs="Times New Roman"/>
          <w:noProof/>
        </w:rPr>
        <w:t>(6, 13)</w:t>
      </w:r>
      <w:r w:rsidRPr="00B101F0">
        <w:rPr>
          <w:rFonts w:ascii="Times New Roman" w:eastAsia="Calibri" w:hAnsi="Times New Roman" w:cs="Times New Roman"/>
        </w:rPr>
        <w:fldChar w:fldCharType="end"/>
      </w:r>
      <w:r w:rsidRPr="00B101F0">
        <w:rPr>
          <w:rFonts w:ascii="Times New Roman" w:eastAsia="Calibri" w:hAnsi="Times New Roman" w:cs="Times New Roman"/>
        </w:rPr>
        <w:t xml:space="preserve">. Duman et al. (2018) found that fig fruit and seed oils showed significant inhibitory effects on </w:t>
      </w:r>
      <w:r w:rsidRPr="00B101F0">
        <w:rPr>
          <w:rFonts w:ascii="Times New Roman" w:eastAsia="Calibri" w:hAnsi="Times New Roman" w:cs="Times New Roman"/>
          <w:i/>
          <w:iCs/>
        </w:rPr>
        <w:t xml:space="preserve">S. aureus, Bacillus </w:t>
      </w:r>
      <w:r w:rsidRPr="00B101F0">
        <w:rPr>
          <w:rFonts w:ascii="Times New Roman" w:eastAsia="Calibri" w:hAnsi="Times New Roman" w:cs="Times New Roman"/>
          <w:i/>
          <w:iCs/>
        </w:rPr>
        <w:lastRenderedPageBreak/>
        <w:t xml:space="preserve">subtilis (B. subtilis), E.coli </w:t>
      </w:r>
      <w:r w:rsidRPr="00B101F0">
        <w:rPr>
          <w:rFonts w:ascii="Times New Roman" w:eastAsia="Calibri" w:hAnsi="Times New Roman" w:cs="Times New Roman"/>
        </w:rPr>
        <w:t>and</w:t>
      </w:r>
      <w:r w:rsidRPr="00B101F0">
        <w:rPr>
          <w:rFonts w:ascii="Times New Roman" w:eastAsia="Calibri" w:hAnsi="Times New Roman" w:cs="Times New Roman"/>
          <w:i/>
          <w:iCs/>
        </w:rPr>
        <w:t xml:space="preserve"> Salmonella typhimurium</w:t>
      </w:r>
      <w:r w:rsidRPr="00B101F0">
        <w:rPr>
          <w:rFonts w:ascii="Times New Roman" w:eastAsia="Calibri" w:hAnsi="Times New Roman" w:cs="Times New Roman"/>
        </w:rPr>
        <w:t xml:space="preserve"> </w:t>
      </w:r>
      <w:r w:rsidRPr="00B101F0">
        <w:rPr>
          <w:rFonts w:ascii="Times New Roman" w:eastAsia="Calibri" w:hAnsi="Times New Roman" w:cs="Times New Roman"/>
        </w:rPr>
        <w:fldChar w:fldCharType="begin"/>
      </w:r>
      <w:r w:rsidRPr="00B101F0">
        <w:rPr>
          <w:rFonts w:ascii="Times New Roman" w:eastAsia="Calibri" w:hAnsi="Times New Roman" w:cs="Times New Roman"/>
        </w:rPr>
        <w:instrText xml:space="preserve"> ADDIN EN.CITE &lt;EndNote&gt;&lt;Cite&gt;&lt;Author&gt;Duman&lt;/Author&gt;&lt;Year&gt;2018&lt;/Year&gt;&lt;RecNum&gt;2&lt;/RecNum&gt;&lt;DisplayText&gt;(6)&lt;/DisplayText&gt;&lt;record&gt;&lt;rec-number&gt;2&lt;/rec-number&gt;&lt;foreign-keys&gt;&lt;key app="EN" db-id="zfre092r5vzrwkesxzm59stcfxa0z5xw20xt" timestamp="1764187923"&gt;2&lt;/key&gt;&lt;/foreign-keys&gt;&lt;ref-type name="Journal Article"&gt;17&lt;/ref-type&gt;&lt;contributors&gt;&lt;authors&gt;&lt;author&gt;Duman, Erman&lt;/author&gt;&lt;author&gt;Şimşek, Merih&lt;/author&gt;&lt;author&gt;Özcan, Mehmet Musa&lt;/author&gt;&lt;/authors&gt;&lt;/contributors&gt;&lt;titles&gt;&lt;title&gt;Monitoring of composition and antimicrobial activity of fig (Ficus carica L.) fruit and seed oil&lt;/title&gt;&lt;secondary-title&gt;Journal of Agroalimentary Processes and Technologies&lt;/secondary-title&gt;&lt;/titles&gt;&lt;periodical&gt;&lt;full-title&gt;Journal of Agroalimentary Processes and Technologies&lt;/full-title&gt;&lt;/periodical&gt;&lt;pages&gt;75-80&lt;/pages&gt;&lt;volume&gt;24&lt;/volume&gt;&lt;number&gt;2&lt;/number&gt;&lt;dates&gt;&lt;year&gt;2018&lt;/year&gt;&lt;/dates&gt;&lt;urls&gt;&lt;/urls&gt;&lt;/record&gt;&lt;/Cite&gt;&lt;/EndNote&gt;</w:instrText>
      </w:r>
      <w:r w:rsidRPr="00B101F0">
        <w:rPr>
          <w:rFonts w:ascii="Times New Roman" w:eastAsia="Calibri" w:hAnsi="Times New Roman" w:cs="Times New Roman"/>
        </w:rPr>
        <w:fldChar w:fldCharType="separate"/>
      </w:r>
      <w:r w:rsidRPr="00B101F0">
        <w:rPr>
          <w:rFonts w:ascii="Times New Roman" w:eastAsia="Calibri" w:hAnsi="Times New Roman" w:cs="Times New Roman"/>
          <w:noProof/>
        </w:rPr>
        <w:t>(6)</w:t>
      </w:r>
      <w:r w:rsidRPr="00B101F0">
        <w:rPr>
          <w:rFonts w:ascii="Times New Roman" w:eastAsia="Calibri" w:hAnsi="Times New Roman" w:cs="Times New Roman"/>
        </w:rPr>
        <w:fldChar w:fldCharType="end"/>
      </w:r>
      <w:r w:rsidRPr="00B101F0">
        <w:rPr>
          <w:rFonts w:ascii="Times New Roman" w:eastAsia="Calibri" w:hAnsi="Times New Roman" w:cs="Times New Roman"/>
        </w:rPr>
        <w:t xml:space="preserve">. Another study revealed that adding fig seed oil to chitosan-based films both increased mechanical strength and strengthened antimicrobial activity on </w:t>
      </w:r>
      <w:r w:rsidRPr="00B101F0">
        <w:rPr>
          <w:rFonts w:ascii="Times New Roman" w:eastAsia="Calibri" w:hAnsi="Times New Roman" w:cs="Times New Roman"/>
          <w:i/>
          <w:iCs/>
        </w:rPr>
        <w:t>S. aureus</w:t>
      </w:r>
      <w:r w:rsidRPr="00B101F0">
        <w:rPr>
          <w:rFonts w:ascii="Times New Roman" w:eastAsia="Calibri" w:hAnsi="Times New Roman" w:cs="Times New Roman"/>
        </w:rPr>
        <w:t xml:space="preserve"> and </w:t>
      </w:r>
      <w:r w:rsidRPr="00B101F0">
        <w:rPr>
          <w:rFonts w:ascii="Times New Roman" w:eastAsia="Calibri" w:hAnsi="Times New Roman" w:cs="Times New Roman"/>
          <w:i/>
          <w:iCs/>
        </w:rPr>
        <w:t>E. coli</w:t>
      </w:r>
      <w:r w:rsidRPr="00B101F0">
        <w:rPr>
          <w:rFonts w:ascii="Times New Roman" w:eastAsia="Calibri" w:hAnsi="Times New Roman" w:cs="Times New Roman"/>
        </w:rPr>
        <w:t xml:space="preserve"> </w:t>
      </w:r>
      <w:r w:rsidRPr="00B101F0">
        <w:rPr>
          <w:rFonts w:ascii="Times New Roman" w:eastAsia="Calibri" w:hAnsi="Times New Roman" w:cs="Times New Roman"/>
        </w:rPr>
        <w:fldChar w:fldCharType="begin"/>
      </w:r>
      <w:r w:rsidRPr="00B101F0">
        <w:rPr>
          <w:rFonts w:ascii="Times New Roman" w:eastAsia="Calibri" w:hAnsi="Times New Roman" w:cs="Times New Roman"/>
        </w:rPr>
        <w:instrText xml:space="preserve"> ADDIN EN.CITE &lt;EndNote&gt;&lt;Cite&gt;&lt;Author&gt;Baykara&lt;/Author&gt;&lt;Year&gt;2021&lt;/Year&gt;&lt;RecNum&gt;19&lt;/RecNum&gt;&lt;DisplayText&gt;(16)&lt;/DisplayText&gt;&lt;record&gt;&lt;rec-number&gt;19&lt;/rec-number&gt;&lt;foreign-keys&gt;&lt;key app="EN" db-id="zfre092r5vzrwkesxzm59stcfxa0z5xw20xt" timestamp="1764188986"&gt;19&lt;/key&gt;&lt;/foreign-keys&gt;&lt;ref-type name="Journal Article"&gt;17&lt;/ref-type&gt;&lt;contributors&gt;&lt;authors&gt;&lt;author&gt;Baykara, Dilruba&lt;/author&gt;&lt;author&gt;Pilavcı, Esra&lt;/author&gt;&lt;author&gt;Meran, Mehdi&lt;/author&gt;&lt;author&gt;Çalışkaner, Zihni Onur&lt;/author&gt;&lt;/authors&gt;&lt;/contributors&gt;&lt;titles&gt;&lt;title&gt;Antimicrobial properties and application of fig seed oil as an additive for chitosan-based films&lt;/title&gt;&lt;secondary-title&gt;Ukrainian Food Journal&lt;/secondary-title&gt;&lt;/titles&gt;&lt;periodical&gt;&lt;full-title&gt;Ukrainian Food Journal&lt;/full-title&gt;&lt;/periodical&gt;&lt;pages&gt;273-283&lt;/pages&gt;&lt;volume&gt;10&lt;/volume&gt;&lt;number&gt;2&lt;/number&gt;&lt;dates&gt;&lt;year&gt;2021&lt;/year&gt;&lt;/dates&gt;&lt;isbn&gt;2304-974X&lt;/isbn&gt;&lt;urls&gt;&lt;/urls&gt;&lt;/record&gt;&lt;/Cite&gt;&lt;/EndNote&gt;</w:instrText>
      </w:r>
      <w:r w:rsidRPr="00B101F0">
        <w:rPr>
          <w:rFonts w:ascii="Times New Roman" w:eastAsia="Calibri" w:hAnsi="Times New Roman" w:cs="Times New Roman"/>
        </w:rPr>
        <w:fldChar w:fldCharType="separate"/>
      </w:r>
      <w:r w:rsidRPr="00B101F0">
        <w:rPr>
          <w:rFonts w:ascii="Times New Roman" w:eastAsia="Calibri" w:hAnsi="Times New Roman" w:cs="Times New Roman"/>
          <w:noProof/>
        </w:rPr>
        <w:t>(16)</w:t>
      </w:r>
      <w:r w:rsidRPr="00B101F0">
        <w:rPr>
          <w:rFonts w:ascii="Times New Roman" w:eastAsia="Calibri" w:hAnsi="Times New Roman" w:cs="Times New Roman"/>
        </w:rPr>
        <w:fldChar w:fldCharType="end"/>
      </w:r>
      <w:r w:rsidRPr="00B101F0">
        <w:rPr>
          <w:rFonts w:ascii="Times New Roman" w:eastAsia="Calibri" w:hAnsi="Times New Roman" w:cs="Times New Roman"/>
        </w:rPr>
        <w:t>. These results support the potential of fig seed oil in food packaging and functional applications.</w:t>
      </w:r>
    </w:p>
    <w:p w14:paraId="4E5C7BAB" w14:textId="77777777" w:rsidR="001C755E" w:rsidRPr="00B101F0" w:rsidRDefault="001C755E" w:rsidP="001C755E">
      <w:pPr>
        <w:spacing w:before="240" w:after="240" w:line="240" w:lineRule="auto"/>
        <w:jc w:val="both"/>
        <w:rPr>
          <w:rFonts w:ascii="Times New Roman" w:eastAsia="Calibri" w:hAnsi="Times New Roman" w:cs="Times New Roman"/>
        </w:rPr>
      </w:pPr>
      <w:r w:rsidRPr="00B101F0">
        <w:rPr>
          <w:rFonts w:ascii="Times New Roman" w:eastAsia="Calibri" w:hAnsi="Times New Roman" w:cs="Times New Roman"/>
        </w:rPr>
        <w:t xml:space="preserve">Apricot kernel oil also attracts attention with its bioactive contents and has been reported in the literature to have similar antimicrobial properties </w:t>
      </w:r>
      <w:r w:rsidRPr="00B101F0">
        <w:rPr>
          <w:rFonts w:ascii="Times New Roman" w:eastAsia="Calibri" w:hAnsi="Times New Roman" w:cs="Times New Roman"/>
        </w:rPr>
        <w:fldChar w:fldCharType="begin">
          <w:fldData xml:space="preserve">PEVuZE5vdGU+PENpdGU+PEF1dGhvcj5MZWUgSHl1bkhlZTwvQXV0aG9yPjxZZWFyPjIwMTQ8L1ll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=
</w:fldData>
        </w:fldChar>
      </w:r>
      <w:r w:rsidRPr="00B101F0">
        <w:rPr>
          <w:rFonts w:ascii="Times New Roman" w:eastAsia="Calibri" w:hAnsi="Times New Roman" w:cs="Times New Roman"/>
        </w:rPr>
        <w:instrText xml:space="preserve"> ADDIN EN.CITE </w:instrText>
      </w:r>
      <w:r w:rsidRPr="00B101F0">
        <w:rPr>
          <w:rFonts w:ascii="Times New Roman" w:eastAsia="Calibri" w:hAnsi="Times New Roman" w:cs="Times New Roman"/>
        </w:rPr>
        <w:fldChar w:fldCharType="begin">
          <w:fldData xml:space="preserve">PEVuZE5vdGU+PENpdGU+PEF1dGhvcj5MZWUgSHl1bkhlZTwvQXV0aG9yPjxZZWFyPjIwMTQ8L1ll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=
</w:fldData>
        </w:fldChar>
      </w:r>
      <w:r w:rsidRPr="00B101F0">
        <w:rPr>
          <w:rFonts w:ascii="Times New Roman" w:eastAsia="Calibri" w:hAnsi="Times New Roman" w:cs="Times New Roman"/>
        </w:rPr>
        <w:instrText xml:space="preserve"> ADDIN EN.CITE.DATA </w:instrText>
      </w:r>
      <w:r w:rsidRPr="00B101F0">
        <w:rPr>
          <w:rFonts w:ascii="Times New Roman" w:eastAsia="Calibri" w:hAnsi="Times New Roman" w:cs="Times New Roman"/>
        </w:rPr>
      </w:r>
      <w:r w:rsidRPr="00B101F0">
        <w:rPr>
          <w:rFonts w:ascii="Times New Roman" w:eastAsia="Calibri" w:hAnsi="Times New Roman" w:cs="Times New Roman"/>
        </w:rPr>
        <w:fldChar w:fldCharType="end"/>
      </w:r>
      <w:r w:rsidRPr="00B101F0">
        <w:rPr>
          <w:rFonts w:ascii="Times New Roman" w:eastAsia="Calibri" w:hAnsi="Times New Roman" w:cs="Times New Roman"/>
        </w:rPr>
      </w:r>
      <w:r w:rsidRPr="00B101F0">
        <w:rPr>
          <w:rFonts w:ascii="Times New Roman" w:eastAsia="Calibri" w:hAnsi="Times New Roman" w:cs="Times New Roman"/>
        </w:rPr>
        <w:fldChar w:fldCharType="separate"/>
      </w:r>
      <w:r w:rsidRPr="00B101F0">
        <w:rPr>
          <w:rFonts w:ascii="Times New Roman" w:eastAsia="Calibri" w:hAnsi="Times New Roman" w:cs="Times New Roman"/>
          <w:noProof/>
        </w:rPr>
        <w:t>(2, 7, 8, 17, 18)</w:t>
      </w:r>
      <w:r w:rsidRPr="00B101F0">
        <w:rPr>
          <w:rFonts w:ascii="Times New Roman" w:eastAsia="Calibri" w:hAnsi="Times New Roman" w:cs="Times New Roman"/>
        </w:rPr>
        <w:fldChar w:fldCharType="end"/>
      </w:r>
      <w:r w:rsidRPr="00B101F0">
        <w:rPr>
          <w:rFonts w:ascii="Times New Roman" w:eastAsia="Calibri" w:hAnsi="Times New Roman" w:cs="Times New Roman"/>
        </w:rPr>
        <w:t xml:space="preserve">. Lee et al. (2014) showed that apricot seed oil exhibited inhibitory effects on </w:t>
      </w:r>
      <w:r w:rsidRPr="00B101F0">
        <w:rPr>
          <w:rFonts w:ascii="Times New Roman" w:eastAsia="Calibri" w:hAnsi="Times New Roman" w:cs="Times New Roman"/>
          <w:i/>
          <w:iCs/>
        </w:rPr>
        <w:t>S. aureus, B. subtilis, E. coli</w:t>
      </w:r>
      <w:r w:rsidRPr="00B101F0">
        <w:rPr>
          <w:rFonts w:ascii="Times New Roman" w:eastAsia="Calibri" w:hAnsi="Times New Roman" w:cs="Times New Roman"/>
        </w:rPr>
        <w:t xml:space="preserve"> and</w:t>
      </w:r>
      <w:r w:rsidRPr="00B101F0">
        <w:rPr>
          <w:rFonts w:ascii="Times New Roman" w:eastAsia="Calibri" w:hAnsi="Times New Roman" w:cs="Times New Roman"/>
          <w:i/>
          <w:iCs/>
        </w:rPr>
        <w:t xml:space="preserve"> Pseudomonas aeruginosa (P.aeruginosa) </w:t>
      </w:r>
      <w:r w:rsidRPr="00B101F0">
        <w:rPr>
          <w:rFonts w:ascii="Times New Roman" w:eastAsia="Calibri" w:hAnsi="Times New Roman" w:cs="Times New Roman"/>
        </w:rPr>
        <w:fldChar w:fldCharType="begin"/>
      </w:r>
      <w:r w:rsidRPr="00B101F0">
        <w:rPr>
          <w:rFonts w:ascii="Times New Roman" w:eastAsia="Calibri" w:hAnsi="Times New Roman" w:cs="Times New Roman"/>
        </w:rPr>
        <w:instrText xml:space="preserve"> ADDIN EN.CITE &lt;EndNote&gt;&lt;Cite&gt;&lt;Author&gt;Lee HyunHee&lt;/Author&gt;&lt;Year&gt;2014&lt;/Year&gt;&lt;RecNum&gt;13&lt;/RecNum&gt;&lt;DisplayText&gt;(7)&lt;/DisplayText&gt;&lt;record&gt;&lt;rec-number&gt;13&lt;/rec-number&gt;&lt;foreign-keys&gt;&lt;key app="EN" db-id="zfre092r5vzrwkesxzm59stcfxa0z5xw20xt" timestamp="1764188636"&gt;13&lt;/key&gt;&lt;/foreign-keys&gt;&lt;ref-type name="Journal Article"&gt;17&lt;/ref-type&gt;&lt;contributors&gt;&lt;authors&gt;&lt;author&gt;Lee HyunHee, Lee HyunHee&lt;/author&gt;&lt;author&gt;Ahn JeongHyun, Ahn JeongHyun&lt;/author&gt;&lt;author&gt;Kwon AeRan, Kwon AeRan&lt;/author&gt;&lt;author&gt;Lee EunSook, Lee EunSook&lt;/author&gt;&lt;author&gt;Kwak JinHwan, Kwak JinHwan&lt;/author&gt;&lt;author&gt;Min YuHong, Min YuHong&lt;/author&gt;&lt;/authors&gt;&lt;/contributors&gt;&lt;titles&gt;&lt;title&gt;Chemical composition and antimicrobial activity of the essential oil of apricot seed&lt;/title&gt;&lt;/titles&gt;&lt;dates&gt;&lt;year&gt;2014&lt;/year&gt;&lt;/dates&gt;&lt;urls&gt;&lt;/urls&gt;&lt;/record&gt;&lt;/Cite&gt;&lt;/EndNote&gt;</w:instrText>
      </w:r>
      <w:r w:rsidRPr="00B101F0">
        <w:rPr>
          <w:rFonts w:ascii="Times New Roman" w:eastAsia="Calibri" w:hAnsi="Times New Roman" w:cs="Times New Roman"/>
        </w:rPr>
        <w:fldChar w:fldCharType="separate"/>
      </w:r>
      <w:r w:rsidRPr="00B101F0">
        <w:rPr>
          <w:rFonts w:ascii="Times New Roman" w:eastAsia="Calibri" w:hAnsi="Times New Roman" w:cs="Times New Roman"/>
          <w:noProof/>
        </w:rPr>
        <w:t>(7)</w:t>
      </w:r>
      <w:r w:rsidRPr="00B101F0">
        <w:rPr>
          <w:rFonts w:ascii="Times New Roman" w:eastAsia="Calibri" w:hAnsi="Times New Roman" w:cs="Times New Roman"/>
        </w:rPr>
        <w:fldChar w:fldCharType="end"/>
      </w:r>
      <w:r w:rsidRPr="00B101F0">
        <w:rPr>
          <w:rFonts w:ascii="Times New Roman" w:eastAsia="Calibri" w:hAnsi="Times New Roman" w:cs="Times New Roman"/>
        </w:rPr>
        <w:t xml:space="preserve">. In addition, the antioxidant and antimicrobial potential of apricot kernel oil was highlighted by another study and it was reported that it could be considered as a functional food </w:t>
      </w:r>
      <w:r w:rsidRPr="00B101F0">
        <w:rPr>
          <w:rFonts w:ascii="Times New Roman" w:eastAsia="Calibri" w:hAnsi="Times New Roman" w:cs="Times New Roman"/>
        </w:rPr>
        <w:fldChar w:fldCharType="begin"/>
      </w:r>
      <w:r w:rsidRPr="00B101F0">
        <w:rPr>
          <w:rFonts w:ascii="Times New Roman" w:eastAsia="Calibri" w:hAnsi="Times New Roman" w:cs="Times New Roman"/>
        </w:rPr>
        <w:instrText xml:space="preserve"> ADDIN EN.CITE &lt;EndNote&gt;&lt;Cite&gt;&lt;Author&gt;Siddiqui&lt;/Author&gt;&lt;Year&gt;2023&lt;/Year&gt;&lt;RecNum&gt;7&lt;/RecNum&gt;&lt;DisplayText&gt;(8)&lt;/DisplayText&gt;&lt;record&gt;&lt;rec-number&gt;7&lt;/rec-number&gt;&lt;foreign-keys&gt;&lt;key app="EN" db-id="zfre092r5vzrwkesxzm59stcfxa0z5xw20xt" timestamp="1764188123"&gt;7&lt;/key&gt;&lt;/foreign-keys&gt;&lt;ref-type name="Journal Article"&gt;17&lt;/ref-type&gt;&lt;contributors&gt;&lt;authors&gt;&lt;author&gt;Siddiqui, Shahida Anusha&lt;/author&gt;&lt;author&gt;Anwar, Sidra&lt;/author&gt;&lt;author&gt;Yunusa, Bello Mohammed&lt;/author&gt;&lt;author&gt;Nayik, Gulzar Ahmad&lt;/author&gt;&lt;author&gt;Khaneghah, Amin Mousavi&lt;/author&gt;&lt;/authors&gt;&lt;/contributors&gt;&lt;titles&gt;&lt;title&gt;The potential of apricot seed and oil as functional food: Composition, biological properties, health benefits &amp;amp; safety&lt;/title&gt;&lt;secondary-title&gt;Food Bioscience&lt;/secondary-title&gt;&lt;/titles&gt;&lt;periodical&gt;&lt;full-title&gt;Food Bioscience&lt;/full-title&gt;&lt;/periodical&gt;&lt;pages&gt;102336&lt;/pages&gt;&lt;volume&gt;51&lt;/volume&gt;&lt;dates&gt;&lt;year&gt;2023&lt;/year&gt;&lt;/dates&gt;&lt;isbn&gt;2212-4292&lt;/isbn&gt;&lt;urls&gt;&lt;/urls&gt;&lt;/record&gt;&lt;/Cite&gt;&lt;/EndNote&gt;</w:instrText>
      </w:r>
      <w:r w:rsidRPr="00B101F0">
        <w:rPr>
          <w:rFonts w:ascii="Times New Roman" w:eastAsia="Calibri" w:hAnsi="Times New Roman" w:cs="Times New Roman"/>
        </w:rPr>
        <w:fldChar w:fldCharType="separate"/>
      </w:r>
      <w:r w:rsidRPr="00B101F0">
        <w:rPr>
          <w:rFonts w:ascii="Times New Roman" w:eastAsia="Calibri" w:hAnsi="Times New Roman" w:cs="Times New Roman"/>
          <w:noProof/>
        </w:rPr>
        <w:t>(8)</w:t>
      </w:r>
      <w:r w:rsidRPr="00B101F0">
        <w:rPr>
          <w:rFonts w:ascii="Times New Roman" w:eastAsia="Calibri" w:hAnsi="Times New Roman" w:cs="Times New Roman"/>
        </w:rPr>
        <w:fldChar w:fldCharType="end"/>
      </w:r>
      <w:r w:rsidRPr="00B101F0">
        <w:rPr>
          <w:rFonts w:ascii="Times New Roman" w:eastAsia="Calibri" w:hAnsi="Times New Roman" w:cs="Times New Roman"/>
        </w:rPr>
        <w:t xml:space="preserve">. In addition, apricot and pumpkin seed oils have been found to be high in linoleic acid and tocopherol </w:t>
      </w:r>
      <w:r w:rsidRPr="00B101F0">
        <w:rPr>
          <w:rFonts w:ascii="Times New Roman" w:eastAsia="Calibri" w:hAnsi="Times New Roman" w:cs="Times New Roman"/>
        </w:rPr>
        <w:fldChar w:fldCharType="begin"/>
      </w:r>
      <w:r w:rsidRPr="00B101F0">
        <w:rPr>
          <w:rFonts w:ascii="Times New Roman" w:eastAsia="Calibri" w:hAnsi="Times New Roman" w:cs="Times New Roman"/>
        </w:rPr>
        <w:instrText xml:space="preserve"> ADDIN EN.CITE &lt;EndNote&gt;&lt;Cite&gt;&lt;Author&gt;Yücelşengün&lt;/Author&gt;&lt;Year&gt;2021&lt;/Year&gt;&lt;RecNum&gt;10&lt;/RecNum&gt;&lt;DisplayText&gt;(2)&lt;/DisplayText&gt;&lt;record&gt;&lt;rec-number&gt;10&lt;/rec-number&gt;&lt;foreign-keys&gt;&lt;key app="EN" db-id="zfre092r5vzrwkesxzm59stcfxa0z5xw20xt" timestamp="1764188492"&gt;10&lt;/key&gt;&lt;/foreign-keys&gt;&lt;ref-type name="Journal Article"&gt;17&lt;/ref-type&gt;&lt;contributors&gt;&lt;authors&gt;&lt;author&gt;Yücelşengün, İlkin&lt;/author&gt;&lt;author&gt;Yücel, Ersin&lt;/author&gt;&lt;author&gt;Kılıç, Gülden&lt;/author&gt;&lt;author&gt;Öztürk, Berna&lt;/author&gt;&lt;/authors&gt;&lt;/contributors&gt;&lt;titles&gt;&lt;title&gt;Kabak ve kayisi çekirdeği yağlarinin yağ asidi kompozisyonu, biyoaktif özelliklerinin belirlenmesi&lt;/title&gt;&lt;secondary-title&gt;Gıda&lt;/secondary-title&gt;&lt;/titles&gt;&lt;periodical&gt;&lt;full-title&gt;Gıda&lt;/full-title&gt;&lt;/periodical&gt;&lt;pages&gt;608-620&lt;/pages&gt;&lt;volume&gt;46&lt;/volume&gt;&lt;number&gt;3&lt;/number&gt;&lt;dates&gt;&lt;year&gt;2021&lt;/year&gt;&lt;/dates&gt;&lt;isbn&gt;1300-3070&lt;/isbn&gt;&lt;urls&gt;&lt;/urls&gt;&lt;/record&gt;&lt;/Cite&gt;&lt;/EndNote&gt;</w:instrText>
      </w:r>
      <w:r w:rsidRPr="00B101F0">
        <w:rPr>
          <w:rFonts w:ascii="Times New Roman" w:eastAsia="Calibri" w:hAnsi="Times New Roman" w:cs="Times New Roman"/>
        </w:rPr>
        <w:fldChar w:fldCharType="separate"/>
      </w:r>
      <w:r w:rsidRPr="00B101F0">
        <w:rPr>
          <w:rFonts w:ascii="Times New Roman" w:eastAsia="Calibri" w:hAnsi="Times New Roman" w:cs="Times New Roman"/>
          <w:noProof/>
        </w:rPr>
        <w:t>(2)</w:t>
      </w:r>
      <w:r w:rsidRPr="00B101F0">
        <w:rPr>
          <w:rFonts w:ascii="Times New Roman" w:eastAsia="Calibri" w:hAnsi="Times New Roman" w:cs="Times New Roman"/>
        </w:rPr>
        <w:fldChar w:fldCharType="end"/>
      </w:r>
      <w:r w:rsidRPr="00B101F0">
        <w:rPr>
          <w:rFonts w:ascii="Times New Roman" w:eastAsia="Calibri" w:hAnsi="Times New Roman" w:cs="Times New Roman"/>
        </w:rPr>
        <w:t xml:space="preserve">. The study conducted by Matthaeus and Oezcan (2009) showed that </w:t>
      </w:r>
      <w:r w:rsidRPr="00B101F0">
        <w:rPr>
          <w:rFonts w:ascii="Times New Roman" w:eastAsia="Calibri" w:hAnsi="Times New Roman" w:cs="Times New Roman"/>
          <w:i/>
          <w:iCs/>
        </w:rPr>
        <w:t>Prunus</w:t>
      </w:r>
      <w:r w:rsidRPr="00B101F0">
        <w:rPr>
          <w:rFonts w:ascii="Times New Roman" w:eastAsia="Calibri" w:hAnsi="Times New Roman" w:cs="Times New Roman"/>
        </w:rPr>
        <w:t xml:space="preserve"> type seed oils are rich in unsaturated fatty acids and tocopherols, and these findings supported the consistency of the results in the literature </w:t>
      </w:r>
      <w:r w:rsidRPr="00B101F0">
        <w:rPr>
          <w:rFonts w:ascii="Times New Roman" w:eastAsia="Calibri" w:hAnsi="Times New Roman" w:cs="Times New Roman"/>
        </w:rPr>
        <w:fldChar w:fldCharType="begin"/>
      </w:r>
      <w:r w:rsidRPr="00B101F0">
        <w:rPr>
          <w:rFonts w:ascii="Times New Roman" w:eastAsia="Calibri" w:hAnsi="Times New Roman" w:cs="Times New Roman"/>
        </w:rPr>
        <w:instrText xml:space="preserve"> ADDIN EN.CITE &lt;EndNote&gt;&lt;Cite&gt;&lt;Author&gt;Matthaeus&lt;/Author&gt;&lt;Year&gt;2009&lt;/Year&gt;&lt;RecNum&gt;17&lt;/RecNum&gt;&lt;DisplayText&gt;(17)&lt;/DisplayText&gt;&lt;record&gt;&lt;rec-number&gt;17&lt;/rec-number&gt;&lt;foreign-keys&gt;&lt;key app="EN" db-id="zfre092r5vzrwkesxzm59stcfxa0z5xw20xt" timestamp="1764188826"&gt;17&lt;/key&gt;&lt;/foreign-keys&gt;&lt;ref-type name="Journal Article"&gt;17&lt;/ref-type&gt;&lt;contributors&gt;&lt;authors&gt;&lt;author&gt;Matthaeus, Bertrand&lt;/author&gt;&lt;author&gt;Oezcan, Mehmet Musa&lt;/author&gt;&lt;/authors&gt;&lt;/contributors&gt;&lt;titles&gt;&lt;title&gt;Fatty acids and tocopherol contents of some Prunus spp. kernel oils&lt;/title&gt;&lt;secondary-title&gt;Journal of Food Lipids&lt;/secondary-title&gt;&lt;/titles&gt;&lt;periodical&gt;&lt;full-title&gt;Journal of Food Lipids&lt;/full-title&gt;&lt;/periodical&gt;&lt;pages&gt;187-199&lt;/pages&gt;&lt;volume&gt;16&lt;/volume&gt;&lt;number&gt;2&lt;/number&gt;&lt;dates&gt;&lt;year&gt;2009&lt;/year&gt;&lt;/dates&gt;&lt;isbn&gt;1065-7258&lt;/isbn&gt;&lt;urls&gt;&lt;/urls&gt;&lt;/record&gt;&lt;/Cite&gt;&lt;/EndNote&gt;</w:instrText>
      </w:r>
      <w:r w:rsidRPr="00B101F0">
        <w:rPr>
          <w:rFonts w:ascii="Times New Roman" w:eastAsia="Calibri" w:hAnsi="Times New Roman" w:cs="Times New Roman"/>
        </w:rPr>
        <w:fldChar w:fldCharType="separate"/>
      </w:r>
      <w:r w:rsidRPr="00B101F0">
        <w:rPr>
          <w:rFonts w:ascii="Times New Roman" w:eastAsia="Calibri" w:hAnsi="Times New Roman" w:cs="Times New Roman"/>
          <w:noProof/>
        </w:rPr>
        <w:t>(17)</w:t>
      </w:r>
      <w:r w:rsidRPr="00B101F0">
        <w:rPr>
          <w:rFonts w:ascii="Times New Roman" w:eastAsia="Calibri" w:hAnsi="Times New Roman" w:cs="Times New Roman"/>
        </w:rPr>
        <w:fldChar w:fldCharType="end"/>
      </w:r>
      <w:r w:rsidRPr="00B101F0">
        <w:rPr>
          <w:rFonts w:ascii="Times New Roman" w:eastAsia="Calibri" w:hAnsi="Times New Roman" w:cs="Times New Roman"/>
        </w:rPr>
        <w:t xml:space="preserve">. Another study examined the fatty acid composition and oxidative stability of </w:t>
      </w:r>
      <w:r w:rsidRPr="00B101F0">
        <w:rPr>
          <w:rFonts w:ascii="Times New Roman" w:eastAsia="Calibri" w:hAnsi="Times New Roman" w:cs="Times New Roman"/>
          <w:i/>
          <w:iCs/>
        </w:rPr>
        <w:t xml:space="preserve">Prunus </w:t>
      </w:r>
      <w:r w:rsidRPr="00B101F0">
        <w:rPr>
          <w:rFonts w:ascii="Times New Roman" w:eastAsia="Calibri" w:hAnsi="Times New Roman" w:cs="Times New Roman"/>
        </w:rPr>
        <w:t xml:space="preserve">seed oils and reported that these oils are suitable for functional food and pharmaceutical applications. </w:t>
      </w:r>
      <w:r w:rsidRPr="00B101F0">
        <w:rPr>
          <w:rFonts w:ascii="Times New Roman" w:eastAsia="Calibri" w:hAnsi="Times New Roman" w:cs="Times New Roman"/>
        </w:rPr>
        <w:fldChar w:fldCharType="begin"/>
      </w:r>
      <w:r w:rsidRPr="00B101F0">
        <w:rPr>
          <w:rFonts w:ascii="Times New Roman" w:eastAsia="Calibri" w:hAnsi="Times New Roman" w:cs="Times New Roman"/>
        </w:rPr>
        <w:instrText xml:space="preserve"> ADDIN EN.CITE &lt;EndNote&gt;&lt;Cite&gt;&lt;Author&gt;Rodríguez-Blázquez&lt;/Author&gt;&lt;Year&gt;2023&lt;/Year&gt;&lt;RecNum&gt;15&lt;/RecNum&gt;&lt;DisplayText&gt;(18)&lt;/DisplayText&gt;&lt;record&gt;&lt;rec-number&gt;15&lt;/rec-number&gt;&lt;foreign-keys&gt;&lt;key app="EN" db-id="zfre092r5vzrwkesxzm59stcfxa0z5xw20xt" timestamp="1764188751"&gt;15&lt;/key&gt;&lt;/foreign-keys&gt;&lt;ref-type name="Journal Article"&gt;17&lt;/ref-type&gt;&lt;contributors&gt;&lt;authors&gt;&lt;author&gt;Rodríguez-Blázquez, Sandra&lt;/author&gt;&lt;author&gt;Gómez-Mejía, Esther&lt;/author&gt;&lt;author&gt;Rosales-Conrado, Noelia&lt;/author&gt;&lt;author&gt;León-González, María Eugenia&lt;/author&gt;&lt;author&gt;García-Sánchez, Beatriz&lt;/author&gt;&lt;author&gt;Miranda, Ruben&lt;/author&gt;&lt;/authors&gt;&lt;/contributors&gt;&lt;titles&gt;&lt;title&gt;Valorization of prunus seed oils: fatty acids composition and oxidative stability&lt;/title&gt;&lt;secondary-title&gt;Molecules&lt;/secondary-title&gt;&lt;/titles&gt;&lt;periodical&gt;&lt;full-title&gt;Molecules&lt;/full-title&gt;&lt;/periodical&gt;&lt;pages&gt;7045&lt;/pages&gt;&lt;volume&gt;28&lt;/volume&gt;&lt;number&gt;20&lt;/number&gt;&lt;dates&gt;&lt;year&gt;2023&lt;/year&gt;&lt;/dates&gt;&lt;isbn&gt;1420-3049&lt;/isbn&gt;&lt;urls&gt;&lt;/urls&gt;&lt;/record&gt;&lt;/Cite&gt;&lt;/EndNote&gt;</w:instrText>
      </w:r>
      <w:r w:rsidRPr="00B101F0">
        <w:rPr>
          <w:rFonts w:ascii="Times New Roman" w:eastAsia="Calibri" w:hAnsi="Times New Roman" w:cs="Times New Roman"/>
        </w:rPr>
        <w:fldChar w:fldCharType="separate"/>
      </w:r>
      <w:r w:rsidRPr="00B101F0">
        <w:rPr>
          <w:rFonts w:ascii="Times New Roman" w:eastAsia="Calibri" w:hAnsi="Times New Roman" w:cs="Times New Roman"/>
          <w:noProof/>
        </w:rPr>
        <w:t>(18)</w:t>
      </w:r>
      <w:r w:rsidRPr="00B101F0">
        <w:rPr>
          <w:rFonts w:ascii="Times New Roman" w:eastAsia="Calibri" w:hAnsi="Times New Roman" w:cs="Times New Roman"/>
        </w:rPr>
        <w:fldChar w:fldCharType="end"/>
      </w:r>
      <w:r w:rsidRPr="00B101F0">
        <w:rPr>
          <w:rFonts w:ascii="Times New Roman" w:eastAsia="Calibri" w:hAnsi="Times New Roman" w:cs="Times New Roman"/>
        </w:rPr>
        <w:t>.</w:t>
      </w:r>
    </w:p>
    <w:p w14:paraId="4D012E94" w14:textId="77777777" w:rsidR="001C755E" w:rsidRPr="00B101F0" w:rsidRDefault="001C755E" w:rsidP="001C755E">
      <w:pPr>
        <w:spacing w:before="240" w:after="240" w:line="240" w:lineRule="auto"/>
        <w:jc w:val="both"/>
        <w:rPr>
          <w:rFonts w:ascii="Times New Roman" w:eastAsia="Calibri" w:hAnsi="Times New Roman" w:cs="Times New Roman"/>
        </w:rPr>
      </w:pPr>
      <w:r w:rsidRPr="00B101F0">
        <w:rPr>
          <w:rFonts w:ascii="Times New Roman" w:eastAsia="Calibri" w:hAnsi="Times New Roman" w:cs="Times New Roman"/>
        </w:rPr>
        <w:t xml:space="preserve">Various studies have shown that watermelon seed oils also have strong antibacterial and antioxidant properties </w:t>
      </w:r>
      <w:r w:rsidRPr="00B101F0">
        <w:rPr>
          <w:rFonts w:ascii="Times New Roman" w:eastAsia="Calibri" w:hAnsi="Times New Roman" w:cs="Times New Roman"/>
        </w:rPr>
        <w:fldChar w:fldCharType="begin">
          <w:fldData xml:space="preserve">PEVuZE5vdGU+PENpdGU+PEF1dGhvcj5BZHVub2xhPC9BdXRob3I+PFllYXI+MjAxNTwvWWVhcj48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==
</w:fldData>
        </w:fldChar>
      </w:r>
      <w:r w:rsidRPr="00B101F0">
        <w:rPr>
          <w:rFonts w:ascii="Times New Roman" w:eastAsia="Calibri" w:hAnsi="Times New Roman" w:cs="Times New Roman"/>
        </w:rPr>
        <w:instrText xml:space="preserve"> ADDIN EN.CITE </w:instrText>
      </w:r>
      <w:r w:rsidRPr="00B101F0">
        <w:rPr>
          <w:rFonts w:ascii="Times New Roman" w:eastAsia="Calibri" w:hAnsi="Times New Roman" w:cs="Times New Roman"/>
        </w:rPr>
        <w:fldChar w:fldCharType="begin">
          <w:fldData xml:space="preserve">PEVuZE5vdGU+PENpdGU+PEF1dGhvcj5BZHVub2xhPC9BdXRob3I+PFllYXI+MjAxNTwvWWVhcj48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==
</w:fldData>
        </w:fldChar>
      </w:r>
      <w:r w:rsidRPr="00B101F0">
        <w:rPr>
          <w:rFonts w:ascii="Times New Roman" w:eastAsia="Calibri" w:hAnsi="Times New Roman" w:cs="Times New Roman"/>
        </w:rPr>
        <w:instrText xml:space="preserve"> ADDIN EN.CITE.DATA </w:instrText>
      </w:r>
      <w:r w:rsidRPr="00B101F0">
        <w:rPr>
          <w:rFonts w:ascii="Times New Roman" w:eastAsia="Calibri" w:hAnsi="Times New Roman" w:cs="Times New Roman"/>
        </w:rPr>
      </w:r>
      <w:r w:rsidRPr="00B101F0">
        <w:rPr>
          <w:rFonts w:ascii="Times New Roman" w:eastAsia="Calibri" w:hAnsi="Times New Roman" w:cs="Times New Roman"/>
        </w:rPr>
        <w:fldChar w:fldCharType="end"/>
      </w:r>
      <w:r w:rsidRPr="00B101F0">
        <w:rPr>
          <w:rFonts w:ascii="Times New Roman" w:eastAsia="Calibri" w:hAnsi="Times New Roman" w:cs="Times New Roman"/>
        </w:rPr>
      </w:r>
      <w:r w:rsidRPr="00B101F0">
        <w:rPr>
          <w:rFonts w:ascii="Times New Roman" w:eastAsia="Calibri" w:hAnsi="Times New Roman" w:cs="Times New Roman"/>
        </w:rPr>
        <w:fldChar w:fldCharType="separate"/>
      </w:r>
      <w:r w:rsidRPr="00B101F0">
        <w:rPr>
          <w:rFonts w:ascii="Times New Roman" w:eastAsia="Calibri" w:hAnsi="Times New Roman" w:cs="Times New Roman"/>
          <w:noProof/>
        </w:rPr>
        <w:t>(15, 19, 20)</w:t>
      </w:r>
      <w:r w:rsidRPr="00B101F0">
        <w:rPr>
          <w:rFonts w:ascii="Times New Roman" w:eastAsia="Calibri" w:hAnsi="Times New Roman" w:cs="Times New Roman"/>
        </w:rPr>
        <w:fldChar w:fldCharType="end"/>
      </w:r>
      <w:r w:rsidRPr="00B101F0">
        <w:rPr>
          <w:rFonts w:ascii="Times New Roman" w:eastAsia="Calibri" w:hAnsi="Times New Roman" w:cs="Times New Roman"/>
        </w:rPr>
        <w:t xml:space="preserve">. Adunola et al. (2015) found that watermelon seed extract had an inhibitory effect on </w:t>
      </w:r>
      <w:r w:rsidRPr="00B101F0">
        <w:rPr>
          <w:rFonts w:ascii="Times New Roman" w:eastAsia="Calibri" w:hAnsi="Times New Roman" w:cs="Times New Roman"/>
          <w:i/>
          <w:iCs/>
        </w:rPr>
        <w:t xml:space="preserve">S. aureus, B. subtilis, E. coli </w:t>
      </w:r>
      <w:r w:rsidRPr="00B101F0">
        <w:rPr>
          <w:rFonts w:ascii="Times New Roman" w:eastAsia="Calibri" w:hAnsi="Times New Roman" w:cs="Times New Roman"/>
        </w:rPr>
        <w:t xml:space="preserve">and </w:t>
      </w:r>
      <w:r w:rsidRPr="00B101F0">
        <w:rPr>
          <w:rFonts w:ascii="Times New Roman" w:eastAsia="Calibri" w:hAnsi="Times New Roman" w:cs="Times New Roman"/>
          <w:i/>
          <w:iCs/>
        </w:rPr>
        <w:t>P. aeruginosa</w:t>
      </w:r>
      <w:r w:rsidRPr="00B101F0">
        <w:rPr>
          <w:rFonts w:ascii="Times New Roman" w:eastAsia="Calibri" w:hAnsi="Times New Roman" w:cs="Times New Roman"/>
        </w:rPr>
        <w:t xml:space="preserve"> </w:t>
      </w:r>
      <w:r w:rsidRPr="00B101F0">
        <w:rPr>
          <w:rFonts w:ascii="Times New Roman" w:eastAsia="Calibri" w:hAnsi="Times New Roman" w:cs="Times New Roman"/>
        </w:rPr>
        <w:fldChar w:fldCharType="begin"/>
      </w:r>
      <w:r w:rsidRPr="00B101F0">
        <w:rPr>
          <w:rFonts w:ascii="Times New Roman" w:eastAsia="Calibri" w:hAnsi="Times New Roman" w:cs="Times New Roman"/>
        </w:rPr>
        <w:instrText xml:space="preserve"> ADDIN EN.CITE &lt;EndNote&gt;&lt;Cite&gt;&lt;Author&gt;Adunola&lt;/Author&gt;&lt;Year&gt;2015&lt;/Year&gt;&lt;RecNum&gt;25&lt;/RecNum&gt;&lt;DisplayText&gt;(15)&lt;/DisplayText&gt;&lt;record&gt;&lt;rec-number&gt;25&lt;/rec-number&gt;&lt;foreign-keys&gt;&lt;key app="EN" db-id="zfre092r5vzrwkesxzm59stcfxa0z5xw20xt" timestamp="1764197403"&gt;25&lt;/key&gt;&lt;/foreign-keys&gt;&lt;ref-type name="Journal Article"&gt;17&lt;/ref-type&gt;&lt;contributors&gt;&lt;authors&gt;&lt;author&gt;Adunola, AT&lt;/author&gt;&lt;author&gt;Chidimma, Ajiba Lilian&lt;/author&gt;&lt;author&gt;Olatunde, Dahunsi Samuel&lt;/author&gt;&lt;author&gt;Peter, Oluyori Abimbola&lt;/author&gt;&lt;/authors&gt;&lt;/contributors&gt;&lt;titles&gt;&lt;title&gt;Antibacterial activity of watermelon (Citrullus lanatus) seed against selected microorganisms&lt;/title&gt;&lt;secondary-title&gt;African Journal of Biotechnology&lt;/secondary-title&gt;&lt;/titles&gt;&lt;periodical&gt;&lt;full-title&gt;African Journal of Biotechnology&lt;/full-title&gt;&lt;/periodical&gt;&lt;pages&gt;1224-1229&lt;/pages&gt;&lt;volume&gt;14&lt;/volume&gt;&lt;number&gt;14&lt;/number&gt;&lt;dates&gt;&lt;year&gt;2015&lt;/year&gt;&lt;/dates&gt;&lt;isbn&gt;1684-5315&lt;/isbn&gt;&lt;urls&gt;&lt;/urls&gt;&lt;/record&gt;&lt;/Cite&gt;&lt;/EndNote&gt;</w:instrText>
      </w:r>
      <w:r w:rsidRPr="00B101F0">
        <w:rPr>
          <w:rFonts w:ascii="Times New Roman" w:eastAsia="Calibri" w:hAnsi="Times New Roman" w:cs="Times New Roman"/>
        </w:rPr>
        <w:fldChar w:fldCharType="separate"/>
      </w:r>
      <w:r w:rsidRPr="00B101F0">
        <w:rPr>
          <w:rFonts w:ascii="Times New Roman" w:eastAsia="Calibri" w:hAnsi="Times New Roman" w:cs="Times New Roman"/>
          <w:noProof/>
        </w:rPr>
        <w:t>(15)</w:t>
      </w:r>
      <w:r w:rsidRPr="00B101F0">
        <w:rPr>
          <w:rFonts w:ascii="Times New Roman" w:eastAsia="Calibri" w:hAnsi="Times New Roman" w:cs="Times New Roman"/>
        </w:rPr>
        <w:fldChar w:fldCharType="end"/>
      </w:r>
      <w:r w:rsidRPr="00B101F0">
        <w:rPr>
          <w:rFonts w:ascii="Times New Roman" w:eastAsia="Calibri" w:hAnsi="Times New Roman" w:cs="Times New Roman"/>
        </w:rPr>
        <w:t xml:space="preserve">. Another study examined the antioxidant and pharmacological effects of watermelon seed oil and reported that it was effective in removing free radicals </w:t>
      </w:r>
      <w:r w:rsidRPr="00B101F0">
        <w:rPr>
          <w:rFonts w:ascii="Times New Roman" w:eastAsia="Calibri" w:hAnsi="Times New Roman" w:cs="Times New Roman"/>
        </w:rPr>
        <w:fldChar w:fldCharType="begin"/>
      </w:r>
      <w:r w:rsidRPr="00B101F0">
        <w:rPr>
          <w:rFonts w:ascii="Times New Roman" w:eastAsia="Calibri" w:hAnsi="Times New Roman" w:cs="Times New Roman"/>
        </w:rPr>
        <w:instrText xml:space="preserve"> ADDIN EN.CITE &lt;EndNote&gt;&lt;Cite&gt;&lt;Author&gt;Sulieman&lt;/Author&gt;&lt;Year&gt;2022&lt;/Year&gt;&lt;RecNum&gt;26&lt;/RecNum&gt;&lt;DisplayText&gt;(19)&lt;/DisplayText&gt;&lt;record&gt;&lt;rec-number&gt;26&lt;/rec-number&gt;&lt;foreign-keys&gt;&lt;key app="EN" db-id="zfre092r5vzrwkesxzm59stcfxa0z5xw20xt" timestamp="1764198093"&gt;26&lt;/key&gt;&lt;/foreign-keys&gt;&lt;ref-type name="Book Section"&gt;5&lt;/ref-type&gt;&lt;contributors&gt;&lt;authors&gt;&lt;author&gt;Sulieman, Abdel Moneim Elhadi&lt;/author&gt;&lt;author&gt;Ibrahim, Salwa Elamin&lt;/author&gt;&lt;/authors&gt;&lt;/contributors&gt;&lt;titles&gt;&lt;title&gt;Antioxidant and pharmacological activity of watermelon (Citrullus lanatus) seed oil&lt;/title&gt;&lt;secondary-title&gt;Multiple Biological Activities of Unconventional Seed Oils&lt;/secondary-title&gt;&lt;/titles&gt;&lt;pages&gt;185-194&lt;/pages&gt;&lt;dates&gt;&lt;year&gt;2022&lt;/year&gt;&lt;/dates&gt;&lt;publisher&gt;Elsevier&lt;/publisher&gt;&lt;urls&gt;&lt;/urls&gt;&lt;/record&gt;&lt;/Cite&gt;&lt;/EndNote&gt;</w:instrText>
      </w:r>
      <w:r w:rsidRPr="00B101F0">
        <w:rPr>
          <w:rFonts w:ascii="Times New Roman" w:eastAsia="Calibri" w:hAnsi="Times New Roman" w:cs="Times New Roman"/>
        </w:rPr>
        <w:fldChar w:fldCharType="separate"/>
      </w:r>
      <w:r w:rsidRPr="00B101F0">
        <w:rPr>
          <w:rFonts w:ascii="Times New Roman" w:eastAsia="Calibri" w:hAnsi="Times New Roman" w:cs="Times New Roman"/>
          <w:noProof/>
        </w:rPr>
        <w:t>(19)</w:t>
      </w:r>
      <w:r w:rsidRPr="00B101F0">
        <w:rPr>
          <w:rFonts w:ascii="Times New Roman" w:eastAsia="Calibri" w:hAnsi="Times New Roman" w:cs="Times New Roman"/>
        </w:rPr>
        <w:fldChar w:fldCharType="end"/>
      </w:r>
      <w:r w:rsidRPr="00B101F0">
        <w:rPr>
          <w:rFonts w:ascii="Times New Roman" w:eastAsia="Calibri" w:hAnsi="Times New Roman" w:cs="Times New Roman"/>
        </w:rPr>
        <w:t xml:space="preserve">. A study evaluating the antibacterial activity of watermelon by-products reported significant antimicrobial activity against </w:t>
      </w:r>
      <w:r w:rsidRPr="00B101F0">
        <w:rPr>
          <w:rFonts w:ascii="Times New Roman" w:eastAsia="Calibri" w:hAnsi="Times New Roman" w:cs="Times New Roman"/>
          <w:i/>
          <w:iCs/>
        </w:rPr>
        <w:t>Listeria monocytogenes, Salmonella enterica</w:t>
      </w:r>
      <w:r w:rsidRPr="00B101F0">
        <w:rPr>
          <w:rFonts w:ascii="Times New Roman" w:eastAsia="Calibri" w:hAnsi="Times New Roman" w:cs="Times New Roman"/>
        </w:rPr>
        <w:t xml:space="preserve"> and </w:t>
      </w:r>
      <w:r w:rsidRPr="00B101F0">
        <w:rPr>
          <w:rFonts w:ascii="Times New Roman" w:eastAsia="Calibri" w:hAnsi="Times New Roman" w:cs="Times New Roman"/>
          <w:i/>
          <w:iCs/>
        </w:rPr>
        <w:t>E. coli</w:t>
      </w:r>
      <w:r w:rsidRPr="00B101F0">
        <w:rPr>
          <w:rFonts w:ascii="Times New Roman" w:eastAsia="Calibri" w:hAnsi="Times New Roman" w:cs="Times New Roman"/>
        </w:rPr>
        <w:t xml:space="preserve"> </w:t>
      </w:r>
      <w:r w:rsidRPr="00B101F0">
        <w:rPr>
          <w:rFonts w:ascii="Times New Roman" w:eastAsia="Calibri" w:hAnsi="Times New Roman" w:cs="Times New Roman"/>
        </w:rPr>
        <w:fldChar w:fldCharType="begin"/>
      </w:r>
      <w:r w:rsidRPr="00B101F0">
        <w:rPr>
          <w:rFonts w:ascii="Times New Roman" w:eastAsia="Calibri" w:hAnsi="Times New Roman" w:cs="Times New Roman"/>
        </w:rPr>
        <w:instrText xml:space="preserve"> ADDIN EN.CITE &lt;EndNote&gt;&lt;Cite&gt;&lt;Author&gt;Athanasiadis&lt;/Author&gt;&lt;Year&gt;2023&lt;/Year&gt;&lt;RecNum&gt;27&lt;/RecNum&gt;&lt;DisplayText&gt;(20)&lt;/DisplayText&gt;&lt;record&gt;&lt;rec-number&gt;27&lt;/rec-number&gt;&lt;foreign-keys&gt;&lt;key app="EN" db-id="zfre092r5vzrwkesxzm59stcfxa0z5xw20xt" timestamp="1764198109"&gt;27&lt;/key&gt;&lt;/foreign-keys&gt;&lt;ref-type name="Journal Article"&gt;17&lt;/ref-type&gt;&lt;contributors&gt;&lt;authors&gt;&lt;author&gt;Athanasiadis, Vassilis&lt;/author&gt;&lt;author&gt;Chatzimitakos, Theodoros&lt;/author&gt;&lt;author&gt;Kalompatsios, Dimitrios&lt;/author&gt;&lt;author&gt;Kotsou, Konstantina&lt;/author&gt;&lt;author&gt;Mantiniotou, Martha&lt;/author&gt;&lt;author&gt;Bozinou, Eleni&lt;/author&gt;&lt;author&gt;Lalas, Stavros I&lt;/author&gt;&lt;/authors&gt;&lt;/contributors&gt;&lt;titles&gt;&lt;title&gt;Recent advances in the antibacterial activities of Citrullus lanatus (watermelon) by-products&lt;/title&gt;&lt;secondary-title&gt;Applied Sciences&lt;/secondary-title&gt;&lt;/titles&gt;&lt;periodical&gt;&lt;full-title&gt;Applied Sciences&lt;/full-title&gt;&lt;/periodical&gt;&lt;pages&gt;11063&lt;/pages&gt;&lt;volume&gt;13&lt;/volume&gt;&lt;number&gt;19&lt;/number&gt;&lt;dates&gt;&lt;year&gt;2023&lt;/year&gt;&lt;/dates&gt;&lt;isbn&gt;2076-3417&lt;/isbn&gt;&lt;urls&gt;&lt;/urls&gt;&lt;/record&gt;&lt;/Cite&gt;&lt;/EndNote&gt;</w:instrText>
      </w:r>
      <w:r w:rsidRPr="00B101F0">
        <w:rPr>
          <w:rFonts w:ascii="Times New Roman" w:eastAsia="Calibri" w:hAnsi="Times New Roman" w:cs="Times New Roman"/>
        </w:rPr>
        <w:fldChar w:fldCharType="separate"/>
      </w:r>
      <w:r w:rsidRPr="00B101F0">
        <w:rPr>
          <w:rFonts w:ascii="Times New Roman" w:eastAsia="Calibri" w:hAnsi="Times New Roman" w:cs="Times New Roman"/>
          <w:noProof/>
        </w:rPr>
        <w:t>(20)</w:t>
      </w:r>
      <w:r w:rsidRPr="00B101F0">
        <w:rPr>
          <w:rFonts w:ascii="Times New Roman" w:eastAsia="Calibri" w:hAnsi="Times New Roman" w:cs="Times New Roman"/>
        </w:rPr>
        <w:fldChar w:fldCharType="end"/>
      </w:r>
      <w:r w:rsidRPr="00B101F0">
        <w:rPr>
          <w:rFonts w:ascii="Times New Roman" w:eastAsia="Calibri" w:hAnsi="Times New Roman" w:cs="Times New Roman"/>
        </w:rPr>
        <w:t xml:space="preserve">. These findings suggest that watermelon seed oil exhibits particularly strong potential against gram-negative bacteria. The results of our study, consistent with the literature, revealed that fig, apricot and watermelon seed oils exhibited antimicrobial activity on </w:t>
      </w:r>
      <w:r w:rsidRPr="00B101F0">
        <w:rPr>
          <w:rFonts w:ascii="Times New Roman" w:eastAsia="Calibri" w:hAnsi="Times New Roman" w:cs="Times New Roman"/>
          <w:i/>
          <w:iCs/>
        </w:rPr>
        <w:t xml:space="preserve">K. pneumoniae </w:t>
      </w:r>
      <w:r w:rsidRPr="00B101F0">
        <w:rPr>
          <w:rFonts w:ascii="Times New Roman" w:eastAsia="Calibri" w:hAnsi="Times New Roman" w:cs="Times New Roman"/>
        </w:rPr>
        <w:t xml:space="preserve">and </w:t>
      </w:r>
      <w:r w:rsidRPr="00B101F0">
        <w:rPr>
          <w:rFonts w:ascii="Times New Roman" w:eastAsia="Calibri" w:hAnsi="Times New Roman" w:cs="Times New Roman"/>
          <w:i/>
          <w:iCs/>
        </w:rPr>
        <w:t>S. aureus</w:t>
      </w:r>
      <w:r w:rsidRPr="00B101F0">
        <w:rPr>
          <w:rFonts w:ascii="Times New Roman" w:eastAsia="Calibri" w:hAnsi="Times New Roman" w:cs="Times New Roman"/>
        </w:rPr>
        <w:t xml:space="preserve">. Particularly, the strong inhibitory effect of watermelon seed oil on </w:t>
      </w:r>
      <w:r w:rsidRPr="00B101F0">
        <w:rPr>
          <w:rFonts w:ascii="Times New Roman" w:eastAsia="Calibri" w:hAnsi="Times New Roman" w:cs="Times New Roman"/>
          <w:i/>
          <w:iCs/>
        </w:rPr>
        <w:t>K. pneumoniae</w:t>
      </w:r>
      <w:r w:rsidRPr="00B101F0">
        <w:rPr>
          <w:rFonts w:ascii="Times New Roman" w:eastAsia="Calibri" w:hAnsi="Times New Roman" w:cs="Times New Roman"/>
        </w:rPr>
        <w:t xml:space="preserve"> was found to be remarkable and consistent with the results reported in the literature.</w:t>
      </w:r>
    </w:p>
    <w:p w14:paraId="4164CD57" w14:textId="2778FF3E" w:rsidR="001C755E" w:rsidRPr="00B101F0" w:rsidRDefault="001C755E" w:rsidP="001C755E">
      <w:pPr>
        <w:spacing w:before="240" w:after="240" w:line="240" w:lineRule="auto"/>
        <w:jc w:val="both"/>
        <w:rPr>
          <w:rFonts w:ascii="Times New Roman" w:eastAsia="Times New Roman" w:hAnsi="Times New Roman" w:cs="Times New Roman"/>
          <w:b/>
          <w:lang w:val="en-GB"/>
        </w:rPr>
      </w:pPr>
      <w:r w:rsidRPr="00B101F0">
        <w:rPr>
          <w:rFonts w:ascii="Times New Roman" w:eastAsia="Times New Roman" w:hAnsi="Times New Roman" w:cs="Times New Roman"/>
          <w:b/>
          <w:lang w:val="en-GB"/>
        </w:rPr>
        <w:t>CONCLUSION</w:t>
      </w:r>
      <w:r w:rsidR="00E2361A">
        <w:rPr>
          <w:rFonts w:ascii="Times New Roman" w:hAnsi="Times New Roman" w:cs="Times New Roman"/>
          <w:noProof/>
          <w:sz w:val="24"/>
          <w:szCs w:val="24"/>
          <w:lang w:val="lv-LV"/>
        </w:rPr>
        <w:drawing>
          <wp:anchor distT="0" distB="0" distL="114300" distR="114300" simplePos="0" relativeHeight="251996160" behindDoc="1" locked="0" layoutInCell="1" allowOverlap="1" wp14:anchorId="67E4BD2C" wp14:editId="1EEA1932">
            <wp:simplePos x="0" y="0"/>
            <wp:positionH relativeFrom="column">
              <wp:posOffset>635</wp:posOffset>
            </wp:positionH>
            <wp:positionV relativeFrom="paragraph">
              <wp:posOffset>-1222375</wp:posOffset>
            </wp:positionV>
            <wp:extent cx="5761355" cy="2383790"/>
            <wp:effectExtent l="0" t="0" r="0" b="0"/>
            <wp:wrapNone/>
            <wp:docPr id="1080366406" name="Resim 11" descr="daire, ekran görüntüsü,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703264" name="Resim 11" descr="daire, ekran görüntüsü, grafik içeren bir resim&#10;&#10;Yapay zeka tarafından oluşturulmuş içerik yanlış olabili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1355" cy="2383790"/>
                    </a:xfrm>
                    <a:prstGeom prst="rect">
                      <a:avLst/>
                    </a:prstGeom>
                    <a:noFill/>
                  </pic:spPr>
                </pic:pic>
              </a:graphicData>
            </a:graphic>
          </wp:anchor>
        </w:drawing>
      </w:r>
    </w:p>
    <w:p w14:paraId="532659D2" w14:textId="77777777" w:rsidR="001C755E" w:rsidRPr="00B101F0" w:rsidRDefault="001C755E" w:rsidP="001C755E">
      <w:pPr>
        <w:spacing w:before="240" w:after="240" w:line="240" w:lineRule="auto"/>
        <w:jc w:val="both"/>
        <w:rPr>
          <w:rFonts w:ascii="Times New Roman" w:eastAsia="Times New Roman" w:hAnsi="Times New Roman" w:cs="Times New Roman"/>
          <w:bCs/>
          <w:lang w:val="en-GB"/>
        </w:rPr>
      </w:pPr>
      <w:r w:rsidRPr="00B101F0">
        <w:rPr>
          <w:rFonts w:ascii="Times New Roman" w:eastAsia="Times New Roman" w:hAnsi="Times New Roman" w:cs="Times New Roman"/>
          <w:bCs/>
          <w:lang w:val="en-GB"/>
        </w:rPr>
        <w:t xml:space="preserve">Fig, apricot, and watermelon seed oils showed significant antibacterial activity, with watermelon seed oil strongly inhibiting </w:t>
      </w:r>
      <w:r w:rsidRPr="00B101F0">
        <w:rPr>
          <w:rFonts w:ascii="Times New Roman" w:eastAsia="Times New Roman" w:hAnsi="Times New Roman" w:cs="Times New Roman"/>
          <w:bCs/>
          <w:i/>
          <w:iCs/>
          <w:lang w:val="en-GB"/>
        </w:rPr>
        <w:t>K. pneumoniae</w:t>
      </w:r>
      <w:r w:rsidRPr="00B101F0">
        <w:rPr>
          <w:rFonts w:ascii="Times New Roman" w:eastAsia="Times New Roman" w:hAnsi="Times New Roman" w:cs="Times New Roman"/>
          <w:bCs/>
          <w:lang w:val="en-GB"/>
        </w:rPr>
        <w:t>, supporting their potential as alternative antimicrobial agents and aligning with existing literature on vegetable seed oils.</w:t>
      </w:r>
    </w:p>
    <w:p w14:paraId="10A0D236" w14:textId="77777777" w:rsidR="001C755E" w:rsidRPr="00B101F0" w:rsidRDefault="001C755E" w:rsidP="001C755E">
      <w:pPr>
        <w:spacing w:before="240" w:after="240" w:line="240" w:lineRule="auto"/>
        <w:jc w:val="both"/>
        <w:rPr>
          <w:rFonts w:ascii="Times New Roman" w:eastAsia="Calibri" w:hAnsi="Times New Roman" w:cs="Times New Roman"/>
          <w:b/>
          <w:bCs/>
          <w:color w:val="000000"/>
        </w:rPr>
      </w:pPr>
      <w:r w:rsidRPr="00B101F0">
        <w:rPr>
          <w:rFonts w:ascii="Times New Roman" w:eastAsia="Calibri" w:hAnsi="Times New Roman" w:cs="Times New Roman"/>
          <w:b/>
          <w:bCs/>
          <w:color w:val="000000"/>
        </w:rPr>
        <w:t>REFERENCES</w:t>
      </w:r>
    </w:p>
    <w:p w14:paraId="04AD22BC" w14:textId="77777777" w:rsidR="001C755E" w:rsidRPr="00B101F0" w:rsidRDefault="001C755E" w:rsidP="001C755E">
      <w:pPr>
        <w:spacing w:before="240" w:after="240" w:line="240" w:lineRule="auto"/>
        <w:ind w:left="720" w:hanging="720"/>
        <w:jc w:val="both"/>
        <w:rPr>
          <w:rFonts w:ascii="Times New Roman" w:eastAsia="Calibri" w:hAnsi="Times New Roman" w:cs="Times New Roman"/>
          <w:noProof/>
          <w:lang w:val="en-US"/>
        </w:rPr>
      </w:pPr>
      <w:r w:rsidRPr="00B101F0">
        <w:rPr>
          <w:rFonts w:ascii="Times New Roman" w:eastAsia="Calibri" w:hAnsi="Times New Roman" w:cs="Times New Roman"/>
          <w:b/>
          <w:noProof/>
          <w:lang w:val="en-US"/>
        </w:rPr>
        <w:fldChar w:fldCharType="begin"/>
      </w:r>
      <w:r w:rsidRPr="00B101F0">
        <w:rPr>
          <w:rFonts w:ascii="Times New Roman" w:eastAsia="Calibri" w:hAnsi="Times New Roman" w:cs="Times New Roman"/>
          <w:b/>
          <w:noProof/>
          <w:lang w:val="en-US"/>
        </w:rPr>
        <w:instrText xml:space="preserve"> ADDIN EN.REFLIST </w:instrText>
      </w:r>
      <w:r w:rsidRPr="00B101F0">
        <w:rPr>
          <w:rFonts w:ascii="Times New Roman" w:eastAsia="Calibri" w:hAnsi="Times New Roman" w:cs="Times New Roman"/>
          <w:b/>
          <w:noProof/>
          <w:lang w:val="en-US"/>
        </w:rPr>
        <w:fldChar w:fldCharType="separate"/>
      </w:r>
      <w:r w:rsidRPr="00B101F0">
        <w:rPr>
          <w:rFonts w:ascii="Times New Roman" w:eastAsia="Calibri" w:hAnsi="Times New Roman" w:cs="Times New Roman"/>
          <w:noProof/>
          <w:lang w:val="en-US"/>
        </w:rPr>
        <w:t>1.</w:t>
      </w:r>
      <w:r w:rsidRPr="00B101F0">
        <w:rPr>
          <w:rFonts w:ascii="Times New Roman" w:eastAsia="Calibri" w:hAnsi="Times New Roman" w:cs="Times New Roman"/>
          <w:noProof/>
          <w:lang w:val="en-US"/>
        </w:rPr>
        <w:tab/>
        <w:t xml:space="preserve">Organization WH. 2022. </w:t>
      </w:r>
      <w:r w:rsidRPr="00B101F0">
        <w:rPr>
          <w:rFonts w:ascii="Times New Roman" w:eastAsia="Calibri" w:hAnsi="Times New Roman" w:cs="Times New Roman"/>
          <w:i/>
          <w:noProof/>
          <w:lang w:val="en-US"/>
        </w:rPr>
        <w:t>Global antimicrobial resistance and use surveillance system (GLASS) report 2022</w:t>
      </w:r>
      <w:r w:rsidRPr="00B101F0">
        <w:rPr>
          <w:rFonts w:ascii="Times New Roman" w:eastAsia="Calibri" w:hAnsi="Times New Roman" w:cs="Times New Roman"/>
          <w:noProof/>
          <w:lang w:val="en-US"/>
        </w:rPr>
        <w:t>: World Health Organization</w:t>
      </w:r>
    </w:p>
    <w:p w14:paraId="011A3F5C" w14:textId="77777777" w:rsidR="001C755E" w:rsidRPr="00B101F0" w:rsidRDefault="001C755E" w:rsidP="001C755E">
      <w:pPr>
        <w:spacing w:before="240" w:after="240" w:line="240" w:lineRule="auto"/>
        <w:ind w:left="720" w:hanging="720"/>
        <w:jc w:val="both"/>
        <w:rPr>
          <w:rFonts w:ascii="Times New Roman" w:eastAsia="Calibri" w:hAnsi="Times New Roman" w:cs="Times New Roman"/>
          <w:noProof/>
          <w:lang w:val="en-US"/>
        </w:rPr>
      </w:pPr>
      <w:r w:rsidRPr="00B101F0">
        <w:rPr>
          <w:rFonts w:ascii="Times New Roman" w:eastAsia="Calibri" w:hAnsi="Times New Roman" w:cs="Times New Roman"/>
          <w:noProof/>
          <w:lang w:val="en-US"/>
        </w:rPr>
        <w:t>2.</w:t>
      </w:r>
      <w:r w:rsidRPr="00B101F0">
        <w:rPr>
          <w:rFonts w:ascii="Times New Roman" w:eastAsia="Calibri" w:hAnsi="Times New Roman" w:cs="Times New Roman"/>
          <w:noProof/>
          <w:lang w:val="en-US"/>
        </w:rPr>
        <w:tab/>
        <w:t xml:space="preserve">Yücelşengün İ, Yücel E, Kılıç G, Öztürk B. 2021. Kabak ve kayisi çekirdeği yağlarinin yağ asidi kompozisyonu, biyoaktif özelliklerinin belirlenmesi. </w:t>
      </w:r>
      <w:r w:rsidRPr="00B101F0">
        <w:rPr>
          <w:rFonts w:ascii="Times New Roman" w:eastAsia="Calibri" w:hAnsi="Times New Roman" w:cs="Times New Roman"/>
          <w:i/>
          <w:noProof/>
          <w:lang w:val="en-US"/>
        </w:rPr>
        <w:t>Gıda</w:t>
      </w:r>
      <w:r w:rsidRPr="00B101F0">
        <w:rPr>
          <w:rFonts w:ascii="Times New Roman" w:eastAsia="Calibri" w:hAnsi="Times New Roman" w:cs="Times New Roman"/>
          <w:noProof/>
          <w:lang w:val="en-US"/>
        </w:rPr>
        <w:t xml:space="preserve"> 46: 608-20</w:t>
      </w:r>
    </w:p>
    <w:p w14:paraId="66FD58F7" w14:textId="77777777" w:rsidR="001C755E" w:rsidRPr="00B101F0" w:rsidRDefault="001C755E" w:rsidP="001C755E">
      <w:pPr>
        <w:spacing w:before="240" w:after="240" w:line="240" w:lineRule="auto"/>
        <w:ind w:left="720" w:hanging="720"/>
        <w:jc w:val="both"/>
        <w:rPr>
          <w:rFonts w:ascii="Times New Roman" w:eastAsia="Calibri" w:hAnsi="Times New Roman" w:cs="Times New Roman"/>
          <w:noProof/>
          <w:lang w:val="en-US"/>
        </w:rPr>
      </w:pPr>
      <w:r w:rsidRPr="00B101F0">
        <w:rPr>
          <w:rFonts w:ascii="Times New Roman" w:eastAsia="Calibri" w:hAnsi="Times New Roman" w:cs="Times New Roman"/>
          <w:noProof/>
          <w:lang w:val="en-US"/>
        </w:rPr>
        <w:t>3.</w:t>
      </w:r>
      <w:r w:rsidRPr="00B101F0">
        <w:rPr>
          <w:rFonts w:ascii="Times New Roman" w:eastAsia="Calibri" w:hAnsi="Times New Roman" w:cs="Times New Roman"/>
          <w:noProof/>
          <w:lang w:val="en-US"/>
        </w:rPr>
        <w:tab/>
        <w:t xml:space="preserve">Fratianni F, d'Acierno A, Ombra MN, Amato G, De Feo V, Ayala-Zavala JF, Coppola R, Nazzaro F. 2021. Fatty acid composition, antioxidant, and in vitro anti-inflammatory activity of five cold-pressed prunus seed oils, and their anti-biofilm effect against pathogenic bacteria. </w:t>
      </w:r>
      <w:r w:rsidRPr="00B101F0">
        <w:rPr>
          <w:rFonts w:ascii="Times New Roman" w:eastAsia="Calibri" w:hAnsi="Times New Roman" w:cs="Times New Roman"/>
          <w:i/>
          <w:noProof/>
          <w:lang w:val="en-US"/>
        </w:rPr>
        <w:t>Frontiers in Nutrition</w:t>
      </w:r>
      <w:r w:rsidRPr="00B101F0">
        <w:rPr>
          <w:rFonts w:ascii="Times New Roman" w:eastAsia="Calibri" w:hAnsi="Times New Roman" w:cs="Times New Roman"/>
          <w:noProof/>
          <w:lang w:val="en-US"/>
        </w:rPr>
        <w:t xml:space="preserve"> 8: 775751</w:t>
      </w:r>
    </w:p>
    <w:p w14:paraId="204AE831" w14:textId="77777777" w:rsidR="001C755E" w:rsidRPr="00B101F0" w:rsidRDefault="001C755E" w:rsidP="001C755E">
      <w:pPr>
        <w:spacing w:before="240" w:after="240" w:line="240" w:lineRule="auto"/>
        <w:ind w:left="720" w:hanging="720"/>
        <w:jc w:val="both"/>
        <w:rPr>
          <w:rFonts w:ascii="Times New Roman" w:eastAsia="Calibri" w:hAnsi="Times New Roman" w:cs="Times New Roman"/>
          <w:noProof/>
          <w:lang w:val="en-US"/>
        </w:rPr>
      </w:pPr>
      <w:r w:rsidRPr="00B101F0">
        <w:rPr>
          <w:rFonts w:ascii="Times New Roman" w:eastAsia="Calibri" w:hAnsi="Times New Roman" w:cs="Times New Roman"/>
          <w:noProof/>
          <w:lang w:val="en-US"/>
        </w:rPr>
        <w:t>4.</w:t>
      </w:r>
      <w:r w:rsidRPr="00B101F0">
        <w:rPr>
          <w:rFonts w:ascii="Times New Roman" w:eastAsia="Calibri" w:hAnsi="Times New Roman" w:cs="Times New Roman"/>
          <w:noProof/>
          <w:lang w:val="en-US"/>
        </w:rPr>
        <w:tab/>
        <w:t xml:space="preserve">Burt S. 2004. Essential oils: their antibacterial properties and potential applications in foods—a review. </w:t>
      </w:r>
      <w:r w:rsidRPr="00B101F0">
        <w:rPr>
          <w:rFonts w:ascii="Times New Roman" w:eastAsia="Calibri" w:hAnsi="Times New Roman" w:cs="Times New Roman"/>
          <w:i/>
          <w:noProof/>
          <w:lang w:val="en-US"/>
        </w:rPr>
        <w:t>International journal of food microbiology</w:t>
      </w:r>
      <w:r w:rsidRPr="00B101F0">
        <w:rPr>
          <w:rFonts w:ascii="Times New Roman" w:eastAsia="Calibri" w:hAnsi="Times New Roman" w:cs="Times New Roman"/>
          <w:noProof/>
          <w:lang w:val="en-US"/>
        </w:rPr>
        <w:t xml:space="preserve"> 94: 223-53</w:t>
      </w:r>
    </w:p>
    <w:p w14:paraId="74BA6F12" w14:textId="77777777" w:rsidR="001C755E" w:rsidRPr="00B101F0" w:rsidRDefault="001C755E" w:rsidP="001C755E">
      <w:pPr>
        <w:spacing w:before="240" w:after="240" w:line="240" w:lineRule="auto"/>
        <w:ind w:left="720" w:hanging="720"/>
        <w:jc w:val="both"/>
        <w:rPr>
          <w:rFonts w:ascii="Times New Roman" w:eastAsia="Calibri" w:hAnsi="Times New Roman" w:cs="Times New Roman"/>
          <w:noProof/>
          <w:lang w:val="en-US"/>
        </w:rPr>
      </w:pPr>
      <w:r w:rsidRPr="00B101F0">
        <w:rPr>
          <w:rFonts w:ascii="Times New Roman" w:eastAsia="Calibri" w:hAnsi="Times New Roman" w:cs="Times New Roman"/>
          <w:noProof/>
          <w:lang w:val="en-US"/>
        </w:rPr>
        <w:t>5.</w:t>
      </w:r>
      <w:r w:rsidRPr="00B101F0">
        <w:rPr>
          <w:rFonts w:ascii="Times New Roman" w:eastAsia="Calibri" w:hAnsi="Times New Roman" w:cs="Times New Roman"/>
          <w:noProof/>
          <w:lang w:val="en-US"/>
        </w:rPr>
        <w:tab/>
        <w:t xml:space="preserve">Alqurashi AS, Al Masoudi LM, Hamdi H, Abu Zaid A. 2022. Chemical composition and antioxidant, antiviral, antifungal, antibacterial and anticancer potentials of Opuntia ficus-indica seed oil. </w:t>
      </w:r>
      <w:r w:rsidRPr="00B101F0">
        <w:rPr>
          <w:rFonts w:ascii="Times New Roman" w:eastAsia="Calibri" w:hAnsi="Times New Roman" w:cs="Times New Roman"/>
          <w:i/>
          <w:noProof/>
          <w:lang w:val="en-US"/>
        </w:rPr>
        <w:t>Molecules</w:t>
      </w:r>
      <w:r w:rsidRPr="00B101F0">
        <w:rPr>
          <w:rFonts w:ascii="Times New Roman" w:eastAsia="Calibri" w:hAnsi="Times New Roman" w:cs="Times New Roman"/>
          <w:noProof/>
          <w:lang w:val="en-US"/>
        </w:rPr>
        <w:t xml:space="preserve"> 27: 5453</w:t>
      </w:r>
    </w:p>
    <w:p w14:paraId="2F440C7C" w14:textId="77777777" w:rsidR="001C755E" w:rsidRPr="00B101F0" w:rsidRDefault="001C755E" w:rsidP="001C755E">
      <w:pPr>
        <w:spacing w:before="240" w:after="240" w:line="240" w:lineRule="auto"/>
        <w:ind w:left="720" w:hanging="720"/>
        <w:jc w:val="both"/>
        <w:rPr>
          <w:rFonts w:ascii="Times New Roman" w:eastAsia="Calibri" w:hAnsi="Times New Roman" w:cs="Times New Roman"/>
          <w:noProof/>
          <w:lang w:val="en-US"/>
        </w:rPr>
      </w:pPr>
      <w:r w:rsidRPr="00B101F0">
        <w:rPr>
          <w:rFonts w:ascii="Times New Roman" w:eastAsia="Calibri" w:hAnsi="Times New Roman" w:cs="Times New Roman"/>
          <w:noProof/>
          <w:lang w:val="en-US"/>
        </w:rPr>
        <w:t>6.</w:t>
      </w:r>
      <w:r w:rsidRPr="00B101F0">
        <w:rPr>
          <w:rFonts w:ascii="Times New Roman" w:eastAsia="Calibri" w:hAnsi="Times New Roman" w:cs="Times New Roman"/>
          <w:noProof/>
          <w:lang w:val="en-US"/>
        </w:rPr>
        <w:tab/>
        <w:t xml:space="preserve">Duman E, Şimşek M, Özcan MM. 2018. Monitoring of composition and antimicrobial activity of fig (Ficus carica L.) fruit and seed oil. </w:t>
      </w:r>
      <w:r w:rsidRPr="00B101F0">
        <w:rPr>
          <w:rFonts w:ascii="Times New Roman" w:eastAsia="Calibri" w:hAnsi="Times New Roman" w:cs="Times New Roman"/>
          <w:i/>
          <w:noProof/>
          <w:lang w:val="en-US"/>
        </w:rPr>
        <w:t>Journal of Agroalimentary Processes and Technologies</w:t>
      </w:r>
      <w:r w:rsidRPr="00B101F0">
        <w:rPr>
          <w:rFonts w:ascii="Times New Roman" w:eastAsia="Calibri" w:hAnsi="Times New Roman" w:cs="Times New Roman"/>
          <w:noProof/>
          <w:lang w:val="en-US"/>
        </w:rPr>
        <w:t xml:space="preserve"> 24: 75-80</w:t>
      </w:r>
    </w:p>
    <w:p w14:paraId="609FD021" w14:textId="77777777" w:rsidR="001C755E" w:rsidRPr="00B101F0" w:rsidRDefault="001C755E" w:rsidP="001C755E">
      <w:pPr>
        <w:spacing w:before="240" w:after="240" w:line="240" w:lineRule="auto"/>
        <w:ind w:left="720" w:hanging="720"/>
        <w:jc w:val="both"/>
        <w:rPr>
          <w:rFonts w:ascii="Times New Roman" w:eastAsia="Calibri" w:hAnsi="Times New Roman" w:cs="Times New Roman"/>
          <w:noProof/>
          <w:lang w:val="en-US"/>
        </w:rPr>
      </w:pPr>
      <w:r w:rsidRPr="00B101F0">
        <w:rPr>
          <w:rFonts w:ascii="Times New Roman" w:eastAsia="Calibri" w:hAnsi="Times New Roman" w:cs="Times New Roman"/>
          <w:noProof/>
          <w:lang w:val="en-US"/>
        </w:rPr>
        <w:lastRenderedPageBreak/>
        <w:t>7.</w:t>
      </w:r>
      <w:r w:rsidRPr="00B101F0">
        <w:rPr>
          <w:rFonts w:ascii="Times New Roman" w:eastAsia="Calibri" w:hAnsi="Times New Roman" w:cs="Times New Roman"/>
          <w:noProof/>
          <w:lang w:val="en-US"/>
        </w:rPr>
        <w:tab/>
        <w:t xml:space="preserve">Lee HyunHee LH, Ahn JeongHyun AJ, Kwon AeRan KA, Lee EunSook LE, Kwak JinHwan KJ, Min YuHong MY. 2014. Chemical composition and antimicrobial activity of the essential oil of apricot seed. </w:t>
      </w:r>
    </w:p>
    <w:p w14:paraId="6E006F15" w14:textId="77777777" w:rsidR="001C755E" w:rsidRPr="00B101F0" w:rsidRDefault="001C755E" w:rsidP="001C755E">
      <w:pPr>
        <w:spacing w:before="240" w:after="240" w:line="240" w:lineRule="auto"/>
        <w:ind w:left="720" w:hanging="720"/>
        <w:jc w:val="both"/>
        <w:rPr>
          <w:rFonts w:ascii="Times New Roman" w:eastAsia="Calibri" w:hAnsi="Times New Roman" w:cs="Times New Roman"/>
          <w:noProof/>
          <w:lang w:val="en-US"/>
        </w:rPr>
      </w:pPr>
      <w:r w:rsidRPr="00B101F0">
        <w:rPr>
          <w:rFonts w:ascii="Times New Roman" w:eastAsia="Calibri" w:hAnsi="Times New Roman" w:cs="Times New Roman"/>
          <w:noProof/>
          <w:lang w:val="en-US"/>
        </w:rPr>
        <w:t>8.</w:t>
      </w:r>
      <w:r w:rsidRPr="00B101F0">
        <w:rPr>
          <w:rFonts w:ascii="Times New Roman" w:eastAsia="Calibri" w:hAnsi="Times New Roman" w:cs="Times New Roman"/>
          <w:noProof/>
          <w:lang w:val="en-US"/>
        </w:rPr>
        <w:tab/>
        <w:t xml:space="preserve">Siddiqui SA, Anwar S, Yunusa BM, Nayik GA, Khaneghah AM. 2023. The potential of apricot seed and oil as functional food: Composition, biological properties, health benefits &amp; safety. </w:t>
      </w:r>
      <w:r w:rsidRPr="00B101F0">
        <w:rPr>
          <w:rFonts w:ascii="Times New Roman" w:eastAsia="Calibri" w:hAnsi="Times New Roman" w:cs="Times New Roman"/>
          <w:i/>
          <w:noProof/>
          <w:lang w:val="en-US"/>
        </w:rPr>
        <w:t>Food Bioscience</w:t>
      </w:r>
      <w:r w:rsidRPr="00B101F0">
        <w:rPr>
          <w:rFonts w:ascii="Times New Roman" w:eastAsia="Calibri" w:hAnsi="Times New Roman" w:cs="Times New Roman"/>
          <w:noProof/>
          <w:lang w:val="en-US"/>
        </w:rPr>
        <w:t xml:space="preserve"> 51: 102336</w:t>
      </w:r>
    </w:p>
    <w:p w14:paraId="21B26474" w14:textId="77777777" w:rsidR="001C755E" w:rsidRPr="00B101F0" w:rsidRDefault="001C755E" w:rsidP="001C755E">
      <w:pPr>
        <w:spacing w:before="240" w:after="240" w:line="240" w:lineRule="auto"/>
        <w:ind w:left="720" w:hanging="720"/>
        <w:jc w:val="both"/>
        <w:rPr>
          <w:rFonts w:ascii="Times New Roman" w:eastAsia="Calibri" w:hAnsi="Times New Roman" w:cs="Times New Roman"/>
          <w:noProof/>
          <w:lang w:val="en-US"/>
        </w:rPr>
      </w:pPr>
      <w:r w:rsidRPr="00B101F0">
        <w:rPr>
          <w:rFonts w:ascii="Times New Roman" w:eastAsia="Calibri" w:hAnsi="Times New Roman" w:cs="Times New Roman"/>
          <w:noProof/>
          <w:lang w:val="en-US"/>
        </w:rPr>
        <w:t>9.</w:t>
      </w:r>
      <w:r w:rsidRPr="00B101F0">
        <w:rPr>
          <w:rFonts w:ascii="Times New Roman" w:eastAsia="Calibri" w:hAnsi="Times New Roman" w:cs="Times New Roman"/>
          <w:noProof/>
          <w:lang w:val="en-US"/>
        </w:rPr>
        <w:tab/>
        <w:t xml:space="preserve">Petropoulos SA, Fernandes Â, Calhelha RC, Rouphael Y, Petrović J, Soković M, Ferreira IC, Barros L. 2021. Antimicrobial properties, cytotoxic effects, and fatty acids composition of vegetable oils from purslane, linseed, luffa, and pumpkin seeds. </w:t>
      </w:r>
      <w:r w:rsidRPr="00B101F0">
        <w:rPr>
          <w:rFonts w:ascii="Times New Roman" w:eastAsia="Calibri" w:hAnsi="Times New Roman" w:cs="Times New Roman"/>
          <w:i/>
          <w:noProof/>
          <w:lang w:val="en-US"/>
        </w:rPr>
        <w:t>Applied Sciences</w:t>
      </w:r>
      <w:r w:rsidRPr="00B101F0">
        <w:rPr>
          <w:rFonts w:ascii="Times New Roman" w:eastAsia="Calibri" w:hAnsi="Times New Roman" w:cs="Times New Roman"/>
          <w:noProof/>
          <w:lang w:val="en-US"/>
        </w:rPr>
        <w:t xml:space="preserve"> 11: 5738</w:t>
      </w:r>
    </w:p>
    <w:p w14:paraId="53C4784D" w14:textId="77777777" w:rsidR="001C755E" w:rsidRPr="00B101F0" w:rsidRDefault="001C755E" w:rsidP="001C755E">
      <w:pPr>
        <w:spacing w:before="240" w:after="240" w:line="240" w:lineRule="auto"/>
        <w:ind w:left="720" w:hanging="720"/>
        <w:jc w:val="both"/>
        <w:rPr>
          <w:rFonts w:ascii="Times New Roman" w:eastAsia="Calibri" w:hAnsi="Times New Roman" w:cs="Times New Roman"/>
          <w:noProof/>
          <w:lang w:val="en-US"/>
        </w:rPr>
      </w:pPr>
      <w:r w:rsidRPr="00B101F0">
        <w:rPr>
          <w:rFonts w:ascii="Times New Roman" w:eastAsia="Calibri" w:hAnsi="Times New Roman" w:cs="Times New Roman"/>
          <w:noProof/>
          <w:lang w:val="en-US"/>
        </w:rPr>
        <w:t>10.</w:t>
      </w:r>
      <w:r w:rsidRPr="00B101F0">
        <w:rPr>
          <w:rFonts w:ascii="Times New Roman" w:eastAsia="Calibri" w:hAnsi="Times New Roman" w:cs="Times New Roman"/>
          <w:noProof/>
          <w:lang w:val="en-US"/>
        </w:rPr>
        <w:tab/>
        <w:t xml:space="preserve">Singh A, Kumar V. 2023. Phyto-chemical and bioactive compounds of pumpkin seed oil as affected by different extraction methods. </w:t>
      </w:r>
      <w:r w:rsidRPr="00B101F0">
        <w:rPr>
          <w:rFonts w:ascii="Times New Roman" w:eastAsia="Calibri" w:hAnsi="Times New Roman" w:cs="Times New Roman"/>
          <w:i/>
          <w:noProof/>
          <w:lang w:val="en-US"/>
        </w:rPr>
        <w:t>Food Chemistry Advances</w:t>
      </w:r>
      <w:r w:rsidRPr="00B101F0">
        <w:rPr>
          <w:rFonts w:ascii="Times New Roman" w:eastAsia="Calibri" w:hAnsi="Times New Roman" w:cs="Times New Roman"/>
          <w:noProof/>
          <w:lang w:val="en-US"/>
        </w:rPr>
        <w:t xml:space="preserve"> 2: 100211</w:t>
      </w:r>
    </w:p>
    <w:p w14:paraId="33480AB9" w14:textId="77777777" w:rsidR="001C755E" w:rsidRPr="00B101F0" w:rsidRDefault="001C755E" w:rsidP="001C755E">
      <w:pPr>
        <w:spacing w:before="240" w:after="240" w:line="240" w:lineRule="auto"/>
        <w:ind w:left="720" w:hanging="720"/>
        <w:jc w:val="both"/>
        <w:rPr>
          <w:rFonts w:ascii="Times New Roman" w:eastAsia="Calibri" w:hAnsi="Times New Roman" w:cs="Times New Roman"/>
          <w:noProof/>
          <w:lang w:val="en-US"/>
        </w:rPr>
      </w:pPr>
      <w:r w:rsidRPr="00B101F0">
        <w:rPr>
          <w:rFonts w:ascii="Times New Roman" w:eastAsia="Calibri" w:hAnsi="Times New Roman" w:cs="Times New Roman"/>
          <w:noProof/>
          <w:lang w:val="en-US"/>
        </w:rPr>
        <w:t>11.</w:t>
      </w:r>
      <w:r w:rsidRPr="00B101F0">
        <w:rPr>
          <w:rFonts w:ascii="Times New Roman" w:eastAsia="Calibri" w:hAnsi="Times New Roman" w:cs="Times New Roman"/>
          <w:noProof/>
          <w:lang w:val="en-US"/>
        </w:rPr>
        <w:tab/>
        <w:t xml:space="preserve">Leichtweis MG, Molina AK, Pires TC, Dias MI, Calhelha R, Bachari K, Ziani BE, Oliveira MBP, Pereira C, Barros L. 2022. Biological activity of pumpkin byproducts: Antimicrobial and antioxidant properties. </w:t>
      </w:r>
      <w:r w:rsidRPr="00B101F0">
        <w:rPr>
          <w:rFonts w:ascii="Times New Roman" w:eastAsia="Calibri" w:hAnsi="Times New Roman" w:cs="Times New Roman"/>
          <w:i/>
          <w:noProof/>
          <w:lang w:val="en-US"/>
        </w:rPr>
        <w:t>Molecules</w:t>
      </w:r>
      <w:r w:rsidRPr="00B101F0">
        <w:rPr>
          <w:rFonts w:ascii="Times New Roman" w:eastAsia="Calibri" w:hAnsi="Times New Roman" w:cs="Times New Roman"/>
          <w:noProof/>
          <w:lang w:val="en-US"/>
        </w:rPr>
        <w:t xml:space="preserve"> 27: 8366</w:t>
      </w:r>
    </w:p>
    <w:p w14:paraId="6DD0327F" w14:textId="77777777" w:rsidR="001C755E" w:rsidRPr="00B101F0" w:rsidRDefault="001C755E" w:rsidP="001C755E">
      <w:pPr>
        <w:spacing w:before="240" w:after="240" w:line="240" w:lineRule="auto"/>
        <w:ind w:left="720" w:hanging="720"/>
        <w:jc w:val="both"/>
        <w:rPr>
          <w:rFonts w:ascii="Times New Roman" w:eastAsia="Calibri" w:hAnsi="Times New Roman" w:cs="Times New Roman"/>
          <w:noProof/>
          <w:lang w:val="en-US"/>
        </w:rPr>
      </w:pPr>
      <w:r w:rsidRPr="00B101F0">
        <w:rPr>
          <w:rFonts w:ascii="Times New Roman" w:eastAsia="Calibri" w:hAnsi="Times New Roman" w:cs="Times New Roman"/>
          <w:noProof/>
          <w:lang w:val="en-US"/>
        </w:rPr>
        <w:t>12.</w:t>
      </w:r>
      <w:r w:rsidRPr="00B101F0">
        <w:rPr>
          <w:rFonts w:ascii="Times New Roman" w:eastAsia="Calibri" w:hAnsi="Times New Roman" w:cs="Times New Roman"/>
          <w:noProof/>
          <w:lang w:val="en-US"/>
        </w:rPr>
        <w:tab/>
        <w:t xml:space="preserve">Wang N, Zhan M, Wang T, Liu J, Li C, Li B, Han X, Li H, Liu S, Cao J. 2023. Long term characteristics of clinical distribution and resistance trends of carbapenem-resistant and extended-spectrum β-lactamase Klebsiella pneumoniae infections: 2014–2022. </w:t>
      </w:r>
      <w:r w:rsidRPr="00B101F0">
        <w:rPr>
          <w:rFonts w:ascii="Times New Roman" w:eastAsia="Calibri" w:hAnsi="Times New Roman" w:cs="Times New Roman"/>
          <w:i/>
          <w:noProof/>
          <w:lang w:val="en-US"/>
        </w:rPr>
        <w:t>Infection and drug resistance</w:t>
      </w:r>
      <w:r w:rsidRPr="00B101F0">
        <w:rPr>
          <w:rFonts w:ascii="Times New Roman" w:eastAsia="Calibri" w:hAnsi="Times New Roman" w:cs="Times New Roman"/>
          <w:noProof/>
          <w:lang w:val="en-US"/>
        </w:rPr>
        <w:t>: 1279-95</w:t>
      </w:r>
    </w:p>
    <w:p w14:paraId="672E236D" w14:textId="77777777" w:rsidR="001C755E" w:rsidRPr="00B101F0" w:rsidRDefault="001C755E" w:rsidP="001C755E">
      <w:pPr>
        <w:spacing w:before="240" w:after="240" w:line="240" w:lineRule="auto"/>
        <w:ind w:left="720" w:hanging="720"/>
        <w:jc w:val="both"/>
        <w:rPr>
          <w:rFonts w:ascii="Times New Roman" w:eastAsia="Calibri" w:hAnsi="Times New Roman" w:cs="Times New Roman"/>
          <w:noProof/>
          <w:lang w:val="en-US"/>
        </w:rPr>
      </w:pPr>
      <w:r w:rsidRPr="00B101F0">
        <w:rPr>
          <w:rFonts w:ascii="Times New Roman" w:eastAsia="Calibri" w:hAnsi="Times New Roman" w:cs="Times New Roman"/>
          <w:noProof/>
          <w:lang w:val="en-US"/>
        </w:rPr>
        <w:t>13.</w:t>
      </w:r>
      <w:r w:rsidRPr="00B101F0">
        <w:rPr>
          <w:rFonts w:ascii="Times New Roman" w:eastAsia="Calibri" w:hAnsi="Times New Roman" w:cs="Times New Roman"/>
          <w:noProof/>
          <w:lang w:val="en-US"/>
        </w:rPr>
        <w:tab/>
        <w:t xml:space="preserve">Baygeldi N, Küçükerdönmez Ö, Akder RN, Çağındı Ö. 2021. Medicinal and nutritional analysis of fig (Ficus carica) seed oil; a new gamma tocopherol and omega-3 source. </w:t>
      </w:r>
      <w:r w:rsidRPr="00B101F0">
        <w:rPr>
          <w:rFonts w:ascii="Times New Roman" w:eastAsia="Calibri" w:hAnsi="Times New Roman" w:cs="Times New Roman"/>
          <w:i/>
          <w:noProof/>
          <w:lang w:val="en-US"/>
        </w:rPr>
        <w:t>Progress in Nutrition</w:t>
      </w:r>
      <w:r w:rsidRPr="00B101F0">
        <w:rPr>
          <w:rFonts w:ascii="Times New Roman" w:eastAsia="Calibri" w:hAnsi="Times New Roman" w:cs="Times New Roman"/>
          <w:noProof/>
          <w:lang w:val="en-US"/>
        </w:rPr>
        <w:t xml:space="preserve"> 23: 1-6</w:t>
      </w:r>
    </w:p>
    <w:p w14:paraId="7011FF03" w14:textId="77777777" w:rsidR="001C755E" w:rsidRPr="00B101F0" w:rsidRDefault="001C755E" w:rsidP="001C755E">
      <w:pPr>
        <w:spacing w:before="240" w:after="240" w:line="240" w:lineRule="auto"/>
        <w:ind w:left="720" w:hanging="720"/>
        <w:jc w:val="both"/>
        <w:rPr>
          <w:rFonts w:ascii="Times New Roman" w:eastAsia="Calibri" w:hAnsi="Times New Roman" w:cs="Times New Roman"/>
          <w:noProof/>
          <w:lang w:val="en-US"/>
        </w:rPr>
      </w:pPr>
      <w:r w:rsidRPr="00B101F0">
        <w:rPr>
          <w:rFonts w:ascii="Times New Roman" w:eastAsia="Calibri" w:hAnsi="Times New Roman" w:cs="Times New Roman"/>
          <w:noProof/>
          <w:lang w:val="en-US"/>
        </w:rPr>
        <w:t>14.</w:t>
      </w:r>
      <w:r w:rsidRPr="00B101F0">
        <w:rPr>
          <w:rFonts w:ascii="Times New Roman" w:eastAsia="Calibri" w:hAnsi="Times New Roman" w:cs="Times New Roman"/>
          <w:noProof/>
          <w:lang w:val="en-US"/>
        </w:rPr>
        <w:tab/>
        <w:t xml:space="preserve">Chbani M, El Harkaoui S, Willenberg I, Matthäus B. 2023. Analytical extraction methods, physicochemical properties and chemical composition of cactus (Opuntia ficus-indica) seed oil and its biological activity. </w:t>
      </w:r>
      <w:r w:rsidRPr="00B101F0">
        <w:rPr>
          <w:rFonts w:ascii="Times New Roman" w:eastAsia="Calibri" w:hAnsi="Times New Roman" w:cs="Times New Roman"/>
          <w:i/>
          <w:noProof/>
          <w:lang w:val="en-US"/>
        </w:rPr>
        <w:t>Food Reviews International</w:t>
      </w:r>
      <w:r w:rsidRPr="00B101F0">
        <w:rPr>
          <w:rFonts w:ascii="Times New Roman" w:eastAsia="Calibri" w:hAnsi="Times New Roman" w:cs="Times New Roman"/>
          <w:noProof/>
          <w:lang w:val="en-US"/>
        </w:rPr>
        <w:t xml:space="preserve"> 39: 4496-512</w:t>
      </w:r>
    </w:p>
    <w:p w14:paraId="7D70FDF0" w14:textId="77777777" w:rsidR="001C755E" w:rsidRPr="00B101F0" w:rsidRDefault="001C755E" w:rsidP="001C755E">
      <w:pPr>
        <w:spacing w:before="240" w:after="240" w:line="240" w:lineRule="auto"/>
        <w:ind w:left="720" w:hanging="720"/>
        <w:jc w:val="both"/>
        <w:rPr>
          <w:rFonts w:ascii="Times New Roman" w:eastAsia="Calibri" w:hAnsi="Times New Roman" w:cs="Times New Roman"/>
          <w:noProof/>
          <w:lang w:val="en-US"/>
        </w:rPr>
      </w:pPr>
      <w:r w:rsidRPr="00B101F0">
        <w:rPr>
          <w:rFonts w:ascii="Times New Roman" w:eastAsia="Calibri" w:hAnsi="Times New Roman" w:cs="Times New Roman"/>
          <w:noProof/>
          <w:lang w:val="en-US"/>
        </w:rPr>
        <w:t>15.</w:t>
      </w:r>
      <w:r w:rsidRPr="00B101F0">
        <w:rPr>
          <w:rFonts w:ascii="Times New Roman" w:eastAsia="Calibri" w:hAnsi="Times New Roman" w:cs="Times New Roman"/>
          <w:noProof/>
          <w:lang w:val="en-US"/>
        </w:rPr>
        <w:tab/>
        <w:t xml:space="preserve">Adunola A, Chidimma AL, Olatunde DS, Peter OA. 2015. Antibacterial activity of watermelon (Citrullus lanatus) seed against selected microorganisms. </w:t>
      </w:r>
      <w:r w:rsidRPr="00B101F0">
        <w:rPr>
          <w:rFonts w:ascii="Times New Roman" w:eastAsia="Calibri" w:hAnsi="Times New Roman" w:cs="Times New Roman"/>
          <w:i/>
          <w:noProof/>
          <w:lang w:val="en-US"/>
        </w:rPr>
        <w:t>African Journal of Biotechnology</w:t>
      </w:r>
      <w:r w:rsidRPr="00B101F0">
        <w:rPr>
          <w:rFonts w:ascii="Times New Roman" w:eastAsia="Calibri" w:hAnsi="Times New Roman" w:cs="Times New Roman"/>
          <w:noProof/>
          <w:lang w:val="en-US"/>
        </w:rPr>
        <w:t xml:space="preserve"> 14: 1224-9</w:t>
      </w:r>
    </w:p>
    <w:p w14:paraId="72CAD719" w14:textId="77777777" w:rsidR="001C755E" w:rsidRPr="00B101F0" w:rsidRDefault="001C755E" w:rsidP="001C755E">
      <w:pPr>
        <w:spacing w:before="240" w:after="240" w:line="240" w:lineRule="auto"/>
        <w:ind w:left="720" w:hanging="720"/>
        <w:jc w:val="both"/>
        <w:rPr>
          <w:rFonts w:ascii="Times New Roman" w:eastAsia="Calibri" w:hAnsi="Times New Roman" w:cs="Times New Roman"/>
          <w:noProof/>
          <w:lang w:val="en-US"/>
        </w:rPr>
      </w:pPr>
      <w:r w:rsidRPr="00B101F0">
        <w:rPr>
          <w:rFonts w:ascii="Times New Roman" w:eastAsia="Calibri" w:hAnsi="Times New Roman" w:cs="Times New Roman"/>
          <w:noProof/>
          <w:lang w:val="en-US"/>
        </w:rPr>
        <w:t>16.</w:t>
      </w:r>
      <w:r w:rsidRPr="00B101F0">
        <w:rPr>
          <w:rFonts w:ascii="Times New Roman" w:eastAsia="Calibri" w:hAnsi="Times New Roman" w:cs="Times New Roman"/>
          <w:noProof/>
          <w:lang w:val="en-US"/>
        </w:rPr>
        <w:tab/>
        <w:t xml:space="preserve">Baykara D, Pilavcı E, Meran M, Çalışkaner ZO. 2021. Antimicrobial properties and application of fig seed oil as an additive for chitosan-based films. </w:t>
      </w:r>
      <w:r w:rsidRPr="00B101F0">
        <w:rPr>
          <w:rFonts w:ascii="Times New Roman" w:eastAsia="Calibri" w:hAnsi="Times New Roman" w:cs="Times New Roman"/>
          <w:i/>
          <w:noProof/>
          <w:lang w:val="en-US"/>
        </w:rPr>
        <w:t>Ukrainian Food Journal</w:t>
      </w:r>
      <w:r w:rsidRPr="00B101F0">
        <w:rPr>
          <w:rFonts w:ascii="Times New Roman" w:eastAsia="Calibri" w:hAnsi="Times New Roman" w:cs="Times New Roman"/>
          <w:noProof/>
          <w:lang w:val="en-US"/>
        </w:rPr>
        <w:t xml:space="preserve"> 10: 273-83</w:t>
      </w:r>
    </w:p>
    <w:p w14:paraId="6AAABE1C" w14:textId="77777777" w:rsidR="001C755E" w:rsidRPr="00B101F0" w:rsidRDefault="001C755E" w:rsidP="001C755E">
      <w:pPr>
        <w:spacing w:before="240" w:after="240" w:line="240" w:lineRule="auto"/>
        <w:ind w:left="720" w:hanging="720"/>
        <w:jc w:val="both"/>
        <w:rPr>
          <w:rFonts w:ascii="Times New Roman" w:eastAsia="Calibri" w:hAnsi="Times New Roman" w:cs="Times New Roman"/>
          <w:noProof/>
          <w:lang w:val="en-US"/>
        </w:rPr>
      </w:pPr>
      <w:r w:rsidRPr="00B101F0">
        <w:rPr>
          <w:rFonts w:ascii="Times New Roman" w:eastAsia="Calibri" w:hAnsi="Times New Roman" w:cs="Times New Roman"/>
          <w:noProof/>
          <w:lang w:val="en-US"/>
        </w:rPr>
        <w:t>17.</w:t>
      </w:r>
      <w:r w:rsidRPr="00B101F0">
        <w:rPr>
          <w:rFonts w:ascii="Times New Roman" w:eastAsia="Calibri" w:hAnsi="Times New Roman" w:cs="Times New Roman"/>
          <w:noProof/>
          <w:lang w:val="en-US"/>
        </w:rPr>
        <w:tab/>
        <w:t xml:space="preserve">Matthaeus B, Oezcan MM. 2009. Fatty acids and tocopherol contents of some Prunus spp. kernel oils. </w:t>
      </w:r>
      <w:r w:rsidRPr="00B101F0">
        <w:rPr>
          <w:rFonts w:ascii="Times New Roman" w:eastAsia="Calibri" w:hAnsi="Times New Roman" w:cs="Times New Roman"/>
          <w:i/>
          <w:noProof/>
          <w:lang w:val="en-US"/>
        </w:rPr>
        <w:t>Journal of Food Lipids</w:t>
      </w:r>
      <w:r w:rsidRPr="00B101F0">
        <w:rPr>
          <w:rFonts w:ascii="Times New Roman" w:eastAsia="Calibri" w:hAnsi="Times New Roman" w:cs="Times New Roman"/>
          <w:noProof/>
          <w:lang w:val="en-US"/>
        </w:rPr>
        <w:t xml:space="preserve"> 16: 187-99</w:t>
      </w:r>
    </w:p>
    <w:p w14:paraId="334C24E5" w14:textId="77777777" w:rsidR="001C755E" w:rsidRPr="00B101F0" w:rsidRDefault="001C755E" w:rsidP="001C755E">
      <w:pPr>
        <w:spacing w:before="240" w:after="240" w:line="240" w:lineRule="auto"/>
        <w:ind w:left="720" w:hanging="720"/>
        <w:jc w:val="both"/>
        <w:rPr>
          <w:rFonts w:ascii="Times New Roman" w:eastAsia="Calibri" w:hAnsi="Times New Roman" w:cs="Times New Roman"/>
          <w:noProof/>
          <w:lang w:val="en-US"/>
        </w:rPr>
      </w:pPr>
      <w:r w:rsidRPr="00B101F0">
        <w:rPr>
          <w:rFonts w:ascii="Times New Roman" w:eastAsia="Calibri" w:hAnsi="Times New Roman" w:cs="Times New Roman"/>
          <w:noProof/>
          <w:lang w:val="en-US"/>
        </w:rPr>
        <w:t>18.</w:t>
      </w:r>
      <w:r w:rsidRPr="00B101F0">
        <w:rPr>
          <w:rFonts w:ascii="Times New Roman" w:eastAsia="Calibri" w:hAnsi="Times New Roman" w:cs="Times New Roman"/>
          <w:noProof/>
          <w:lang w:val="en-US"/>
        </w:rPr>
        <w:tab/>
        <w:t xml:space="preserve">Rodríguez-Blázquez S, Gómez-Mejía E, Rosales-Conrado N, León-González ME, García-Sánchez B, Miranda R. 2023. Valorization of prunus seed oils: fatty acids composition and oxidative stability. </w:t>
      </w:r>
      <w:r w:rsidRPr="00B101F0">
        <w:rPr>
          <w:rFonts w:ascii="Times New Roman" w:eastAsia="Calibri" w:hAnsi="Times New Roman" w:cs="Times New Roman"/>
          <w:i/>
          <w:noProof/>
          <w:lang w:val="en-US"/>
        </w:rPr>
        <w:t>Molecules</w:t>
      </w:r>
      <w:r w:rsidRPr="00B101F0">
        <w:rPr>
          <w:rFonts w:ascii="Times New Roman" w:eastAsia="Calibri" w:hAnsi="Times New Roman" w:cs="Times New Roman"/>
          <w:noProof/>
          <w:lang w:val="en-US"/>
        </w:rPr>
        <w:t xml:space="preserve"> 28: 7045</w:t>
      </w:r>
    </w:p>
    <w:p w14:paraId="0B302E2D" w14:textId="77777777" w:rsidR="001C755E" w:rsidRPr="00B101F0" w:rsidRDefault="001C755E" w:rsidP="001C755E">
      <w:pPr>
        <w:spacing w:before="240" w:after="240" w:line="240" w:lineRule="auto"/>
        <w:ind w:left="720" w:hanging="720"/>
        <w:jc w:val="both"/>
        <w:rPr>
          <w:rFonts w:ascii="Times New Roman" w:eastAsia="Calibri" w:hAnsi="Times New Roman" w:cs="Times New Roman"/>
          <w:noProof/>
          <w:lang w:val="en-US"/>
        </w:rPr>
      </w:pPr>
      <w:r w:rsidRPr="00B101F0">
        <w:rPr>
          <w:rFonts w:ascii="Times New Roman" w:eastAsia="Calibri" w:hAnsi="Times New Roman" w:cs="Times New Roman"/>
          <w:noProof/>
          <w:lang w:val="en-US"/>
        </w:rPr>
        <w:t>19.</w:t>
      </w:r>
      <w:r w:rsidRPr="00B101F0">
        <w:rPr>
          <w:rFonts w:ascii="Times New Roman" w:eastAsia="Calibri" w:hAnsi="Times New Roman" w:cs="Times New Roman"/>
          <w:noProof/>
          <w:lang w:val="en-US"/>
        </w:rPr>
        <w:tab/>
        <w:t xml:space="preserve">Sulieman AME, Ibrahim SE. 2022. Antioxidant and pharmacological activity of watermelon (Citrullus lanatus) seed oil. In </w:t>
      </w:r>
      <w:r w:rsidRPr="00B101F0">
        <w:rPr>
          <w:rFonts w:ascii="Times New Roman" w:eastAsia="Calibri" w:hAnsi="Times New Roman" w:cs="Times New Roman"/>
          <w:i/>
          <w:noProof/>
          <w:lang w:val="en-US"/>
        </w:rPr>
        <w:t>Multiple Biological Activities of Unconventional Seed Oils</w:t>
      </w:r>
      <w:r w:rsidRPr="00B101F0">
        <w:rPr>
          <w:rFonts w:ascii="Times New Roman" w:eastAsia="Calibri" w:hAnsi="Times New Roman" w:cs="Times New Roman"/>
          <w:noProof/>
          <w:lang w:val="en-US"/>
        </w:rPr>
        <w:t>, pp. 185-94: Elsevier</w:t>
      </w:r>
    </w:p>
    <w:p w14:paraId="526824AD" w14:textId="77777777" w:rsidR="001C755E" w:rsidRPr="00B101F0" w:rsidRDefault="001C755E" w:rsidP="001C755E">
      <w:pPr>
        <w:spacing w:before="240" w:after="240" w:line="240" w:lineRule="auto"/>
        <w:ind w:left="720" w:hanging="720"/>
        <w:jc w:val="both"/>
        <w:rPr>
          <w:rFonts w:ascii="Times New Roman" w:hAnsi="Times New Roman" w:cs="Times New Roman"/>
        </w:rPr>
      </w:pPr>
      <w:r w:rsidRPr="00B101F0">
        <w:rPr>
          <w:rFonts w:ascii="Times New Roman" w:eastAsia="Calibri" w:hAnsi="Times New Roman" w:cs="Times New Roman"/>
          <w:noProof/>
          <w:lang w:val="en-US"/>
        </w:rPr>
        <w:t>20.</w:t>
      </w:r>
      <w:r w:rsidRPr="00B101F0">
        <w:rPr>
          <w:rFonts w:ascii="Times New Roman" w:eastAsia="Calibri" w:hAnsi="Times New Roman" w:cs="Times New Roman"/>
          <w:noProof/>
          <w:lang w:val="en-US"/>
        </w:rPr>
        <w:tab/>
        <w:t xml:space="preserve">Athanasiadis V, Chatzimitakos T, Kalompatsios D, Kotsou K, Mantiniotou M, Bozinou E, Lalas SI. 2023. Recent advances in the antibacterial activities of Citrullus lanatus (watermelon) by-products. </w:t>
      </w:r>
      <w:r w:rsidRPr="00B101F0">
        <w:rPr>
          <w:rFonts w:ascii="Times New Roman" w:eastAsia="Calibri" w:hAnsi="Times New Roman" w:cs="Times New Roman"/>
          <w:i/>
          <w:noProof/>
          <w:lang w:val="en-US"/>
        </w:rPr>
        <w:t>Applied Sciences</w:t>
      </w:r>
      <w:r w:rsidRPr="00B101F0">
        <w:rPr>
          <w:rFonts w:ascii="Times New Roman" w:eastAsia="Calibri" w:hAnsi="Times New Roman" w:cs="Times New Roman"/>
          <w:noProof/>
          <w:lang w:val="en-US"/>
        </w:rPr>
        <w:t xml:space="preserve"> 13: 11063</w:t>
      </w:r>
      <w:r w:rsidRPr="00B101F0">
        <w:rPr>
          <w:rFonts w:ascii="Times New Roman" w:eastAsia="Calibri" w:hAnsi="Times New Roman" w:cs="Times New Roman"/>
          <w:b/>
        </w:rPr>
        <w:fldChar w:fldCharType="end"/>
      </w:r>
    </w:p>
    <w:p w14:paraId="729D6385" w14:textId="417204AC" w:rsidR="001C755E" w:rsidRDefault="00E2361A" w:rsidP="009A0101">
      <w:pPr>
        <w:rPr>
          <w:rFonts w:ascii="Times New Roman" w:hAnsi="Times New Roman" w:cs="Times New Roman"/>
          <w:b/>
          <w:bCs/>
          <w:color w:val="657C9C" w:themeColor="text2" w:themeTint="BF"/>
          <w:sz w:val="28"/>
          <w:szCs w:val="28"/>
          <w:lang w:val="lv-LV"/>
        </w:rPr>
      </w:pPr>
      <w:r>
        <w:rPr>
          <w:rFonts w:ascii="Times New Roman" w:hAnsi="Times New Roman" w:cs="Times New Roman"/>
          <w:noProof/>
          <w:sz w:val="24"/>
          <w:szCs w:val="24"/>
          <w:lang w:val="lv-LV"/>
        </w:rPr>
        <w:drawing>
          <wp:anchor distT="0" distB="0" distL="114300" distR="114300" simplePos="0" relativeHeight="252003328" behindDoc="1" locked="0" layoutInCell="1" allowOverlap="1" wp14:anchorId="4E2A0C9B" wp14:editId="7634229B">
            <wp:simplePos x="0" y="0"/>
            <wp:positionH relativeFrom="column">
              <wp:posOffset>635</wp:posOffset>
            </wp:positionH>
            <wp:positionV relativeFrom="paragraph">
              <wp:posOffset>-5321300</wp:posOffset>
            </wp:positionV>
            <wp:extent cx="5761355" cy="2383790"/>
            <wp:effectExtent l="0" t="0" r="0" b="0"/>
            <wp:wrapNone/>
            <wp:docPr id="1341394284" name="Resim 11" descr="daire, ekran görüntüsü,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703264" name="Resim 11" descr="daire, ekran görüntüsü, grafik içeren bir resim&#10;&#10;Yapay zeka tarafından oluşturulmuş içerik yanlış olabili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1355" cy="2383790"/>
                    </a:xfrm>
                    <a:prstGeom prst="rect">
                      <a:avLst/>
                    </a:prstGeom>
                    <a:noFill/>
                  </pic:spPr>
                </pic:pic>
              </a:graphicData>
            </a:graphic>
          </wp:anchor>
        </w:drawing>
      </w:r>
    </w:p>
    <w:p w14:paraId="025D3A57" w14:textId="45E9832F" w:rsidR="009A0101" w:rsidRPr="00D148BD" w:rsidRDefault="009A0101" w:rsidP="009A0101">
      <w:pPr>
        <w:rPr>
          <w:rFonts w:ascii="Times New Roman" w:hAnsi="Times New Roman" w:cs="Times New Roman"/>
          <w:b/>
          <w:bCs/>
          <w:color w:val="657C9C" w:themeColor="text2" w:themeTint="BF"/>
          <w:sz w:val="28"/>
          <w:szCs w:val="28"/>
          <w:lang w:val="en"/>
        </w:rPr>
      </w:pPr>
      <w:r w:rsidRPr="00D148BD">
        <w:rPr>
          <w:rFonts w:ascii="Times New Roman" w:hAnsi="Times New Roman" w:cs="Times New Roman"/>
          <w:b/>
          <w:bCs/>
          <w:color w:val="657C9C" w:themeColor="text2" w:themeTint="BF"/>
          <w:sz w:val="28"/>
          <w:szCs w:val="28"/>
          <w:lang w:val="lv-LV"/>
        </w:rPr>
        <w:lastRenderedPageBreak/>
        <w:t>HUMAN HEALTH</w:t>
      </w:r>
    </w:p>
    <w:p w14:paraId="4D93C2DE" w14:textId="77777777" w:rsidR="009A0101" w:rsidRPr="00D148BD" w:rsidRDefault="009A0101" w:rsidP="00BA14AA">
      <w:pPr>
        <w:pStyle w:val="stil1konu"/>
        <w:rPr>
          <w:lang w:val="en"/>
        </w:rPr>
      </w:pPr>
      <w:bookmarkStart w:id="498" w:name="_Toc218610487"/>
      <w:bookmarkStart w:id="499" w:name="_Toc218680743"/>
      <w:bookmarkStart w:id="500" w:name="_Toc221286287"/>
      <w:bookmarkStart w:id="501" w:name="_Toc221288125"/>
      <w:bookmarkStart w:id="502" w:name="_Toc221710401"/>
      <w:r w:rsidRPr="00D148BD">
        <w:rPr>
          <w:lang w:val="lv-LV"/>
        </w:rPr>
        <w:t>EXPLORING ANATOMICAL PERSPECTIVES ON PARKINSON’S DISEASE: INSIGHTS FROM TURKISH POSTGRADUATE THESES</w:t>
      </w:r>
      <w:bookmarkEnd w:id="498"/>
      <w:bookmarkEnd w:id="499"/>
      <w:bookmarkEnd w:id="500"/>
      <w:bookmarkEnd w:id="501"/>
      <w:bookmarkEnd w:id="502"/>
      <w:r w:rsidRPr="00D148BD">
        <w:rPr>
          <w:lang w:val="lv-LV"/>
        </w:rPr>
        <w:t xml:space="preserve"> </w:t>
      </w:r>
    </w:p>
    <w:p w14:paraId="38A79F62" w14:textId="4582BAE9" w:rsidR="009A0101" w:rsidRPr="00D148BD" w:rsidRDefault="009A0101" w:rsidP="009A0101">
      <w:pPr>
        <w:rPr>
          <w:rFonts w:ascii="Times New Roman" w:hAnsi="Times New Roman" w:cs="Times New Roman"/>
          <w:sz w:val="24"/>
          <w:szCs w:val="24"/>
          <w:lang w:val="en"/>
        </w:rPr>
      </w:pPr>
      <w:r w:rsidRPr="00D148BD">
        <w:rPr>
          <w:rFonts w:ascii="Times New Roman" w:hAnsi="Times New Roman" w:cs="Times New Roman"/>
          <w:sz w:val="24"/>
          <w:szCs w:val="24"/>
          <w:lang w:val="lv-LV"/>
        </w:rPr>
        <w:t>_O5799</w:t>
      </w:r>
      <w:r w:rsidR="00E2361A">
        <w:rPr>
          <w:rFonts w:ascii="Times New Roman" w:hAnsi="Times New Roman" w:cs="Times New Roman"/>
          <w:noProof/>
          <w:sz w:val="24"/>
          <w:szCs w:val="24"/>
          <w:lang w:val="lv-LV"/>
        </w:rPr>
        <w:drawing>
          <wp:anchor distT="0" distB="0" distL="114300" distR="114300" simplePos="0" relativeHeight="251999232" behindDoc="1" locked="0" layoutInCell="1" allowOverlap="1" wp14:anchorId="434953A3" wp14:editId="42AFEC46">
            <wp:simplePos x="0" y="0"/>
            <wp:positionH relativeFrom="column">
              <wp:posOffset>635</wp:posOffset>
            </wp:positionH>
            <wp:positionV relativeFrom="paragraph">
              <wp:posOffset>2072640</wp:posOffset>
            </wp:positionV>
            <wp:extent cx="5761355" cy="2383790"/>
            <wp:effectExtent l="0" t="0" r="0" b="0"/>
            <wp:wrapNone/>
            <wp:docPr id="66765302" name="Resim 11" descr="daire, ekran görüntüsü,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703264" name="Resim 11" descr="daire, ekran görüntüsü, grafik içeren bir resim&#10;&#10;Yapay zeka tarafından oluşturulmuş içerik yanlış olabili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1355" cy="2383790"/>
                    </a:xfrm>
                    <a:prstGeom prst="rect">
                      <a:avLst/>
                    </a:prstGeom>
                    <a:noFill/>
                  </pic:spPr>
                </pic:pic>
              </a:graphicData>
            </a:graphic>
          </wp:anchor>
        </w:drawing>
      </w:r>
    </w:p>
    <w:p w14:paraId="119A5031" w14:textId="77777777" w:rsidR="009A0101" w:rsidRPr="00D148BD" w:rsidRDefault="009A0101" w:rsidP="009A0101">
      <w:pPr>
        <w:jc w:val="center"/>
        <w:rPr>
          <w:rFonts w:ascii="Times New Roman" w:eastAsia="Times New Roman" w:hAnsi="Times New Roman" w:cs="Times New Roman"/>
          <w:sz w:val="20"/>
          <w:szCs w:val="20"/>
          <w:lang w:val="en"/>
        </w:rPr>
      </w:pPr>
      <w:r w:rsidRPr="00D148BD">
        <w:rPr>
          <w:rFonts w:ascii="Times New Roman" w:eastAsia="Times New Roman" w:hAnsi="Times New Roman" w:cs="Times New Roman"/>
          <w:sz w:val="20"/>
          <w:szCs w:val="20"/>
          <w:lang w:val="en"/>
        </w:rPr>
        <w:t>Menekşe Karahan</w:t>
      </w:r>
      <w:r w:rsidRPr="00D148BD">
        <w:rPr>
          <w:rStyle w:val="DipnotBavurusu"/>
          <w:rFonts w:ascii="Times New Roman" w:eastAsia="Times New Roman" w:hAnsi="Times New Roman" w:cs="Times New Roman"/>
          <w:sz w:val="20"/>
          <w:szCs w:val="20"/>
          <w:lang w:val="en"/>
        </w:rPr>
        <w:footnoteReference w:id="168"/>
      </w:r>
      <w:r w:rsidRPr="00D148BD">
        <w:rPr>
          <w:rFonts w:ascii="Times New Roman" w:eastAsia="Times New Roman" w:hAnsi="Times New Roman" w:cs="Times New Roman"/>
          <w:sz w:val="20"/>
          <w:szCs w:val="20"/>
          <w:lang w:val="en"/>
        </w:rPr>
        <w:t>*</w:t>
      </w:r>
    </w:p>
    <w:p w14:paraId="68031641" w14:textId="77777777" w:rsidR="009A0101" w:rsidRPr="00D148BD" w:rsidRDefault="009A0101" w:rsidP="009A0101">
      <w:pPr>
        <w:jc w:val="center"/>
        <w:rPr>
          <w:rFonts w:ascii="Times New Roman" w:eastAsia="Times New Roman" w:hAnsi="Times New Roman" w:cs="Times New Roman"/>
          <w:b/>
          <w:sz w:val="24"/>
          <w:szCs w:val="24"/>
          <w:lang w:val="en-GB"/>
        </w:rPr>
      </w:pPr>
      <w:r w:rsidRPr="00D148BD">
        <w:rPr>
          <w:rFonts w:ascii="Times New Roman" w:eastAsia="Times New Roman" w:hAnsi="Times New Roman" w:cs="Times New Roman"/>
          <w:b/>
          <w:sz w:val="24"/>
          <w:szCs w:val="24"/>
          <w:lang w:val="en-GB"/>
        </w:rPr>
        <w:t>ABSTRACT</w:t>
      </w:r>
    </w:p>
    <w:p w14:paraId="5F3ABB60" w14:textId="77777777" w:rsidR="009A0101" w:rsidRPr="009A0101" w:rsidRDefault="009A0101" w:rsidP="009A0101">
      <w:pPr>
        <w:spacing w:before="240" w:after="240" w:line="240" w:lineRule="auto"/>
        <w:jc w:val="both"/>
        <w:rPr>
          <w:rFonts w:ascii="Times New Roman" w:hAnsi="Times New Roman" w:cs="Times New Roman"/>
          <w:bCs/>
          <w:iCs/>
          <w:sz w:val="24"/>
          <w:szCs w:val="24"/>
        </w:rPr>
      </w:pPr>
      <w:r w:rsidRPr="009A0101">
        <w:rPr>
          <w:rFonts w:ascii="Times New Roman" w:hAnsi="Times New Roman" w:cs="Times New Roman"/>
          <w:b/>
          <w:bCs/>
          <w:iCs/>
          <w:sz w:val="24"/>
          <w:szCs w:val="24"/>
        </w:rPr>
        <w:t>Aim:</w:t>
      </w:r>
      <w:r w:rsidRPr="009A0101">
        <w:rPr>
          <w:rFonts w:ascii="Times New Roman" w:hAnsi="Times New Roman" w:cs="Times New Roman"/>
          <w:bCs/>
          <w:iCs/>
          <w:sz w:val="24"/>
          <w:szCs w:val="24"/>
        </w:rPr>
        <w:t xml:space="preserve"> Parkinson's disease is a major public health problem worldwide, and research focusing on the anatomical basis of the disease is increasing. The aim of this study is to examine postgraduate theses on Parkinson’s Disease prepared in anatomy departments in Türkiye and to determine thematic, methodological and content trends in theses.</w:t>
      </w:r>
    </w:p>
    <w:p w14:paraId="6B334603" w14:textId="77777777" w:rsidR="009A0101" w:rsidRPr="009A0101" w:rsidRDefault="009A0101" w:rsidP="009A0101">
      <w:pPr>
        <w:spacing w:before="240" w:after="240" w:line="240" w:lineRule="auto"/>
        <w:jc w:val="both"/>
        <w:rPr>
          <w:rFonts w:ascii="Times New Roman" w:hAnsi="Times New Roman" w:cs="Times New Roman"/>
          <w:bCs/>
          <w:iCs/>
          <w:sz w:val="24"/>
          <w:szCs w:val="24"/>
        </w:rPr>
      </w:pPr>
      <w:r w:rsidRPr="009A0101">
        <w:rPr>
          <w:rFonts w:ascii="Times New Roman" w:hAnsi="Times New Roman" w:cs="Times New Roman"/>
          <w:b/>
          <w:bCs/>
          <w:iCs/>
          <w:sz w:val="24"/>
          <w:szCs w:val="24"/>
        </w:rPr>
        <w:t>Methods:</w:t>
      </w:r>
      <w:r w:rsidRPr="009A0101">
        <w:rPr>
          <w:rFonts w:ascii="Times New Roman" w:hAnsi="Times New Roman" w:cs="Times New Roman"/>
          <w:bCs/>
          <w:iCs/>
          <w:sz w:val="24"/>
          <w:szCs w:val="24"/>
        </w:rPr>
        <w:t xml:space="preserve"> This study was designed as a descriptive study. Data were obtained from the National Thesis Center of the Council of Higher Education in Türkiye using the keyword “Parkinson”. Among the accessible theses, those with the field of “Anatomy” were filtered and included in the study. Theses were classified according to year, type, institution, methodological approach and anatomical structures examined.</w:t>
      </w:r>
    </w:p>
    <w:p w14:paraId="2911CFC3" w14:textId="77777777" w:rsidR="009A0101" w:rsidRPr="009A0101" w:rsidRDefault="009A0101" w:rsidP="009A0101">
      <w:pPr>
        <w:spacing w:before="240" w:after="240" w:line="240" w:lineRule="auto"/>
        <w:jc w:val="both"/>
        <w:rPr>
          <w:rFonts w:ascii="Times New Roman" w:hAnsi="Times New Roman" w:cs="Times New Roman"/>
          <w:bCs/>
          <w:iCs/>
          <w:sz w:val="24"/>
          <w:szCs w:val="24"/>
        </w:rPr>
      </w:pPr>
      <w:r w:rsidRPr="009A0101">
        <w:rPr>
          <w:rFonts w:ascii="Times New Roman" w:hAnsi="Times New Roman" w:cs="Times New Roman"/>
          <w:b/>
          <w:bCs/>
          <w:iCs/>
          <w:sz w:val="24"/>
          <w:szCs w:val="24"/>
        </w:rPr>
        <w:t>Results:</w:t>
      </w:r>
      <w:r w:rsidRPr="009A0101">
        <w:rPr>
          <w:rFonts w:ascii="Times New Roman" w:hAnsi="Times New Roman" w:cs="Times New Roman"/>
          <w:bCs/>
          <w:iCs/>
          <w:sz w:val="24"/>
          <w:szCs w:val="24"/>
        </w:rPr>
        <w:t xml:space="preserve"> A total of 27 theses (14 master’s, 12 doctoral, 1 medical specialization) were analyzed. Methodological diversity was prominent; imagin-based studies frequently focused on the cerebellum, basal ganglia, brainstem, and various cortical, subcortical regions, while experimental studies often used animal models to investigate the neuroprotective effects of different interventions. An increase in the number of theses has been observed in recent years.</w:t>
      </w:r>
    </w:p>
    <w:p w14:paraId="2B5C2A42" w14:textId="77777777" w:rsidR="009A0101" w:rsidRPr="009A0101" w:rsidRDefault="009A0101" w:rsidP="009A0101">
      <w:pPr>
        <w:spacing w:before="240" w:after="240" w:line="240" w:lineRule="auto"/>
        <w:jc w:val="both"/>
        <w:rPr>
          <w:rFonts w:ascii="Times New Roman" w:hAnsi="Times New Roman" w:cs="Times New Roman"/>
          <w:bCs/>
          <w:iCs/>
          <w:sz w:val="24"/>
          <w:szCs w:val="24"/>
        </w:rPr>
      </w:pPr>
      <w:r w:rsidRPr="009A0101">
        <w:rPr>
          <w:rFonts w:ascii="Times New Roman" w:hAnsi="Times New Roman" w:cs="Times New Roman"/>
          <w:b/>
          <w:bCs/>
          <w:iCs/>
          <w:sz w:val="24"/>
          <w:szCs w:val="24"/>
        </w:rPr>
        <w:t>Conclusions:</w:t>
      </w:r>
      <w:r w:rsidRPr="009A0101">
        <w:rPr>
          <w:rFonts w:ascii="Times New Roman" w:hAnsi="Times New Roman" w:cs="Times New Roman"/>
          <w:bCs/>
          <w:iCs/>
          <w:sz w:val="24"/>
          <w:szCs w:val="24"/>
        </w:rPr>
        <w:t xml:space="preserve"> This study contributes to clearer understanding of the current literature profile by providing an overview of postgraduate anatomy theses on Parkinson’s disease in anatomy departments in Türkiye. Future studies with larger samples and larger data sets may help further expand the map of research in this area.</w:t>
      </w:r>
    </w:p>
    <w:p w14:paraId="09CDE538" w14:textId="77777777" w:rsidR="009A0101" w:rsidRPr="009A0101" w:rsidRDefault="009A0101" w:rsidP="009A0101">
      <w:pPr>
        <w:spacing w:before="240" w:after="240" w:line="240" w:lineRule="auto"/>
        <w:jc w:val="both"/>
        <w:rPr>
          <w:rFonts w:ascii="Times New Roman" w:hAnsi="Times New Roman" w:cs="Times New Roman"/>
          <w:bCs/>
          <w:iCs/>
          <w:sz w:val="24"/>
          <w:szCs w:val="24"/>
        </w:rPr>
      </w:pPr>
      <w:r w:rsidRPr="009A0101">
        <w:rPr>
          <w:rFonts w:ascii="Times New Roman" w:hAnsi="Times New Roman" w:cs="Times New Roman"/>
          <w:b/>
          <w:bCs/>
          <w:iCs/>
          <w:sz w:val="24"/>
          <w:szCs w:val="24"/>
        </w:rPr>
        <w:t>Keywords:</w:t>
      </w:r>
      <w:r w:rsidRPr="009A0101">
        <w:rPr>
          <w:rFonts w:ascii="Times New Roman" w:hAnsi="Times New Roman" w:cs="Times New Roman"/>
          <w:bCs/>
          <w:iCs/>
          <w:sz w:val="24"/>
          <w:szCs w:val="24"/>
        </w:rPr>
        <w:t xml:space="preserve"> Anatomy, Parkinson’s disease, Postgraduate theses</w:t>
      </w:r>
    </w:p>
    <w:p w14:paraId="24B9DDCA" w14:textId="77777777" w:rsidR="009A0101" w:rsidRPr="009A0101" w:rsidRDefault="009A0101" w:rsidP="009A0101">
      <w:pPr>
        <w:spacing w:before="240" w:after="240" w:line="240" w:lineRule="auto"/>
        <w:jc w:val="both"/>
        <w:rPr>
          <w:rFonts w:ascii="Times New Roman" w:eastAsia="Calibri" w:hAnsi="Times New Roman" w:cs="Times New Roman"/>
          <w:b/>
          <w:sz w:val="24"/>
          <w:szCs w:val="24"/>
        </w:rPr>
      </w:pPr>
      <w:r w:rsidRPr="009A0101">
        <w:rPr>
          <w:rFonts w:ascii="Times New Roman" w:eastAsia="Calibri" w:hAnsi="Times New Roman" w:cs="Times New Roman"/>
          <w:b/>
          <w:sz w:val="24"/>
          <w:szCs w:val="24"/>
        </w:rPr>
        <w:t>Introduction</w:t>
      </w:r>
    </w:p>
    <w:p w14:paraId="097E4AB4" w14:textId="77777777" w:rsidR="009A0101" w:rsidRPr="009A0101" w:rsidRDefault="009A0101" w:rsidP="009A0101">
      <w:pPr>
        <w:spacing w:before="240" w:after="240" w:line="240" w:lineRule="auto"/>
        <w:jc w:val="both"/>
        <w:rPr>
          <w:rFonts w:ascii="Times New Roman" w:eastAsia="Calibri" w:hAnsi="Times New Roman" w:cs="Times New Roman"/>
          <w:sz w:val="24"/>
          <w:szCs w:val="24"/>
        </w:rPr>
      </w:pPr>
      <w:r w:rsidRPr="009A0101">
        <w:rPr>
          <w:rFonts w:ascii="Times New Roman" w:eastAsia="Calibri" w:hAnsi="Times New Roman" w:cs="Times New Roman"/>
          <w:sz w:val="24"/>
          <w:szCs w:val="24"/>
        </w:rPr>
        <w:t xml:space="preserve">Parkinson’s disease (PD), whose prevalence increases with advancing age and affects approximately 1% of individuals over 60 years old, is the second most common neurodegenerative disorder after  Alzheimer’s disease </w:t>
      </w:r>
      <w:r w:rsidRPr="009A0101">
        <w:rPr>
          <w:rFonts w:ascii="Times New Roman" w:eastAsia="Calibri" w:hAnsi="Times New Roman" w:cs="Times New Roman"/>
          <w:sz w:val="24"/>
          <w:szCs w:val="24"/>
        </w:rPr>
        <w:fldChar w:fldCharType="begin"/>
      </w:r>
      <w:r w:rsidRPr="009A0101">
        <w:rPr>
          <w:rFonts w:ascii="Times New Roman" w:eastAsia="Calibri" w:hAnsi="Times New Roman" w:cs="Times New Roman"/>
          <w:sz w:val="24"/>
          <w:szCs w:val="24"/>
        </w:rPr>
        <w:instrText xml:space="preserve"> ADDIN EN.CITE &lt;EndNote&gt;&lt;Cite&gt;&lt;Author&gt;Sveinbjornsdottir&lt;/Author&gt;&lt;Year&gt;2016&lt;/Year&gt;&lt;RecNum&gt;2648&lt;/RecNum&gt;&lt;DisplayText&gt;[1, 2]&lt;/DisplayText&gt;&lt;record&gt;&lt;rec-number&gt;2648&lt;/rec-number&gt;&lt;foreign-keys&gt;&lt;key app="EN" db-id="50wxdpzd9vd5r7e9t5b595djrfpttrxw9avp" timestamp="1762260337"&gt;2648&lt;/key&gt;&lt;/foreign-keys&gt;&lt;ref-type name="Journal Article"&gt;17&lt;/ref-type&gt;&lt;contributors&gt;&lt;authors&gt;&lt;author&gt;Sveinbjornsdottir, Sigurlaug&lt;/author&gt;&lt;/authors&gt;&lt;/contributors&gt;&lt;titles&gt;&lt;title&gt;The clinical symptoms of Parkinson&amp;apos;s disease&lt;/title&gt;&lt;secondary-title&gt;Journal of neurochemistry&lt;/secondary-title&gt;&lt;/titles&gt;&lt;periodical&gt;&lt;full-title&gt;Journal of neurochemistry&lt;/full-title&gt;&lt;/periodical&gt;&lt;pages&gt;318-324&lt;/pages&gt;&lt;volume&gt;139&lt;/volume&gt;&lt;dates&gt;&lt;year&gt;2016&lt;/year&gt;&lt;/dates&gt;&lt;isbn&gt;0022-3042&lt;/isbn&gt;&lt;urls&gt;&lt;/urls&gt;&lt;/record&gt;&lt;/Cite&gt;&lt;Cite&gt;&lt;Author&gt;Aarsland&lt;/Author&gt;&lt;Year&gt;2021&lt;/Year&gt;&lt;RecNum&gt;2650&lt;/RecNum&gt;&lt;record&gt;&lt;rec-number&gt;2650&lt;/rec-number&gt;&lt;foreign-keys&gt;&lt;key app="EN" db-id="50wxdpzd9vd5r7e9t5b595djrfpttrxw9avp" timestamp="1762260636"&gt;2650&lt;/key&gt;&lt;/foreign-keys&gt;&lt;ref-type name="Journal Article"&gt;17&lt;/ref-type&gt;&lt;contributors&gt;&lt;authors&gt;&lt;author&gt;Aarsland, Dag&lt;/author&gt;&lt;author&gt;Batzu, Lucia&lt;/author&gt;&lt;author&gt;Halliday, Glenda M&lt;/author&gt;&lt;author&gt;Geurtsen, Gert J&lt;/author&gt;&lt;author&gt;Ballard, Clive&lt;/author&gt;&lt;author&gt;Ray Chaudhuri, K&lt;/author&gt;&lt;author&gt;Weintraub, Daniel&lt;/author&gt;&lt;/authors&gt;&lt;/contributors&gt;&lt;titles&gt;&lt;title&gt;Parkinson disease-associated cognitive impairment&lt;/title&gt;&lt;secondary-title&gt;Nature reviews Disease primers&lt;/secondary-title&gt;&lt;/titles&gt;&lt;periodical&gt;&lt;full-title&gt;Nature reviews Disease primers&lt;/full-title&gt;&lt;/periodical&gt;&lt;pages&gt;47&lt;/pages&gt;&lt;volume&gt;7&lt;/volume&gt;&lt;number&gt;1&lt;/number&gt;&lt;dates&gt;&lt;year&gt;2021&lt;/year&gt;&lt;/dates&gt;&lt;isbn&gt;2056-676X&lt;/isbn&gt;&lt;urls&gt;&lt;/urls&gt;&lt;/record&gt;&lt;/Cite&gt;&lt;/EndNote&gt;</w:instrText>
      </w:r>
      <w:r w:rsidRPr="009A0101">
        <w:rPr>
          <w:rFonts w:ascii="Times New Roman" w:eastAsia="Calibri" w:hAnsi="Times New Roman" w:cs="Times New Roman"/>
          <w:sz w:val="24"/>
          <w:szCs w:val="24"/>
        </w:rPr>
        <w:fldChar w:fldCharType="separate"/>
      </w:r>
      <w:r w:rsidRPr="009A0101">
        <w:rPr>
          <w:rFonts w:ascii="Times New Roman" w:eastAsia="Calibri" w:hAnsi="Times New Roman" w:cs="Times New Roman"/>
          <w:noProof/>
          <w:sz w:val="24"/>
          <w:szCs w:val="24"/>
        </w:rPr>
        <w:t>[1, 2]</w:t>
      </w:r>
      <w:r w:rsidRPr="009A0101">
        <w:rPr>
          <w:rFonts w:ascii="Times New Roman" w:eastAsia="Calibri" w:hAnsi="Times New Roman" w:cs="Times New Roman"/>
          <w:sz w:val="24"/>
          <w:szCs w:val="24"/>
        </w:rPr>
        <w:fldChar w:fldCharType="end"/>
      </w:r>
      <w:r w:rsidRPr="009A0101">
        <w:rPr>
          <w:rFonts w:ascii="Times New Roman" w:eastAsia="Calibri" w:hAnsi="Times New Roman" w:cs="Times New Roman"/>
          <w:sz w:val="24"/>
          <w:szCs w:val="24"/>
        </w:rPr>
        <w:t xml:space="preserve">. Prolonged life expectancy, increasing prevalence of PD, decreased quality of life, decreased labor productivity, and rising healthcare costs have made the disease a major public health and societal problem globally </w:t>
      </w:r>
      <w:r w:rsidRPr="009A0101">
        <w:rPr>
          <w:rFonts w:ascii="Times New Roman" w:eastAsia="Calibri" w:hAnsi="Times New Roman" w:cs="Times New Roman"/>
          <w:sz w:val="24"/>
          <w:szCs w:val="24"/>
        </w:rPr>
        <w:fldChar w:fldCharType="begin"/>
      </w:r>
      <w:r w:rsidRPr="009A0101">
        <w:rPr>
          <w:rFonts w:ascii="Times New Roman" w:eastAsia="Calibri" w:hAnsi="Times New Roman" w:cs="Times New Roman"/>
          <w:sz w:val="24"/>
          <w:szCs w:val="24"/>
        </w:rPr>
        <w:instrText xml:space="preserve"> ADDIN EN.CITE &lt;EndNote&gt;&lt;Cite&gt;&lt;Author&gt;Wijers&lt;/Author&gt;&lt;Year&gt;2024&lt;/Year&gt;&lt;RecNum&gt;2651&lt;/RecNum&gt;&lt;DisplayText&gt;[3]&lt;/DisplayText&gt;&lt;record&gt;&lt;rec-number&gt;2651&lt;/rec-number&gt;&lt;foreign-keys&gt;&lt;key app="EN" db-id="50wxdpzd9vd5r7e9t5b595djrfpttrxw9avp" timestamp="1762260773"&gt;2651&lt;/key&gt;&lt;/foreign-keys&gt;&lt;ref-type name="Journal Article"&gt;17&lt;/ref-type&gt;&lt;contributors&gt;&lt;authors&gt;&lt;author&gt;Wijers, Anke&lt;/author&gt;&lt;author&gt;Ravi, Anirudhan&lt;/author&gt;&lt;author&gt;Evers, Silvia MAA&lt;/author&gt;&lt;author&gt;Tissingh, Gerrit&lt;/author&gt;&lt;author&gt;van Mastrigt, Ghislaine APG&lt;/author&gt;&lt;/authors&gt;&lt;/contributors&gt;&lt;titles&gt;&lt;title&gt;Systematic review of the cost of illness of Parkinson&amp;apos;s disease from a societal perspective&lt;/title&gt;&lt;secondary-title&gt;Movement Disorders&lt;/secondary-title&gt;&lt;/titles&gt;&lt;periodical&gt;&lt;full-title&gt;Movement Disorders&lt;/full-title&gt;&lt;/periodical&gt;&lt;pages&gt;1938-1951&lt;/pages&gt;&lt;volume&gt;39&lt;/volume&gt;&lt;number&gt;11&lt;/number&gt;&lt;dates&gt;&lt;year&gt;2024&lt;/year&gt;&lt;/dates&gt;&lt;isbn&gt;0885-3185&lt;/isbn&gt;&lt;urls&gt;&lt;/urls&gt;&lt;/record&gt;&lt;/Cite&gt;&lt;/EndNote&gt;</w:instrText>
      </w:r>
      <w:r w:rsidRPr="009A0101">
        <w:rPr>
          <w:rFonts w:ascii="Times New Roman" w:eastAsia="Calibri" w:hAnsi="Times New Roman" w:cs="Times New Roman"/>
          <w:sz w:val="24"/>
          <w:szCs w:val="24"/>
        </w:rPr>
        <w:fldChar w:fldCharType="separate"/>
      </w:r>
      <w:r w:rsidRPr="009A0101">
        <w:rPr>
          <w:rFonts w:ascii="Times New Roman" w:eastAsia="Calibri" w:hAnsi="Times New Roman" w:cs="Times New Roman"/>
          <w:noProof/>
          <w:sz w:val="24"/>
          <w:szCs w:val="24"/>
        </w:rPr>
        <w:t>[3]</w:t>
      </w:r>
      <w:r w:rsidRPr="009A0101">
        <w:rPr>
          <w:rFonts w:ascii="Times New Roman" w:eastAsia="Calibri" w:hAnsi="Times New Roman" w:cs="Times New Roman"/>
          <w:sz w:val="24"/>
          <w:szCs w:val="24"/>
        </w:rPr>
        <w:fldChar w:fldCharType="end"/>
      </w:r>
      <w:r w:rsidRPr="009A0101">
        <w:rPr>
          <w:rFonts w:ascii="Times New Roman" w:eastAsia="Calibri" w:hAnsi="Times New Roman" w:cs="Times New Roman"/>
          <w:sz w:val="24"/>
          <w:szCs w:val="24"/>
        </w:rPr>
        <w:t>. This situation has made the mechanism of the disease the focus of scientific research.</w:t>
      </w:r>
    </w:p>
    <w:p w14:paraId="4D049755" w14:textId="77777777" w:rsidR="009A0101" w:rsidRPr="009A0101" w:rsidRDefault="009A0101" w:rsidP="009A0101">
      <w:pPr>
        <w:spacing w:before="240" w:after="240" w:line="240" w:lineRule="auto"/>
        <w:jc w:val="both"/>
        <w:rPr>
          <w:rFonts w:ascii="Times New Roman" w:eastAsia="Calibri" w:hAnsi="Times New Roman" w:cs="Times New Roman"/>
          <w:sz w:val="24"/>
          <w:szCs w:val="24"/>
        </w:rPr>
      </w:pPr>
      <w:r w:rsidRPr="009A0101">
        <w:rPr>
          <w:rFonts w:ascii="Times New Roman" w:eastAsia="Calibri" w:hAnsi="Times New Roman" w:cs="Times New Roman"/>
          <w:sz w:val="24"/>
          <w:szCs w:val="24"/>
        </w:rPr>
        <w:t xml:space="preserve">The neuropathological basis of the disease is decreased striatal dopamine levels as a result of degeneration of dopaminergic neurons in the substantia nigra pars compacta </w:t>
      </w:r>
      <w:r w:rsidRPr="009A0101">
        <w:rPr>
          <w:rFonts w:ascii="Times New Roman" w:eastAsia="Calibri" w:hAnsi="Times New Roman" w:cs="Times New Roman"/>
          <w:sz w:val="24"/>
          <w:szCs w:val="24"/>
        </w:rPr>
        <w:fldChar w:fldCharType="begin"/>
      </w:r>
      <w:r w:rsidRPr="009A0101">
        <w:rPr>
          <w:rFonts w:ascii="Times New Roman" w:eastAsia="Calibri" w:hAnsi="Times New Roman" w:cs="Times New Roman"/>
          <w:sz w:val="24"/>
          <w:szCs w:val="24"/>
        </w:rPr>
        <w:instrText xml:space="preserve"> ADDIN EN.CITE &lt;EndNote&gt;&lt;Cite&gt;&lt;Author&gt;Feraco&lt;/Author&gt;&lt;Year&gt;2021&lt;/Year&gt;&lt;RecNum&gt;2652&lt;/RecNum&gt;&lt;DisplayText&gt;[4]&lt;/DisplayText&gt;&lt;record&gt;&lt;rec-number&gt;2652&lt;/rec-number&gt;&lt;foreign-keys&gt;&lt;key app="EN" db-id="50wxdpzd9vd5r7e9t5b595djrfpttrxw9avp" timestamp="1762260823"&gt;2652&lt;/key&gt;&lt;/foreign-keys&gt;&lt;ref-type name="Journal Article"&gt;17&lt;/ref-type&gt;&lt;contributors&gt;&lt;authors&gt;&lt;author&gt;Feraco, Paola&lt;/author&gt;&lt;author&gt;Gagliardo, Cesare&lt;/author&gt;&lt;author&gt;La Tona, Giuseppe&lt;/author&gt;&lt;author&gt;Bruno, Eleonora&lt;/author&gt;&lt;author&gt;D’angelo, Costanza&lt;/author&gt;&lt;author&gt;Marrale, Maurizio&lt;/author&gt;&lt;author&gt;Del Poggio, Anna&lt;/author&gt;&lt;author&gt;Malaguti, Maria Chiara&lt;/author&gt;&lt;author&gt;Geraci, Laura&lt;/author&gt;&lt;author&gt;Baschi, Roberta&lt;/author&gt;&lt;/authors&gt;&lt;/contributors&gt;&lt;titles&gt;&lt;title&gt;Imaging of substantia nigra in Parkinson’s disease: a narrative review&lt;/title&gt;&lt;secondary-title&gt;Brain Sciences&lt;/secondary-title&gt;&lt;/titles&gt;&lt;periodical&gt;&lt;full-title&gt;Brain Sciences&lt;/full-title&gt;&lt;/periodical&gt;&lt;pages&gt;769&lt;/pages&gt;&lt;volume&gt;11&lt;/volume&gt;&lt;number&gt;6&lt;/number&gt;&lt;dates&gt;&lt;year&gt;2021&lt;/year&gt;&lt;/dates&gt;&lt;isbn&gt;2076-3425&lt;/isbn&gt;&lt;urls&gt;&lt;/urls&gt;&lt;/record&gt;&lt;/Cite&gt;&lt;/EndNote&gt;</w:instrText>
      </w:r>
      <w:r w:rsidRPr="009A0101">
        <w:rPr>
          <w:rFonts w:ascii="Times New Roman" w:eastAsia="Calibri" w:hAnsi="Times New Roman" w:cs="Times New Roman"/>
          <w:sz w:val="24"/>
          <w:szCs w:val="24"/>
        </w:rPr>
        <w:fldChar w:fldCharType="separate"/>
      </w:r>
      <w:r w:rsidRPr="009A0101">
        <w:rPr>
          <w:rFonts w:ascii="Times New Roman" w:eastAsia="Calibri" w:hAnsi="Times New Roman" w:cs="Times New Roman"/>
          <w:noProof/>
          <w:sz w:val="24"/>
          <w:szCs w:val="24"/>
        </w:rPr>
        <w:t>[4]</w:t>
      </w:r>
      <w:r w:rsidRPr="009A0101">
        <w:rPr>
          <w:rFonts w:ascii="Times New Roman" w:eastAsia="Calibri" w:hAnsi="Times New Roman" w:cs="Times New Roman"/>
          <w:sz w:val="24"/>
          <w:szCs w:val="24"/>
        </w:rPr>
        <w:fldChar w:fldCharType="end"/>
      </w:r>
      <w:r w:rsidRPr="009A0101">
        <w:rPr>
          <w:rFonts w:ascii="Times New Roman" w:eastAsia="Calibri" w:hAnsi="Times New Roman" w:cs="Times New Roman"/>
          <w:sz w:val="24"/>
          <w:szCs w:val="24"/>
        </w:rPr>
        <w:t xml:space="preserve">. As dopaminergic loss progresses, communication between brain regions responsible for regulating movement is disrupted, leading to characteristic symptoms such as bradykinesia, rigidity, </w:t>
      </w:r>
      <w:r w:rsidRPr="009A0101">
        <w:rPr>
          <w:rFonts w:ascii="Times New Roman" w:eastAsia="Calibri" w:hAnsi="Times New Roman" w:cs="Times New Roman"/>
          <w:sz w:val="24"/>
          <w:szCs w:val="24"/>
        </w:rPr>
        <w:lastRenderedPageBreak/>
        <w:t xml:space="preserve">resting tremor, and postural instability </w:t>
      </w:r>
      <w:r w:rsidRPr="009A0101">
        <w:rPr>
          <w:rFonts w:ascii="Times New Roman" w:eastAsia="Calibri" w:hAnsi="Times New Roman" w:cs="Times New Roman"/>
          <w:sz w:val="24"/>
          <w:szCs w:val="24"/>
        </w:rPr>
        <w:fldChar w:fldCharType="begin"/>
      </w:r>
      <w:r w:rsidRPr="009A0101">
        <w:rPr>
          <w:rFonts w:ascii="Times New Roman" w:eastAsia="Calibri" w:hAnsi="Times New Roman" w:cs="Times New Roman"/>
          <w:sz w:val="24"/>
          <w:szCs w:val="24"/>
        </w:rPr>
        <w:instrText xml:space="preserve"> ADDIN EN.CITE &lt;EndNote&gt;&lt;Cite&gt;&lt;Author&gt;Alharbi&lt;/Author&gt;&lt;Year&gt;2024&lt;/Year&gt;&lt;RecNum&gt;2653&lt;/RecNum&gt;&lt;DisplayText&gt;[5]&lt;/DisplayText&gt;&lt;record&gt;&lt;rec-number&gt;2653&lt;/rec-number&gt;&lt;foreign-keys&gt;&lt;key app="EN" db-id="50wxdpzd9vd5r7e9t5b595djrfpttrxw9avp" timestamp="1762260871"&gt;2653&lt;/key&gt;&lt;/foreign-keys&gt;&lt;ref-type name="Journal Article"&gt;17&lt;/ref-type&gt;&lt;contributors&gt;&lt;authors&gt;&lt;author&gt;Alharbi, Bandar&lt;/author&gt;&lt;author&gt;Al-Kuraishy, Hayder M&lt;/author&gt;&lt;author&gt;Al-Gareeb, Ali I&lt;/author&gt;&lt;author&gt;Elekhnawy, Engy&lt;/author&gt;&lt;author&gt;Alharbi, Hind&lt;/author&gt;&lt;author&gt;Alexiou, Athanasios&lt;/author&gt;&lt;author&gt;Papadakis, Marios&lt;/author&gt;&lt;author&gt;Batiha, Gaber El-Saber&lt;/author&gt;&lt;/authors&gt;&lt;/contributors&gt;&lt;titles&gt;&lt;title&gt;Role of GABA pathway in motor and non-motor symptoms in Parkinson&amp;apos;s disease: a bidirectional circuit&lt;/title&gt;&lt;secondary-title&gt;European Journal of Medical Research&lt;/secondary-title&gt;&lt;/titles&gt;&lt;periodical&gt;&lt;full-title&gt;European Journal of Medical Research&lt;/full-title&gt;&lt;/periodical&gt;&lt;pages&gt;205&lt;/pages&gt;&lt;volume&gt;29&lt;/volume&gt;&lt;number&gt;1&lt;/number&gt;&lt;dates&gt;&lt;year&gt;2024&lt;/year&gt;&lt;/dates&gt;&lt;isbn&gt;2047-783X&lt;/isbn&gt;&lt;urls&gt;&lt;/urls&gt;&lt;/record&gt;&lt;/Cite&gt;&lt;/EndNote&gt;</w:instrText>
      </w:r>
      <w:r w:rsidRPr="009A0101">
        <w:rPr>
          <w:rFonts w:ascii="Times New Roman" w:eastAsia="Calibri" w:hAnsi="Times New Roman" w:cs="Times New Roman"/>
          <w:sz w:val="24"/>
          <w:szCs w:val="24"/>
        </w:rPr>
        <w:fldChar w:fldCharType="separate"/>
      </w:r>
      <w:r w:rsidRPr="009A0101">
        <w:rPr>
          <w:rFonts w:ascii="Times New Roman" w:eastAsia="Calibri" w:hAnsi="Times New Roman" w:cs="Times New Roman"/>
          <w:noProof/>
          <w:sz w:val="24"/>
          <w:szCs w:val="24"/>
        </w:rPr>
        <w:t>[5]</w:t>
      </w:r>
      <w:r w:rsidRPr="009A0101">
        <w:rPr>
          <w:rFonts w:ascii="Times New Roman" w:eastAsia="Calibri" w:hAnsi="Times New Roman" w:cs="Times New Roman"/>
          <w:sz w:val="24"/>
          <w:szCs w:val="24"/>
        </w:rPr>
        <w:fldChar w:fldCharType="end"/>
      </w:r>
      <w:r w:rsidRPr="009A0101">
        <w:rPr>
          <w:rFonts w:ascii="Times New Roman" w:eastAsia="Calibri" w:hAnsi="Times New Roman" w:cs="Times New Roman"/>
          <w:sz w:val="24"/>
          <w:szCs w:val="24"/>
        </w:rPr>
        <w:t xml:space="preserve">.  It has been reported that PD is not limited to the basal ganglia, but that broader neuroanatomical changes can also be observed in various brain structures that play an important role in motor and non-motor functions, such as the cerebellum, thalamus, and brainstem </w:t>
      </w:r>
      <w:r w:rsidRPr="009A0101">
        <w:rPr>
          <w:rFonts w:ascii="Times New Roman" w:eastAsia="Calibri" w:hAnsi="Times New Roman" w:cs="Times New Roman"/>
          <w:sz w:val="24"/>
          <w:szCs w:val="24"/>
        </w:rPr>
        <w:fldChar w:fldCharType="begin"/>
      </w:r>
      <w:r w:rsidRPr="009A0101">
        <w:rPr>
          <w:rFonts w:ascii="Times New Roman" w:eastAsia="Calibri" w:hAnsi="Times New Roman" w:cs="Times New Roman"/>
          <w:sz w:val="24"/>
          <w:szCs w:val="24"/>
        </w:rPr>
        <w:instrText xml:space="preserve"> ADDIN EN.CITE &lt;EndNote&gt;&lt;Cite&gt;&lt;Author&gt;Lipp&lt;/Author&gt;&lt;Year&gt;2022&lt;/Year&gt;&lt;RecNum&gt;2654&lt;/RecNum&gt;&lt;DisplayText&gt;[6]&lt;/DisplayText&gt;&lt;record&gt;&lt;rec-number&gt;2654&lt;/rec-number&gt;&lt;foreign-keys&gt;&lt;key app="EN" db-id="50wxdpzd9vd5r7e9t5b595djrfpttrxw9avp" timestamp="1762260948"&gt;2654&lt;/key&gt;&lt;/foreign-keys&gt;&lt;ref-type name="Journal Article"&gt;17&lt;/ref-type&gt;&lt;contributors&gt;&lt;authors&gt;&lt;author&gt;Lipp, Ilona&lt;/author&gt;&lt;author&gt;Mole, Jilu Princy&lt;/author&gt;&lt;author&gt;Subramanian, Leena&lt;/author&gt;&lt;author&gt;Linden, David EJ&lt;/author&gt;&lt;author&gt;Metzler-Baddeley, Claudia&lt;/author&gt;&lt;/authors&gt;&lt;/contributors&gt;&lt;titles&gt;&lt;title&gt;Investigating the Anatomy and Microstructure of the Dentato-rubro-thalamic and Subthalamo-ponto-cerebellar Tracts in Parkinson&amp;apos;s Disease&lt;/title&gt;&lt;secondary-title&gt;Frontiers in Neurology&lt;/secondary-title&gt;&lt;/titles&gt;&lt;periodical&gt;&lt;full-title&gt;Frontiers in Neurology&lt;/full-title&gt;&lt;/periodical&gt;&lt;pages&gt;793693&lt;/pages&gt;&lt;volume&gt;13&lt;/volume&gt;&lt;dates&gt;&lt;year&gt;2022&lt;/year&gt;&lt;/dates&gt;&lt;isbn&gt;1664-2295&lt;/isbn&gt;&lt;urls&gt;&lt;/urls&gt;&lt;/record&gt;&lt;/Cite&gt;&lt;/EndNote&gt;</w:instrText>
      </w:r>
      <w:r w:rsidRPr="009A0101">
        <w:rPr>
          <w:rFonts w:ascii="Times New Roman" w:eastAsia="Calibri" w:hAnsi="Times New Roman" w:cs="Times New Roman"/>
          <w:sz w:val="24"/>
          <w:szCs w:val="24"/>
        </w:rPr>
        <w:fldChar w:fldCharType="separate"/>
      </w:r>
      <w:r w:rsidRPr="009A0101">
        <w:rPr>
          <w:rFonts w:ascii="Times New Roman" w:eastAsia="Calibri" w:hAnsi="Times New Roman" w:cs="Times New Roman"/>
          <w:noProof/>
          <w:sz w:val="24"/>
          <w:szCs w:val="24"/>
        </w:rPr>
        <w:t>[6]</w:t>
      </w:r>
      <w:r w:rsidRPr="009A0101">
        <w:rPr>
          <w:rFonts w:ascii="Times New Roman" w:eastAsia="Calibri" w:hAnsi="Times New Roman" w:cs="Times New Roman"/>
          <w:sz w:val="24"/>
          <w:szCs w:val="24"/>
        </w:rPr>
        <w:fldChar w:fldCharType="end"/>
      </w:r>
      <w:r w:rsidRPr="009A0101">
        <w:rPr>
          <w:rFonts w:ascii="Times New Roman" w:eastAsia="Calibri" w:hAnsi="Times New Roman" w:cs="Times New Roman"/>
          <w:sz w:val="24"/>
          <w:szCs w:val="24"/>
        </w:rPr>
        <w:t xml:space="preserve">.  </w:t>
      </w:r>
    </w:p>
    <w:p w14:paraId="442E7DB5" w14:textId="77777777" w:rsidR="009A0101" w:rsidRPr="009A0101" w:rsidRDefault="009A0101" w:rsidP="009A0101">
      <w:pPr>
        <w:spacing w:before="240" w:after="240" w:line="240" w:lineRule="auto"/>
        <w:jc w:val="both"/>
        <w:rPr>
          <w:rFonts w:ascii="Times New Roman" w:eastAsia="Calibri" w:hAnsi="Times New Roman" w:cs="Times New Roman"/>
          <w:sz w:val="24"/>
          <w:szCs w:val="24"/>
        </w:rPr>
      </w:pPr>
      <w:r w:rsidRPr="009A0101">
        <w:rPr>
          <w:rFonts w:ascii="Times New Roman" w:eastAsia="Calibri" w:hAnsi="Times New Roman" w:cs="Times New Roman"/>
          <w:sz w:val="24"/>
          <w:szCs w:val="24"/>
        </w:rPr>
        <w:t xml:space="preserve">Advances in imaging technologies have enabled more comprehensive, detailed, and quantifiable examination of the structural changes associated with PD. Modern magnetic resonance imaging techniques and advanced analytical methods are frequently used, particularly in the assessment of basal ganglia structures and white matter connections, providing important insights into the neuroanatomical basis of the disease </w:t>
      </w:r>
      <w:r w:rsidRPr="009A0101">
        <w:rPr>
          <w:rFonts w:ascii="Times New Roman" w:eastAsia="Calibri" w:hAnsi="Times New Roman" w:cs="Times New Roman"/>
          <w:sz w:val="24"/>
          <w:szCs w:val="24"/>
        </w:rPr>
        <w:fldChar w:fldCharType="begin">
          <w:fldData xml:space="preserve">PEVuZE5vdGU+PENpdGU+PEF1dGhvcj5CZXJnYW1pbm88L0F1dGhvcj48WWVhcj4yMDIwPC9ZZWFy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</w:fldData>
        </w:fldChar>
      </w:r>
      <w:r w:rsidRPr="009A0101">
        <w:rPr>
          <w:rFonts w:ascii="Times New Roman" w:eastAsia="Calibri" w:hAnsi="Times New Roman" w:cs="Times New Roman"/>
          <w:sz w:val="24"/>
          <w:szCs w:val="24"/>
        </w:rPr>
        <w:instrText xml:space="preserve"> ADDIN EN.CITE </w:instrText>
      </w:r>
      <w:r w:rsidRPr="009A0101">
        <w:rPr>
          <w:rFonts w:ascii="Times New Roman" w:eastAsia="Calibri" w:hAnsi="Times New Roman" w:cs="Times New Roman"/>
          <w:sz w:val="24"/>
          <w:szCs w:val="24"/>
        </w:rPr>
        <w:fldChar w:fldCharType="begin">
          <w:fldData xml:space="preserve">PEVuZE5vdGU+PENpdGU+PEF1dGhvcj5CZXJnYW1pbm88L0F1dGhvcj48WWVhcj4yMDIwPC9ZZWFy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</w:fldData>
        </w:fldChar>
      </w:r>
      <w:r w:rsidRPr="009A0101">
        <w:rPr>
          <w:rFonts w:ascii="Times New Roman" w:eastAsia="Calibri" w:hAnsi="Times New Roman" w:cs="Times New Roman"/>
          <w:sz w:val="24"/>
          <w:szCs w:val="24"/>
        </w:rPr>
        <w:instrText xml:space="preserve"> ADDIN EN.CITE.DATA </w:instrText>
      </w:r>
      <w:r w:rsidRPr="009A0101">
        <w:rPr>
          <w:rFonts w:ascii="Times New Roman" w:eastAsia="Calibri" w:hAnsi="Times New Roman" w:cs="Times New Roman"/>
          <w:sz w:val="24"/>
          <w:szCs w:val="24"/>
        </w:rPr>
      </w:r>
      <w:r w:rsidRPr="009A0101">
        <w:rPr>
          <w:rFonts w:ascii="Times New Roman" w:eastAsia="Calibri" w:hAnsi="Times New Roman" w:cs="Times New Roman"/>
          <w:sz w:val="24"/>
          <w:szCs w:val="24"/>
        </w:rPr>
        <w:fldChar w:fldCharType="end"/>
      </w:r>
      <w:r w:rsidRPr="009A0101">
        <w:rPr>
          <w:rFonts w:ascii="Times New Roman" w:eastAsia="Calibri" w:hAnsi="Times New Roman" w:cs="Times New Roman"/>
          <w:sz w:val="24"/>
          <w:szCs w:val="24"/>
        </w:rPr>
      </w:r>
      <w:r w:rsidRPr="009A0101">
        <w:rPr>
          <w:rFonts w:ascii="Times New Roman" w:eastAsia="Calibri" w:hAnsi="Times New Roman" w:cs="Times New Roman"/>
          <w:sz w:val="24"/>
          <w:szCs w:val="24"/>
        </w:rPr>
        <w:fldChar w:fldCharType="separate"/>
      </w:r>
      <w:r w:rsidRPr="009A0101">
        <w:rPr>
          <w:rFonts w:ascii="Times New Roman" w:eastAsia="Calibri" w:hAnsi="Times New Roman" w:cs="Times New Roman"/>
          <w:noProof/>
          <w:sz w:val="24"/>
          <w:szCs w:val="24"/>
        </w:rPr>
        <w:t>[7-9]</w:t>
      </w:r>
      <w:r w:rsidRPr="009A0101">
        <w:rPr>
          <w:rFonts w:ascii="Times New Roman" w:eastAsia="Calibri" w:hAnsi="Times New Roman" w:cs="Times New Roman"/>
          <w:sz w:val="24"/>
          <w:szCs w:val="24"/>
        </w:rPr>
        <w:fldChar w:fldCharType="end"/>
      </w:r>
      <w:r w:rsidRPr="009A0101">
        <w:rPr>
          <w:rFonts w:ascii="Times New Roman" w:eastAsia="Calibri" w:hAnsi="Times New Roman" w:cs="Times New Roman"/>
          <w:sz w:val="24"/>
          <w:szCs w:val="24"/>
        </w:rPr>
        <w:t xml:space="preserve">.  These imaging-based approaches contribute to earlier detection of disease related structural changes and provide more accurate evaluation of target anatomical regions </w:t>
      </w:r>
      <w:r w:rsidRPr="009A0101">
        <w:rPr>
          <w:rFonts w:ascii="Times New Roman" w:eastAsia="Calibri" w:hAnsi="Times New Roman" w:cs="Times New Roman"/>
          <w:sz w:val="24"/>
          <w:szCs w:val="24"/>
        </w:rPr>
        <w:fldChar w:fldCharType="begin"/>
      </w:r>
      <w:r w:rsidRPr="009A0101">
        <w:rPr>
          <w:rFonts w:ascii="Times New Roman" w:eastAsia="Calibri" w:hAnsi="Times New Roman" w:cs="Times New Roman"/>
          <w:sz w:val="24"/>
          <w:szCs w:val="24"/>
        </w:rPr>
        <w:instrText xml:space="preserve"> ADDIN EN.CITE &lt;EndNote&gt;&lt;Cite&gt;&lt;Author&gt;Hasimoglu&lt;/Author&gt;&lt;Year&gt;2025&lt;/Year&gt;&lt;RecNum&gt;2658&lt;/RecNum&gt;&lt;DisplayText&gt;[8, 10]&lt;/DisplayText&gt;&lt;record&gt;&lt;rec-number&gt;2658&lt;/rec-number&gt;&lt;foreign-keys&gt;&lt;key app="EN" db-id="50wxdpzd9vd5r7e9t5b595djrfpttrxw9avp" timestamp="1762345226"&gt;2658&lt;/key&gt;&lt;/foreign-keys&gt;&lt;ref-type name="Journal Article"&gt;17&lt;/ref-type&gt;&lt;contributors&gt;&lt;authors&gt;&lt;author&gt;Hasimoglu, Ozan&lt;/author&gt;&lt;author&gt;Karaçoban, Tuba Özge&lt;/author&gt;&lt;author&gt;Hanoglu, Taha&lt;/author&gt;&lt;author&gt;Geylan, Nur Bahar&lt;/author&gt;&lt;author&gt;Altinkaya, Ayca&lt;/author&gt;&lt;author&gt;Erkan, Buruc&lt;/author&gt;&lt;author&gt;Postalci, Lütfi Şinasi&lt;/author&gt;&lt;author&gt;Tugcu, Bekir&lt;/author&gt;&lt;/authors&gt;&lt;/contributors&gt;&lt;titles&gt;&lt;title&gt;Anatomical Determinants of STN Coordinate Shift in Idiopathic Parkinson&amp;apos;s Disease DBS Surgery&lt;/title&gt;&lt;secondary-title&gt;CNS Neuroscience &amp;amp; Therapeutics&lt;/secondary-title&gt;&lt;/titles&gt;&lt;periodical&gt;&lt;full-title&gt;CNS Neuroscience &amp;amp; Therapeutics&lt;/full-title&gt;&lt;/periodical&gt;&lt;pages&gt;e70307&lt;/pages&gt;&lt;volume&gt;31&lt;/volume&gt;&lt;number&gt;4&lt;/number&gt;&lt;dates&gt;&lt;year&gt;2025&lt;/year&gt;&lt;/dates&gt;&lt;isbn&gt;1755-5930&lt;/isbn&gt;&lt;urls&gt;&lt;/urls&gt;&lt;/record&gt;&lt;/Cite&gt;&lt;Cite&gt;&lt;Author&gt;Nagae&lt;/Author&gt;&lt;Year&gt;2016&lt;/Year&gt;&lt;RecNum&gt;2656&lt;/RecNum&gt;&lt;record&gt;&lt;rec-number&gt;2656&lt;/rec-number&gt;&lt;foreign-keys&gt;&lt;key app="EN" db-id="50wxdpzd9vd5r7e9t5b595djrfpttrxw9avp" timestamp="1762345098"&gt;2656&lt;/key&gt;&lt;/foreign-keys&gt;&lt;ref-type name="Journal Article"&gt;17&lt;/ref-type&gt;&lt;contributors&gt;&lt;authors&gt;&lt;author&gt;Nagae, Lidia M&lt;/author&gt;&lt;author&gt;Honce, Justin M&lt;/author&gt;&lt;author&gt;Tanabe, Jody&lt;/author&gt;&lt;author&gt;Shelton, Erika&lt;/author&gt;&lt;author&gt;Sillau, Stefan H&lt;/author&gt;&lt;author&gt;Berman, Brian D&lt;/author&gt;&lt;/authors&gt;&lt;/contributors&gt;&lt;titles&gt;&lt;title&gt;Microstructural changes within the basal ganglia differ between Parkinson disease subtypes&lt;/title&gt;&lt;secondary-title&gt;Frontiers in neuroanatomy&lt;/secondary-title&gt;&lt;/titles&gt;&lt;periodical&gt;&lt;full-title&gt;Frontiers in neuroanatomy&lt;/full-title&gt;&lt;/periodical&gt;&lt;pages&gt;17&lt;/pages&gt;&lt;volume&gt;10&lt;/volume&gt;&lt;dates&gt;&lt;year&gt;2016&lt;/year&gt;&lt;/dates&gt;&lt;isbn&gt;1662-5129&lt;/isbn&gt;&lt;urls&gt;&lt;/urls&gt;&lt;/record&gt;&lt;/Cite&gt;&lt;/EndNote&gt;</w:instrText>
      </w:r>
      <w:r w:rsidRPr="009A0101">
        <w:rPr>
          <w:rFonts w:ascii="Times New Roman" w:eastAsia="Calibri" w:hAnsi="Times New Roman" w:cs="Times New Roman"/>
          <w:sz w:val="24"/>
          <w:szCs w:val="24"/>
        </w:rPr>
        <w:fldChar w:fldCharType="separate"/>
      </w:r>
      <w:r w:rsidRPr="009A0101">
        <w:rPr>
          <w:rFonts w:ascii="Times New Roman" w:eastAsia="Calibri" w:hAnsi="Times New Roman" w:cs="Times New Roman"/>
          <w:noProof/>
          <w:sz w:val="24"/>
          <w:szCs w:val="24"/>
        </w:rPr>
        <w:t>[8, 10]</w:t>
      </w:r>
      <w:r w:rsidRPr="009A0101">
        <w:rPr>
          <w:rFonts w:ascii="Times New Roman" w:eastAsia="Calibri" w:hAnsi="Times New Roman" w:cs="Times New Roman"/>
          <w:sz w:val="24"/>
          <w:szCs w:val="24"/>
        </w:rPr>
        <w:fldChar w:fldCharType="end"/>
      </w:r>
      <w:r w:rsidRPr="009A0101">
        <w:rPr>
          <w:rFonts w:ascii="Times New Roman" w:eastAsia="Calibri" w:hAnsi="Times New Roman" w:cs="Times New Roman"/>
          <w:sz w:val="24"/>
          <w:szCs w:val="24"/>
        </w:rPr>
        <w:t xml:space="preserve">.  </w:t>
      </w:r>
    </w:p>
    <w:p w14:paraId="46995CD3" w14:textId="72D79980" w:rsidR="009A0101" w:rsidRPr="009A0101" w:rsidRDefault="009A0101" w:rsidP="009A0101">
      <w:pPr>
        <w:spacing w:before="240" w:after="240" w:line="240" w:lineRule="auto"/>
        <w:jc w:val="both"/>
        <w:rPr>
          <w:rFonts w:ascii="Times New Roman" w:eastAsia="Calibri" w:hAnsi="Times New Roman" w:cs="Times New Roman"/>
          <w:sz w:val="24"/>
          <w:szCs w:val="24"/>
        </w:rPr>
      </w:pPr>
      <w:r w:rsidRPr="009A0101">
        <w:rPr>
          <w:rFonts w:ascii="Times New Roman" w:eastAsia="Calibri" w:hAnsi="Times New Roman" w:cs="Times New Roman"/>
          <w:sz w:val="24"/>
          <w:szCs w:val="24"/>
        </w:rPr>
        <w:t xml:space="preserve">The increasing diversification of research topics and methodological approaches in recent years has made it important to systematically present the general landscape of academic outputs related to PD. The aim of this study is to evaluate academic production trends in Türkiye by </w:t>
      </w:r>
      <w:r w:rsidR="00E2361A">
        <w:rPr>
          <w:rFonts w:ascii="Times New Roman" w:hAnsi="Times New Roman" w:cs="Times New Roman"/>
          <w:noProof/>
          <w:sz w:val="24"/>
          <w:szCs w:val="24"/>
          <w:lang w:val="lv-LV"/>
        </w:rPr>
        <w:drawing>
          <wp:anchor distT="0" distB="0" distL="114300" distR="114300" simplePos="0" relativeHeight="252001280" behindDoc="1" locked="0" layoutInCell="1" allowOverlap="1" wp14:anchorId="5428C8B9" wp14:editId="0E7A9D88">
            <wp:simplePos x="0" y="0"/>
            <wp:positionH relativeFrom="column">
              <wp:posOffset>635</wp:posOffset>
            </wp:positionH>
            <wp:positionV relativeFrom="paragraph">
              <wp:posOffset>1007110</wp:posOffset>
            </wp:positionV>
            <wp:extent cx="5761355" cy="2383790"/>
            <wp:effectExtent l="0" t="0" r="0" b="0"/>
            <wp:wrapNone/>
            <wp:docPr id="801780289" name="Resim 11" descr="daire, ekran görüntüsü,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703264" name="Resim 11" descr="daire, ekran görüntüsü, grafik içeren bir resim&#10;&#10;Yapay zeka tarafından oluşturulmuş içerik yanlış olabili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1355" cy="2383790"/>
                    </a:xfrm>
                    <a:prstGeom prst="rect">
                      <a:avLst/>
                    </a:prstGeom>
                    <a:noFill/>
                  </pic:spPr>
                </pic:pic>
              </a:graphicData>
            </a:graphic>
          </wp:anchor>
        </w:drawing>
      </w:r>
      <w:r w:rsidRPr="009A0101">
        <w:rPr>
          <w:rFonts w:ascii="Times New Roman" w:eastAsia="Calibri" w:hAnsi="Times New Roman" w:cs="Times New Roman"/>
          <w:sz w:val="24"/>
          <w:szCs w:val="24"/>
        </w:rPr>
        <w:t>examining postgraduate theses on PD prepared in the field of anatomy in terms of subject, method and content.</w:t>
      </w:r>
    </w:p>
    <w:p w14:paraId="5E4754A3" w14:textId="77777777" w:rsidR="009A0101" w:rsidRPr="009A0101" w:rsidRDefault="009A0101" w:rsidP="009A0101">
      <w:pPr>
        <w:spacing w:before="240" w:after="240" w:line="240" w:lineRule="auto"/>
        <w:jc w:val="both"/>
        <w:rPr>
          <w:rFonts w:ascii="Times New Roman" w:eastAsia="Calibri" w:hAnsi="Times New Roman" w:cs="Times New Roman"/>
          <w:b/>
          <w:sz w:val="24"/>
          <w:szCs w:val="24"/>
        </w:rPr>
      </w:pPr>
      <w:r w:rsidRPr="009A0101">
        <w:rPr>
          <w:rFonts w:ascii="Times New Roman" w:eastAsia="Calibri" w:hAnsi="Times New Roman" w:cs="Times New Roman"/>
          <w:b/>
          <w:sz w:val="24"/>
          <w:szCs w:val="24"/>
        </w:rPr>
        <w:t>Methods</w:t>
      </w:r>
    </w:p>
    <w:p w14:paraId="7186C8F4" w14:textId="77777777" w:rsidR="009A0101" w:rsidRPr="009A0101" w:rsidRDefault="009A0101" w:rsidP="009A0101">
      <w:pPr>
        <w:spacing w:before="240" w:after="240" w:line="240" w:lineRule="auto"/>
        <w:jc w:val="both"/>
        <w:rPr>
          <w:rFonts w:ascii="Times New Roman" w:eastAsia="Calibri" w:hAnsi="Times New Roman" w:cs="Times New Roman"/>
          <w:sz w:val="24"/>
          <w:szCs w:val="24"/>
        </w:rPr>
      </w:pPr>
      <w:r w:rsidRPr="009A0101">
        <w:rPr>
          <w:rFonts w:ascii="Times New Roman" w:eastAsia="Calibri" w:hAnsi="Times New Roman" w:cs="Times New Roman"/>
          <w:sz w:val="24"/>
          <w:szCs w:val="24"/>
        </w:rPr>
        <w:t>This study is a descriptive analysis of postgraduate theses on PD prepared in anatomy departments in Türkiye. Data were obtained from the online database of the National Thesis Center of the Council of Higher Education (</w:t>
      </w:r>
      <w:hyperlink r:id="rId98" w:history="1">
        <w:r w:rsidRPr="009A0101">
          <w:rPr>
            <w:rFonts w:ascii="Times New Roman" w:eastAsia="Calibri" w:hAnsi="Times New Roman" w:cs="Times New Roman"/>
            <w:color w:val="0563C1"/>
            <w:sz w:val="24"/>
            <w:szCs w:val="24"/>
            <w:u w:val="single"/>
          </w:rPr>
          <w:t>https://tez.yok.gov.tr/UlusalTezMerkezi/</w:t>
        </w:r>
      </w:hyperlink>
      <w:r w:rsidRPr="009A0101">
        <w:rPr>
          <w:rFonts w:ascii="Times New Roman" w:eastAsia="Calibri" w:hAnsi="Times New Roman" w:cs="Times New Roman"/>
          <w:sz w:val="24"/>
          <w:szCs w:val="24"/>
        </w:rPr>
        <w:t>).</w:t>
      </w:r>
    </w:p>
    <w:p w14:paraId="5AD82D61" w14:textId="77777777" w:rsidR="009A0101" w:rsidRPr="009A0101" w:rsidRDefault="009A0101" w:rsidP="009A0101">
      <w:pPr>
        <w:spacing w:before="240" w:after="240" w:line="240" w:lineRule="auto"/>
        <w:jc w:val="both"/>
        <w:rPr>
          <w:rFonts w:ascii="Times New Roman" w:eastAsia="Calibri" w:hAnsi="Times New Roman" w:cs="Times New Roman"/>
          <w:sz w:val="24"/>
          <w:szCs w:val="24"/>
        </w:rPr>
      </w:pPr>
      <w:r w:rsidRPr="009A0101">
        <w:rPr>
          <w:rFonts w:ascii="Times New Roman" w:eastAsia="Calibri" w:hAnsi="Times New Roman" w:cs="Times New Roman"/>
          <w:sz w:val="24"/>
          <w:szCs w:val="24"/>
        </w:rPr>
        <w:t xml:space="preserve">The “Advanced Search” option of the system was used during the screening process. The keyword field was set to “Parkinson,” the search field to “all,” the permission status to “permitted,” and the group to “medicine.” No restrictions were applied regarding year or thesis type, allowing access to theses from all periods and levels recorded in the system. This query yielded a total of 762 theses. Among these, only the theses with “anatomy” listed in the “subject” section were filtered and examined. </w:t>
      </w:r>
    </w:p>
    <w:p w14:paraId="3251BC14" w14:textId="77777777" w:rsidR="009A0101" w:rsidRPr="009A0101" w:rsidRDefault="009A0101" w:rsidP="009A0101">
      <w:pPr>
        <w:spacing w:before="240" w:after="240" w:line="240" w:lineRule="auto"/>
        <w:jc w:val="both"/>
        <w:rPr>
          <w:rFonts w:ascii="Times New Roman" w:eastAsia="Calibri" w:hAnsi="Times New Roman" w:cs="Times New Roman"/>
          <w:sz w:val="24"/>
          <w:szCs w:val="24"/>
        </w:rPr>
      </w:pPr>
      <w:r w:rsidRPr="009A0101">
        <w:rPr>
          <w:rFonts w:ascii="Times New Roman" w:eastAsia="Calibri" w:hAnsi="Times New Roman" w:cs="Times New Roman"/>
          <w:sz w:val="24"/>
          <w:szCs w:val="24"/>
        </w:rPr>
        <w:t>The theses were evaluated in terms of year of completion, type of thesis (master’s, PhD, medical specialty), the university in which they were conducted, the methods used, the anatomical regions examined, and the main findings.</w:t>
      </w:r>
    </w:p>
    <w:p w14:paraId="04A91CF1" w14:textId="77777777" w:rsidR="009A0101" w:rsidRPr="009A0101" w:rsidRDefault="009A0101" w:rsidP="009A0101">
      <w:pPr>
        <w:spacing w:before="240" w:after="240" w:line="240" w:lineRule="auto"/>
        <w:jc w:val="both"/>
        <w:rPr>
          <w:rFonts w:ascii="Times New Roman" w:eastAsia="Calibri" w:hAnsi="Times New Roman" w:cs="Times New Roman"/>
          <w:sz w:val="24"/>
          <w:szCs w:val="24"/>
        </w:rPr>
      </w:pPr>
      <w:r w:rsidRPr="009A0101">
        <w:rPr>
          <w:rFonts w:ascii="Times New Roman" w:eastAsia="Calibri" w:hAnsi="Times New Roman" w:cs="Times New Roman"/>
          <w:sz w:val="24"/>
          <w:szCs w:val="24"/>
        </w:rPr>
        <w:t>The theses were categorized into two main methodological groups:</w:t>
      </w:r>
    </w:p>
    <w:p w14:paraId="66C7FC93" w14:textId="77777777" w:rsidR="009A0101" w:rsidRPr="009A0101" w:rsidRDefault="009A0101" w:rsidP="009A0101">
      <w:pPr>
        <w:spacing w:before="240" w:after="240" w:line="240" w:lineRule="auto"/>
        <w:jc w:val="both"/>
        <w:rPr>
          <w:rFonts w:ascii="Times New Roman" w:eastAsia="Calibri" w:hAnsi="Times New Roman" w:cs="Times New Roman"/>
          <w:sz w:val="24"/>
          <w:szCs w:val="24"/>
        </w:rPr>
      </w:pPr>
      <w:r w:rsidRPr="009A0101">
        <w:rPr>
          <w:rFonts w:ascii="Times New Roman" w:eastAsia="Calibri" w:hAnsi="Times New Roman" w:cs="Times New Roman"/>
          <w:sz w:val="24"/>
          <w:szCs w:val="24"/>
        </w:rPr>
        <w:t>Imaging-based studies: Morphometric and structural analyses based on human imaging data.</w:t>
      </w:r>
    </w:p>
    <w:p w14:paraId="213187FE" w14:textId="77777777" w:rsidR="009A0101" w:rsidRPr="009A0101" w:rsidRDefault="009A0101" w:rsidP="009A0101">
      <w:pPr>
        <w:spacing w:before="240" w:after="240" w:line="240" w:lineRule="auto"/>
        <w:jc w:val="both"/>
        <w:rPr>
          <w:rFonts w:ascii="Times New Roman" w:eastAsia="Calibri" w:hAnsi="Times New Roman" w:cs="Times New Roman"/>
          <w:sz w:val="24"/>
          <w:szCs w:val="24"/>
        </w:rPr>
      </w:pPr>
      <w:r w:rsidRPr="009A0101">
        <w:rPr>
          <w:rFonts w:ascii="Times New Roman" w:eastAsia="Calibri" w:hAnsi="Times New Roman" w:cs="Times New Roman"/>
          <w:sz w:val="24"/>
          <w:szCs w:val="24"/>
        </w:rPr>
        <w:t>Experimental studies: Experimental research conducted using animal models.</w:t>
      </w:r>
    </w:p>
    <w:p w14:paraId="043AE708" w14:textId="77777777" w:rsidR="009A0101" w:rsidRPr="009A0101" w:rsidRDefault="009A0101" w:rsidP="009A0101">
      <w:pPr>
        <w:spacing w:before="240" w:after="240" w:line="240" w:lineRule="auto"/>
        <w:jc w:val="both"/>
        <w:rPr>
          <w:rFonts w:ascii="Times New Roman" w:eastAsia="Calibri" w:hAnsi="Times New Roman" w:cs="Times New Roman"/>
          <w:b/>
          <w:sz w:val="24"/>
          <w:szCs w:val="24"/>
        </w:rPr>
      </w:pPr>
      <w:r w:rsidRPr="009A0101">
        <w:rPr>
          <w:rFonts w:ascii="Times New Roman" w:eastAsia="Calibri" w:hAnsi="Times New Roman" w:cs="Times New Roman"/>
          <w:b/>
          <w:sz w:val="24"/>
          <w:szCs w:val="24"/>
        </w:rPr>
        <w:t>Results</w:t>
      </w:r>
    </w:p>
    <w:p w14:paraId="2502A633" w14:textId="77777777" w:rsidR="009A0101" w:rsidRPr="009A0101" w:rsidRDefault="009A0101" w:rsidP="009A0101">
      <w:pPr>
        <w:spacing w:before="240" w:after="240" w:line="240" w:lineRule="auto"/>
        <w:jc w:val="both"/>
        <w:rPr>
          <w:rFonts w:ascii="Times New Roman" w:eastAsia="Calibri" w:hAnsi="Times New Roman" w:cs="Times New Roman"/>
          <w:sz w:val="24"/>
          <w:szCs w:val="24"/>
        </w:rPr>
      </w:pPr>
      <w:r w:rsidRPr="009A0101">
        <w:rPr>
          <w:rFonts w:ascii="Times New Roman" w:eastAsia="Calibri" w:hAnsi="Times New Roman" w:cs="Times New Roman"/>
          <w:sz w:val="24"/>
          <w:szCs w:val="24"/>
        </w:rPr>
        <w:t>Among the 762 postgraduate theses on PD, a total of 27 theses conducted in anatomy departments were identified. Of these, 14 (52%) were master’s theses, 12 (44%) were doctoral theses, and 1 (4%) was a medical specialty thesis. All studies were completed between 2015 and 2025. This indicates that academic interest in PD research has increased in recent years and theses have begun to be conducted with more advanced methodological approaches.</w:t>
      </w:r>
    </w:p>
    <w:p w14:paraId="71AEC70B" w14:textId="77777777" w:rsidR="009A0101" w:rsidRDefault="009A0101" w:rsidP="009A0101">
      <w:pPr>
        <w:jc w:val="both"/>
        <w:rPr>
          <w:rFonts w:ascii="Times New Roman" w:eastAsia="Calibri" w:hAnsi="Times New Roman" w:cs="Times New Roman"/>
          <w:b/>
          <w:sz w:val="20"/>
          <w:szCs w:val="20"/>
        </w:rPr>
      </w:pPr>
    </w:p>
    <w:p w14:paraId="7B405A35" w14:textId="77777777" w:rsidR="009A0101" w:rsidRPr="0034327F" w:rsidRDefault="009A0101" w:rsidP="009A0101">
      <w:pPr>
        <w:jc w:val="both"/>
        <w:rPr>
          <w:rFonts w:ascii="Times New Roman" w:eastAsia="Calibri" w:hAnsi="Times New Roman" w:cs="Times New Roman"/>
          <w:b/>
          <w:sz w:val="20"/>
          <w:szCs w:val="20"/>
        </w:rPr>
      </w:pPr>
    </w:p>
    <w:p w14:paraId="5916ED00" w14:textId="77777777" w:rsidR="009A0101" w:rsidRPr="0034327F" w:rsidRDefault="009A0101" w:rsidP="009A0101">
      <w:pPr>
        <w:jc w:val="both"/>
        <w:rPr>
          <w:rFonts w:ascii="Times New Roman" w:eastAsia="Calibri" w:hAnsi="Times New Roman" w:cs="Times New Roman"/>
          <w:b/>
          <w:sz w:val="20"/>
          <w:szCs w:val="20"/>
        </w:rPr>
      </w:pPr>
      <w:r w:rsidRPr="0034327F">
        <w:rPr>
          <w:rFonts w:ascii="Times New Roman" w:eastAsia="Calibri" w:hAnsi="Times New Roman" w:cs="Times New Roman"/>
          <w:b/>
          <w:sz w:val="20"/>
          <w:szCs w:val="20"/>
        </w:rPr>
        <w:lastRenderedPageBreak/>
        <w:t>Table 1. Distribution of the theses by the universities where they were conducted</w:t>
      </w:r>
    </w:p>
    <w:tbl>
      <w:tblPr>
        <w:tblStyle w:val="TabloKlavuzu"/>
        <w:tblW w:w="0" w:type="auto"/>
        <w:tblBorders>
          <w:left w:val="none" w:sz="0" w:space="0" w:color="auto"/>
          <w:right w:val="none" w:sz="0" w:space="0" w:color="auto"/>
          <w:insideV w:val="none" w:sz="0" w:space="0" w:color="auto"/>
        </w:tblBorders>
        <w:tblLook w:val="04A0" w:firstRow="1" w:lastRow="0" w:firstColumn="1" w:lastColumn="0" w:noHBand="0" w:noVBand="1"/>
      </w:tblPr>
      <w:tblGrid>
        <w:gridCol w:w="3397"/>
        <w:gridCol w:w="1276"/>
        <w:gridCol w:w="1418"/>
        <w:gridCol w:w="1275"/>
        <w:gridCol w:w="1696"/>
      </w:tblGrid>
      <w:tr w:rsidR="009A0101" w:rsidRPr="0034327F" w14:paraId="5265407B" w14:textId="77777777" w:rsidTr="00F10D4B">
        <w:tc>
          <w:tcPr>
            <w:tcW w:w="3397" w:type="dxa"/>
          </w:tcPr>
          <w:p w14:paraId="5F8F0A84" w14:textId="77777777" w:rsidR="009A0101" w:rsidRPr="0034327F" w:rsidRDefault="009A0101" w:rsidP="00F10D4B">
            <w:pPr>
              <w:spacing w:line="276" w:lineRule="auto"/>
              <w:jc w:val="center"/>
              <w:rPr>
                <w:rFonts w:ascii="Times New Roman" w:eastAsia="Calibri" w:hAnsi="Times New Roman" w:cs="Times New Roman"/>
                <w:b/>
                <w:sz w:val="20"/>
                <w:szCs w:val="20"/>
              </w:rPr>
            </w:pPr>
            <w:r w:rsidRPr="0034327F">
              <w:rPr>
                <w:rFonts w:ascii="Times New Roman" w:eastAsia="Calibri" w:hAnsi="Times New Roman" w:cs="Times New Roman"/>
                <w:b/>
                <w:sz w:val="20"/>
                <w:szCs w:val="20"/>
              </w:rPr>
              <w:t>University</w:t>
            </w:r>
          </w:p>
        </w:tc>
        <w:tc>
          <w:tcPr>
            <w:tcW w:w="1276" w:type="dxa"/>
          </w:tcPr>
          <w:p w14:paraId="0D934AEA" w14:textId="77777777" w:rsidR="009A0101" w:rsidRPr="0034327F" w:rsidRDefault="009A0101" w:rsidP="00F10D4B">
            <w:pPr>
              <w:spacing w:line="276" w:lineRule="auto"/>
              <w:jc w:val="center"/>
              <w:rPr>
                <w:rFonts w:ascii="Times New Roman" w:eastAsia="Calibri" w:hAnsi="Times New Roman" w:cs="Times New Roman"/>
                <w:b/>
                <w:sz w:val="20"/>
                <w:szCs w:val="20"/>
              </w:rPr>
            </w:pPr>
            <w:r w:rsidRPr="0034327F">
              <w:rPr>
                <w:rFonts w:ascii="Times New Roman" w:eastAsia="Calibri" w:hAnsi="Times New Roman" w:cs="Times New Roman"/>
                <w:b/>
                <w:sz w:val="20"/>
                <w:szCs w:val="20"/>
              </w:rPr>
              <w:t>total</w:t>
            </w:r>
          </w:p>
        </w:tc>
        <w:tc>
          <w:tcPr>
            <w:tcW w:w="1418" w:type="dxa"/>
          </w:tcPr>
          <w:p w14:paraId="66ADA821" w14:textId="77777777" w:rsidR="009A0101" w:rsidRPr="0034327F" w:rsidRDefault="009A0101" w:rsidP="00F10D4B">
            <w:pPr>
              <w:spacing w:line="276" w:lineRule="auto"/>
              <w:jc w:val="center"/>
              <w:rPr>
                <w:rFonts w:ascii="Times New Roman" w:eastAsia="Calibri" w:hAnsi="Times New Roman" w:cs="Times New Roman"/>
                <w:b/>
                <w:sz w:val="20"/>
                <w:szCs w:val="20"/>
              </w:rPr>
            </w:pPr>
            <w:r w:rsidRPr="0034327F">
              <w:rPr>
                <w:rFonts w:ascii="Times New Roman" w:eastAsia="Calibri" w:hAnsi="Times New Roman" w:cs="Times New Roman"/>
                <w:b/>
                <w:sz w:val="20"/>
                <w:szCs w:val="20"/>
              </w:rPr>
              <w:t>Master’s thesis</w:t>
            </w:r>
          </w:p>
        </w:tc>
        <w:tc>
          <w:tcPr>
            <w:tcW w:w="1275" w:type="dxa"/>
          </w:tcPr>
          <w:p w14:paraId="2F17F1E0" w14:textId="77777777" w:rsidR="009A0101" w:rsidRPr="0034327F" w:rsidRDefault="009A0101" w:rsidP="00F10D4B">
            <w:pPr>
              <w:spacing w:line="276" w:lineRule="auto"/>
              <w:jc w:val="center"/>
              <w:rPr>
                <w:rFonts w:ascii="Times New Roman" w:eastAsia="Calibri" w:hAnsi="Times New Roman" w:cs="Times New Roman"/>
                <w:b/>
                <w:sz w:val="20"/>
                <w:szCs w:val="20"/>
              </w:rPr>
            </w:pPr>
            <w:r w:rsidRPr="0034327F">
              <w:rPr>
                <w:rFonts w:ascii="Times New Roman" w:eastAsia="Calibri" w:hAnsi="Times New Roman" w:cs="Times New Roman"/>
                <w:b/>
                <w:sz w:val="20"/>
                <w:szCs w:val="20"/>
              </w:rPr>
              <w:t>PhD thesis</w:t>
            </w:r>
          </w:p>
        </w:tc>
        <w:tc>
          <w:tcPr>
            <w:tcW w:w="1696" w:type="dxa"/>
          </w:tcPr>
          <w:p w14:paraId="44A6E9D4" w14:textId="77777777" w:rsidR="009A0101" w:rsidRPr="0034327F" w:rsidRDefault="009A0101" w:rsidP="00F10D4B">
            <w:pPr>
              <w:spacing w:line="276" w:lineRule="auto"/>
              <w:jc w:val="center"/>
              <w:rPr>
                <w:rFonts w:ascii="Times New Roman" w:eastAsia="Calibri" w:hAnsi="Times New Roman" w:cs="Times New Roman"/>
                <w:b/>
                <w:sz w:val="20"/>
                <w:szCs w:val="20"/>
              </w:rPr>
            </w:pPr>
            <w:r w:rsidRPr="0034327F">
              <w:rPr>
                <w:rFonts w:ascii="Times New Roman" w:eastAsia="Calibri" w:hAnsi="Times New Roman" w:cs="Times New Roman"/>
                <w:b/>
                <w:sz w:val="20"/>
                <w:szCs w:val="20"/>
              </w:rPr>
              <w:t>Medical specialty thesis</w:t>
            </w:r>
          </w:p>
        </w:tc>
      </w:tr>
      <w:tr w:rsidR="009A0101" w:rsidRPr="0034327F" w14:paraId="20F9D1AF" w14:textId="77777777" w:rsidTr="00F10D4B">
        <w:tc>
          <w:tcPr>
            <w:tcW w:w="3397" w:type="dxa"/>
          </w:tcPr>
          <w:p w14:paraId="1167A00E" w14:textId="77777777" w:rsidR="009A0101" w:rsidRPr="0034327F" w:rsidRDefault="009A0101" w:rsidP="00F10D4B">
            <w:pPr>
              <w:spacing w:line="276" w:lineRule="auto"/>
              <w:jc w:val="center"/>
              <w:rPr>
                <w:rFonts w:ascii="Times New Roman" w:eastAsia="Calibri" w:hAnsi="Times New Roman" w:cs="Times New Roman"/>
                <w:sz w:val="20"/>
                <w:szCs w:val="20"/>
              </w:rPr>
            </w:pPr>
            <w:r w:rsidRPr="0034327F">
              <w:rPr>
                <w:rFonts w:ascii="Times New Roman" w:eastAsia="Calibri" w:hAnsi="Times New Roman" w:cs="Times New Roman"/>
                <w:sz w:val="20"/>
                <w:szCs w:val="20"/>
              </w:rPr>
              <w:t>Akdeniz University</w:t>
            </w:r>
          </w:p>
        </w:tc>
        <w:tc>
          <w:tcPr>
            <w:tcW w:w="1276" w:type="dxa"/>
          </w:tcPr>
          <w:p w14:paraId="4F73E5BE" w14:textId="77777777" w:rsidR="009A0101" w:rsidRPr="0034327F" w:rsidRDefault="009A0101" w:rsidP="00F10D4B">
            <w:pPr>
              <w:spacing w:line="276" w:lineRule="auto"/>
              <w:jc w:val="center"/>
              <w:rPr>
                <w:rFonts w:ascii="Times New Roman" w:eastAsia="Calibri" w:hAnsi="Times New Roman" w:cs="Times New Roman"/>
                <w:sz w:val="20"/>
                <w:szCs w:val="20"/>
              </w:rPr>
            </w:pPr>
            <w:r w:rsidRPr="0034327F">
              <w:rPr>
                <w:rFonts w:ascii="Times New Roman" w:eastAsia="Calibri" w:hAnsi="Times New Roman" w:cs="Times New Roman"/>
                <w:sz w:val="20"/>
                <w:szCs w:val="20"/>
              </w:rPr>
              <w:t>4</w:t>
            </w:r>
          </w:p>
        </w:tc>
        <w:tc>
          <w:tcPr>
            <w:tcW w:w="1418" w:type="dxa"/>
          </w:tcPr>
          <w:p w14:paraId="2C418DC1" w14:textId="77777777" w:rsidR="009A0101" w:rsidRPr="0034327F" w:rsidRDefault="009A0101" w:rsidP="00F10D4B">
            <w:pPr>
              <w:spacing w:line="276" w:lineRule="auto"/>
              <w:jc w:val="center"/>
              <w:rPr>
                <w:rFonts w:ascii="Times New Roman" w:eastAsia="Calibri" w:hAnsi="Times New Roman" w:cs="Times New Roman"/>
                <w:sz w:val="20"/>
                <w:szCs w:val="20"/>
              </w:rPr>
            </w:pPr>
            <w:r w:rsidRPr="0034327F">
              <w:rPr>
                <w:rFonts w:ascii="Times New Roman" w:eastAsia="Calibri" w:hAnsi="Times New Roman" w:cs="Times New Roman"/>
                <w:sz w:val="20"/>
                <w:szCs w:val="20"/>
              </w:rPr>
              <w:t>3</w:t>
            </w:r>
          </w:p>
        </w:tc>
        <w:tc>
          <w:tcPr>
            <w:tcW w:w="1275" w:type="dxa"/>
          </w:tcPr>
          <w:p w14:paraId="69E7F5E2" w14:textId="77777777" w:rsidR="009A0101" w:rsidRPr="0034327F" w:rsidRDefault="009A0101" w:rsidP="00F10D4B">
            <w:pPr>
              <w:spacing w:line="276" w:lineRule="auto"/>
              <w:jc w:val="center"/>
              <w:rPr>
                <w:rFonts w:ascii="Times New Roman" w:eastAsia="Calibri" w:hAnsi="Times New Roman" w:cs="Times New Roman"/>
                <w:sz w:val="20"/>
                <w:szCs w:val="20"/>
              </w:rPr>
            </w:pPr>
          </w:p>
        </w:tc>
        <w:tc>
          <w:tcPr>
            <w:tcW w:w="1696" w:type="dxa"/>
          </w:tcPr>
          <w:p w14:paraId="02D0D7F7" w14:textId="77777777" w:rsidR="009A0101" w:rsidRPr="0034327F" w:rsidRDefault="009A0101" w:rsidP="00F10D4B">
            <w:pPr>
              <w:spacing w:line="276" w:lineRule="auto"/>
              <w:jc w:val="center"/>
              <w:rPr>
                <w:rFonts w:ascii="Times New Roman" w:eastAsia="Calibri" w:hAnsi="Times New Roman" w:cs="Times New Roman"/>
                <w:sz w:val="20"/>
                <w:szCs w:val="20"/>
              </w:rPr>
            </w:pPr>
            <w:r w:rsidRPr="0034327F">
              <w:rPr>
                <w:rFonts w:ascii="Times New Roman" w:eastAsia="Calibri" w:hAnsi="Times New Roman" w:cs="Times New Roman"/>
                <w:sz w:val="20"/>
                <w:szCs w:val="20"/>
              </w:rPr>
              <w:t>1</w:t>
            </w:r>
          </w:p>
        </w:tc>
      </w:tr>
      <w:tr w:rsidR="009A0101" w:rsidRPr="0034327F" w14:paraId="65DDA4C5" w14:textId="77777777" w:rsidTr="00F10D4B">
        <w:tc>
          <w:tcPr>
            <w:tcW w:w="3397" w:type="dxa"/>
          </w:tcPr>
          <w:p w14:paraId="2AEDEDD6" w14:textId="77777777" w:rsidR="009A0101" w:rsidRPr="0034327F" w:rsidRDefault="009A0101" w:rsidP="00F10D4B">
            <w:pPr>
              <w:spacing w:line="276" w:lineRule="auto"/>
              <w:jc w:val="center"/>
              <w:rPr>
                <w:rFonts w:ascii="Times New Roman" w:eastAsia="Calibri" w:hAnsi="Times New Roman" w:cs="Times New Roman"/>
                <w:sz w:val="20"/>
                <w:szCs w:val="20"/>
              </w:rPr>
            </w:pPr>
            <w:r w:rsidRPr="0034327F">
              <w:rPr>
                <w:rFonts w:ascii="Times New Roman" w:eastAsia="Calibri" w:hAnsi="Times New Roman" w:cs="Times New Roman"/>
                <w:sz w:val="20"/>
                <w:szCs w:val="20"/>
              </w:rPr>
              <w:t>Marmara University</w:t>
            </w:r>
          </w:p>
        </w:tc>
        <w:tc>
          <w:tcPr>
            <w:tcW w:w="1276" w:type="dxa"/>
          </w:tcPr>
          <w:p w14:paraId="04C9EB42" w14:textId="77777777" w:rsidR="009A0101" w:rsidRPr="0034327F" w:rsidRDefault="009A0101" w:rsidP="00F10D4B">
            <w:pPr>
              <w:spacing w:line="276" w:lineRule="auto"/>
              <w:jc w:val="center"/>
              <w:rPr>
                <w:rFonts w:ascii="Times New Roman" w:eastAsia="Calibri" w:hAnsi="Times New Roman" w:cs="Times New Roman"/>
                <w:sz w:val="20"/>
                <w:szCs w:val="20"/>
              </w:rPr>
            </w:pPr>
            <w:r w:rsidRPr="0034327F">
              <w:rPr>
                <w:rFonts w:ascii="Times New Roman" w:eastAsia="Calibri" w:hAnsi="Times New Roman" w:cs="Times New Roman"/>
                <w:sz w:val="20"/>
                <w:szCs w:val="20"/>
              </w:rPr>
              <w:t>4</w:t>
            </w:r>
          </w:p>
        </w:tc>
        <w:tc>
          <w:tcPr>
            <w:tcW w:w="1418" w:type="dxa"/>
          </w:tcPr>
          <w:p w14:paraId="51530583" w14:textId="77777777" w:rsidR="009A0101" w:rsidRPr="0034327F" w:rsidRDefault="009A0101" w:rsidP="00F10D4B">
            <w:pPr>
              <w:spacing w:line="276" w:lineRule="auto"/>
              <w:jc w:val="center"/>
              <w:rPr>
                <w:rFonts w:ascii="Times New Roman" w:eastAsia="Calibri" w:hAnsi="Times New Roman" w:cs="Times New Roman"/>
                <w:sz w:val="20"/>
                <w:szCs w:val="20"/>
              </w:rPr>
            </w:pPr>
            <w:r w:rsidRPr="0034327F">
              <w:rPr>
                <w:rFonts w:ascii="Times New Roman" w:eastAsia="Calibri" w:hAnsi="Times New Roman" w:cs="Times New Roman"/>
                <w:sz w:val="20"/>
                <w:szCs w:val="20"/>
              </w:rPr>
              <w:t>1</w:t>
            </w:r>
          </w:p>
        </w:tc>
        <w:tc>
          <w:tcPr>
            <w:tcW w:w="1275" w:type="dxa"/>
          </w:tcPr>
          <w:p w14:paraId="790757D1" w14:textId="77777777" w:rsidR="009A0101" w:rsidRPr="0034327F" w:rsidRDefault="009A0101" w:rsidP="00F10D4B">
            <w:pPr>
              <w:spacing w:line="276" w:lineRule="auto"/>
              <w:jc w:val="center"/>
              <w:rPr>
                <w:rFonts w:ascii="Times New Roman" w:eastAsia="Calibri" w:hAnsi="Times New Roman" w:cs="Times New Roman"/>
                <w:sz w:val="20"/>
                <w:szCs w:val="20"/>
              </w:rPr>
            </w:pPr>
            <w:r w:rsidRPr="0034327F">
              <w:rPr>
                <w:rFonts w:ascii="Times New Roman" w:eastAsia="Calibri" w:hAnsi="Times New Roman" w:cs="Times New Roman"/>
                <w:sz w:val="20"/>
                <w:szCs w:val="20"/>
              </w:rPr>
              <w:t>3</w:t>
            </w:r>
          </w:p>
        </w:tc>
        <w:tc>
          <w:tcPr>
            <w:tcW w:w="1696" w:type="dxa"/>
          </w:tcPr>
          <w:p w14:paraId="29C0D5FA" w14:textId="77777777" w:rsidR="009A0101" w:rsidRPr="0034327F" w:rsidRDefault="009A0101" w:rsidP="00F10D4B">
            <w:pPr>
              <w:spacing w:line="276" w:lineRule="auto"/>
              <w:jc w:val="center"/>
              <w:rPr>
                <w:rFonts w:ascii="Times New Roman" w:eastAsia="Calibri" w:hAnsi="Times New Roman" w:cs="Times New Roman"/>
                <w:sz w:val="20"/>
                <w:szCs w:val="20"/>
              </w:rPr>
            </w:pPr>
          </w:p>
        </w:tc>
      </w:tr>
      <w:tr w:rsidR="009A0101" w:rsidRPr="0034327F" w14:paraId="441F939E" w14:textId="77777777" w:rsidTr="00F10D4B">
        <w:tc>
          <w:tcPr>
            <w:tcW w:w="3397" w:type="dxa"/>
          </w:tcPr>
          <w:p w14:paraId="03070851" w14:textId="77777777" w:rsidR="009A0101" w:rsidRPr="0034327F" w:rsidRDefault="009A0101" w:rsidP="00F10D4B">
            <w:pPr>
              <w:spacing w:line="276" w:lineRule="auto"/>
              <w:jc w:val="center"/>
              <w:rPr>
                <w:rFonts w:ascii="Times New Roman" w:eastAsia="Calibri" w:hAnsi="Times New Roman" w:cs="Times New Roman"/>
                <w:sz w:val="20"/>
                <w:szCs w:val="20"/>
              </w:rPr>
            </w:pPr>
            <w:r w:rsidRPr="0034327F">
              <w:rPr>
                <w:rFonts w:ascii="Times New Roman" w:eastAsia="Calibri" w:hAnsi="Times New Roman" w:cs="Times New Roman"/>
                <w:sz w:val="20"/>
                <w:szCs w:val="20"/>
              </w:rPr>
              <w:t>Ondokuz Mayıs University</w:t>
            </w:r>
          </w:p>
        </w:tc>
        <w:tc>
          <w:tcPr>
            <w:tcW w:w="1276" w:type="dxa"/>
          </w:tcPr>
          <w:p w14:paraId="3FD6AA5F" w14:textId="77777777" w:rsidR="009A0101" w:rsidRPr="0034327F" w:rsidRDefault="009A0101" w:rsidP="00F10D4B">
            <w:pPr>
              <w:spacing w:line="276" w:lineRule="auto"/>
              <w:jc w:val="center"/>
              <w:rPr>
                <w:rFonts w:ascii="Times New Roman" w:eastAsia="Calibri" w:hAnsi="Times New Roman" w:cs="Times New Roman"/>
                <w:sz w:val="20"/>
                <w:szCs w:val="20"/>
              </w:rPr>
            </w:pPr>
            <w:r w:rsidRPr="0034327F">
              <w:rPr>
                <w:rFonts w:ascii="Times New Roman" w:eastAsia="Calibri" w:hAnsi="Times New Roman" w:cs="Times New Roman"/>
                <w:sz w:val="20"/>
                <w:szCs w:val="20"/>
              </w:rPr>
              <w:t>3</w:t>
            </w:r>
          </w:p>
        </w:tc>
        <w:tc>
          <w:tcPr>
            <w:tcW w:w="1418" w:type="dxa"/>
          </w:tcPr>
          <w:p w14:paraId="2952D907" w14:textId="77777777" w:rsidR="009A0101" w:rsidRPr="0034327F" w:rsidRDefault="009A0101" w:rsidP="00F10D4B">
            <w:pPr>
              <w:spacing w:line="276" w:lineRule="auto"/>
              <w:jc w:val="center"/>
              <w:rPr>
                <w:rFonts w:ascii="Times New Roman" w:eastAsia="Calibri" w:hAnsi="Times New Roman" w:cs="Times New Roman"/>
                <w:sz w:val="20"/>
                <w:szCs w:val="20"/>
              </w:rPr>
            </w:pPr>
            <w:r w:rsidRPr="0034327F">
              <w:rPr>
                <w:rFonts w:ascii="Times New Roman" w:eastAsia="Calibri" w:hAnsi="Times New Roman" w:cs="Times New Roman"/>
                <w:sz w:val="20"/>
                <w:szCs w:val="20"/>
              </w:rPr>
              <w:t>1</w:t>
            </w:r>
          </w:p>
        </w:tc>
        <w:tc>
          <w:tcPr>
            <w:tcW w:w="1275" w:type="dxa"/>
          </w:tcPr>
          <w:p w14:paraId="6A5CBC34" w14:textId="77777777" w:rsidR="009A0101" w:rsidRPr="0034327F" w:rsidRDefault="009A0101" w:rsidP="00F10D4B">
            <w:pPr>
              <w:spacing w:line="276" w:lineRule="auto"/>
              <w:jc w:val="center"/>
              <w:rPr>
                <w:rFonts w:ascii="Times New Roman" w:eastAsia="Calibri" w:hAnsi="Times New Roman" w:cs="Times New Roman"/>
                <w:sz w:val="20"/>
                <w:szCs w:val="20"/>
              </w:rPr>
            </w:pPr>
            <w:r w:rsidRPr="0034327F">
              <w:rPr>
                <w:rFonts w:ascii="Times New Roman" w:eastAsia="Calibri" w:hAnsi="Times New Roman" w:cs="Times New Roman"/>
                <w:sz w:val="20"/>
                <w:szCs w:val="20"/>
              </w:rPr>
              <w:t>2</w:t>
            </w:r>
          </w:p>
        </w:tc>
        <w:tc>
          <w:tcPr>
            <w:tcW w:w="1696" w:type="dxa"/>
          </w:tcPr>
          <w:p w14:paraId="02AD0EDB" w14:textId="77777777" w:rsidR="009A0101" w:rsidRPr="0034327F" w:rsidRDefault="009A0101" w:rsidP="00F10D4B">
            <w:pPr>
              <w:spacing w:line="276" w:lineRule="auto"/>
              <w:jc w:val="center"/>
              <w:rPr>
                <w:rFonts w:ascii="Times New Roman" w:eastAsia="Calibri" w:hAnsi="Times New Roman" w:cs="Times New Roman"/>
                <w:sz w:val="20"/>
                <w:szCs w:val="20"/>
              </w:rPr>
            </w:pPr>
          </w:p>
        </w:tc>
      </w:tr>
      <w:tr w:rsidR="009A0101" w:rsidRPr="0034327F" w14:paraId="1269731E" w14:textId="77777777" w:rsidTr="00F10D4B">
        <w:tc>
          <w:tcPr>
            <w:tcW w:w="3397" w:type="dxa"/>
          </w:tcPr>
          <w:p w14:paraId="0A6EE6C0" w14:textId="77777777" w:rsidR="009A0101" w:rsidRPr="0034327F" w:rsidRDefault="009A0101" w:rsidP="00F10D4B">
            <w:pPr>
              <w:spacing w:line="276" w:lineRule="auto"/>
              <w:jc w:val="center"/>
              <w:rPr>
                <w:rFonts w:ascii="Times New Roman" w:eastAsia="Calibri" w:hAnsi="Times New Roman" w:cs="Times New Roman"/>
                <w:sz w:val="20"/>
                <w:szCs w:val="20"/>
              </w:rPr>
            </w:pPr>
            <w:r w:rsidRPr="0034327F">
              <w:rPr>
                <w:rFonts w:ascii="Times New Roman" w:eastAsia="Calibri" w:hAnsi="Times New Roman" w:cs="Times New Roman"/>
                <w:sz w:val="20"/>
                <w:szCs w:val="20"/>
              </w:rPr>
              <w:t>Erciyes University</w:t>
            </w:r>
          </w:p>
        </w:tc>
        <w:tc>
          <w:tcPr>
            <w:tcW w:w="1276" w:type="dxa"/>
          </w:tcPr>
          <w:p w14:paraId="5B970FC4" w14:textId="77777777" w:rsidR="009A0101" w:rsidRPr="0034327F" w:rsidRDefault="009A0101" w:rsidP="00F10D4B">
            <w:pPr>
              <w:spacing w:line="276" w:lineRule="auto"/>
              <w:jc w:val="center"/>
              <w:rPr>
                <w:rFonts w:ascii="Times New Roman" w:eastAsia="Calibri" w:hAnsi="Times New Roman" w:cs="Times New Roman"/>
                <w:sz w:val="20"/>
                <w:szCs w:val="20"/>
              </w:rPr>
            </w:pPr>
            <w:r w:rsidRPr="0034327F">
              <w:rPr>
                <w:rFonts w:ascii="Times New Roman" w:eastAsia="Calibri" w:hAnsi="Times New Roman" w:cs="Times New Roman"/>
                <w:sz w:val="20"/>
                <w:szCs w:val="20"/>
              </w:rPr>
              <w:t>2</w:t>
            </w:r>
          </w:p>
        </w:tc>
        <w:tc>
          <w:tcPr>
            <w:tcW w:w="1418" w:type="dxa"/>
          </w:tcPr>
          <w:p w14:paraId="4D44BF00" w14:textId="77777777" w:rsidR="009A0101" w:rsidRPr="0034327F" w:rsidRDefault="009A0101" w:rsidP="00F10D4B">
            <w:pPr>
              <w:spacing w:line="276" w:lineRule="auto"/>
              <w:jc w:val="center"/>
              <w:rPr>
                <w:rFonts w:ascii="Times New Roman" w:eastAsia="Calibri" w:hAnsi="Times New Roman" w:cs="Times New Roman"/>
                <w:sz w:val="20"/>
                <w:szCs w:val="20"/>
              </w:rPr>
            </w:pPr>
            <w:r w:rsidRPr="0034327F">
              <w:rPr>
                <w:rFonts w:ascii="Times New Roman" w:eastAsia="Calibri" w:hAnsi="Times New Roman" w:cs="Times New Roman"/>
                <w:sz w:val="20"/>
                <w:szCs w:val="20"/>
              </w:rPr>
              <w:t>1</w:t>
            </w:r>
          </w:p>
        </w:tc>
        <w:tc>
          <w:tcPr>
            <w:tcW w:w="1275" w:type="dxa"/>
          </w:tcPr>
          <w:p w14:paraId="616032F2" w14:textId="77777777" w:rsidR="009A0101" w:rsidRPr="0034327F" w:rsidRDefault="009A0101" w:rsidP="00F10D4B">
            <w:pPr>
              <w:spacing w:line="276" w:lineRule="auto"/>
              <w:jc w:val="center"/>
              <w:rPr>
                <w:rFonts w:ascii="Times New Roman" w:eastAsia="Calibri" w:hAnsi="Times New Roman" w:cs="Times New Roman"/>
                <w:sz w:val="20"/>
                <w:szCs w:val="20"/>
              </w:rPr>
            </w:pPr>
            <w:r w:rsidRPr="0034327F">
              <w:rPr>
                <w:rFonts w:ascii="Times New Roman" w:eastAsia="Calibri" w:hAnsi="Times New Roman" w:cs="Times New Roman"/>
                <w:sz w:val="20"/>
                <w:szCs w:val="20"/>
              </w:rPr>
              <w:t>1</w:t>
            </w:r>
          </w:p>
        </w:tc>
        <w:tc>
          <w:tcPr>
            <w:tcW w:w="1696" w:type="dxa"/>
          </w:tcPr>
          <w:p w14:paraId="428F66D9" w14:textId="77777777" w:rsidR="009A0101" w:rsidRPr="0034327F" w:rsidRDefault="009A0101" w:rsidP="00F10D4B">
            <w:pPr>
              <w:spacing w:line="276" w:lineRule="auto"/>
              <w:jc w:val="center"/>
              <w:rPr>
                <w:rFonts w:ascii="Times New Roman" w:eastAsia="Calibri" w:hAnsi="Times New Roman" w:cs="Times New Roman"/>
                <w:sz w:val="20"/>
                <w:szCs w:val="20"/>
              </w:rPr>
            </w:pPr>
          </w:p>
        </w:tc>
      </w:tr>
      <w:tr w:rsidR="009A0101" w:rsidRPr="0034327F" w14:paraId="020B4288" w14:textId="77777777" w:rsidTr="00F10D4B">
        <w:tc>
          <w:tcPr>
            <w:tcW w:w="3397" w:type="dxa"/>
          </w:tcPr>
          <w:p w14:paraId="72720908" w14:textId="77777777" w:rsidR="009A0101" w:rsidRPr="0034327F" w:rsidRDefault="009A0101" w:rsidP="00F10D4B">
            <w:pPr>
              <w:spacing w:line="276" w:lineRule="auto"/>
              <w:jc w:val="center"/>
              <w:rPr>
                <w:rFonts w:ascii="Times New Roman" w:eastAsia="Calibri" w:hAnsi="Times New Roman" w:cs="Times New Roman"/>
                <w:sz w:val="20"/>
                <w:szCs w:val="20"/>
              </w:rPr>
            </w:pPr>
            <w:r w:rsidRPr="0034327F">
              <w:rPr>
                <w:rFonts w:ascii="Times New Roman" w:eastAsia="Calibri" w:hAnsi="Times New Roman" w:cs="Times New Roman"/>
                <w:sz w:val="20"/>
                <w:szCs w:val="20"/>
              </w:rPr>
              <w:t>İstanbul Medipol University</w:t>
            </w:r>
          </w:p>
        </w:tc>
        <w:tc>
          <w:tcPr>
            <w:tcW w:w="1276" w:type="dxa"/>
          </w:tcPr>
          <w:p w14:paraId="1BD16E85" w14:textId="77777777" w:rsidR="009A0101" w:rsidRPr="0034327F" w:rsidRDefault="009A0101" w:rsidP="00F10D4B">
            <w:pPr>
              <w:spacing w:line="276" w:lineRule="auto"/>
              <w:jc w:val="center"/>
              <w:rPr>
                <w:rFonts w:ascii="Times New Roman" w:eastAsia="Calibri" w:hAnsi="Times New Roman" w:cs="Times New Roman"/>
                <w:sz w:val="20"/>
                <w:szCs w:val="20"/>
              </w:rPr>
            </w:pPr>
            <w:r w:rsidRPr="0034327F">
              <w:rPr>
                <w:rFonts w:ascii="Times New Roman" w:eastAsia="Calibri" w:hAnsi="Times New Roman" w:cs="Times New Roman"/>
                <w:sz w:val="20"/>
                <w:szCs w:val="20"/>
              </w:rPr>
              <w:t>2</w:t>
            </w:r>
          </w:p>
        </w:tc>
        <w:tc>
          <w:tcPr>
            <w:tcW w:w="1418" w:type="dxa"/>
          </w:tcPr>
          <w:p w14:paraId="4C89AC79" w14:textId="77777777" w:rsidR="009A0101" w:rsidRPr="0034327F" w:rsidRDefault="009A0101" w:rsidP="00F10D4B">
            <w:pPr>
              <w:spacing w:line="276" w:lineRule="auto"/>
              <w:jc w:val="center"/>
              <w:rPr>
                <w:rFonts w:ascii="Times New Roman" w:eastAsia="Calibri" w:hAnsi="Times New Roman" w:cs="Times New Roman"/>
                <w:sz w:val="20"/>
                <w:szCs w:val="20"/>
              </w:rPr>
            </w:pPr>
            <w:r w:rsidRPr="0034327F">
              <w:rPr>
                <w:rFonts w:ascii="Times New Roman" w:eastAsia="Calibri" w:hAnsi="Times New Roman" w:cs="Times New Roman"/>
                <w:sz w:val="20"/>
                <w:szCs w:val="20"/>
              </w:rPr>
              <w:t>2</w:t>
            </w:r>
          </w:p>
        </w:tc>
        <w:tc>
          <w:tcPr>
            <w:tcW w:w="1275" w:type="dxa"/>
          </w:tcPr>
          <w:p w14:paraId="58AA74B9" w14:textId="77777777" w:rsidR="009A0101" w:rsidRPr="0034327F" w:rsidRDefault="009A0101" w:rsidP="00F10D4B">
            <w:pPr>
              <w:spacing w:line="276" w:lineRule="auto"/>
              <w:jc w:val="center"/>
              <w:rPr>
                <w:rFonts w:ascii="Times New Roman" w:eastAsia="Calibri" w:hAnsi="Times New Roman" w:cs="Times New Roman"/>
                <w:sz w:val="20"/>
                <w:szCs w:val="20"/>
              </w:rPr>
            </w:pPr>
          </w:p>
        </w:tc>
        <w:tc>
          <w:tcPr>
            <w:tcW w:w="1696" w:type="dxa"/>
          </w:tcPr>
          <w:p w14:paraId="1E4CC416" w14:textId="77777777" w:rsidR="009A0101" w:rsidRPr="0034327F" w:rsidRDefault="009A0101" w:rsidP="00F10D4B">
            <w:pPr>
              <w:spacing w:line="276" w:lineRule="auto"/>
              <w:jc w:val="center"/>
              <w:rPr>
                <w:rFonts w:ascii="Times New Roman" w:eastAsia="Calibri" w:hAnsi="Times New Roman" w:cs="Times New Roman"/>
                <w:sz w:val="20"/>
                <w:szCs w:val="20"/>
              </w:rPr>
            </w:pPr>
          </w:p>
        </w:tc>
      </w:tr>
      <w:tr w:rsidR="009A0101" w:rsidRPr="0034327F" w14:paraId="1D7A6E4C" w14:textId="77777777" w:rsidTr="00F10D4B">
        <w:tc>
          <w:tcPr>
            <w:tcW w:w="3397" w:type="dxa"/>
          </w:tcPr>
          <w:p w14:paraId="05041A46" w14:textId="77777777" w:rsidR="009A0101" w:rsidRPr="0034327F" w:rsidRDefault="009A0101" w:rsidP="00F10D4B">
            <w:pPr>
              <w:spacing w:line="276" w:lineRule="auto"/>
              <w:jc w:val="center"/>
              <w:rPr>
                <w:rFonts w:ascii="Times New Roman" w:eastAsia="Calibri" w:hAnsi="Times New Roman" w:cs="Times New Roman"/>
                <w:sz w:val="20"/>
                <w:szCs w:val="20"/>
              </w:rPr>
            </w:pPr>
            <w:r w:rsidRPr="0034327F">
              <w:rPr>
                <w:rFonts w:ascii="Times New Roman" w:eastAsia="Calibri" w:hAnsi="Times New Roman" w:cs="Times New Roman"/>
                <w:sz w:val="20"/>
                <w:szCs w:val="20"/>
              </w:rPr>
              <w:t>Tokat Gazi Osman Paşa University</w:t>
            </w:r>
          </w:p>
        </w:tc>
        <w:tc>
          <w:tcPr>
            <w:tcW w:w="1276" w:type="dxa"/>
          </w:tcPr>
          <w:p w14:paraId="0970B21F" w14:textId="77777777" w:rsidR="009A0101" w:rsidRPr="0034327F" w:rsidRDefault="009A0101" w:rsidP="00F10D4B">
            <w:pPr>
              <w:spacing w:line="276" w:lineRule="auto"/>
              <w:jc w:val="center"/>
              <w:rPr>
                <w:rFonts w:ascii="Times New Roman" w:eastAsia="Calibri" w:hAnsi="Times New Roman" w:cs="Times New Roman"/>
                <w:sz w:val="20"/>
                <w:szCs w:val="20"/>
              </w:rPr>
            </w:pPr>
            <w:r w:rsidRPr="0034327F">
              <w:rPr>
                <w:rFonts w:ascii="Times New Roman" w:eastAsia="Calibri" w:hAnsi="Times New Roman" w:cs="Times New Roman"/>
                <w:sz w:val="20"/>
                <w:szCs w:val="20"/>
              </w:rPr>
              <w:t>2</w:t>
            </w:r>
          </w:p>
        </w:tc>
        <w:tc>
          <w:tcPr>
            <w:tcW w:w="1418" w:type="dxa"/>
          </w:tcPr>
          <w:p w14:paraId="436E0CB2" w14:textId="77777777" w:rsidR="009A0101" w:rsidRPr="0034327F" w:rsidRDefault="009A0101" w:rsidP="00F10D4B">
            <w:pPr>
              <w:spacing w:line="276" w:lineRule="auto"/>
              <w:jc w:val="center"/>
              <w:rPr>
                <w:rFonts w:ascii="Times New Roman" w:eastAsia="Calibri" w:hAnsi="Times New Roman" w:cs="Times New Roman"/>
                <w:sz w:val="20"/>
                <w:szCs w:val="20"/>
              </w:rPr>
            </w:pPr>
            <w:r w:rsidRPr="0034327F">
              <w:rPr>
                <w:rFonts w:ascii="Times New Roman" w:eastAsia="Calibri" w:hAnsi="Times New Roman" w:cs="Times New Roman"/>
                <w:sz w:val="20"/>
                <w:szCs w:val="20"/>
              </w:rPr>
              <w:t>2</w:t>
            </w:r>
          </w:p>
        </w:tc>
        <w:tc>
          <w:tcPr>
            <w:tcW w:w="1275" w:type="dxa"/>
          </w:tcPr>
          <w:p w14:paraId="6FE9D125" w14:textId="77777777" w:rsidR="009A0101" w:rsidRPr="0034327F" w:rsidRDefault="009A0101" w:rsidP="00F10D4B">
            <w:pPr>
              <w:spacing w:line="276" w:lineRule="auto"/>
              <w:jc w:val="center"/>
              <w:rPr>
                <w:rFonts w:ascii="Times New Roman" w:eastAsia="Calibri" w:hAnsi="Times New Roman" w:cs="Times New Roman"/>
                <w:sz w:val="20"/>
                <w:szCs w:val="20"/>
              </w:rPr>
            </w:pPr>
          </w:p>
        </w:tc>
        <w:tc>
          <w:tcPr>
            <w:tcW w:w="1696" w:type="dxa"/>
          </w:tcPr>
          <w:p w14:paraId="7809727F" w14:textId="77777777" w:rsidR="009A0101" w:rsidRPr="0034327F" w:rsidRDefault="009A0101" w:rsidP="00F10D4B">
            <w:pPr>
              <w:spacing w:line="276" w:lineRule="auto"/>
              <w:jc w:val="center"/>
              <w:rPr>
                <w:rFonts w:ascii="Times New Roman" w:eastAsia="Calibri" w:hAnsi="Times New Roman" w:cs="Times New Roman"/>
                <w:sz w:val="20"/>
                <w:szCs w:val="20"/>
              </w:rPr>
            </w:pPr>
          </w:p>
        </w:tc>
      </w:tr>
      <w:tr w:rsidR="009A0101" w:rsidRPr="0034327F" w14:paraId="16E79D4F" w14:textId="77777777" w:rsidTr="00F10D4B">
        <w:tc>
          <w:tcPr>
            <w:tcW w:w="3397" w:type="dxa"/>
          </w:tcPr>
          <w:p w14:paraId="7CE60C55" w14:textId="77777777" w:rsidR="009A0101" w:rsidRPr="0034327F" w:rsidRDefault="009A0101" w:rsidP="00F10D4B">
            <w:pPr>
              <w:spacing w:line="276" w:lineRule="auto"/>
              <w:jc w:val="center"/>
              <w:rPr>
                <w:rFonts w:ascii="Times New Roman" w:eastAsia="Calibri" w:hAnsi="Times New Roman" w:cs="Times New Roman"/>
                <w:sz w:val="20"/>
                <w:szCs w:val="20"/>
              </w:rPr>
            </w:pPr>
            <w:r w:rsidRPr="0034327F">
              <w:rPr>
                <w:rFonts w:ascii="Times New Roman" w:eastAsia="Calibri" w:hAnsi="Times New Roman" w:cs="Times New Roman"/>
                <w:sz w:val="20"/>
                <w:szCs w:val="20"/>
              </w:rPr>
              <w:t>Karadeniz Teknik University</w:t>
            </w:r>
          </w:p>
        </w:tc>
        <w:tc>
          <w:tcPr>
            <w:tcW w:w="1276" w:type="dxa"/>
          </w:tcPr>
          <w:p w14:paraId="207417F6" w14:textId="77777777" w:rsidR="009A0101" w:rsidRPr="0034327F" w:rsidRDefault="009A0101" w:rsidP="00F10D4B">
            <w:pPr>
              <w:spacing w:line="276" w:lineRule="auto"/>
              <w:jc w:val="center"/>
              <w:rPr>
                <w:rFonts w:ascii="Times New Roman" w:eastAsia="Calibri" w:hAnsi="Times New Roman" w:cs="Times New Roman"/>
                <w:sz w:val="20"/>
                <w:szCs w:val="20"/>
              </w:rPr>
            </w:pPr>
            <w:r w:rsidRPr="0034327F">
              <w:rPr>
                <w:rFonts w:ascii="Times New Roman" w:eastAsia="Calibri" w:hAnsi="Times New Roman" w:cs="Times New Roman"/>
                <w:sz w:val="20"/>
                <w:szCs w:val="20"/>
              </w:rPr>
              <w:t>2</w:t>
            </w:r>
          </w:p>
        </w:tc>
        <w:tc>
          <w:tcPr>
            <w:tcW w:w="1418" w:type="dxa"/>
          </w:tcPr>
          <w:p w14:paraId="20C7EE3E" w14:textId="77777777" w:rsidR="009A0101" w:rsidRPr="0034327F" w:rsidRDefault="009A0101" w:rsidP="00F10D4B">
            <w:pPr>
              <w:spacing w:line="276" w:lineRule="auto"/>
              <w:jc w:val="center"/>
              <w:rPr>
                <w:rFonts w:ascii="Times New Roman" w:eastAsia="Calibri" w:hAnsi="Times New Roman" w:cs="Times New Roman"/>
                <w:sz w:val="20"/>
                <w:szCs w:val="20"/>
              </w:rPr>
            </w:pPr>
          </w:p>
        </w:tc>
        <w:tc>
          <w:tcPr>
            <w:tcW w:w="1275" w:type="dxa"/>
          </w:tcPr>
          <w:p w14:paraId="310B8B01" w14:textId="77777777" w:rsidR="009A0101" w:rsidRPr="0034327F" w:rsidRDefault="009A0101" w:rsidP="00F10D4B">
            <w:pPr>
              <w:spacing w:line="276" w:lineRule="auto"/>
              <w:jc w:val="center"/>
              <w:rPr>
                <w:rFonts w:ascii="Times New Roman" w:eastAsia="Calibri" w:hAnsi="Times New Roman" w:cs="Times New Roman"/>
                <w:sz w:val="20"/>
                <w:szCs w:val="20"/>
              </w:rPr>
            </w:pPr>
            <w:r w:rsidRPr="0034327F">
              <w:rPr>
                <w:rFonts w:ascii="Times New Roman" w:eastAsia="Calibri" w:hAnsi="Times New Roman" w:cs="Times New Roman"/>
                <w:sz w:val="20"/>
                <w:szCs w:val="20"/>
              </w:rPr>
              <w:t>2</w:t>
            </w:r>
          </w:p>
        </w:tc>
        <w:tc>
          <w:tcPr>
            <w:tcW w:w="1696" w:type="dxa"/>
          </w:tcPr>
          <w:p w14:paraId="22E06DF9" w14:textId="77777777" w:rsidR="009A0101" w:rsidRPr="0034327F" w:rsidRDefault="009A0101" w:rsidP="00F10D4B">
            <w:pPr>
              <w:spacing w:line="276" w:lineRule="auto"/>
              <w:jc w:val="center"/>
              <w:rPr>
                <w:rFonts w:ascii="Times New Roman" w:eastAsia="Calibri" w:hAnsi="Times New Roman" w:cs="Times New Roman"/>
                <w:sz w:val="20"/>
                <w:szCs w:val="20"/>
              </w:rPr>
            </w:pPr>
          </w:p>
        </w:tc>
      </w:tr>
      <w:tr w:rsidR="009A0101" w:rsidRPr="0034327F" w14:paraId="7B864C5B" w14:textId="77777777" w:rsidTr="00F10D4B">
        <w:tc>
          <w:tcPr>
            <w:tcW w:w="3397" w:type="dxa"/>
          </w:tcPr>
          <w:p w14:paraId="4E8AADD9" w14:textId="77777777" w:rsidR="009A0101" w:rsidRPr="0034327F" w:rsidRDefault="009A0101" w:rsidP="00F10D4B">
            <w:pPr>
              <w:spacing w:line="276" w:lineRule="auto"/>
              <w:jc w:val="center"/>
              <w:rPr>
                <w:rFonts w:ascii="Times New Roman" w:eastAsia="Calibri" w:hAnsi="Times New Roman" w:cs="Times New Roman"/>
                <w:sz w:val="20"/>
                <w:szCs w:val="20"/>
              </w:rPr>
            </w:pPr>
            <w:r w:rsidRPr="0034327F">
              <w:rPr>
                <w:rFonts w:ascii="Times New Roman" w:eastAsia="Calibri" w:hAnsi="Times New Roman" w:cs="Times New Roman"/>
                <w:sz w:val="20"/>
                <w:szCs w:val="20"/>
              </w:rPr>
              <w:t>Fırat University</w:t>
            </w:r>
          </w:p>
        </w:tc>
        <w:tc>
          <w:tcPr>
            <w:tcW w:w="1276" w:type="dxa"/>
          </w:tcPr>
          <w:p w14:paraId="393C48FB" w14:textId="77777777" w:rsidR="009A0101" w:rsidRPr="0034327F" w:rsidRDefault="009A0101" w:rsidP="00F10D4B">
            <w:pPr>
              <w:spacing w:line="276" w:lineRule="auto"/>
              <w:jc w:val="center"/>
              <w:rPr>
                <w:rFonts w:ascii="Times New Roman" w:eastAsia="Calibri" w:hAnsi="Times New Roman" w:cs="Times New Roman"/>
                <w:sz w:val="20"/>
                <w:szCs w:val="20"/>
              </w:rPr>
            </w:pPr>
            <w:r w:rsidRPr="0034327F">
              <w:rPr>
                <w:rFonts w:ascii="Times New Roman" w:eastAsia="Calibri" w:hAnsi="Times New Roman" w:cs="Times New Roman"/>
                <w:sz w:val="20"/>
                <w:szCs w:val="20"/>
              </w:rPr>
              <w:t>1</w:t>
            </w:r>
          </w:p>
        </w:tc>
        <w:tc>
          <w:tcPr>
            <w:tcW w:w="1418" w:type="dxa"/>
          </w:tcPr>
          <w:p w14:paraId="58C89548" w14:textId="77777777" w:rsidR="009A0101" w:rsidRPr="0034327F" w:rsidRDefault="009A0101" w:rsidP="00F10D4B">
            <w:pPr>
              <w:spacing w:line="276" w:lineRule="auto"/>
              <w:jc w:val="center"/>
              <w:rPr>
                <w:rFonts w:ascii="Times New Roman" w:eastAsia="Calibri" w:hAnsi="Times New Roman" w:cs="Times New Roman"/>
                <w:sz w:val="20"/>
                <w:szCs w:val="20"/>
              </w:rPr>
            </w:pPr>
            <w:r w:rsidRPr="0034327F">
              <w:rPr>
                <w:rFonts w:ascii="Times New Roman" w:eastAsia="Calibri" w:hAnsi="Times New Roman" w:cs="Times New Roman"/>
                <w:sz w:val="20"/>
                <w:szCs w:val="20"/>
              </w:rPr>
              <w:t>1</w:t>
            </w:r>
          </w:p>
        </w:tc>
        <w:tc>
          <w:tcPr>
            <w:tcW w:w="1275" w:type="dxa"/>
          </w:tcPr>
          <w:p w14:paraId="2213CBAB" w14:textId="77777777" w:rsidR="009A0101" w:rsidRPr="0034327F" w:rsidRDefault="009A0101" w:rsidP="00F10D4B">
            <w:pPr>
              <w:spacing w:line="276" w:lineRule="auto"/>
              <w:jc w:val="center"/>
              <w:rPr>
                <w:rFonts w:ascii="Times New Roman" w:eastAsia="Calibri" w:hAnsi="Times New Roman" w:cs="Times New Roman"/>
                <w:sz w:val="20"/>
                <w:szCs w:val="20"/>
              </w:rPr>
            </w:pPr>
          </w:p>
        </w:tc>
        <w:tc>
          <w:tcPr>
            <w:tcW w:w="1696" w:type="dxa"/>
          </w:tcPr>
          <w:p w14:paraId="6C7910CC" w14:textId="77777777" w:rsidR="009A0101" w:rsidRPr="0034327F" w:rsidRDefault="009A0101" w:rsidP="00F10D4B">
            <w:pPr>
              <w:spacing w:line="276" w:lineRule="auto"/>
              <w:jc w:val="center"/>
              <w:rPr>
                <w:rFonts w:ascii="Times New Roman" w:eastAsia="Calibri" w:hAnsi="Times New Roman" w:cs="Times New Roman"/>
                <w:sz w:val="20"/>
                <w:szCs w:val="20"/>
              </w:rPr>
            </w:pPr>
          </w:p>
        </w:tc>
      </w:tr>
      <w:tr w:rsidR="009A0101" w:rsidRPr="0034327F" w14:paraId="781111FB" w14:textId="77777777" w:rsidTr="00F10D4B">
        <w:tc>
          <w:tcPr>
            <w:tcW w:w="3397" w:type="dxa"/>
          </w:tcPr>
          <w:p w14:paraId="6A2C2EC6" w14:textId="77777777" w:rsidR="009A0101" w:rsidRPr="0034327F" w:rsidRDefault="009A0101" w:rsidP="00F10D4B">
            <w:pPr>
              <w:spacing w:line="276" w:lineRule="auto"/>
              <w:jc w:val="center"/>
              <w:rPr>
                <w:rFonts w:ascii="Times New Roman" w:eastAsia="Calibri" w:hAnsi="Times New Roman" w:cs="Times New Roman"/>
                <w:sz w:val="20"/>
                <w:szCs w:val="20"/>
              </w:rPr>
            </w:pPr>
            <w:r w:rsidRPr="0034327F">
              <w:rPr>
                <w:rFonts w:ascii="Times New Roman" w:eastAsia="Calibri" w:hAnsi="Times New Roman" w:cs="Times New Roman"/>
                <w:sz w:val="20"/>
                <w:szCs w:val="20"/>
              </w:rPr>
              <w:t>Aydın Adnan Menderes University</w:t>
            </w:r>
          </w:p>
        </w:tc>
        <w:tc>
          <w:tcPr>
            <w:tcW w:w="1276" w:type="dxa"/>
          </w:tcPr>
          <w:p w14:paraId="3C0B5B8A" w14:textId="77777777" w:rsidR="009A0101" w:rsidRPr="0034327F" w:rsidRDefault="009A0101" w:rsidP="00F10D4B">
            <w:pPr>
              <w:spacing w:line="276" w:lineRule="auto"/>
              <w:jc w:val="center"/>
              <w:rPr>
                <w:rFonts w:ascii="Times New Roman" w:eastAsia="Calibri" w:hAnsi="Times New Roman" w:cs="Times New Roman"/>
                <w:sz w:val="20"/>
                <w:szCs w:val="20"/>
              </w:rPr>
            </w:pPr>
            <w:r w:rsidRPr="0034327F">
              <w:rPr>
                <w:rFonts w:ascii="Times New Roman" w:eastAsia="Calibri" w:hAnsi="Times New Roman" w:cs="Times New Roman"/>
                <w:sz w:val="20"/>
                <w:szCs w:val="20"/>
              </w:rPr>
              <w:t>1</w:t>
            </w:r>
          </w:p>
        </w:tc>
        <w:tc>
          <w:tcPr>
            <w:tcW w:w="1418" w:type="dxa"/>
          </w:tcPr>
          <w:p w14:paraId="1AC38F68" w14:textId="77777777" w:rsidR="009A0101" w:rsidRPr="0034327F" w:rsidRDefault="009A0101" w:rsidP="00F10D4B">
            <w:pPr>
              <w:spacing w:line="276" w:lineRule="auto"/>
              <w:jc w:val="center"/>
              <w:rPr>
                <w:rFonts w:ascii="Times New Roman" w:eastAsia="Calibri" w:hAnsi="Times New Roman" w:cs="Times New Roman"/>
                <w:sz w:val="20"/>
                <w:szCs w:val="20"/>
              </w:rPr>
            </w:pPr>
          </w:p>
        </w:tc>
        <w:tc>
          <w:tcPr>
            <w:tcW w:w="1275" w:type="dxa"/>
          </w:tcPr>
          <w:p w14:paraId="5B614D30" w14:textId="77777777" w:rsidR="009A0101" w:rsidRPr="0034327F" w:rsidRDefault="009A0101" w:rsidP="00F10D4B">
            <w:pPr>
              <w:spacing w:line="276" w:lineRule="auto"/>
              <w:jc w:val="center"/>
              <w:rPr>
                <w:rFonts w:ascii="Times New Roman" w:eastAsia="Calibri" w:hAnsi="Times New Roman" w:cs="Times New Roman"/>
                <w:sz w:val="20"/>
                <w:szCs w:val="20"/>
              </w:rPr>
            </w:pPr>
            <w:r w:rsidRPr="0034327F">
              <w:rPr>
                <w:rFonts w:ascii="Times New Roman" w:eastAsia="Calibri" w:hAnsi="Times New Roman" w:cs="Times New Roman"/>
                <w:sz w:val="20"/>
                <w:szCs w:val="20"/>
              </w:rPr>
              <w:t>1</w:t>
            </w:r>
          </w:p>
        </w:tc>
        <w:tc>
          <w:tcPr>
            <w:tcW w:w="1696" w:type="dxa"/>
          </w:tcPr>
          <w:p w14:paraId="3EDB246C" w14:textId="77777777" w:rsidR="009A0101" w:rsidRPr="0034327F" w:rsidRDefault="009A0101" w:rsidP="00F10D4B">
            <w:pPr>
              <w:spacing w:line="276" w:lineRule="auto"/>
              <w:jc w:val="center"/>
              <w:rPr>
                <w:rFonts w:ascii="Times New Roman" w:eastAsia="Calibri" w:hAnsi="Times New Roman" w:cs="Times New Roman"/>
                <w:sz w:val="20"/>
                <w:szCs w:val="20"/>
              </w:rPr>
            </w:pPr>
          </w:p>
        </w:tc>
      </w:tr>
      <w:tr w:rsidR="009A0101" w:rsidRPr="0034327F" w14:paraId="7142C6D9" w14:textId="77777777" w:rsidTr="00F10D4B">
        <w:tc>
          <w:tcPr>
            <w:tcW w:w="3397" w:type="dxa"/>
          </w:tcPr>
          <w:p w14:paraId="41EBC6B7" w14:textId="77777777" w:rsidR="009A0101" w:rsidRPr="0034327F" w:rsidRDefault="009A0101" w:rsidP="00F10D4B">
            <w:pPr>
              <w:spacing w:line="276" w:lineRule="auto"/>
              <w:jc w:val="center"/>
              <w:rPr>
                <w:rFonts w:ascii="Times New Roman" w:eastAsia="Calibri" w:hAnsi="Times New Roman" w:cs="Times New Roman"/>
                <w:sz w:val="20"/>
                <w:szCs w:val="20"/>
              </w:rPr>
            </w:pPr>
            <w:r w:rsidRPr="0034327F">
              <w:rPr>
                <w:rFonts w:ascii="Times New Roman" w:eastAsia="Calibri" w:hAnsi="Times New Roman" w:cs="Times New Roman"/>
                <w:sz w:val="20"/>
                <w:szCs w:val="20"/>
              </w:rPr>
              <w:t>Tekirdağ Namık Kemal University</w:t>
            </w:r>
          </w:p>
        </w:tc>
        <w:tc>
          <w:tcPr>
            <w:tcW w:w="1276" w:type="dxa"/>
          </w:tcPr>
          <w:p w14:paraId="0D333020" w14:textId="77777777" w:rsidR="009A0101" w:rsidRPr="0034327F" w:rsidRDefault="009A0101" w:rsidP="00F10D4B">
            <w:pPr>
              <w:spacing w:line="276" w:lineRule="auto"/>
              <w:jc w:val="center"/>
              <w:rPr>
                <w:rFonts w:ascii="Times New Roman" w:eastAsia="Calibri" w:hAnsi="Times New Roman" w:cs="Times New Roman"/>
                <w:sz w:val="20"/>
                <w:szCs w:val="20"/>
              </w:rPr>
            </w:pPr>
            <w:r w:rsidRPr="0034327F">
              <w:rPr>
                <w:rFonts w:ascii="Times New Roman" w:eastAsia="Calibri" w:hAnsi="Times New Roman" w:cs="Times New Roman"/>
                <w:sz w:val="20"/>
                <w:szCs w:val="20"/>
              </w:rPr>
              <w:t>1</w:t>
            </w:r>
          </w:p>
        </w:tc>
        <w:tc>
          <w:tcPr>
            <w:tcW w:w="1418" w:type="dxa"/>
          </w:tcPr>
          <w:p w14:paraId="7FCA06B3" w14:textId="77777777" w:rsidR="009A0101" w:rsidRPr="0034327F" w:rsidRDefault="009A0101" w:rsidP="00F10D4B">
            <w:pPr>
              <w:spacing w:line="276" w:lineRule="auto"/>
              <w:jc w:val="center"/>
              <w:rPr>
                <w:rFonts w:ascii="Times New Roman" w:eastAsia="Calibri" w:hAnsi="Times New Roman" w:cs="Times New Roman"/>
                <w:sz w:val="20"/>
                <w:szCs w:val="20"/>
              </w:rPr>
            </w:pPr>
            <w:r w:rsidRPr="0034327F">
              <w:rPr>
                <w:rFonts w:ascii="Times New Roman" w:eastAsia="Calibri" w:hAnsi="Times New Roman" w:cs="Times New Roman"/>
                <w:sz w:val="20"/>
                <w:szCs w:val="20"/>
              </w:rPr>
              <w:t>1</w:t>
            </w:r>
          </w:p>
        </w:tc>
        <w:tc>
          <w:tcPr>
            <w:tcW w:w="1275" w:type="dxa"/>
          </w:tcPr>
          <w:p w14:paraId="04700162" w14:textId="77777777" w:rsidR="009A0101" w:rsidRPr="0034327F" w:rsidRDefault="009A0101" w:rsidP="00F10D4B">
            <w:pPr>
              <w:spacing w:line="276" w:lineRule="auto"/>
              <w:jc w:val="center"/>
              <w:rPr>
                <w:rFonts w:ascii="Times New Roman" w:eastAsia="Calibri" w:hAnsi="Times New Roman" w:cs="Times New Roman"/>
                <w:sz w:val="20"/>
                <w:szCs w:val="20"/>
              </w:rPr>
            </w:pPr>
          </w:p>
        </w:tc>
        <w:tc>
          <w:tcPr>
            <w:tcW w:w="1696" w:type="dxa"/>
          </w:tcPr>
          <w:p w14:paraId="57F1C5EC" w14:textId="77777777" w:rsidR="009A0101" w:rsidRPr="0034327F" w:rsidRDefault="009A0101" w:rsidP="00F10D4B">
            <w:pPr>
              <w:spacing w:line="276" w:lineRule="auto"/>
              <w:jc w:val="center"/>
              <w:rPr>
                <w:rFonts w:ascii="Times New Roman" w:eastAsia="Calibri" w:hAnsi="Times New Roman" w:cs="Times New Roman"/>
                <w:sz w:val="20"/>
                <w:szCs w:val="20"/>
              </w:rPr>
            </w:pPr>
          </w:p>
        </w:tc>
      </w:tr>
      <w:tr w:rsidR="009A0101" w:rsidRPr="0034327F" w14:paraId="4E72A26B" w14:textId="77777777" w:rsidTr="00F10D4B">
        <w:tc>
          <w:tcPr>
            <w:tcW w:w="3397" w:type="dxa"/>
          </w:tcPr>
          <w:p w14:paraId="29D3640D" w14:textId="77777777" w:rsidR="009A0101" w:rsidRPr="0034327F" w:rsidRDefault="009A0101" w:rsidP="00F10D4B">
            <w:pPr>
              <w:spacing w:line="276" w:lineRule="auto"/>
              <w:jc w:val="center"/>
              <w:rPr>
                <w:rFonts w:ascii="Times New Roman" w:eastAsia="Calibri" w:hAnsi="Times New Roman" w:cs="Times New Roman"/>
                <w:sz w:val="20"/>
                <w:szCs w:val="20"/>
              </w:rPr>
            </w:pPr>
            <w:r w:rsidRPr="0034327F">
              <w:rPr>
                <w:rFonts w:ascii="Times New Roman" w:eastAsia="Calibri" w:hAnsi="Times New Roman" w:cs="Times New Roman"/>
                <w:sz w:val="20"/>
                <w:szCs w:val="20"/>
              </w:rPr>
              <w:t>Çukurova University</w:t>
            </w:r>
          </w:p>
        </w:tc>
        <w:tc>
          <w:tcPr>
            <w:tcW w:w="1276" w:type="dxa"/>
          </w:tcPr>
          <w:p w14:paraId="2DB20BE2" w14:textId="77777777" w:rsidR="009A0101" w:rsidRPr="0034327F" w:rsidRDefault="009A0101" w:rsidP="00F10D4B">
            <w:pPr>
              <w:spacing w:line="276" w:lineRule="auto"/>
              <w:jc w:val="center"/>
              <w:rPr>
                <w:rFonts w:ascii="Times New Roman" w:eastAsia="Calibri" w:hAnsi="Times New Roman" w:cs="Times New Roman"/>
                <w:sz w:val="20"/>
                <w:szCs w:val="20"/>
              </w:rPr>
            </w:pPr>
            <w:r w:rsidRPr="0034327F">
              <w:rPr>
                <w:rFonts w:ascii="Times New Roman" w:eastAsia="Calibri" w:hAnsi="Times New Roman" w:cs="Times New Roman"/>
                <w:sz w:val="20"/>
                <w:szCs w:val="20"/>
              </w:rPr>
              <w:t>1</w:t>
            </w:r>
          </w:p>
        </w:tc>
        <w:tc>
          <w:tcPr>
            <w:tcW w:w="1418" w:type="dxa"/>
          </w:tcPr>
          <w:p w14:paraId="227EA9AE" w14:textId="77777777" w:rsidR="009A0101" w:rsidRPr="0034327F" w:rsidRDefault="009A0101" w:rsidP="00F10D4B">
            <w:pPr>
              <w:spacing w:line="276" w:lineRule="auto"/>
              <w:jc w:val="center"/>
              <w:rPr>
                <w:rFonts w:ascii="Times New Roman" w:eastAsia="Calibri" w:hAnsi="Times New Roman" w:cs="Times New Roman"/>
                <w:sz w:val="20"/>
                <w:szCs w:val="20"/>
              </w:rPr>
            </w:pPr>
            <w:r w:rsidRPr="0034327F">
              <w:rPr>
                <w:rFonts w:ascii="Times New Roman" w:eastAsia="Calibri" w:hAnsi="Times New Roman" w:cs="Times New Roman"/>
                <w:sz w:val="20"/>
                <w:szCs w:val="20"/>
              </w:rPr>
              <w:t>1</w:t>
            </w:r>
          </w:p>
        </w:tc>
        <w:tc>
          <w:tcPr>
            <w:tcW w:w="1275" w:type="dxa"/>
          </w:tcPr>
          <w:p w14:paraId="7040441C" w14:textId="77777777" w:rsidR="009A0101" w:rsidRPr="0034327F" w:rsidRDefault="009A0101" w:rsidP="00F10D4B">
            <w:pPr>
              <w:spacing w:line="276" w:lineRule="auto"/>
              <w:jc w:val="center"/>
              <w:rPr>
                <w:rFonts w:ascii="Times New Roman" w:eastAsia="Calibri" w:hAnsi="Times New Roman" w:cs="Times New Roman"/>
                <w:sz w:val="20"/>
                <w:szCs w:val="20"/>
              </w:rPr>
            </w:pPr>
          </w:p>
        </w:tc>
        <w:tc>
          <w:tcPr>
            <w:tcW w:w="1696" w:type="dxa"/>
          </w:tcPr>
          <w:p w14:paraId="6C81E672" w14:textId="77777777" w:rsidR="009A0101" w:rsidRPr="0034327F" w:rsidRDefault="009A0101" w:rsidP="00F10D4B">
            <w:pPr>
              <w:spacing w:line="276" w:lineRule="auto"/>
              <w:jc w:val="center"/>
              <w:rPr>
                <w:rFonts w:ascii="Times New Roman" w:eastAsia="Calibri" w:hAnsi="Times New Roman" w:cs="Times New Roman"/>
                <w:sz w:val="20"/>
                <w:szCs w:val="20"/>
              </w:rPr>
            </w:pPr>
          </w:p>
        </w:tc>
      </w:tr>
      <w:tr w:rsidR="009A0101" w:rsidRPr="0034327F" w14:paraId="7A25A32F" w14:textId="77777777" w:rsidTr="00F10D4B">
        <w:tc>
          <w:tcPr>
            <w:tcW w:w="3397" w:type="dxa"/>
          </w:tcPr>
          <w:p w14:paraId="1ECDB837" w14:textId="77777777" w:rsidR="009A0101" w:rsidRPr="0034327F" w:rsidRDefault="009A0101" w:rsidP="00F10D4B">
            <w:pPr>
              <w:spacing w:line="276" w:lineRule="auto"/>
              <w:jc w:val="center"/>
              <w:rPr>
                <w:rFonts w:ascii="Times New Roman" w:eastAsia="Calibri" w:hAnsi="Times New Roman" w:cs="Times New Roman"/>
                <w:sz w:val="20"/>
                <w:szCs w:val="20"/>
              </w:rPr>
            </w:pPr>
            <w:r w:rsidRPr="0034327F">
              <w:rPr>
                <w:rFonts w:ascii="Times New Roman" w:eastAsia="Calibri" w:hAnsi="Times New Roman" w:cs="Times New Roman"/>
                <w:sz w:val="20"/>
                <w:szCs w:val="20"/>
              </w:rPr>
              <w:t>Malatya Turgut Özal Üniversitesi</w:t>
            </w:r>
          </w:p>
        </w:tc>
        <w:tc>
          <w:tcPr>
            <w:tcW w:w="1276" w:type="dxa"/>
          </w:tcPr>
          <w:p w14:paraId="5520EB8C" w14:textId="77777777" w:rsidR="009A0101" w:rsidRPr="0034327F" w:rsidRDefault="009A0101" w:rsidP="00F10D4B">
            <w:pPr>
              <w:spacing w:line="276" w:lineRule="auto"/>
              <w:jc w:val="center"/>
              <w:rPr>
                <w:rFonts w:ascii="Times New Roman" w:eastAsia="Calibri" w:hAnsi="Times New Roman" w:cs="Times New Roman"/>
                <w:sz w:val="20"/>
                <w:szCs w:val="20"/>
              </w:rPr>
            </w:pPr>
            <w:r w:rsidRPr="0034327F">
              <w:rPr>
                <w:rFonts w:ascii="Times New Roman" w:eastAsia="Calibri" w:hAnsi="Times New Roman" w:cs="Times New Roman"/>
                <w:sz w:val="20"/>
                <w:szCs w:val="20"/>
              </w:rPr>
              <w:t>1</w:t>
            </w:r>
          </w:p>
        </w:tc>
        <w:tc>
          <w:tcPr>
            <w:tcW w:w="1418" w:type="dxa"/>
          </w:tcPr>
          <w:p w14:paraId="6AF94455" w14:textId="77777777" w:rsidR="009A0101" w:rsidRPr="0034327F" w:rsidRDefault="009A0101" w:rsidP="00F10D4B">
            <w:pPr>
              <w:spacing w:line="276" w:lineRule="auto"/>
              <w:jc w:val="center"/>
              <w:rPr>
                <w:rFonts w:ascii="Times New Roman" w:eastAsia="Calibri" w:hAnsi="Times New Roman" w:cs="Times New Roman"/>
                <w:sz w:val="20"/>
                <w:szCs w:val="20"/>
              </w:rPr>
            </w:pPr>
            <w:r w:rsidRPr="0034327F">
              <w:rPr>
                <w:rFonts w:ascii="Times New Roman" w:eastAsia="Calibri" w:hAnsi="Times New Roman" w:cs="Times New Roman"/>
                <w:sz w:val="20"/>
                <w:szCs w:val="20"/>
              </w:rPr>
              <w:t>1</w:t>
            </w:r>
          </w:p>
        </w:tc>
        <w:tc>
          <w:tcPr>
            <w:tcW w:w="1275" w:type="dxa"/>
          </w:tcPr>
          <w:p w14:paraId="77BF4EFC" w14:textId="77777777" w:rsidR="009A0101" w:rsidRPr="0034327F" w:rsidRDefault="009A0101" w:rsidP="00F10D4B">
            <w:pPr>
              <w:spacing w:line="276" w:lineRule="auto"/>
              <w:jc w:val="center"/>
              <w:rPr>
                <w:rFonts w:ascii="Times New Roman" w:eastAsia="Calibri" w:hAnsi="Times New Roman" w:cs="Times New Roman"/>
                <w:sz w:val="20"/>
                <w:szCs w:val="20"/>
              </w:rPr>
            </w:pPr>
          </w:p>
        </w:tc>
        <w:tc>
          <w:tcPr>
            <w:tcW w:w="1696" w:type="dxa"/>
          </w:tcPr>
          <w:p w14:paraId="01461F26" w14:textId="77777777" w:rsidR="009A0101" w:rsidRPr="0034327F" w:rsidRDefault="009A0101" w:rsidP="00F10D4B">
            <w:pPr>
              <w:spacing w:line="276" w:lineRule="auto"/>
              <w:jc w:val="center"/>
              <w:rPr>
                <w:rFonts w:ascii="Times New Roman" w:eastAsia="Calibri" w:hAnsi="Times New Roman" w:cs="Times New Roman"/>
                <w:sz w:val="20"/>
                <w:szCs w:val="20"/>
              </w:rPr>
            </w:pPr>
          </w:p>
        </w:tc>
      </w:tr>
      <w:tr w:rsidR="009A0101" w:rsidRPr="0034327F" w14:paraId="4AE17B9A" w14:textId="77777777" w:rsidTr="00F10D4B">
        <w:tc>
          <w:tcPr>
            <w:tcW w:w="3397" w:type="dxa"/>
          </w:tcPr>
          <w:p w14:paraId="10F22CA0" w14:textId="77777777" w:rsidR="009A0101" w:rsidRPr="0034327F" w:rsidRDefault="009A0101" w:rsidP="00F10D4B">
            <w:pPr>
              <w:spacing w:line="276" w:lineRule="auto"/>
              <w:jc w:val="center"/>
              <w:rPr>
                <w:rFonts w:ascii="Times New Roman" w:eastAsia="Calibri" w:hAnsi="Times New Roman" w:cs="Times New Roman"/>
                <w:sz w:val="20"/>
                <w:szCs w:val="20"/>
              </w:rPr>
            </w:pPr>
            <w:r w:rsidRPr="0034327F">
              <w:rPr>
                <w:rFonts w:ascii="Times New Roman" w:eastAsia="Calibri" w:hAnsi="Times New Roman" w:cs="Times New Roman"/>
                <w:sz w:val="20"/>
                <w:szCs w:val="20"/>
              </w:rPr>
              <w:t>Karabük University</w:t>
            </w:r>
          </w:p>
        </w:tc>
        <w:tc>
          <w:tcPr>
            <w:tcW w:w="1276" w:type="dxa"/>
          </w:tcPr>
          <w:p w14:paraId="35A6C061" w14:textId="77777777" w:rsidR="009A0101" w:rsidRPr="0034327F" w:rsidRDefault="009A0101" w:rsidP="00F10D4B">
            <w:pPr>
              <w:spacing w:line="276" w:lineRule="auto"/>
              <w:jc w:val="center"/>
              <w:rPr>
                <w:rFonts w:ascii="Times New Roman" w:eastAsia="Calibri" w:hAnsi="Times New Roman" w:cs="Times New Roman"/>
                <w:sz w:val="20"/>
                <w:szCs w:val="20"/>
              </w:rPr>
            </w:pPr>
            <w:r w:rsidRPr="0034327F">
              <w:rPr>
                <w:rFonts w:ascii="Times New Roman" w:eastAsia="Calibri" w:hAnsi="Times New Roman" w:cs="Times New Roman"/>
                <w:sz w:val="20"/>
                <w:szCs w:val="20"/>
              </w:rPr>
              <w:t>1</w:t>
            </w:r>
          </w:p>
        </w:tc>
        <w:tc>
          <w:tcPr>
            <w:tcW w:w="1418" w:type="dxa"/>
          </w:tcPr>
          <w:p w14:paraId="592F234D" w14:textId="77777777" w:rsidR="009A0101" w:rsidRPr="0034327F" w:rsidRDefault="009A0101" w:rsidP="00F10D4B">
            <w:pPr>
              <w:spacing w:line="276" w:lineRule="auto"/>
              <w:jc w:val="center"/>
              <w:rPr>
                <w:rFonts w:ascii="Times New Roman" w:eastAsia="Calibri" w:hAnsi="Times New Roman" w:cs="Times New Roman"/>
                <w:sz w:val="20"/>
                <w:szCs w:val="20"/>
              </w:rPr>
            </w:pPr>
          </w:p>
        </w:tc>
        <w:tc>
          <w:tcPr>
            <w:tcW w:w="1275" w:type="dxa"/>
          </w:tcPr>
          <w:p w14:paraId="006A278E" w14:textId="77777777" w:rsidR="009A0101" w:rsidRPr="0034327F" w:rsidRDefault="009A0101" w:rsidP="00F10D4B">
            <w:pPr>
              <w:spacing w:line="276" w:lineRule="auto"/>
              <w:jc w:val="center"/>
              <w:rPr>
                <w:rFonts w:ascii="Times New Roman" w:eastAsia="Calibri" w:hAnsi="Times New Roman" w:cs="Times New Roman"/>
                <w:sz w:val="20"/>
                <w:szCs w:val="20"/>
              </w:rPr>
            </w:pPr>
            <w:r w:rsidRPr="0034327F">
              <w:rPr>
                <w:rFonts w:ascii="Times New Roman" w:eastAsia="Calibri" w:hAnsi="Times New Roman" w:cs="Times New Roman"/>
                <w:sz w:val="20"/>
                <w:szCs w:val="20"/>
              </w:rPr>
              <w:t>1</w:t>
            </w:r>
          </w:p>
        </w:tc>
        <w:tc>
          <w:tcPr>
            <w:tcW w:w="1696" w:type="dxa"/>
          </w:tcPr>
          <w:p w14:paraId="037C1941" w14:textId="77777777" w:rsidR="009A0101" w:rsidRPr="0034327F" w:rsidRDefault="009A0101" w:rsidP="00F10D4B">
            <w:pPr>
              <w:spacing w:line="276" w:lineRule="auto"/>
              <w:jc w:val="center"/>
              <w:rPr>
                <w:rFonts w:ascii="Times New Roman" w:eastAsia="Calibri" w:hAnsi="Times New Roman" w:cs="Times New Roman"/>
                <w:sz w:val="20"/>
                <w:szCs w:val="20"/>
              </w:rPr>
            </w:pPr>
          </w:p>
        </w:tc>
      </w:tr>
      <w:tr w:rsidR="009A0101" w:rsidRPr="0034327F" w14:paraId="6E42B820" w14:textId="77777777" w:rsidTr="00F10D4B">
        <w:tc>
          <w:tcPr>
            <w:tcW w:w="3397" w:type="dxa"/>
          </w:tcPr>
          <w:p w14:paraId="474F8FA1" w14:textId="77777777" w:rsidR="009A0101" w:rsidRPr="0034327F" w:rsidRDefault="009A0101" w:rsidP="00F10D4B">
            <w:pPr>
              <w:spacing w:line="276" w:lineRule="auto"/>
              <w:jc w:val="center"/>
              <w:rPr>
                <w:rFonts w:ascii="Times New Roman" w:eastAsia="Calibri" w:hAnsi="Times New Roman" w:cs="Times New Roman"/>
                <w:sz w:val="20"/>
                <w:szCs w:val="20"/>
              </w:rPr>
            </w:pPr>
            <w:r w:rsidRPr="0034327F">
              <w:rPr>
                <w:rFonts w:ascii="Times New Roman" w:eastAsia="Calibri" w:hAnsi="Times New Roman" w:cs="Times New Roman"/>
                <w:sz w:val="20"/>
                <w:szCs w:val="20"/>
              </w:rPr>
              <w:t>Sağlık Bilimleri University</w:t>
            </w:r>
          </w:p>
        </w:tc>
        <w:tc>
          <w:tcPr>
            <w:tcW w:w="1276" w:type="dxa"/>
          </w:tcPr>
          <w:p w14:paraId="5245F56B" w14:textId="77777777" w:rsidR="009A0101" w:rsidRPr="0034327F" w:rsidRDefault="009A0101" w:rsidP="00F10D4B">
            <w:pPr>
              <w:spacing w:line="276" w:lineRule="auto"/>
              <w:jc w:val="center"/>
              <w:rPr>
                <w:rFonts w:ascii="Times New Roman" w:eastAsia="Calibri" w:hAnsi="Times New Roman" w:cs="Times New Roman"/>
                <w:sz w:val="20"/>
                <w:szCs w:val="20"/>
              </w:rPr>
            </w:pPr>
            <w:r w:rsidRPr="0034327F">
              <w:rPr>
                <w:rFonts w:ascii="Times New Roman" w:eastAsia="Calibri" w:hAnsi="Times New Roman" w:cs="Times New Roman"/>
                <w:sz w:val="20"/>
                <w:szCs w:val="20"/>
              </w:rPr>
              <w:t>1</w:t>
            </w:r>
          </w:p>
        </w:tc>
        <w:tc>
          <w:tcPr>
            <w:tcW w:w="1418" w:type="dxa"/>
          </w:tcPr>
          <w:p w14:paraId="60E4F338" w14:textId="77777777" w:rsidR="009A0101" w:rsidRPr="0034327F" w:rsidRDefault="009A0101" w:rsidP="00F10D4B">
            <w:pPr>
              <w:spacing w:line="276" w:lineRule="auto"/>
              <w:jc w:val="center"/>
              <w:rPr>
                <w:rFonts w:ascii="Times New Roman" w:eastAsia="Calibri" w:hAnsi="Times New Roman" w:cs="Times New Roman"/>
                <w:sz w:val="20"/>
                <w:szCs w:val="20"/>
              </w:rPr>
            </w:pPr>
          </w:p>
        </w:tc>
        <w:tc>
          <w:tcPr>
            <w:tcW w:w="1275" w:type="dxa"/>
          </w:tcPr>
          <w:p w14:paraId="4A539405" w14:textId="77777777" w:rsidR="009A0101" w:rsidRPr="0034327F" w:rsidRDefault="009A0101" w:rsidP="00F10D4B">
            <w:pPr>
              <w:spacing w:line="276" w:lineRule="auto"/>
              <w:jc w:val="center"/>
              <w:rPr>
                <w:rFonts w:ascii="Times New Roman" w:eastAsia="Calibri" w:hAnsi="Times New Roman" w:cs="Times New Roman"/>
                <w:sz w:val="20"/>
                <w:szCs w:val="20"/>
              </w:rPr>
            </w:pPr>
            <w:r w:rsidRPr="0034327F">
              <w:rPr>
                <w:rFonts w:ascii="Times New Roman" w:eastAsia="Calibri" w:hAnsi="Times New Roman" w:cs="Times New Roman"/>
                <w:sz w:val="20"/>
                <w:szCs w:val="20"/>
              </w:rPr>
              <w:t>1</w:t>
            </w:r>
          </w:p>
        </w:tc>
        <w:tc>
          <w:tcPr>
            <w:tcW w:w="1696" w:type="dxa"/>
          </w:tcPr>
          <w:p w14:paraId="03625425" w14:textId="77777777" w:rsidR="009A0101" w:rsidRPr="0034327F" w:rsidRDefault="009A0101" w:rsidP="00F10D4B">
            <w:pPr>
              <w:spacing w:line="276" w:lineRule="auto"/>
              <w:jc w:val="center"/>
              <w:rPr>
                <w:rFonts w:ascii="Times New Roman" w:eastAsia="Calibri" w:hAnsi="Times New Roman" w:cs="Times New Roman"/>
                <w:sz w:val="20"/>
                <w:szCs w:val="20"/>
              </w:rPr>
            </w:pPr>
          </w:p>
        </w:tc>
      </w:tr>
      <w:tr w:rsidR="009A0101" w:rsidRPr="0034327F" w14:paraId="086679A4" w14:textId="77777777" w:rsidTr="00F10D4B">
        <w:tc>
          <w:tcPr>
            <w:tcW w:w="3397" w:type="dxa"/>
          </w:tcPr>
          <w:p w14:paraId="109E95AB" w14:textId="77777777" w:rsidR="009A0101" w:rsidRPr="0034327F" w:rsidRDefault="009A0101" w:rsidP="00F10D4B">
            <w:pPr>
              <w:spacing w:line="276" w:lineRule="auto"/>
              <w:jc w:val="center"/>
              <w:rPr>
                <w:rFonts w:ascii="Times New Roman" w:eastAsia="Calibri" w:hAnsi="Times New Roman" w:cs="Times New Roman"/>
                <w:sz w:val="20"/>
                <w:szCs w:val="20"/>
              </w:rPr>
            </w:pPr>
            <w:r w:rsidRPr="0034327F">
              <w:rPr>
                <w:rFonts w:ascii="Times New Roman" w:eastAsia="Calibri" w:hAnsi="Times New Roman" w:cs="Times New Roman"/>
                <w:sz w:val="20"/>
                <w:szCs w:val="20"/>
              </w:rPr>
              <w:t>Kocaeli University</w:t>
            </w:r>
          </w:p>
        </w:tc>
        <w:tc>
          <w:tcPr>
            <w:tcW w:w="1276" w:type="dxa"/>
          </w:tcPr>
          <w:p w14:paraId="2EE08648" w14:textId="77777777" w:rsidR="009A0101" w:rsidRPr="0034327F" w:rsidRDefault="009A0101" w:rsidP="00F10D4B">
            <w:pPr>
              <w:spacing w:line="276" w:lineRule="auto"/>
              <w:jc w:val="center"/>
              <w:rPr>
                <w:rFonts w:ascii="Times New Roman" w:eastAsia="Calibri" w:hAnsi="Times New Roman" w:cs="Times New Roman"/>
                <w:sz w:val="20"/>
                <w:szCs w:val="20"/>
              </w:rPr>
            </w:pPr>
            <w:r w:rsidRPr="0034327F">
              <w:rPr>
                <w:rFonts w:ascii="Times New Roman" w:eastAsia="Calibri" w:hAnsi="Times New Roman" w:cs="Times New Roman"/>
                <w:sz w:val="20"/>
                <w:szCs w:val="20"/>
              </w:rPr>
              <w:t>1</w:t>
            </w:r>
          </w:p>
        </w:tc>
        <w:tc>
          <w:tcPr>
            <w:tcW w:w="1418" w:type="dxa"/>
          </w:tcPr>
          <w:p w14:paraId="768C44BB" w14:textId="77777777" w:rsidR="009A0101" w:rsidRPr="0034327F" w:rsidRDefault="009A0101" w:rsidP="00F10D4B">
            <w:pPr>
              <w:spacing w:line="276" w:lineRule="auto"/>
              <w:jc w:val="center"/>
              <w:rPr>
                <w:rFonts w:ascii="Times New Roman" w:eastAsia="Calibri" w:hAnsi="Times New Roman" w:cs="Times New Roman"/>
                <w:sz w:val="20"/>
                <w:szCs w:val="20"/>
              </w:rPr>
            </w:pPr>
          </w:p>
        </w:tc>
        <w:tc>
          <w:tcPr>
            <w:tcW w:w="1275" w:type="dxa"/>
          </w:tcPr>
          <w:p w14:paraId="7E35AC32" w14:textId="77777777" w:rsidR="009A0101" w:rsidRPr="0034327F" w:rsidRDefault="009A0101" w:rsidP="00F10D4B">
            <w:pPr>
              <w:spacing w:line="276" w:lineRule="auto"/>
              <w:jc w:val="center"/>
              <w:rPr>
                <w:rFonts w:ascii="Times New Roman" w:eastAsia="Calibri" w:hAnsi="Times New Roman" w:cs="Times New Roman"/>
                <w:sz w:val="20"/>
                <w:szCs w:val="20"/>
              </w:rPr>
            </w:pPr>
            <w:r w:rsidRPr="0034327F">
              <w:rPr>
                <w:rFonts w:ascii="Times New Roman" w:eastAsia="Calibri" w:hAnsi="Times New Roman" w:cs="Times New Roman"/>
                <w:sz w:val="20"/>
                <w:szCs w:val="20"/>
              </w:rPr>
              <w:t>1</w:t>
            </w:r>
          </w:p>
        </w:tc>
        <w:tc>
          <w:tcPr>
            <w:tcW w:w="1696" w:type="dxa"/>
          </w:tcPr>
          <w:p w14:paraId="6C1BFA84" w14:textId="77777777" w:rsidR="009A0101" w:rsidRPr="0034327F" w:rsidRDefault="009A0101" w:rsidP="00F10D4B">
            <w:pPr>
              <w:spacing w:line="276" w:lineRule="auto"/>
              <w:jc w:val="center"/>
              <w:rPr>
                <w:rFonts w:ascii="Times New Roman" w:eastAsia="Calibri" w:hAnsi="Times New Roman" w:cs="Times New Roman"/>
                <w:sz w:val="20"/>
                <w:szCs w:val="20"/>
              </w:rPr>
            </w:pPr>
          </w:p>
        </w:tc>
      </w:tr>
      <w:tr w:rsidR="009A0101" w:rsidRPr="0034327F" w14:paraId="711ED5C3" w14:textId="77777777" w:rsidTr="00F10D4B">
        <w:tc>
          <w:tcPr>
            <w:tcW w:w="3397" w:type="dxa"/>
          </w:tcPr>
          <w:p w14:paraId="5E553A67" w14:textId="77777777" w:rsidR="009A0101" w:rsidRPr="0034327F" w:rsidRDefault="009A0101" w:rsidP="00F10D4B">
            <w:pPr>
              <w:spacing w:line="276" w:lineRule="auto"/>
              <w:jc w:val="center"/>
              <w:rPr>
                <w:rFonts w:ascii="Times New Roman" w:eastAsia="Calibri" w:hAnsi="Times New Roman" w:cs="Times New Roman"/>
                <w:b/>
                <w:sz w:val="20"/>
                <w:szCs w:val="20"/>
              </w:rPr>
            </w:pPr>
            <w:r w:rsidRPr="0034327F">
              <w:rPr>
                <w:rFonts w:ascii="Times New Roman" w:eastAsia="Calibri" w:hAnsi="Times New Roman" w:cs="Times New Roman"/>
                <w:b/>
                <w:sz w:val="20"/>
                <w:szCs w:val="20"/>
              </w:rPr>
              <w:t>Total</w:t>
            </w:r>
          </w:p>
        </w:tc>
        <w:tc>
          <w:tcPr>
            <w:tcW w:w="1276" w:type="dxa"/>
          </w:tcPr>
          <w:p w14:paraId="06AE799B" w14:textId="77777777" w:rsidR="009A0101" w:rsidRPr="0034327F" w:rsidRDefault="009A0101" w:rsidP="00F10D4B">
            <w:pPr>
              <w:spacing w:line="276" w:lineRule="auto"/>
              <w:jc w:val="center"/>
              <w:rPr>
                <w:rFonts w:ascii="Times New Roman" w:eastAsia="Calibri" w:hAnsi="Times New Roman" w:cs="Times New Roman"/>
                <w:b/>
                <w:sz w:val="20"/>
                <w:szCs w:val="20"/>
              </w:rPr>
            </w:pPr>
            <w:r w:rsidRPr="0034327F">
              <w:rPr>
                <w:rFonts w:ascii="Times New Roman" w:eastAsia="Calibri" w:hAnsi="Times New Roman" w:cs="Times New Roman"/>
                <w:b/>
                <w:sz w:val="20"/>
                <w:szCs w:val="20"/>
              </w:rPr>
              <w:t>27</w:t>
            </w:r>
          </w:p>
        </w:tc>
        <w:tc>
          <w:tcPr>
            <w:tcW w:w="1418" w:type="dxa"/>
          </w:tcPr>
          <w:p w14:paraId="6E7BF045" w14:textId="77777777" w:rsidR="009A0101" w:rsidRPr="0034327F" w:rsidRDefault="009A0101" w:rsidP="00F10D4B">
            <w:pPr>
              <w:spacing w:line="276" w:lineRule="auto"/>
              <w:jc w:val="center"/>
              <w:rPr>
                <w:rFonts w:ascii="Times New Roman" w:eastAsia="Calibri" w:hAnsi="Times New Roman" w:cs="Times New Roman"/>
                <w:b/>
                <w:sz w:val="20"/>
                <w:szCs w:val="20"/>
              </w:rPr>
            </w:pPr>
            <w:r w:rsidRPr="0034327F">
              <w:rPr>
                <w:rFonts w:ascii="Times New Roman" w:eastAsia="Calibri" w:hAnsi="Times New Roman" w:cs="Times New Roman"/>
                <w:b/>
                <w:sz w:val="20"/>
                <w:szCs w:val="20"/>
              </w:rPr>
              <w:t>14</w:t>
            </w:r>
          </w:p>
        </w:tc>
        <w:tc>
          <w:tcPr>
            <w:tcW w:w="1275" w:type="dxa"/>
          </w:tcPr>
          <w:p w14:paraId="23BD736A" w14:textId="77777777" w:rsidR="009A0101" w:rsidRPr="0034327F" w:rsidRDefault="009A0101" w:rsidP="00F10D4B">
            <w:pPr>
              <w:spacing w:line="276" w:lineRule="auto"/>
              <w:jc w:val="center"/>
              <w:rPr>
                <w:rFonts w:ascii="Times New Roman" w:eastAsia="Calibri" w:hAnsi="Times New Roman" w:cs="Times New Roman"/>
                <w:b/>
                <w:sz w:val="20"/>
                <w:szCs w:val="20"/>
              </w:rPr>
            </w:pPr>
            <w:r w:rsidRPr="0034327F">
              <w:rPr>
                <w:rFonts w:ascii="Times New Roman" w:eastAsia="Calibri" w:hAnsi="Times New Roman" w:cs="Times New Roman"/>
                <w:b/>
                <w:sz w:val="20"/>
                <w:szCs w:val="20"/>
              </w:rPr>
              <w:t>12</w:t>
            </w:r>
          </w:p>
        </w:tc>
        <w:tc>
          <w:tcPr>
            <w:tcW w:w="1696" w:type="dxa"/>
          </w:tcPr>
          <w:p w14:paraId="36017629" w14:textId="77777777" w:rsidR="009A0101" w:rsidRPr="0034327F" w:rsidRDefault="009A0101" w:rsidP="00F10D4B">
            <w:pPr>
              <w:spacing w:line="276" w:lineRule="auto"/>
              <w:jc w:val="center"/>
              <w:rPr>
                <w:rFonts w:ascii="Times New Roman" w:eastAsia="Calibri" w:hAnsi="Times New Roman" w:cs="Times New Roman"/>
                <w:b/>
                <w:sz w:val="20"/>
                <w:szCs w:val="20"/>
              </w:rPr>
            </w:pPr>
            <w:r w:rsidRPr="0034327F">
              <w:rPr>
                <w:rFonts w:ascii="Times New Roman" w:eastAsia="Calibri" w:hAnsi="Times New Roman" w:cs="Times New Roman"/>
                <w:b/>
                <w:sz w:val="20"/>
                <w:szCs w:val="20"/>
              </w:rPr>
              <w:t>1</w:t>
            </w:r>
          </w:p>
        </w:tc>
      </w:tr>
    </w:tbl>
    <w:p w14:paraId="46FB95FF" w14:textId="77777777" w:rsidR="009A0101" w:rsidRPr="0034327F" w:rsidRDefault="009A0101" w:rsidP="009A0101">
      <w:pPr>
        <w:jc w:val="both"/>
        <w:rPr>
          <w:rFonts w:ascii="Times New Roman" w:eastAsia="Calibri" w:hAnsi="Times New Roman" w:cs="Times New Roman"/>
          <w:sz w:val="20"/>
          <w:szCs w:val="20"/>
        </w:rPr>
      </w:pPr>
    </w:p>
    <w:p w14:paraId="3CB630BA" w14:textId="77777777" w:rsidR="009A0101" w:rsidRPr="009A0101" w:rsidRDefault="009A0101" w:rsidP="009A0101">
      <w:pPr>
        <w:spacing w:before="240" w:after="240" w:line="240" w:lineRule="auto"/>
        <w:jc w:val="both"/>
        <w:rPr>
          <w:rFonts w:ascii="Times New Roman" w:eastAsia="Calibri" w:hAnsi="Times New Roman" w:cs="Times New Roman"/>
          <w:sz w:val="24"/>
          <w:szCs w:val="24"/>
        </w:rPr>
      </w:pPr>
      <w:r w:rsidRPr="009A0101">
        <w:rPr>
          <w:rFonts w:ascii="Times New Roman" w:eastAsia="Calibri" w:hAnsi="Times New Roman" w:cs="Times New Roman"/>
          <w:sz w:val="24"/>
          <w:szCs w:val="24"/>
        </w:rPr>
        <w:t>The institutions with the highest number of theses were Akdeniz University and Marmara University (Table 1).</w:t>
      </w:r>
    </w:p>
    <w:p w14:paraId="34782849" w14:textId="77777777" w:rsidR="009A0101" w:rsidRPr="009A0101" w:rsidRDefault="009A0101" w:rsidP="009A0101">
      <w:pPr>
        <w:spacing w:before="240" w:after="240" w:line="240" w:lineRule="auto"/>
        <w:jc w:val="both"/>
        <w:rPr>
          <w:rFonts w:ascii="Times New Roman" w:eastAsia="Calibri" w:hAnsi="Times New Roman" w:cs="Times New Roman"/>
          <w:sz w:val="24"/>
          <w:szCs w:val="24"/>
        </w:rPr>
      </w:pPr>
      <w:r w:rsidRPr="009A0101">
        <w:rPr>
          <w:rFonts w:ascii="Times New Roman" w:eastAsia="Calibri" w:hAnsi="Times New Roman" w:cs="Times New Roman"/>
          <w:sz w:val="24"/>
          <w:szCs w:val="24"/>
        </w:rPr>
        <w:t>In imaging-based theses, it has been observed that the structures examined in Parkinson's patients show a wide distribution, including white matter, gray matter, cerebellum, basal ganglia nuclei, cerebral ventricles, subcortical structures, frontal, temporal, parietal and occipital lobes, corpus callosum and brainstem region. In most of these studies, volumetric and structural differences were found to be more pronounced in Parkinson's disease patients compared to control groups; volume decreases were reported more frequently in some regions (such as the cerebellum, lobar volumes, putamen, and nucleus lentiformis), while in some structures, volume increases or no significant differences were found. Findings have also been reported indicating that morphometric parameters may provide diagnostic value and potential benefit as early biomarkers in PD. The basal ganglia, ventricular system and cerebellar regions are generally the most frequently recurring anatomical focus areas.</w:t>
      </w:r>
    </w:p>
    <w:p w14:paraId="00AE54C3" w14:textId="77777777" w:rsidR="009A0101" w:rsidRPr="009A0101" w:rsidRDefault="009A0101" w:rsidP="009A0101">
      <w:pPr>
        <w:spacing w:before="240" w:after="240" w:line="240" w:lineRule="auto"/>
        <w:jc w:val="both"/>
        <w:rPr>
          <w:rFonts w:ascii="Times New Roman" w:eastAsia="Calibri" w:hAnsi="Times New Roman" w:cs="Times New Roman"/>
          <w:sz w:val="24"/>
          <w:szCs w:val="24"/>
        </w:rPr>
      </w:pPr>
      <w:r w:rsidRPr="009A0101">
        <w:rPr>
          <w:rFonts w:ascii="Times New Roman" w:eastAsia="Calibri" w:hAnsi="Times New Roman" w:cs="Times New Roman"/>
          <w:sz w:val="24"/>
          <w:szCs w:val="24"/>
        </w:rPr>
        <w:t>Toxic-based animal models have been used to simulate Parkinson's disease in experimental theses, and these studies have mostly focused on investigating the effects of pharmacological agents, biological compounds or behavioral interventions with potential neuroprotective properties. The effects of the interventions have been evaluated primarily through dopaminergic neuronal damage, oxidative stress markers, and motor performance. Overall, experimental studies have provided evidence that various interventions may provide protective effects against the neurodegeneration process.</w:t>
      </w:r>
    </w:p>
    <w:p w14:paraId="3AF660F5" w14:textId="10FA2E38" w:rsidR="009A0101" w:rsidRPr="0034327F" w:rsidRDefault="00E2361A" w:rsidP="009A0101">
      <w:pPr>
        <w:jc w:val="both"/>
        <w:rPr>
          <w:rFonts w:ascii="Times New Roman" w:eastAsia="Calibri" w:hAnsi="Times New Roman" w:cs="Times New Roman"/>
          <w:sz w:val="20"/>
          <w:szCs w:val="20"/>
        </w:rPr>
      </w:pPr>
      <w:r>
        <w:rPr>
          <w:rFonts w:ascii="Times New Roman" w:hAnsi="Times New Roman" w:cs="Times New Roman"/>
          <w:noProof/>
          <w:sz w:val="24"/>
          <w:szCs w:val="24"/>
          <w:lang w:val="lv-LV"/>
        </w:rPr>
        <w:drawing>
          <wp:anchor distT="0" distB="0" distL="114300" distR="114300" simplePos="0" relativeHeight="252005376" behindDoc="1" locked="0" layoutInCell="1" allowOverlap="1" wp14:anchorId="68CBDC94" wp14:editId="329B8004">
            <wp:simplePos x="0" y="0"/>
            <wp:positionH relativeFrom="column">
              <wp:posOffset>635</wp:posOffset>
            </wp:positionH>
            <wp:positionV relativeFrom="paragraph">
              <wp:posOffset>-4422775</wp:posOffset>
            </wp:positionV>
            <wp:extent cx="5761355" cy="2383790"/>
            <wp:effectExtent l="0" t="0" r="0" b="0"/>
            <wp:wrapNone/>
            <wp:docPr id="652741871" name="Resim 11" descr="daire, ekran görüntüsü,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703264" name="Resim 11" descr="daire, ekran görüntüsü, grafik içeren bir resim&#10;&#10;Yapay zeka tarafından oluşturulmuş içerik yanlış olabili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1355" cy="2383790"/>
                    </a:xfrm>
                    <a:prstGeom prst="rect">
                      <a:avLst/>
                    </a:prstGeom>
                    <a:noFill/>
                  </pic:spPr>
                </pic:pic>
              </a:graphicData>
            </a:graphic>
          </wp:anchor>
        </w:drawing>
      </w:r>
    </w:p>
    <w:p w14:paraId="18F25F9D" w14:textId="77777777" w:rsidR="009A0101" w:rsidRPr="0034327F" w:rsidRDefault="009A0101" w:rsidP="009A0101">
      <w:pPr>
        <w:jc w:val="both"/>
        <w:rPr>
          <w:rFonts w:ascii="Times New Roman" w:eastAsia="Calibri" w:hAnsi="Times New Roman" w:cs="Times New Roman"/>
          <w:sz w:val="20"/>
          <w:szCs w:val="20"/>
        </w:rPr>
      </w:pPr>
      <w:r w:rsidRPr="0034327F">
        <w:rPr>
          <w:rFonts w:ascii="Times New Roman" w:eastAsia="Calibri" w:hAnsi="Times New Roman" w:cs="Times New Roman"/>
          <w:noProof/>
          <w:sz w:val="20"/>
          <w:szCs w:val="20"/>
          <w:lang w:eastAsia="tr-TR"/>
        </w:rPr>
        <w:lastRenderedPageBreak/>
        <w:drawing>
          <wp:inline distT="0" distB="0" distL="0" distR="0" wp14:anchorId="1E4D2C4E" wp14:editId="07803894">
            <wp:extent cx="4584700" cy="2755900"/>
            <wp:effectExtent l="0" t="0" r="6350" b="6350"/>
            <wp:docPr id="877668925" name="Resim 877668925" descr="metin, ekran görüntüsü, yazı tipi, sayı, numara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668925" name="Resim 877668925" descr="metin, ekran görüntüsü, yazı tipi, sayı, numara içeren bir resim&#10;&#10;Yapay zeka tarafından oluşturulmuş içerik yanlış olabilir."/>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254AC95A" w14:textId="77777777" w:rsidR="009A0101" w:rsidRPr="0034327F" w:rsidRDefault="009A0101" w:rsidP="009A0101">
      <w:pPr>
        <w:jc w:val="both"/>
        <w:rPr>
          <w:rFonts w:ascii="Times New Roman" w:eastAsia="Calibri" w:hAnsi="Times New Roman" w:cs="Times New Roman"/>
          <w:b/>
          <w:sz w:val="20"/>
          <w:szCs w:val="20"/>
        </w:rPr>
      </w:pPr>
      <w:r w:rsidRPr="0034327F">
        <w:rPr>
          <w:rFonts w:ascii="Times New Roman" w:eastAsia="Calibri" w:hAnsi="Times New Roman" w:cs="Times New Roman"/>
          <w:b/>
          <w:sz w:val="20"/>
          <w:szCs w:val="20"/>
        </w:rPr>
        <w:t>Figure 1. Distribution of the theses by year</w:t>
      </w:r>
    </w:p>
    <w:p w14:paraId="411B47D4" w14:textId="77777777" w:rsidR="009A0101" w:rsidRPr="009A0101" w:rsidRDefault="009A0101" w:rsidP="009A0101">
      <w:pPr>
        <w:spacing w:before="240" w:after="240" w:line="240" w:lineRule="auto"/>
        <w:jc w:val="both"/>
        <w:rPr>
          <w:rFonts w:ascii="Times New Roman" w:eastAsia="Calibri" w:hAnsi="Times New Roman" w:cs="Times New Roman"/>
          <w:sz w:val="24"/>
          <w:szCs w:val="24"/>
        </w:rPr>
      </w:pPr>
      <w:r w:rsidRPr="009A0101">
        <w:rPr>
          <w:rFonts w:ascii="Times New Roman" w:eastAsia="Calibri" w:hAnsi="Times New Roman" w:cs="Times New Roman"/>
          <w:sz w:val="24"/>
          <w:szCs w:val="24"/>
        </w:rPr>
        <w:t>The figure shows the annual numerical distribution of anatomy theses on PD. While the number of theses has fluctuated over the years, a significant increase has been observed recently (Figure 1).</w:t>
      </w:r>
    </w:p>
    <w:p w14:paraId="4E9F6A74" w14:textId="77777777" w:rsidR="009A0101" w:rsidRPr="009A0101" w:rsidRDefault="009A0101" w:rsidP="009A0101">
      <w:pPr>
        <w:spacing w:before="240" w:after="240" w:line="240" w:lineRule="auto"/>
        <w:jc w:val="both"/>
        <w:rPr>
          <w:rFonts w:ascii="Times New Roman" w:eastAsia="Calibri" w:hAnsi="Times New Roman" w:cs="Times New Roman"/>
          <w:sz w:val="24"/>
          <w:szCs w:val="24"/>
        </w:rPr>
      </w:pPr>
      <w:r w:rsidRPr="009A0101">
        <w:rPr>
          <w:rFonts w:ascii="Times New Roman" w:eastAsia="Calibri" w:hAnsi="Times New Roman" w:cs="Times New Roman"/>
          <w:sz w:val="24"/>
          <w:szCs w:val="24"/>
        </w:rPr>
        <w:t>This distribution indicates that interest in PD within anatomy theses in Türkiye has steadily increased over time.</w:t>
      </w:r>
    </w:p>
    <w:p w14:paraId="75BDA7F2" w14:textId="77777777" w:rsidR="009A0101" w:rsidRPr="009A0101" w:rsidRDefault="009A0101" w:rsidP="009A0101">
      <w:pPr>
        <w:spacing w:before="240" w:after="240" w:line="240" w:lineRule="auto"/>
        <w:jc w:val="both"/>
        <w:rPr>
          <w:rFonts w:ascii="Times New Roman" w:eastAsia="Calibri" w:hAnsi="Times New Roman" w:cs="Times New Roman"/>
          <w:b/>
          <w:sz w:val="24"/>
          <w:szCs w:val="24"/>
        </w:rPr>
      </w:pPr>
      <w:r w:rsidRPr="009A0101">
        <w:rPr>
          <w:rFonts w:ascii="Times New Roman" w:eastAsia="Calibri" w:hAnsi="Times New Roman" w:cs="Times New Roman"/>
          <w:b/>
          <w:sz w:val="24"/>
          <w:szCs w:val="24"/>
        </w:rPr>
        <w:t>Discussion</w:t>
      </w:r>
    </w:p>
    <w:p w14:paraId="07E0E681" w14:textId="77777777" w:rsidR="009A0101" w:rsidRPr="009A0101" w:rsidRDefault="009A0101" w:rsidP="009A0101">
      <w:pPr>
        <w:spacing w:before="240" w:after="240" w:line="240" w:lineRule="auto"/>
        <w:jc w:val="both"/>
        <w:rPr>
          <w:rFonts w:ascii="Times New Roman" w:eastAsia="Calibri" w:hAnsi="Times New Roman" w:cs="Times New Roman"/>
          <w:sz w:val="24"/>
          <w:szCs w:val="24"/>
        </w:rPr>
      </w:pPr>
      <w:r w:rsidRPr="009A0101">
        <w:rPr>
          <w:rFonts w:ascii="Times New Roman" w:eastAsia="Calibri" w:hAnsi="Times New Roman" w:cs="Times New Roman"/>
          <w:sz w:val="24"/>
          <w:szCs w:val="24"/>
        </w:rPr>
        <w:t xml:space="preserve">This study aimed to reveal the content and methodological trends of postgraduate theses prepared in the field of anatomy on PD in Türkiye. The findings showed that the theses included both imaging-based morphometric analyses and experimental animal model studies. This suggests that within the discipline of anatomy, the topic is addressed not only at the level of structural measurements, but also from different perspectives aiming to investigate its pathophysiological processes. The increase in the number of theses in recent years shows that the disorder has started to take more place in the research agenda. </w:t>
      </w:r>
    </w:p>
    <w:p w14:paraId="59F79271" w14:textId="77777777" w:rsidR="009A0101" w:rsidRPr="009A0101" w:rsidRDefault="009A0101" w:rsidP="009A0101">
      <w:pPr>
        <w:spacing w:before="240" w:after="240" w:line="240" w:lineRule="auto"/>
        <w:jc w:val="both"/>
        <w:rPr>
          <w:rFonts w:ascii="Times New Roman" w:eastAsia="Calibri" w:hAnsi="Times New Roman" w:cs="Times New Roman"/>
          <w:sz w:val="24"/>
          <w:szCs w:val="24"/>
        </w:rPr>
      </w:pPr>
      <w:r w:rsidRPr="009A0101">
        <w:rPr>
          <w:rFonts w:ascii="Times New Roman" w:eastAsia="Calibri" w:hAnsi="Times New Roman" w:cs="Times New Roman"/>
          <w:sz w:val="24"/>
          <w:szCs w:val="24"/>
        </w:rPr>
        <w:t xml:space="preserve">The examination of volumetric and microstructural changes in different brain regions in theses focusing on imaging studies is consistent with international research investigating the large-scale brain network effects of the disease </w:t>
      </w:r>
      <w:r w:rsidRPr="009A0101">
        <w:rPr>
          <w:rFonts w:ascii="Times New Roman" w:eastAsia="Calibri" w:hAnsi="Times New Roman" w:cs="Times New Roman"/>
          <w:sz w:val="24"/>
          <w:szCs w:val="24"/>
        </w:rPr>
        <w:fldChar w:fldCharType="begin"/>
      </w:r>
      <w:r w:rsidRPr="009A0101">
        <w:rPr>
          <w:rFonts w:ascii="Times New Roman" w:eastAsia="Calibri" w:hAnsi="Times New Roman" w:cs="Times New Roman"/>
          <w:sz w:val="24"/>
          <w:szCs w:val="24"/>
        </w:rPr>
        <w:instrText xml:space="preserve"> ADDIN EN.CITE &lt;EndNote&gt;&lt;Cite&gt;&lt;Author&gt;Lee&lt;/Author&gt;&lt;Year&gt;2011&lt;/Year&gt;&lt;RecNum&gt;2659&lt;/RecNum&gt;&lt;DisplayText&gt;[11, 12]&lt;/DisplayText&gt;&lt;record&gt;&lt;rec-number&gt;2659&lt;/rec-number&gt;&lt;foreign-keys&gt;&lt;key app="EN" db-id="50wxdpzd9vd5r7e9t5b595djrfpttrxw9avp" timestamp="1762345481"&gt;2659&lt;/key&gt;&lt;/foreign-keys&gt;&lt;ref-type name="Journal Article"&gt;17&lt;/ref-type&gt;&lt;contributors&gt;&lt;authors&gt;&lt;author&gt;Lee, SH&lt;/author&gt;&lt;author&gt;Kim, Sam Soo&lt;/author&gt;&lt;author&gt;Tae, WS&lt;/author&gt;&lt;author&gt;Lee, SY&lt;/author&gt;&lt;author&gt;Choi, JW&lt;/author&gt;&lt;author&gt;Koh, SB&lt;/author&gt;&lt;author&gt;Kwon, DY&lt;/author&gt;&lt;/authors&gt;&lt;/contributors&gt;&lt;titles&gt;&lt;title&gt;Regional volume analysis of the Parkinson disease brain in early disease stage: gray matter, white matter, striatum, and thalamus&lt;/title&gt;&lt;secondary-title&gt;American Journal of Neuroradiology&lt;/secondary-title&gt;&lt;/titles&gt;&lt;periodical&gt;&lt;full-title&gt;American Journal of Neuroradiology&lt;/full-title&gt;&lt;/periodical&gt;&lt;pages&gt;682-687&lt;/pages&gt;&lt;volume&gt;32&lt;/volume&gt;&lt;number&gt;4&lt;/number&gt;&lt;dates&gt;&lt;year&gt;2011&lt;/year&gt;&lt;/dates&gt;&lt;isbn&gt;0195-6108&lt;/isbn&gt;&lt;urls&gt;&lt;/urls&gt;&lt;/record&gt;&lt;/Cite&gt;&lt;Cite&gt;&lt;Author&gt;Lehéricy&lt;/Author&gt;&lt;Year&gt;2014&lt;/Year&gt;&lt;RecNum&gt;2660&lt;/RecNum&gt;&lt;record&gt;&lt;rec-number&gt;2660&lt;/rec-number&gt;&lt;foreign-keys&gt;&lt;key app="EN" db-id="50wxdpzd9vd5r7e9t5b595djrfpttrxw9avp" timestamp="1762345528"&gt;2660&lt;/key&gt;&lt;/foreign-keys&gt;&lt;ref-type name="Journal Article"&gt;17&lt;/ref-type&gt;&lt;contributors&gt;&lt;authors&gt;&lt;author&gt;Lehéricy, Stéphane&lt;/author&gt;&lt;author&gt;Bardinet, Eric&lt;/author&gt;&lt;author&gt;Poupon, Cyril&lt;/author&gt;&lt;author&gt;Vidailhet, Marie&lt;/author&gt;&lt;author&gt;François, Chantal&lt;/author&gt;&lt;/authors&gt;&lt;/contributors&gt;&lt;titles&gt;&lt;title&gt;7 Tesla magnetic resonance imaging: a closer look at substantia nigra anatomy in Parkinson&amp;apos;s disease&lt;/title&gt;&lt;secondary-title&gt;Movement Disorders&lt;/secondary-title&gt;&lt;/titles&gt;&lt;periodical&gt;&lt;full-title&gt;Movement Disorders&lt;/full-title&gt;&lt;/periodical&gt;&lt;pages&gt;1574-1581&lt;/pages&gt;&lt;volume&gt;29&lt;/volume&gt;&lt;number&gt;13&lt;/number&gt;&lt;dates&gt;&lt;year&gt;2014&lt;/year&gt;&lt;/dates&gt;&lt;isbn&gt;0885-3185&lt;/isbn&gt;&lt;urls&gt;&lt;/urls&gt;&lt;/record&gt;&lt;/Cite&gt;&lt;/EndNote&gt;</w:instrText>
      </w:r>
      <w:r w:rsidRPr="009A0101">
        <w:rPr>
          <w:rFonts w:ascii="Times New Roman" w:eastAsia="Calibri" w:hAnsi="Times New Roman" w:cs="Times New Roman"/>
          <w:sz w:val="24"/>
          <w:szCs w:val="24"/>
        </w:rPr>
        <w:fldChar w:fldCharType="separate"/>
      </w:r>
      <w:r w:rsidRPr="009A0101">
        <w:rPr>
          <w:rFonts w:ascii="Times New Roman" w:eastAsia="Calibri" w:hAnsi="Times New Roman" w:cs="Times New Roman"/>
          <w:noProof/>
          <w:sz w:val="24"/>
          <w:szCs w:val="24"/>
        </w:rPr>
        <w:t>[11, 12]</w:t>
      </w:r>
      <w:r w:rsidRPr="009A0101">
        <w:rPr>
          <w:rFonts w:ascii="Times New Roman" w:eastAsia="Calibri" w:hAnsi="Times New Roman" w:cs="Times New Roman"/>
          <w:sz w:val="24"/>
          <w:szCs w:val="24"/>
        </w:rPr>
        <w:fldChar w:fldCharType="end"/>
      </w:r>
      <w:r w:rsidRPr="009A0101">
        <w:rPr>
          <w:rFonts w:ascii="Times New Roman" w:eastAsia="Calibri" w:hAnsi="Times New Roman" w:cs="Times New Roman"/>
          <w:sz w:val="24"/>
          <w:szCs w:val="24"/>
        </w:rPr>
        <w:t xml:space="preserve">. Considerations focusing specifically on the cerebellum, basal ganglia components, and subcortical structures support the current view that PD is not limited to the nigrostriatal system. This trend is also evident in large-scale neuroimaging studies where morphometric measurements are assessed in multiple brain regions and structural analyses aim to correlate with clinical features of the disease </w:t>
      </w:r>
      <w:r w:rsidRPr="009A0101">
        <w:rPr>
          <w:rFonts w:ascii="Times New Roman" w:eastAsia="Calibri" w:hAnsi="Times New Roman" w:cs="Times New Roman"/>
          <w:sz w:val="24"/>
          <w:szCs w:val="24"/>
        </w:rPr>
        <w:fldChar w:fldCharType="begin">
          <w:fldData xml:space="preserve">PEVuZE5vdGU+PENpdGU+PEF1dGhvcj5ZdW48L0F1dGhvcj48WWVhcj4yMDI1PC9ZZWFyPjxSZWNO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</w:fldData>
        </w:fldChar>
      </w:r>
      <w:r w:rsidRPr="009A0101">
        <w:rPr>
          <w:rFonts w:ascii="Times New Roman" w:eastAsia="Calibri" w:hAnsi="Times New Roman" w:cs="Times New Roman"/>
          <w:sz w:val="24"/>
          <w:szCs w:val="24"/>
        </w:rPr>
        <w:instrText xml:space="preserve"> ADDIN EN.CITE </w:instrText>
      </w:r>
      <w:r w:rsidRPr="009A0101">
        <w:rPr>
          <w:rFonts w:ascii="Times New Roman" w:eastAsia="Calibri" w:hAnsi="Times New Roman" w:cs="Times New Roman"/>
          <w:sz w:val="24"/>
          <w:szCs w:val="24"/>
        </w:rPr>
        <w:fldChar w:fldCharType="begin">
          <w:fldData xml:space="preserve">PEVuZE5vdGU+PENpdGU+PEF1dGhvcj5ZdW48L0F1dGhvcj48WWVhcj4yMDI1PC9ZZWFyPjxSZWNO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</w:fldData>
        </w:fldChar>
      </w:r>
      <w:r w:rsidRPr="009A0101">
        <w:rPr>
          <w:rFonts w:ascii="Times New Roman" w:eastAsia="Calibri" w:hAnsi="Times New Roman" w:cs="Times New Roman"/>
          <w:sz w:val="24"/>
          <w:szCs w:val="24"/>
        </w:rPr>
        <w:instrText xml:space="preserve"> ADDIN EN.CITE.DATA </w:instrText>
      </w:r>
      <w:r w:rsidRPr="009A0101">
        <w:rPr>
          <w:rFonts w:ascii="Times New Roman" w:eastAsia="Calibri" w:hAnsi="Times New Roman" w:cs="Times New Roman"/>
          <w:sz w:val="24"/>
          <w:szCs w:val="24"/>
        </w:rPr>
      </w:r>
      <w:r w:rsidRPr="009A0101">
        <w:rPr>
          <w:rFonts w:ascii="Times New Roman" w:eastAsia="Calibri" w:hAnsi="Times New Roman" w:cs="Times New Roman"/>
          <w:sz w:val="24"/>
          <w:szCs w:val="24"/>
        </w:rPr>
        <w:fldChar w:fldCharType="end"/>
      </w:r>
      <w:r w:rsidRPr="009A0101">
        <w:rPr>
          <w:rFonts w:ascii="Times New Roman" w:eastAsia="Calibri" w:hAnsi="Times New Roman" w:cs="Times New Roman"/>
          <w:sz w:val="24"/>
          <w:szCs w:val="24"/>
        </w:rPr>
      </w:r>
      <w:r w:rsidRPr="009A0101">
        <w:rPr>
          <w:rFonts w:ascii="Times New Roman" w:eastAsia="Calibri" w:hAnsi="Times New Roman" w:cs="Times New Roman"/>
          <w:sz w:val="24"/>
          <w:szCs w:val="24"/>
        </w:rPr>
        <w:fldChar w:fldCharType="separate"/>
      </w:r>
      <w:r w:rsidRPr="009A0101">
        <w:rPr>
          <w:rFonts w:ascii="Times New Roman" w:eastAsia="Calibri" w:hAnsi="Times New Roman" w:cs="Times New Roman"/>
          <w:noProof/>
          <w:sz w:val="24"/>
          <w:szCs w:val="24"/>
        </w:rPr>
        <w:t>[13-15]</w:t>
      </w:r>
      <w:r w:rsidRPr="009A0101">
        <w:rPr>
          <w:rFonts w:ascii="Times New Roman" w:eastAsia="Calibri" w:hAnsi="Times New Roman" w:cs="Times New Roman"/>
          <w:sz w:val="24"/>
          <w:szCs w:val="24"/>
        </w:rPr>
        <w:fldChar w:fldCharType="end"/>
      </w:r>
      <w:r w:rsidRPr="009A0101">
        <w:rPr>
          <w:rFonts w:ascii="Times New Roman" w:eastAsia="Calibri" w:hAnsi="Times New Roman" w:cs="Times New Roman"/>
          <w:sz w:val="24"/>
          <w:szCs w:val="24"/>
        </w:rPr>
        <w:t xml:space="preserve">. Evaluating neuroprotective agents in experimental model studies is consistent with the current scientific view that animal models remain an important research tool for investigating the mechanisms of PD </w:t>
      </w:r>
      <w:r w:rsidRPr="009A0101">
        <w:rPr>
          <w:rFonts w:ascii="Times New Roman" w:eastAsia="Calibri" w:hAnsi="Times New Roman" w:cs="Times New Roman"/>
          <w:sz w:val="24"/>
          <w:szCs w:val="24"/>
        </w:rPr>
        <w:fldChar w:fldCharType="begin"/>
      </w:r>
      <w:r w:rsidRPr="009A0101">
        <w:rPr>
          <w:rFonts w:ascii="Times New Roman" w:eastAsia="Calibri" w:hAnsi="Times New Roman" w:cs="Times New Roman"/>
          <w:sz w:val="24"/>
          <w:szCs w:val="24"/>
        </w:rPr>
        <w:instrText xml:space="preserve"> ADDIN EN.CITE &lt;EndNote&gt;&lt;Cite&gt;&lt;Author&gt;Guimarães&lt;/Author&gt;&lt;Year&gt;2021&lt;/Year&gt;&lt;RecNum&gt;2665&lt;/RecNum&gt;&lt;DisplayText&gt;[16]&lt;/DisplayText&gt;&lt;record&gt;&lt;rec-number&gt;2665&lt;/rec-number&gt;&lt;foreign-keys&gt;&lt;key app="EN" db-id="50wxdpzd9vd5r7e9t5b595djrfpttrxw9avp" timestamp="1762345825"&gt;2665&lt;/key&gt;&lt;/foreign-keys&gt;&lt;ref-type name="Journal Article"&gt;17&lt;/ref-type&gt;&lt;contributors&gt;&lt;authors&gt;&lt;author&gt;Guimarães, Rayanne Poletti&lt;/author&gt;&lt;author&gt;Ribeiro, Danilo Leandro&lt;/author&gt;&lt;author&gt;Dos Santos, Keila Bariotto&lt;/author&gt;&lt;author&gt;Godoy, Lívea Dornela&lt;/author&gt;&lt;author&gt;Corrêa, Mirella Rosine&lt;/author&gt;&lt;author&gt;Padovan-Neto, Fernando Eduardo&lt;/author&gt;&lt;/authors&gt;&lt;/contributors&gt;&lt;titles&gt;&lt;title&gt;The 6-hydroxydopamine rat model of Parkinson&amp;apos;s disease&lt;/title&gt;&lt;secondary-title&gt;Journal of Visualized Experiments (JoVE)&lt;/secondary-title&gt;&lt;/titles&gt;&lt;periodical&gt;&lt;full-title&gt;Journal of Visualized Experiments (JoVE)&lt;/full-title&gt;&lt;/periodical&gt;&lt;pages&gt;e62923&lt;/pages&gt;&lt;number&gt;176&lt;/number&gt;&lt;dates&gt;&lt;year&gt;2021&lt;/year&gt;&lt;/dates&gt;&lt;isbn&gt;1940-087X&lt;/isbn&gt;&lt;urls&gt;&lt;/urls&gt;&lt;/record&gt;&lt;/Cite&gt;&lt;/EndNote&gt;</w:instrText>
      </w:r>
      <w:r w:rsidRPr="009A0101">
        <w:rPr>
          <w:rFonts w:ascii="Times New Roman" w:eastAsia="Calibri" w:hAnsi="Times New Roman" w:cs="Times New Roman"/>
          <w:sz w:val="24"/>
          <w:szCs w:val="24"/>
        </w:rPr>
        <w:fldChar w:fldCharType="separate"/>
      </w:r>
      <w:r w:rsidRPr="009A0101">
        <w:rPr>
          <w:rFonts w:ascii="Times New Roman" w:eastAsia="Calibri" w:hAnsi="Times New Roman" w:cs="Times New Roman"/>
          <w:noProof/>
          <w:sz w:val="24"/>
          <w:szCs w:val="24"/>
        </w:rPr>
        <w:t>[16]</w:t>
      </w:r>
      <w:r w:rsidRPr="009A0101">
        <w:rPr>
          <w:rFonts w:ascii="Times New Roman" w:eastAsia="Calibri" w:hAnsi="Times New Roman" w:cs="Times New Roman"/>
          <w:sz w:val="24"/>
          <w:szCs w:val="24"/>
        </w:rPr>
        <w:fldChar w:fldCharType="end"/>
      </w:r>
      <w:r w:rsidRPr="009A0101">
        <w:rPr>
          <w:rFonts w:ascii="Times New Roman" w:eastAsia="Calibri" w:hAnsi="Times New Roman" w:cs="Times New Roman"/>
          <w:sz w:val="24"/>
          <w:szCs w:val="24"/>
        </w:rPr>
        <w:t xml:space="preserve">. </w:t>
      </w:r>
    </w:p>
    <w:p w14:paraId="09B9E002" w14:textId="3A286790" w:rsidR="009A0101" w:rsidRPr="009A0101" w:rsidRDefault="009A0101" w:rsidP="009A0101">
      <w:pPr>
        <w:spacing w:before="240" w:after="240" w:line="240" w:lineRule="auto"/>
        <w:jc w:val="both"/>
        <w:rPr>
          <w:rFonts w:ascii="Times New Roman" w:eastAsia="Calibri" w:hAnsi="Times New Roman" w:cs="Times New Roman"/>
          <w:sz w:val="24"/>
          <w:szCs w:val="24"/>
        </w:rPr>
      </w:pPr>
      <w:r w:rsidRPr="009A0101">
        <w:rPr>
          <w:rFonts w:ascii="Times New Roman" w:eastAsia="Calibri" w:hAnsi="Times New Roman" w:cs="Times New Roman"/>
          <w:sz w:val="24"/>
          <w:szCs w:val="24"/>
        </w:rPr>
        <w:t xml:space="preserve">This study has several limitations. First, only theses accessible through the Council of Higher Education's National Thesis Center and classified under the "Anatomy" department were </w:t>
      </w:r>
      <w:r w:rsidR="00E2361A">
        <w:rPr>
          <w:rFonts w:ascii="Times New Roman" w:hAnsi="Times New Roman" w:cs="Times New Roman"/>
          <w:noProof/>
          <w:sz w:val="24"/>
          <w:szCs w:val="24"/>
          <w:lang w:val="lv-LV"/>
        </w:rPr>
        <w:drawing>
          <wp:anchor distT="0" distB="0" distL="114300" distR="114300" simplePos="0" relativeHeight="252007424" behindDoc="1" locked="0" layoutInCell="1" allowOverlap="1" wp14:anchorId="3B19E4C4" wp14:editId="742D9847">
            <wp:simplePos x="0" y="0"/>
            <wp:positionH relativeFrom="column">
              <wp:posOffset>635</wp:posOffset>
            </wp:positionH>
            <wp:positionV relativeFrom="paragraph">
              <wp:posOffset>-4733290</wp:posOffset>
            </wp:positionV>
            <wp:extent cx="5761355" cy="2383790"/>
            <wp:effectExtent l="0" t="0" r="0" b="0"/>
            <wp:wrapNone/>
            <wp:docPr id="391066847" name="Resim 11" descr="daire, ekran görüntüsü,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703264" name="Resim 11" descr="daire, ekran görüntüsü, grafik içeren bir resim&#10;&#10;Yapay zeka tarafından oluşturulmuş içerik yanlış olabili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1355" cy="2383790"/>
                    </a:xfrm>
                    <a:prstGeom prst="rect">
                      <a:avLst/>
                    </a:prstGeom>
                    <a:noFill/>
                  </pic:spPr>
                </pic:pic>
              </a:graphicData>
            </a:graphic>
          </wp:anchor>
        </w:drawing>
      </w:r>
      <w:r w:rsidRPr="009A0101">
        <w:rPr>
          <w:rFonts w:ascii="Times New Roman" w:eastAsia="Calibri" w:hAnsi="Times New Roman" w:cs="Times New Roman"/>
          <w:sz w:val="24"/>
          <w:szCs w:val="24"/>
        </w:rPr>
        <w:t>included; therefore, theses without access or those prepared in other departments but containing anatomical content were not considered. Furthermore, the lack of standard data presentation formats and methodological details in the theses is another important limitation that may have limited comparability in the content analysis.</w:t>
      </w:r>
    </w:p>
    <w:p w14:paraId="3AD34FDE" w14:textId="77777777" w:rsidR="009A0101" w:rsidRPr="009A0101" w:rsidRDefault="009A0101" w:rsidP="009A0101">
      <w:pPr>
        <w:spacing w:before="240" w:after="240" w:line="240" w:lineRule="auto"/>
        <w:jc w:val="both"/>
        <w:rPr>
          <w:rFonts w:ascii="Times New Roman" w:eastAsia="Calibri" w:hAnsi="Times New Roman" w:cs="Times New Roman"/>
          <w:b/>
          <w:sz w:val="24"/>
          <w:szCs w:val="24"/>
        </w:rPr>
      </w:pPr>
      <w:r w:rsidRPr="009A0101">
        <w:rPr>
          <w:rFonts w:ascii="Times New Roman" w:eastAsia="Calibri" w:hAnsi="Times New Roman" w:cs="Times New Roman"/>
          <w:b/>
          <w:sz w:val="24"/>
          <w:szCs w:val="24"/>
        </w:rPr>
        <w:lastRenderedPageBreak/>
        <w:t>Conclusion</w:t>
      </w:r>
    </w:p>
    <w:p w14:paraId="57ABD8C1" w14:textId="77777777" w:rsidR="009A0101" w:rsidRPr="009A0101" w:rsidRDefault="009A0101" w:rsidP="009A0101">
      <w:pPr>
        <w:spacing w:before="240" w:after="240" w:line="240" w:lineRule="auto"/>
        <w:jc w:val="both"/>
        <w:rPr>
          <w:rFonts w:ascii="Times New Roman" w:eastAsia="Calibri" w:hAnsi="Times New Roman" w:cs="Times New Roman"/>
          <w:sz w:val="24"/>
          <w:szCs w:val="24"/>
        </w:rPr>
      </w:pPr>
      <w:r w:rsidRPr="009A0101">
        <w:rPr>
          <w:rFonts w:ascii="Times New Roman" w:eastAsia="Calibri" w:hAnsi="Times New Roman" w:cs="Times New Roman"/>
          <w:sz w:val="24"/>
          <w:szCs w:val="24"/>
        </w:rPr>
        <w:t>The recent increase in theses on PD prepared by anatomy departments in Turkey demonstrates the increasing importance of neurodegenerative diseases in anatomy. The use of both morphometric imaging and experimental modeling methods in these theses demonstrates the discipline's ability to integrate diverse research approaches. Future studies with larger samples and diverse data sources are expected to further advance our understanding of the neuroanatomical basis of PD.</w:t>
      </w:r>
    </w:p>
    <w:p w14:paraId="0B56706B" w14:textId="77777777" w:rsidR="009A0101" w:rsidRPr="009A0101" w:rsidRDefault="009A0101" w:rsidP="009A0101">
      <w:pPr>
        <w:spacing w:before="240" w:after="240" w:line="240" w:lineRule="auto"/>
        <w:jc w:val="both"/>
        <w:rPr>
          <w:rFonts w:ascii="Times New Roman" w:eastAsia="Calibri" w:hAnsi="Times New Roman" w:cs="Times New Roman"/>
          <w:b/>
          <w:sz w:val="24"/>
          <w:szCs w:val="24"/>
        </w:rPr>
      </w:pPr>
      <w:r w:rsidRPr="009A0101">
        <w:rPr>
          <w:rFonts w:ascii="Times New Roman" w:eastAsia="Calibri" w:hAnsi="Times New Roman" w:cs="Times New Roman"/>
          <w:b/>
          <w:sz w:val="24"/>
          <w:szCs w:val="24"/>
        </w:rPr>
        <w:t>References</w:t>
      </w:r>
    </w:p>
    <w:p w14:paraId="0E235EDD" w14:textId="77777777" w:rsidR="009A0101" w:rsidRPr="009A0101" w:rsidRDefault="009A0101" w:rsidP="009A0101">
      <w:pPr>
        <w:spacing w:before="240" w:after="240" w:line="240" w:lineRule="auto"/>
        <w:jc w:val="both"/>
        <w:rPr>
          <w:rFonts w:ascii="Times New Roman" w:eastAsia="Calibri" w:hAnsi="Times New Roman" w:cs="Times New Roman"/>
          <w:noProof/>
          <w:sz w:val="24"/>
          <w:szCs w:val="24"/>
          <w:lang w:val="en-US"/>
        </w:rPr>
      </w:pPr>
      <w:r w:rsidRPr="009A0101">
        <w:rPr>
          <w:rFonts w:ascii="Times New Roman" w:eastAsia="Calibri" w:hAnsi="Times New Roman" w:cs="Times New Roman"/>
          <w:noProof/>
          <w:sz w:val="24"/>
          <w:szCs w:val="24"/>
          <w:lang w:val="en-US"/>
        </w:rPr>
        <w:fldChar w:fldCharType="begin"/>
      </w:r>
      <w:r w:rsidRPr="009A0101">
        <w:rPr>
          <w:rFonts w:ascii="Times New Roman" w:eastAsia="Calibri" w:hAnsi="Times New Roman" w:cs="Times New Roman"/>
          <w:noProof/>
          <w:sz w:val="24"/>
          <w:szCs w:val="24"/>
          <w:lang w:val="en-US"/>
        </w:rPr>
        <w:instrText xml:space="preserve"> ADDIN EN.REFLIST </w:instrText>
      </w:r>
      <w:r w:rsidRPr="009A0101">
        <w:rPr>
          <w:rFonts w:ascii="Times New Roman" w:eastAsia="Calibri" w:hAnsi="Times New Roman" w:cs="Times New Roman"/>
          <w:noProof/>
          <w:sz w:val="24"/>
          <w:szCs w:val="24"/>
          <w:lang w:val="en-US"/>
        </w:rPr>
        <w:fldChar w:fldCharType="separate"/>
      </w:r>
      <w:r w:rsidRPr="009A0101">
        <w:rPr>
          <w:rFonts w:ascii="Times New Roman" w:eastAsia="Calibri" w:hAnsi="Times New Roman" w:cs="Times New Roman"/>
          <w:noProof/>
          <w:sz w:val="24"/>
          <w:szCs w:val="24"/>
          <w:lang w:val="en-US"/>
        </w:rPr>
        <w:t>[1] S. Sveinbjornsdottir, The clinical symptoms of Parkinson's disease, J. Neurochem. 139 (2016) 318-324. https://doi.org/10.1111/jnc.13691</w:t>
      </w:r>
    </w:p>
    <w:p w14:paraId="7DFAFB47" w14:textId="77777777" w:rsidR="009A0101" w:rsidRPr="009A0101" w:rsidRDefault="009A0101" w:rsidP="009A0101">
      <w:pPr>
        <w:spacing w:before="240" w:after="240" w:line="240" w:lineRule="auto"/>
        <w:jc w:val="both"/>
        <w:rPr>
          <w:rFonts w:ascii="Times New Roman" w:eastAsia="Calibri" w:hAnsi="Times New Roman" w:cs="Times New Roman"/>
          <w:noProof/>
          <w:sz w:val="24"/>
          <w:szCs w:val="24"/>
          <w:lang w:val="en-US"/>
        </w:rPr>
      </w:pPr>
      <w:r w:rsidRPr="009A0101">
        <w:rPr>
          <w:rFonts w:ascii="Times New Roman" w:eastAsia="Calibri" w:hAnsi="Times New Roman" w:cs="Times New Roman"/>
          <w:noProof/>
          <w:sz w:val="24"/>
          <w:szCs w:val="24"/>
          <w:lang w:val="en-US"/>
        </w:rPr>
        <w:t>[2] D. Aarsland, L. Batzu, G.M. Halliday, G.J. Geurtsen, C. Ballard, K. Ray Chaudhuri, D. Weintraub, Parkinson disease-associated cognitive impairment, Nat. Rev. Dis. 7(1) (2021) 47. https://doi.org/10.1038/ s41572-021-00280-3</w:t>
      </w:r>
    </w:p>
    <w:p w14:paraId="2086DF70" w14:textId="77777777" w:rsidR="009A0101" w:rsidRPr="009A0101" w:rsidRDefault="009A0101" w:rsidP="009A0101">
      <w:pPr>
        <w:spacing w:before="240" w:after="240" w:line="240" w:lineRule="auto"/>
        <w:jc w:val="both"/>
        <w:rPr>
          <w:rFonts w:ascii="Times New Roman" w:eastAsia="Calibri" w:hAnsi="Times New Roman" w:cs="Times New Roman"/>
          <w:noProof/>
          <w:sz w:val="24"/>
          <w:szCs w:val="24"/>
          <w:lang w:val="en-US"/>
        </w:rPr>
      </w:pPr>
      <w:r w:rsidRPr="009A0101">
        <w:rPr>
          <w:rFonts w:ascii="Times New Roman" w:eastAsia="Calibri" w:hAnsi="Times New Roman" w:cs="Times New Roman"/>
          <w:noProof/>
          <w:sz w:val="24"/>
          <w:szCs w:val="24"/>
          <w:lang w:val="en-US"/>
        </w:rPr>
        <w:t>[3] A. Wijers, A. Ravi, S.M. Evers, G. Tissingh, G.A. van Mastrigt, Systematic review of the cost of illness of Parkinson's disease from a societal perspective, Mov Disord. 39(11) (2024) 1938-1951. https://doi.org/10.1002/mds.29995</w:t>
      </w:r>
    </w:p>
    <w:p w14:paraId="71367CEA" w14:textId="77777777" w:rsidR="009A0101" w:rsidRPr="009A0101" w:rsidRDefault="009A0101" w:rsidP="009A0101">
      <w:pPr>
        <w:spacing w:before="240" w:after="240" w:line="240" w:lineRule="auto"/>
        <w:jc w:val="both"/>
        <w:rPr>
          <w:rFonts w:ascii="Times New Roman" w:eastAsia="Calibri" w:hAnsi="Times New Roman" w:cs="Times New Roman"/>
          <w:noProof/>
          <w:sz w:val="24"/>
          <w:szCs w:val="24"/>
          <w:lang w:val="en-US"/>
        </w:rPr>
      </w:pPr>
      <w:r w:rsidRPr="009A0101">
        <w:rPr>
          <w:rFonts w:ascii="Times New Roman" w:eastAsia="Calibri" w:hAnsi="Times New Roman" w:cs="Times New Roman"/>
          <w:noProof/>
          <w:sz w:val="24"/>
          <w:szCs w:val="24"/>
          <w:lang w:val="en-US"/>
        </w:rPr>
        <w:t>[4] P. Feraco, C. Gagliardo, G. La Tona, E. Bruno, C. D’angelo, M. Marrale, A. Del Poggio, M.C. Malaguti, L. Geraci, R. Baschi, Imaging of substantia nigra in Parkinson’s disease: a narrative review, Brain Sci. 11(6) (2021) 769. https://doi.org/10.3390/brainsci11060769</w:t>
      </w:r>
    </w:p>
    <w:p w14:paraId="526303CF" w14:textId="77777777" w:rsidR="009A0101" w:rsidRPr="009A0101" w:rsidRDefault="009A0101" w:rsidP="009A0101">
      <w:pPr>
        <w:spacing w:before="240" w:after="240" w:line="240" w:lineRule="auto"/>
        <w:jc w:val="both"/>
        <w:rPr>
          <w:rFonts w:ascii="Times New Roman" w:eastAsia="Calibri" w:hAnsi="Times New Roman" w:cs="Times New Roman"/>
          <w:noProof/>
          <w:sz w:val="24"/>
          <w:szCs w:val="24"/>
          <w:lang w:val="en-US"/>
        </w:rPr>
      </w:pPr>
      <w:r w:rsidRPr="009A0101">
        <w:rPr>
          <w:rFonts w:ascii="Times New Roman" w:eastAsia="Calibri" w:hAnsi="Times New Roman" w:cs="Times New Roman"/>
          <w:noProof/>
          <w:sz w:val="24"/>
          <w:szCs w:val="24"/>
          <w:lang w:val="en-US"/>
        </w:rPr>
        <w:t>[5] B. Alharbi, H.M. Al-Kuraishy, A.I. Al-Gareeb, E. Elekhnawy, H. Alharbi, A. Alexiou, M. Papadakis, G.E.-S. Batiha, Role of GABA pathway in motor and non-motor symptoms in Parkinson's disease: a bidirectional circuit, Eur. J. Med. Res. 29(1) (2024) 205. https://doi.org/10.1186/s40001-024-01779-7</w:t>
      </w:r>
    </w:p>
    <w:p w14:paraId="3B95FE22" w14:textId="77777777" w:rsidR="009A0101" w:rsidRPr="009A0101" w:rsidRDefault="009A0101" w:rsidP="009A0101">
      <w:pPr>
        <w:spacing w:before="240" w:after="240" w:line="240" w:lineRule="auto"/>
        <w:jc w:val="both"/>
        <w:rPr>
          <w:rFonts w:ascii="Times New Roman" w:eastAsia="Calibri" w:hAnsi="Times New Roman" w:cs="Times New Roman"/>
          <w:noProof/>
          <w:sz w:val="24"/>
          <w:szCs w:val="24"/>
          <w:lang w:val="en-US"/>
        </w:rPr>
      </w:pPr>
      <w:r w:rsidRPr="009A0101">
        <w:rPr>
          <w:rFonts w:ascii="Times New Roman" w:eastAsia="Calibri" w:hAnsi="Times New Roman" w:cs="Times New Roman"/>
          <w:noProof/>
          <w:sz w:val="24"/>
          <w:szCs w:val="24"/>
          <w:lang w:val="en-US"/>
        </w:rPr>
        <w:t>[6] I. Lipp, J.P. Mole, L. Subramanian, D.E. Linden, C. Metzler-Baddeley, Investigating the Anatomy and Microstructure of the Dentato-rubro-thalamic and Subthalamo-ponto-cerebellar Tracts in Parkinson's Disease, Front. neurol. 13 (2022) 793693. https://doi.org/10.3389/fneur.2022.793693</w:t>
      </w:r>
    </w:p>
    <w:p w14:paraId="04432157" w14:textId="77777777" w:rsidR="009A0101" w:rsidRPr="009A0101" w:rsidRDefault="009A0101" w:rsidP="009A0101">
      <w:pPr>
        <w:spacing w:before="240" w:after="240" w:line="240" w:lineRule="auto"/>
        <w:jc w:val="both"/>
        <w:rPr>
          <w:rFonts w:ascii="Times New Roman" w:eastAsia="Calibri" w:hAnsi="Times New Roman" w:cs="Times New Roman"/>
          <w:noProof/>
          <w:sz w:val="24"/>
          <w:szCs w:val="24"/>
          <w:lang w:val="en-US"/>
        </w:rPr>
      </w:pPr>
      <w:r w:rsidRPr="009A0101">
        <w:rPr>
          <w:rFonts w:ascii="Times New Roman" w:eastAsia="Calibri" w:hAnsi="Times New Roman" w:cs="Times New Roman"/>
          <w:noProof/>
          <w:sz w:val="24"/>
          <w:szCs w:val="24"/>
          <w:lang w:val="en-US"/>
        </w:rPr>
        <w:t>[7] M. Bergamino, E.G. Keeling, V.R. Mishra, A.M. Stokes, R.R. Walsh, Assessing white matter pathology in early-stage Parkinson disease using diffusion MRI: a systematic review, Front. neurol. 11 (2020) 314. https://doi.org/ doi: 10.3389/fneur.2020.00314</w:t>
      </w:r>
    </w:p>
    <w:p w14:paraId="1E62C8EB" w14:textId="77777777" w:rsidR="009A0101" w:rsidRPr="009A0101" w:rsidRDefault="009A0101" w:rsidP="009A0101">
      <w:pPr>
        <w:spacing w:before="240" w:after="240" w:line="240" w:lineRule="auto"/>
        <w:jc w:val="both"/>
        <w:rPr>
          <w:rFonts w:ascii="Times New Roman" w:eastAsia="Calibri" w:hAnsi="Times New Roman" w:cs="Times New Roman"/>
          <w:noProof/>
          <w:sz w:val="24"/>
          <w:szCs w:val="24"/>
          <w:lang w:val="en-US"/>
        </w:rPr>
      </w:pPr>
      <w:r w:rsidRPr="009A0101">
        <w:rPr>
          <w:rFonts w:ascii="Times New Roman" w:eastAsia="Calibri" w:hAnsi="Times New Roman" w:cs="Times New Roman"/>
          <w:noProof/>
          <w:sz w:val="24"/>
          <w:szCs w:val="24"/>
          <w:lang w:val="en-US"/>
        </w:rPr>
        <w:t>[8] L.M. Nagae, J.M. Honce, J. Tanabe, E. Shelton, S.H. Sillau, B.D. Berman, Microstructural changes within the basal ganglia differ between Parkinson disease subtypes, Front. neuroanat. 10 (2016) 17. https://doi.org/ 10.3389/fnana.2016.00017</w:t>
      </w:r>
    </w:p>
    <w:p w14:paraId="4EC2AFB2" w14:textId="77777777" w:rsidR="009A0101" w:rsidRPr="009A0101" w:rsidRDefault="009A0101" w:rsidP="009A0101">
      <w:pPr>
        <w:spacing w:before="240" w:after="240" w:line="240" w:lineRule="auto"/>
        <w:jc w:val="both"/>
        <w:rPr>
          <w:rFonts w:ascii="Times New Roman" w:eastAsia="Calibri" w:hAnsi="Times New Roman" w:cs="Times New Roman"/>
          <w:noProof/>
          <w:sz w:val="24"/>
          <w:szCs w:val="24"/>
          <w:lang w:val="en-US"/>
        </w:rPr>
      </w:pPr>
      <w:r w:rsidRPr="009A0101">
        <w:rPr>
          <w:rFonts w:ascii="Times New Roman" w:eastAsia="Calibri" w:hAnsi="Times New Roman" w:cs="Times New Roman"/>
          <w:noProof/>
          <w:sz w:val="24"/>
          <w:szCs w:val="24"/>
          <w:lang w:val="en-US"/>
        </w:rPr>
        <w:t>[9] Y. Zhang, M.A. Burock, Diffusion tensor imaging in Parkinson's disease and parkinsonian syndrome: a systematic review, Front. neurol. 11 (2020) 531993. https://doi.org/10.3389/fneur.2020.531993</w:t>
      </w:r>
    </w:p>
    <w:p w14:paraId="1DDB0EB7" w14:textId="0A03AEBA" w:rsidR="009A0101" w:rsidRPr="009A0101" w:rsidRDefault="009A0101" w:rsidP="009A0101">
      <w:pPr>
        <w:spacing w:before="240" w:after="240" w:line="240" w:lineRule="auto"/>
        <w:jc w:val="both"/>
        <w:rPr>
          <w:rFonts w:ascii="Times New Roman" w:eastAsia="Calibri" w:hAnsi="Times New Roman" w:cs="Times New Roman"/>
          <w:noProof/>
          <w:sz w:val="24"/>
          <w:szCs w:val="24"/>
          <w:lang w:val="en-US"/>
        </w:rPr>
      </w:pPr>
      <w:r w:rsidRPr="009A0101">
        <w:rPr>
          <w:rFonts w:ascii="Times New Roman" w:eastAsia="Calibri" w:hAnsi="Times New Roman" w:cs="Times New Roman"/>
          <w:noProof/>
          <w:sz w:val="24"/>
          <w:szCs w:val="24"/>
          <w:lang w:val="en-US"/>
        </w:rPr>
        <w:t>[10] O. Hasimoglu, T.Ö. Karaçoban, T. Hanoglu, N.B. Geylan, A. Altinkaya, B. Erkan, L.Ş. Postalci, B. Tugcu, Anatomical Determinants of STN Coordinate Shift in Idiopathic Parkinson's Disease DBS Surgery, CNS Neurosci. Ther. 31(4) (2025) e70307. https://doi.org/10.1111/cns.70307</w:t>
      </w:r>
      <w:r w:rsidR="00E2361A">
        <w:rPr>
          <w:rFonts w:ascii="Times New Roman" w:hAnsi="Times New Roman" w:cs="Times New Roman"/>
          <w:noProof/>
          <w:sz w:val="24"/>
          <w:szCs w:val="24"/>
          <w:lang w:val="lv-LV"/>
        </w:rPr>
        <w:drawing>
          <wp:anchor distT="0" distB="0" distL="114300" distR="114300" simplePos="0" relativeHeight="251707383" behindDoc="1" locked="0" layoutInCell="1" allowOverlap="1" wp14:anchorId="4A52C719" wp14:editId="5BE1D834">
            <wp:simplePos x="0" y="0"/>
            <wp:positionH relativeFrom="column">
              <wp:posOffset>635</wp:posOffset>
            </wp:positionH>
            <wp:positionV relativeFrom="paragraph">
              <wp:posOffset>-4890135</wp:posOffset>
            </wp:positionV>
            <wp:extent cx="5761355" cy="2383790"/>
            <wp:effectExtent l="0" t="0" r="0" b="0"/>
            <wp:wrapNone/>
            <wp:docPr id="582892531" name="Resim 11" descr="daire, ekran görüntüsü,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703264" name="Resim 11" descr="daire, ekran görüntüsü, grafik içeren bir resim&#10;&#10;Yapay zeka tarafından oluşturulmuş içerik yanlış olabili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1355" cy="2383790"/>
                    </a:xfrm>
                    <a:prstGeom prst="rect">
                      <a:avLst/>
                    </a:prstGeom>
                    <a:noFill/>
                  </pic:spPr>
                </pic:pic>
              </a:graphicData>
            </a:graphic>
          </wp:anchor>
        </w:drawing>
      </w:r>
    </w:p>
    <w:p w14:paraId="77D04E28" w14:textId="77777777" w:rsidR="009A0101" w:rsidRPr="009A0101" w:rsidRDefault="009A0101" w:rsidP="009A0101">
      <w:pPr>
        <w:spacing w:before="240" w:after="240" w:line="240" w:lineRule="auto"/>
        <w:jc w:val="both"/>
        <w:rPr>
          <w:rFonts w:ascii="Times New Roman" w:eastAsia="Calibri" w:hAnsi="Times New Roman" w:cs="Times New Roman"/>
          <w:noProof/>
          <w:sz w:val="24"/>
          <w:szCs w:val="24"/>
          <w:lang w:val="en-US"/>
        </w:rPr>
      </w:pPr>
      <w:r w:rsidRPr="009A0101">
        <w:rPr>
          <w:rFonts w:ascii="Times New Roman" w:eastAsia="Calibri" w:hAnsi="Times New Roman" w:cs="Times New Roman"/>
          <w:noProof/>
          <w:sz w:val="24"/>
          <w:szCs w:val="24"/>
          <w:lang w:val="en-US"/>
        </w:rPr>
        <w:lastRenderedPageBreak/>
        <w:t>[11] S. Lee, S.S. Kim, W. Tae, S. Lee, J. Choi, S. Koh, D. Kwon, Regional volume analysis of the Parkinson disease brain in early disease stage: gray matter, white matter, striatum, and thalamus, AJNR. 32(4) (2011) 682-687. https://doi.org/10.3174/ajnr.A2372</w:t>
      </w:r>
    </w:p>
    <w:p w14:paraId="0D533FE8" w14:textId="77777777" w:rsidR="009A0101" w:rsidRPr="009A0101" w:rsidRDefault="009A0101" w:rsidP="009A0101">
      <w:pPr>
        <w:spacing w:before="240" w:after="240" w:line="240" w:lineRule="auto"/>
        <w:jc w:val="both"/>
        <w:rPr>
          <w:rFonts w:ascii="Times New Roman" w:eastAsia="Calibri" w:hAnsi="Times New Roman" w:cs="Times New Roman"/>
          <w:noProof/>
          <w:sz w:val="24"/>
          <w:szCs w:val="24"/>
          <w:lang w:val="en-US"/>
        </w:rPr>
      </w:pPr>
      <w:r w:rsidRPr="009A0101">
        <w:rPr>
          <w:rFonts w:ascii="Times New Roman" w:eastAsia="Calibri" w:hAnsi="Times New Roman" w:cs="Times New Roman"/>
          <w:noProof/>
          <w:sz w:val="24"/>
          <w:szCs w:val="24"/>
          <w:lang w:val="en-US"/>
        </w:rPr>
        <w:t>[12] S. Lehéricy, E. Bardinet, C. Poupon, M. Vidailhet, C. François, 7 Tesla magnetic resonance imaging: a closer look at substantia nigra anatomy in Parkinson's disease, Mov Disord. 29(13) (2014) 1574-1581. https://doi.org/10.1002/mds.26043</w:t>
      </w:r>
    </w:p>
    <w:p w14:paraId="4DC765FF" w14:textId="77777777" w:rsidR="009A0101" w:rsidRPr="009A0101" w:rsidRDefault="009A0101" w:rsidP="009A0101">
      <w:pPr>
        <w:spacing w:before="240" w:after="240" w:line="240" w:lineRule="auto"/>
        <w:jc w:val="both"/>
        <w:rPr>
          <w:rFonts w:ascii="Times New Roman" w:eastAsia="Calibri" w:hAnsi="Times New Roman" w:cs="Times New Roman"/>
          <w:noProof/>
          <w:sz w:val="24"/>
          <w:szCs w:val="24"/>
          <w:lang w:val="en-US"/>
        </w:rPr>
      </w:pPr>
      <w:r w:rsidRPr="009A0101">
        <w:rPr>
          <w:rFonts w:ascii="Times New Roman" w:eastAsia="Calibri" w:hAnsi="Times New Roman" w:cs="Times New Roman"/>
          <w:noProof/>
          <w:sz w:val="24"/>
          <w:szCs w:val="24"/>
          <w:lang w:val="en-US"/>
        </w:rPr>
        <w:t>[13] J.J. Yun, A.G. de Taurines, Y.F. Tai, S. Haar, Anatomical abnormalities suggest a compensatory role of the cerebellum in early Parkinson's disease, NeuroImage 310 (2025) 121121. https://doi.org/10.1016/j.neuroimage.2025.121121</w:t>
      </w:r>
    </w:p>
    <w:p w14:paraId="75A0C2BF" w14:textId="77777777" w:rsidR="009A0101" w:rsidRPr="009A0101" w:rsidRDefault="009A0101" w:rsidP="009A0101">
      <w:pPr>
        <w:spacing w:before="240" w:after="240" w:line="240" w:lineRule="auto"/>
        <w:jc w:val="both"/>
        <w:rPr>
          <w:rFonts w:ascii="Times New Roman" w:eastAsia="Calibri" w:hAnsi="Times New Roman" w:cs="Times New Roman"/>
          <w:noProof/>
          <w:sz w:val="24"/>
          <w:szCs w:val="24"/>
          <w:lang w:val="en-US"/>
        </w:rPr>
      </w:pPr>
      <w:r w:rsidRPr="009A0101">
        <w:rPr>
          <w:rFonts w:ascii="Times New Roman" w:eastAsia="Calibri" w:hAnsi="Times New Roman" w:cs="Times New Roman"/>
          <w:noProof/>
          <w:sz w:val="24"/>
          <w:szCs w:val="24"/>
          <w:lang w:val="en-US"/>
        </w:rPr>
        <w:t>[14] V.J. Ferrer-Gallardo, T. Esteban-Peñalba, M.C. Rodriguez-Oroz, C. Caballero-Gaudes, P.M. Paz-Alonso, Thalamic nuclei volume changes associated with cognitive and motor manifestations of Parkinson’s disease, NPJ Parkinsons Dis 11(1) (2025) 279. https://doi.org/10.1038/s41531-025-01129-2</w:t>
      </w:r>
    </w:p>
    <w:p w14:paraId="335C14CB" w14:textId="77777777" w:rsidR="009A0101" w:rsidRPr="009A0101" w:rsidRDefault="009A0101" w:rsidP="009A0101">
      <w:pPr>
        <w:spacing w:before="240" w:after="240" w:line="240" w:lineRule="auto"/>
        <w:jc w:val="both"/>
        <w:rPr>
          <w:rFonts w:ascii="Times New Roman" w:eastAsia="Calibri" w:hAnsi="Times New Roman" w:cs="Times New Roman"/>
          <w:noProof/>
          <w:sz w:val="24"/>
          <w:szCs w:val="24"/>
          <w:lang w:val="en-US"/>
        </w:rPr>
      </w:pPr>
      <w:r w:rsidRPr="009A0101">
        <w:rPr>
          <w:rFonts w:ascii="Times New Roman" w:eastAsia="Calibri" w:hAnsi="Times New Roman" w:cs="Times New Roman"/>
          <w:noProof/>
          <w:sz w:val="24"/>
          <w:szCs w:val="24"/>
          <w:lang w:val="en-US"/>
        </w:rPr>
        <w:t>[15] J. Li, Y. Zhang, Z. Huang, Y. Jiang, Z. Ren, D. Liu, J. Zhang, R. La Piana, Y. Chen, Cortical and subcortical morphological alterations in motor subtypes of Parkinson’s disease, n NPJ Parkinsons Dis 8(1) (2022) 167. https://doi.org/10.1038/s41531-022-00435-3</w:t>
      </w:r>
    </w:p>
    <w:p w14:paraId="6E968FE0" w14:textId="77777777" w:rsidR="009A0101" w:rsidRPr="009A0101" w:rsidRDefault="009A0101" w:rsidP="009A0101">
      <w:pPr>
        <w:spacing w:before="240" w:after="240" w:line="240" w:lineRule="auto"/>
        <w:jc w:val="both"/>
        <w:rPr>
          <w:rFonts w:ascii="Times New Roman" w:eastAsia="Calibri" w:hAnsi="Times New Roman" w:cs="Times New Roman"/>
          <w:noProof/>
          <w:sz w:val="24"/>
          <w:szCs w:val="24"/>
          <w:lang w:val="en-US"/>
        </w:rPr>
      </w:pPr>
      <w:r w:rsidRPr="009A0101">
        <w:rPr>
          <w:rFonts w:ascii="Times New Roman" w:eastAsia="Calibri" w:hAnsi="Times New Roman" w:cs="Times New Roman"/>
          <w:noProof/>
          <w:sz w:val="24"/>
          <w:szCs w:val="24"/>
          <w:lang w:val="en-US"/>
        </w:rPr>
        <w:t>[16] R.P. Guimarães, D.L. Ribeiro, K.B. Dos Santos, L.D. Godoy, M.R. Corrêa, F.E. Padovan-Neto, The 6-hydroxydopamine rat model of Parkinson's disease, J Vis Exp (176) (2021) e62923. https://doi.org/10.3791/62923</w:t>
      </w:r>
    </w:p>
    <w:p w14:paraId="211A864E" w14:textId="77777777" w:rsidR="009A0101" w:rsidRPr="009A0101" w:rsidRDefault="009A0101" w:rsidP="009A0101">
      <w:pPr>
        <w:spacing w:before="240" w:after="240" w:line="240" w:lineRule="auto"/>
        <w:jc w:val="both"/>
        <w:rPr>
          <w:rFonts w:ascii="Times New Roman" w:eastAsia="Calibri" w:hAnsi="Times New Roman" w:cs="Times New Roman"/>
          <w:noProof/>
          <w:sz w:val="24"/>
          <w:szCs w:val="24"/>
          <w:lang w:val="en-US"/>
        </w:rPr>
      </w:pPr>
    </w:p>
    <w:p w14:paraId="3638B78B" w14:textId="128AD805" w:rsidR="009A0101" w:rsidRDefault="009A0101" w:rsidP="009A0101">
      <w:pPr>
        <w:spacing w:before="240" w:after="240" w:line="240" w:lineRule="auto"/>
        <w:rPr>
          <w:rFonts w:ascii="Times New Roman" w:hAnsi="Times New Roman" w:cs="Times New Roman"/>
          <w:b/>
          <w:bCs/>
          <w:color w:val="657C9C" w:themeColor="text2" w:themeTint="BF"/>
          <w:sz w:val="28"/>
          <w:szCs w:val="28"/>
          <w:lang w:val="lv-LV"/>
        </w:rPr>
      </w:pPr>
      <w:r w:rsidRPr="009A0101">
        <w:rPr>
          <w:rFonts w:ascii="Times New Roman" w:eastAsia="Calibri" w:hAnsi="Times New Roman" w:cs="Times New Roman"/>
          <w:sz w:val="24"/>
          <w:szCs w:val="24"/>
        </w:rPr>
        <w:fldChar w:fldCharType="end"/>
      </w:r>
      <w:r w:rsidR="00E2361A">
        <w:rPr>
          <w:rFonts w:ascii="Times New Roman" w:hAnsi="Times New Roman" w:cs="Times New Roman"/>
          <w:noProof/>
          <w:sz w:val="24"/>
          <w:szCs w:val="24"/>
          <w:lang w:val="lv-LV"/>
        </w:rPr>
        <w:drawing>
          <wp:anchor distT="0" distB="0" distL="114300" distR="114300" simplePos="0" relativeHeight="252009472" behindDoc="1" locked="0" layoutInCell="1" allowOverlap="1" wp14:anchorId="738E04FD" wp14:editId="35095272">
            <wp:simplePos x="0" y="0"/>
            <wp:positionH relativeFrom="column">
              <wp:posOffset>635</wp:posOffset>
            </wp:positionH>
            <wp:positionV relativeFrom="paragraph">
              <wp:posOffset>-1332865</wp:posOffset>
            </wp:positionV>
            <wp:extent cx="5761355" cy="2383790"/>
            <wp:effectExtent l="0" t="0" r="0" b="0"/>
            <wp:wrapNone/>
            <wp:docPr id="903560870" name="Resim 11" descr="daire, ekran görüntüsü,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703264" name="Resim 11" descr="daire, ekran görüntüsü, grafik içeren bir resim&#10;&#10;Yapay zeka tarafından oluşturulmuş içerik yanlış olabili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1355" cy="2383790"/>
                    </a:xfrm>
                    <a:prstGeom prst="rect">
                      <a:avLst/>
                    </a:prstGeom>
                    <a:noFill/>
                  </pic:spPr>
                </pic:pic>
              </a:graphicData>
            </a:graphic>
          </wp:anchor>
        </w:drawing>
      </w:r>
    </w:p>
    <w:p w14:paraId="6FE6A442" w14:textId="77777777" w:rsidR="009A0101" w:rsidRDefault="009A0101" w:rsidP="001D217D">
      <w:pPr>
        <w:rPr>
          <w:rFonts w:ascii="Times New Roman" w:hAnsi="Times New Roman" w:cs="Times New Roman"/>
          <w:b/>
          <w:bCs/>
          <w:color w:val="657C9C" w:themeColor="text2" w:themeTint="BF"/>
          <w:sz w:val="28"/>
          <w:szCs w:val="28"/>
          <w:lang w:val="lv-LV"/>
        </w:rPr>
      </w:pPr>
    </w:p>
    <w:p w14:paraId="0EC2D702" w14:textId="77777777" w:rsidR="009A0101" w:rsidRDefault="009A0101" w:rsidP="001D217D">
      <w:pPr>
        <w:rPr>
          <w:rFonts w:ascii="Times New Roman" w:hAnsi="Times New Roman" w:cs="Times New Roman"/>
          <w:b/>
          <w:bCs/>
          <w:color w:val="657C9C" w:themeColor="text2" w:themeTint="BF"/>
          <w:sz w:val="28"/>
          <w:szCs w:val="28"/>
          <w:lang w:val="lv-LV"/>
        </w:rPr>
      </w:pPr>
    </w:p>
    <w:p w14:paraId="35021162" w14:textId="77777777" w:rsidR="009A0101" w:rsidRDefault="009A0101" w:rsidP="001D217D">
      <w:pPr>
        <w:rPr>
          <w:rFonts w:ascii="Times New Roman" w:hAnsi="Times New Roman" w:cs="Times New Roman"/>
          <w:b/>
          <w:bCs/>
          <w:color w:val="657C9C" w:themeColor="text2" w:themeTint="BF"/>
          <w:sz w:val="28"/>
          <w:szCs w:val="28"/>
          <w:lang w:val="lv-LV"/>
        </w:rPr>
      </w:pPr>
    </w:p>
    <w:p w14:paraId="5D9B4A7D" w14:textId="77777777" w:rsidR="009A0101" w:rsidRDefault="009A0101" w:rsidP="001D217D">
      <w:pPr>
        <w:rPr>
          <w:rFonts w:ascii="Times New Roman" w:hAnsi="Times New Roman" w:cs="Times New Roman"/>
          <w:b/>
          <w:bCs/>
          <w:color w:val="657C9C" w:themeColor="text2" w:themeTint="BF"/>
          <w:sz w:val="28"/>
          <w:szCs w:val="28"/>
          <w:lang w:val="lv-LV"/>
        </w:rPr>
      </w:pPr>
    </w:p>
    <w:p w14:paraId="04A0915C" w14:textId="77777777" w:rsidR="009A0101" w:rsidRDefault="009A0101" w:rsidP="001D217D">
      <w:pPr>
        <w:rPr>
          <w:rFonts w:ascii="Times New Roman" w:hAnsi="Times New Roman" w:cs="Times New Roman"/>
          <w:b/>
          <w:bCs/>
          <w:color w:val="657C9C" w:themeColor="text2" w:themeTint="BF"/>
          <w:sz w:val="28"/>
          <w:szCs w:val="28"/>
          <w:lang w:val="lv-LV"/>
        </w:rPr>
      </w:pPr>
    </w:p>
    <w:p w14:paraId="3E410F22" w14:textId="77777777" w:rsidR="009A0101" w:rsidRDefault="009A0101" w:rsidP="001D217D">
      <w:pPr>
        <w:rPr>
          <w:rFonts w:ascii="Times New Roman" w:hAnsi="Times New Roman" w:cs="Times New Roman"/>
          <w:b/>
          <w:bCs/>
          <w:color w:val="657C9C" w:themeColor="text2" w:themeTint="BF"/>
          <w:sz w:val="28"/>
          <w:szCs w:val="28"/>
          <w:lang w:val="lv-LV"/>
        </w:rPr>
      </w:pPr>
    </w:p>
    <w:p w14:paraId="332E8BAD" w14:textId="77777777" w:rsidR="009A0101" w:rsidRDefault="009A0101" w:rsidP="001D217D">
      <w:pPr>
        <w:rPr>
          <w:rFonts w:ascii="Times New Roman" w:hAnsi="Times New Roman" w:cs="Times New Roman"/>
          <w:b/>
          <w:bCs/>
          <w:color w:val="657C9C" w:themeColor="text2" w:themeTint="BF"/>
          <w:sz w:val="28"/>
          <w:szCs w:val="28"/>
          <w:lang w:val="lv-LV"/>
        </w:rPr>
      </w:pPr>
    </w:p>
    <w:p w14:paraId="76A0D296" w14:textId="77777777" w:rsidR="009A0101" w:rsidRDefault="009A0101" w:rsidP="001D217D">
      <w:pPr>
        <w:rPr>
          <w:rFonts w:ascii="Times New Roman" w:hAnsi="Times New Roman" w:cs="Times New Roman"/>
          <w:b/>
          <w:bCs/>
          <w:color w:val="657C9C" w:themeColor="text2" w:themeTint="BF"/>
          <w:sz w:val="28"/>
          <w:szCs w:val="28"/>
          <w:lang w:val="lv-LV"/>
        </w:rPr>
      </w:pPr>
    </w:p>
    <w:p w14:paraId="478CDCF6" w14:textId="77777777" w:rsidR="009A0101" w:rsidRDefault="009A0101" w:rsidP="001D217D">
      <w:pPr>
        <w:rPr>
          <w:rFonts w:ascii="Times New Roman" w:hAnsi="Times New Roman" w:cs="Times New Roman"/>
          <w:b/>
          <w:bCs/>
          <w:color w:val="657C9C" w:themeColor="text2" w:themeTint="BF"/>
          <w:sz w:val="28"/>
          <w:szCs w:val="28"/>
          <w:lang w:val="lv-LV"/>
        </w:rPr>
      </w:pPr>
    </w:p>
    <w:p w14:paraId="2DA0966F" w14:textId="77777777" w:rsidR="009A0101" w:rsidRDefault="009A0101" w:rsidP="001D217D">
      <w:pPr>
        <w:rPr>
          <w:rFonts w:ascii="Times New Roman" w:hAnsi="Times New Roman" w:cs="Times New Roman"/>
          <w:b/>
          <w:bCs/>
          <w:color w:val="657C9C" w:themeColor="text2" w:themeTint="BF"/>
          <w:sz w:val="28"/>
          <w:szCs w:val="28"/>
          <w:lang w:val="lv-LV"/>
        </w:rPr>
      </w:pPr>
    </w:p>
    <w:p w14:paraId="2186601D" w14:textId="77777777" w:rsidR="009A0101" w:rsidRDefault="009A0101" w:rsidP="001D217D">
      <w:pPr>
        <w:rPr>
          <w:rFonts w:ascii="Times New Roman" w:hAnsi="Times New Roman" w:cs="Times New Roman"/>
          <w:b/>
          <w:bCs/>
          <w:color w:val="657C9C" w:themeColor="text2" w:themeTint="BF"/>
          <w:sz w:val="28"/>
          <w:szCs w:val="28"/>
          <w:lang w:val="lv-LV"/>
        </w:rPr>
      </w:pPr>
    </w:p>
    <w:p w14:paraId="24AF03FB" w14:textId="77777777" w:rsidR="009A0101" w:rsidRDefault="009A0101" w:rsidP="001D217D">
      <w:pPr>
        <w:rPr>
          <w:rFonts w:ascii="Times New Roman" w:hAnsi="Times New Roman" w:cs="Times New Roman"/>
          <w:b/>
          <w:bCs/>
          <w:color w:val="657C9C" w:themeColor="text2" w:themeTint="BF"/>
          <w:sz w:val="28"/>
          <w:szCs w:val="28"/>
          <w:lang w:val="lv-LV"/>
        </w:rPr>
      </w:pPr>
    </w:p>
    <w:p w14:paraId="36CD6EF6" w14:textId="77777777" w:rsidR="009A0101" w:rsidRDefault="009A0101" w:rsidP="001D217D">
      <w:pPr>
        <w:rPr>
          <w:rFonts w:ascii="Times New Roman" w:hAnsi="Times New Roman" w:cs="Times New Roman"/>
          <w:b/>
          <w:bCs/>
          <w:color w:val="657C9C" w:themeColor="text2" w:themeTint="BF"/>
          <w:sz w:val="28"/>
          <w:szCs w:val="28"/>
          <w:lang w:val="lv-LV"/>
        </w:rPr>
      </w:pPr>
    </w:p>
    <w:p w14:paraId="209E8FF8" w14:textId="7E386824" w:rsidR="001D217D" w:rsidRPr="00D148BD" w:rsidRDefault="001D217D" w:rsidP="001D217D">
      <w:pPr>
        <w:rPr>
          <w:rFonts w:ascii="Times New Roman" w:hAnsi="Times New Roman" w:cs="Times New Roman"/>
          <w:b/>
          <w:bCs/>
          <w:color w:val="657C9C" w:themeColor="text2" w:themeTint="BF"/>
          <w:sz w:val="28"/>
          <w:szCs w:val="28"/>
          <w:lang w:val="en"/>
        </w:rPr>
      </w:pPr>
      <w:r w:rsidRPr="00D148BD">
        <w:rPr>
          <w:rFonts w:ascii="Times New Roman" w:hAnsi="Times New Roman" w:cs="Times New Roman"/>
          <w:b/>
          <w:bCs/>
          <w:color w:val="657C9C" w:themeColor="text2" w:themeTint="BF"/>
          <w:sz w:val="28"/>
          <w:szCs w:val="28"/>
          <w:lang w:val="lv-LV"/>
        </w:rPr>
        <w:lastRenderedPageBreak/>
        <w:t>HUMAN HEALTH</w:t>
      </w:r>
    </w:p>
    <w:p w14:paraId="7E05E40C" w14:textId="77777777" w:rsidR="001D217D" w:rsidRPr="00D148BD" w:rsidRDefault="001D217D" w:rsidP="00BA14AA">
      <w:pPr>
        <w:pStyle w:val="stil1konu"/>
        <w:rPr>
          <w:lang w:val="en"/>
        </w:rPr>
      </w:pPr>
      <w:bookmarkStart w:id="503" w:name="_Toc218610488"/>
      <w:bookmarkStart w:id="504" w:name="_Toc218680744"/>
      <w:bookmarkStart w:id="505" w:name="_Toc221286288"/>
      <w:bookmarkStart w:id="506" w:name="_Toc221288126"/>
      <w:bookmarkStart w:id="507" w:name="_Toc221710402"/>
      <w:r w:rsidRPr="00D148BD">
        <w:rPr>
          <w:lang w:val="lv-LV"/>
        </w:rPr>
        <w:t>ANALYSIS OF PHYSICOCHEMICAL AND BIOACTIVE PROPERTIES OF SILICA-BASED BIOMATERIALS OBTAINED FROM ÇANAKKALE STRAIT SPONGE SPECIES</w:t>
      </w:r>
      <w:bookmarkEnd w:id="503"/>
      <w:bookmarkEnd w:id="504"/>
      <w:bookmarkEnd w:id="505"/>
      <w:bookmarkEnd w:id="506"/>
      <w:bookmarkEnd w:id="507"/>
      <w:r w:rsidRPr="00D148BD">
        <w:rPr>
          <w:lang w:val="lv-LV"/>
        </w:rPr>
        <w:t xml:space="preserve"> </w:t>
      </w:r>
    </w:p>
    <w:p w14:paraId="430AA116" w14:textId="77777777" w:rsidR="001D217D" w:rsidRPr="00D148BD" w:rsidRDefault="001D217D" w:rsidP="001D217D">
      <w:pPr>
        <w:rPr>
          <w:rFonts w:ascii="Times New Roman" w:hAnsi="Times New Roman" w:cs="Times New Roman"/>
          <w:sz w:val="24"/>
          <w:szCs w:val="24"/>
          <w:lang w:val="en"/>
        </w:rPr>
      </w:pPr>
      <w:r w:rsidRPr="00D148BD">
        <w:rPr>
          <w:rFonts w:ascii="Times New Roman" w:hAnsi="Times New Roman" w:cs="Times New Roman"/>
          <w:sz w:val="24"/>
          <w:szCs w:val="24"/>
          <w:lang w:val="lv-LV"/>
        </w:rPr>
        <w:t>_O5812</w:t>
      </w:r>
    </w:p>
    <w:p w14:paraId="09D2A53C" w14:textId="73BF6290" w:rsidR="001D217D" w:rsidRPr="00D148BD" w:rsidRDefault="001D217D" w:rsidP="001D217D">
      <w:pPr>
        <w:jc w:val="center"/>
        <w:rPr>
          <w:rFonts w:ascii="Times New Roman" w:hAnsi="Times New Roman" w:cs="Times New Roman"/>
          <w:sz w:val="20"/>
          <w:szCs w:val="20"/>
          <w:lang w:val="en"/>
        </w:rPr>
      </w:pPr>
      <w:r w:rsidRPr="00D148BD">
        <w:rPr>
          <w:rFonts w:ascii="Times New Roman" w:hAnsi="Times New Roman" w:cs="Times New Roman"/>
          <w:sz w:val="20"/>
          <w:szCs w:val="20"/>
          <w:u w:val="single"/>
          <w:lang w:val="en"/>
        </w:rPr>
        <w:t>Sevil Erdoğan</w:t>
      </w:r>
      <w:r w:rsidRPr="00D148BD">
        <w:rPr>
          <w:rStyle w:val="DipnotBavurusu"/>
          <w:rFonts w:ascii="Times New Roman" w:hAnsi="Times New Roman" w:cs="Times New Roman"/>
          <w:sz w:val="20"/>
          <w:szCs w:val="20"/>
          <w:u w:val="single"/>
          <w:lang w:val="en"/>
        </w:rPr>
        <w:footnoteReference w:id="169"/>
      </w:r>
      <w:r w:rsidRPr="00D148BD">
        <w:rPr>
          <w:rFonts w:ascii="Times New Roman" w:hAnsi="Times New Roman" w:cs="Times New Roman"/>
          <w:sz w:val="20"/>
          <w:szCs w:val="20"/>
          <w:lang w:val="en"/>
        </w:rPr>
        <w:t>*        H. Baris Özalp</w:t>
      </w:r>
      <w:r w:rsidRPr="00D148BD">
        <w:rPr>
          <w:rStyle w:val="DipnotBavurusu"/>
          <w:rFonts w:ascii="Times New Roman" w:hAnsi="Times New Roman" w:cs="Times New Roman"/>
          <w:sz w:val="20"/>
          <w:szCs w:val="20"/>
          <w:lang w:val="en"/>
        </w:rPr>
        <w:footnoteReference w:id="170"/>
      </w:r>
      <w:r w:rsidRPr="00D148BD">
        <w:rPr>
          <w:rFonts w:ascii="Times New Roman" w:hAnsi="Times New Roman" w:cs="Times New Roman"/>
          <w:sz w:val="20"/>
          <w:szCs w:val="20"/>
          <w:lang w:val="en"/>
        </w:rPr>
        <w:t>         Betül Taşdelen</w:t>
      </w:r>
      <w:r w:rsidRPr="00D148BD">
        <w:rPr>
          <w:rStyle w:val="DipnotBavurusu"/>
          <w:rFonts w:ascii="Times New Roman" w:hAnsi="Times New Roman" w:cs="Times New Roman"/>
          <w:sz w:val="20"/>
          <w:szCs w:val="20"/>
          <w:lang w:val="en"/>
        </w:rPr>
        <w:footnoteReference w:id="171"/>
      </w:r>
      <w:r w:rsidRPr="00D148BD">
        <w:rPr>
          <w:rFonts w:ascii="Times New Roman" w:hAnsi="Times New Roman" w:cs="Times New Roman"/>
          <w:sz w:val="20"/>
          <w:szCs w:val="20"/>
          <w:lang w:val="en"/>
        </w:rPr>
        <w:t xml:space="preserve">          </w:t>
      </w:r>
    </w:p>
    <w:p w14:paraId="711992E9" w14:textId="77777777" w:rsidR="001D217D" w:rsidRPr="00D148BD" w:rsidRDefault="001D217D" w:rsidP="001D217D">
      <w:pPr>
        <w:jc w:val="center"/>
        <w:rPr>
          <w:rFonts w:ascii="Times New Roman" w:eastAsia="Times New Roman" w:hAnsi="Times New Roman" w:cs="Times New Roman"/>
          <w:b/>
          <w:sz w:val="24"/>
          <w:szCs w:val="24"/>
          <w:lang w:val="en-GB"/>
        </w:rPr>
      </w:pPr>
      <w:r w:rsidRPr="00D148BD">
        <w:rPr>
          <w:rFonts w:ascii="Times New Roman" w:eastAsia="Times New Roman" w:hAnsi="Times New Roman" w:cs="Times New Roman"/>
          <w:b/>
          <w:sz w:val="24"/>
          <w:szCs w:val="24"/>
          <w:lang w:val="en-GB"/>
        </w:rPr>
        <w:t>ABSTRACT</w:t>
      </w:r>
    </w:p>
    <w:p w14:paraId="48C766E1" w14:textId="77777777" w:rsidR="00EA25F7" w:rsidRPr="00EA25F7" w:rsidRDefault="00EA25F7" w:rsidP="00EA25F7">
      <w:pPr>
        <w:pStyle w:val="AklamaMetni"/>
        <w:jc w:val="both"/>
        <w:rPr>
          <w:rFonts w:ascii="Times New Roman" w:hAnsi="Times New Roman" w:cs="Times New Roman"/>
          <w:b/>
          <w:bCs/>
          <w:iCs/>
          <w:sz w:val="24"/>
          <w:szCs w:val="24"/>
        </w:rPr>
      </w:pPr>
      <w:r w:rsidRPr="00EA25F7">
        <w:rPr>
          <w:rFonts w:ascii="Times New Roman" w:hAnsi="Times New Roman" w:cs="Times New Roman"/>
          <w:b/>
          <w:bCs/>
          <w:iCs/>
          <w:sz w:val="24"/>
          <w:szCs w:val="24"/>
        </w:rPr>
        <w:t xml:space="preserve">Aim: </w:t>
      </w:r>
      <w:r w:rsidRPr="00EA25F7">
        <w:rPr>
          <w:rFonts w:ascii="Times New Roman" w:hAnsi="Times New Roman" w:cs="Times New Roman"/>
          <w:iCs/>
          <w:sz w:val="24"/>
          <w:szCs w:val="24"/>
        </w:rPr>
        <w:t>Biosilica is a biomaterial with promising applications in drug delivery, bone regeneration, and wound healing. In recent years, due to the global trend toward eco-friendly materials and the influence of advancements in healthcare, there has been a growing demand for bio-based silica in the medical, pharmaceutical, and cosmetic sectors. To meet these demands, research is needed to understand the properties and usability of biosilica produced from natural sources.</w:t>
      </w:r>
    </w:p>
    <w:p w14:paraId="24C29683" w14:textId="77777777" w:rsidR="00EA25F7" w:rsidRPr="00EA25F7" w:rsidRDefault="00EA25F7" w:rsidP="00EA25F7">
      <w:pPr>
        <w:pStyle w:val="AklamaMetni"/>
        <w:jc w:val="both"/>
        <w:rPr>
          <w:rFonts w:ascii="Times New Roman" w:hAnsi="Times New Roman" w:cs="Times New Roman"/>
          <w:sz w:val="24"/>
          <w:szCs w:val="24"/>
        </w:rPr>
      </w:pPr>
      <w:r w:rsidRPr="00EA25F7">
        <w:rPr>
          <w:rFonts w:ascii="Times New Roman" w:hAnsi="Times New Roman" w:cs="Times New Roman"/>
          <w:b/>
          <w:bCs/>
          <w:iCs/>
          <w:sz w:val="24"/>
          <w:szCs w:val="24"/>
        </w:rPr>
        <w:t xml:space="preserve">Methods: </w:t>
      </w:r>
      <w:r w:rsidRPr="00EA25F7">
        <w:rPr>
          <w:rFonts w:ascii="Times New Roman" w:hAnsi="Times New Roman" w:cs="Times New Roman"/>
          <w:iCs/>
          <w:sz w:val="24"/>
          <w:szCs w:val="24"/>
        </w:rPr>
        <w:t xml:space="preserve">In this study, biosilica samples were extracted from </w:t>
      </w:r>
      <w:r w:rsidRPr="00EA25F7">
        <w:rPr>
          <w:rFonts w:ascii="Times New Roman" w:hAnsi="Times New Roman" w:cs="Times New Roman"/>
          <w:i/>
          <w:sz w:val="24"/>
          <w:szCs w:val="24"/>
        </w:rPr>
        <w:t>Suberites domuncula</w:t>
      </w:r>
      <w:r w:rsidRPr="00EA25F7">
        <w:rPr>
          <w:rFonts w:ascii="Times New Roman" w:hAnsi="Times New Roman" w:cs="Times New Roman"/>
          <w:iCs/>
          <w:sz w:val="24"/>
          <w:szCs w:val="24"/>
        </w:rPr>
        <w:t xml:space="preserve">, </w:t>
      </w:r>
      <w:r w:rsidRPr="00EA25F7">
        <w:rPr>
          <w:rFonts w:ascii="Times New Roman" w:hAnsi="Times New Roman" w:cs="Times New Roman"/>
          <w:i/>
          <w:sz w:val="24"/>
          <w:szCs w:val="24"/>
        </w:rPr>
        <w:t>Petrosia ficiformis</w:t>
      </w:r>
      <w:r w:rsidRPr="00EA25F7">
        <w:rPr>
          <w:rFonts w:ascii="Times New Roman" w:hAnsi="Times New Roman" w:cs="Times New Roman"/>
          <w:iCs/>
          <w:sz w:val="24"/>
          <w:szCs w:val="24"/>
        </w:rPr>
        <w:t xml:space="preserve">, and </w:t>
      </w:r>
      <w:r w:rsidRPr="00EA25F7">
        <w:rPr>
          <w:rFonts w:ascii="Times New Roman" w:hAnsi="Times New Roman" w:cs="Times New Roman"/>
          <w:i/>
          <w:sz w:val="24"/>
          <w:szCs w:val="24"/>
        </w:rPr>
        <w:t>Geodia cydonium</w:t>
      </w:r>
      <w:r w:rsidRPr="00EA25F7">
        <w:rPr>
          <w:rFonts w:ascii="Times New Roman" w:hAnsi="Times New Roman" w:cs="Times New Roman"/>
          <w:iCs/>
          <w:sz w:val="24"/>
          <w:szCs w:val="24"/>
        </w:rPr>
        <w:t xml:space="preserve"> and characterized using Fourier Transform Infrared Spectroscopy (FTIR), Scanning Electron Microscopy (SEM), and X-Ray Diffraction (XRD). Bioactivity was assessed by evaluating calcium phosphate (CaP) deposition after immersion in Simulated Body Fluid (SBF) for 28 days.</w:t>
      </w:r>
    </w:p>
    <w:p w14:paraId="5814F216" w14:textId="77777777" w:rsidR="00EA25F7" w:rsidRPr="00EA25F7" w:rsidRDefault="00EA25F7" w:rsidP="00EA25F7">
      <w:pPr>
        <w:pStyle w:val="AklamaMetni"/>
        <w:spacing w:after="0"/>
        <w:jc w:val="both"/>
        <w:rPr>
          <w:rFonts w:ascii="Times New Roman" w:hAnsi="Times New Roman" w:cs="Times New Roman"/>
          <w:iCs/>
          <w:sz w:val="24"/>
          <w:szCs w:val="24"/>
        </w:rPr>
      </w:pPr>
      <w:r w:rsidRPr="00EA25F7">
        <w:rPr>
          <w:rFonts w:ascii="Times New Roman" w:hAnsi="Times New Roman" w:cs="Times New Roman"/>
          <w:b/>
          <w:bCs/>
          <w:iCs/>
          <w:sz w:val="24"/>
          <w:szCs w:val="24"/>
        </w:rPr>
        <w:t xml:space="preserve">Results: </w:t>
      </w:r>
      <w:r w:rsidRPr="00EA25F7">
        <w:rPr>
          <w:rFonts w:ascii="Times New Roman" w:hAnsi="Times New Roman" w:cs="Times New Roman"/>
          <w:iCs/>
          <w:sz w:val="24"/>
          <w:szCs w:val="24"/>
        </w:rPr>
        <w:t xml:space="preserve">FTIR, SEM, and XRD analyses confirmed the biosilica composition of sponge spicules with different morphologies. </w:t>
      </w:r>
      <w:r w:rsidRPr="00EA25F7">
        <w:rPr>
          <w:rFonts w:ascii="Times New Roman" w:hAnsi="Times New Roman" w:cs="Times New Roman"/>
          <w:i/>
          <w:sz w:val="24"/>
          <w:szCs w:val="24"/>
        </w:rPr>
        <w:t>S. domuncula</w:t>
      </w:r>
      <w:r w:rsidRPr="00EA25F7">
        <w:rPr>
          <w:rFonts w:ascii="Times New Roman" w:hAnsi="Times New Roman" w:cs="Times New Roman"/>
          <w:iCs/>
          <w:sz w:val="24"/>
          <w:szCs w:val="24"/>
        </w:rPr>
        <w:t xml:space="preserve"> exhibited an amorphous structure, while calcined </w:t>
      </w:r>
      <w:r w:rsidRPr="00EA25F7">
        <w:rPr>
          <w:rFonts w:ascii="Times New Roman" w:hAnsi="Times New Roman" w:cs="Times New Roman"/>
          <w:i/>
          <w:sz w:val="24"/>
          <w:szCs w:val="24"/>
        </w:rPr>
        <w:t>P. ficiformis</w:t>
      </w:r>
      <w:r w:rsidRPr="00EA25F7">
        <w:rPr>
          <w:rFonts w:ascii="Times New Roman" w:hAnsi="Times New Roman" w:cs="Times New Roman"/>
          <w:iCs/>
          <w:sz w:val="24"/>
          <w:szCs w:val="24"/>
        </w:rPr>
        <w:t xml:space="preserve"> biosilica showed a crystalline structure. After incubation in SBF, </w:t>
      </w:r>
      <w:r w:rsidRPr="00EA25F7">
        <w:rPr>
          <w:rFonts w:ascii="Times New Roman" w:hAnsi="Times New Roman" w:cs="Times New Roman"/>
          <w:i/>
          <w:sz w:val="24"/>
          <w:szCs w:val="24"/>
        </w:rPr>
        <w:t>P. ficiformis</w:t>
      </w:r>
      <w:r w:rsidRPr="00EA25F7">
        <w:rPr>
          <w:rFonts w:ascii="Times New Roman" w:hAnsi="Times New Roman" w:cs="Times New Roman"/>
          <w:iCs/>
          <w:sz w:val="24"/>
          <w:szCs w:val="24"/>
        </w:rPr>
        <w:t xml:space="preserve"> developed a dense CaP surface layer, while </w:t>
      </w:r>
      <w:r w:rsidRPr="00EA25F7">
        <w:rPr>
          <w:rFonts w:ascii="Times New Roman" w:hAnsi="Times New Roman" w:cs="Times New Roman"/>
          <w:i/>
          <w:sz w:val="24"/>
          <w:szCs w:val="24"/>
        </w:rPr>
        <w:t>G. cydonium</w:t>
      </w:r>
      <w:r w:rsidRPr="00EA25F7">
        <w:rPr>
          <w:rFonts w:ascii="Times New Roman" w:hAnsi="Times New Roman" w:cs="Times New Roman"/>
          <w:iCs/>
          <w:sz w:val="24"/>
          <w:szCs w:val="24"/>
        </w:rPr>
        <w:t xml:space="preserve"> developed a sparse CaP layer on its surface.</w:t>
      </w:r>
    </w:p>
    <w:p w14:paraId="36980F4F" w14:textId="77777777" w:rsidR="00EA25F7" w:rsidRPr="00EA25F7" w:rsidRDefault="00EA25F7" w:rsidP="00EA25F7">
      <w:pPr>
        <w:pStyle w:val="AklamaMetni"/>
        <w:jc w:val="both"/>
        <w:rPr>
          <w:rFonts w:ascii="Times New Roman" w:hAnsi="Times New Roman" w:cs="Times New Roman"/>
          <w:bCs/>
          <w:iCs/>
          <w:sz w:val="24"/>
          <w:szCs w:val="24"/>
        </w:rPr>
      </w:pPr>
      <w:r w:rsidRPr="00EA25F7">
        <w:rPr>
          <w:rFonts w:ascii="Times New Roman" w:hAnsi="Times New Roman" w:cs="Times New Roman"/>
          <w:b/>
          <w:bCs/>
          <w:iCs/>
          <w:sz w:val="24"/>
          <w:szCs w:val="24"/>
        </w:rPr>
        <w:t xml:space="preserve">Conclusions: </w:t>
      </w:r>
      <w:r w:rsidRPr="00EA25F7">
        <w:rPr>
          <w:rFonts w:ascii="Times New Roman" w:hAnsi="Times New Roman" w:cs="Times New Roman"/>
          <w:iCs/>
          <w:sz w:val="24"/>
          <w:szCs w:val="24"/>
        </w:rPr>
        <w:t xml:space="preserve">These findings demonstrate that biosilica derived from </w:t>
      </w:r>
      <w:r w:rsidRPr="00EA25F7">
        <w:rPr>
          <w:rFonts w:ascii="Times New Roman" w:hAnsi="Times New Roman" w:cs="Times New Roman"/>
          <w:i/>
          <w:sz w:val="24"/>
          <w:szCs w:val="24"/>
        </w:rPr>
        <w:t>P. ficiformis</w:t>
      </w:r>
      <w:r w:rsidRPr="00EA25F7">
        <w:rPr>
          <w:rFonts w:ascii="Times New Roman" w:hAnsi="Times New Roman" w:cs="Times New Roman"/>
          <w:iCs/>
          <w:sz w:val="24"/>
          <w:szCs w:val="24"/>
        </w:rPr>
        <w:t xml:space="preserve"> and </w:t>
      </w:r>
      <w:r w:rsidRPr="00EA25F7">
        <w:rPr>
          <w:rFonts w:ascii="Times New Roman" w:hAnsi="Times New Roman" w:cs="Times New Roman"/>
          <w:i/>
          <w:sz w:val="24"/>
          <w:szCs w:val="24"/>
        </w:rPr>
        <w:t>G. cydonium</w:t>
      </w:r>
      <w:r w:rsidRPr="00EA25F7">
        <w:rPr>
          <w:rFonts w:ascii="Times New Roman" w:hAnsi="Times New Roman" w:cs="Times New Roman"/>
          <w:iCs/>
          <w:sz w:val="24"/>
          <w:szCs w:val="24"/>
        </w:rPr>
        <w:t xml:space="preserve"> exhibits significant bioactivity, indicating potential for bone tissue engineering. Additionally, the porous sterrasters of </w:t>
      </w:r>
      <w:r w:rsidRPr="00EA25F7">
        <w:rPr>
          <w:rFonts w:ascii="Times New Roman" w:hAnsi="Times New Roman" w:cs="Times New Roman"/>
          <w:i/>
          <w:sz w:val="24"/>
          <w:szCs w:val="24"/>
        </w:rPr>
        <w:t>G. cydonium</w:t>
      </w:r>
      <w:r w:rsidRPr="00EA25F7">
        <w:rPr>
          <w:rFonts w:ascii="Times New Roman" w:hAnsi="Times New Roman" w:cs="Times New Roman"/>
          <w:iCs/>
          <w:sz w:val="24"/>
          <w:szCs w:val="24"/>
        </w:rPr>
        <w:t xml:space="preserve"> may offer advantages for controlled drug delivery applications.</w:t>
      </w:r>
    </w:p>
    <w:p w14:paraId="029010F6" w14:textId="77777777" w:rsidR="00EA25F7" w:rsidRPr="00EA25F7" w:rsidRDefault="00EA25F7" w:rsidP="00EA25F7">
      <w:pPr>
        <w:spacing w:after="0"/>
        <w:rPr>
          <w:rFonts w:ascii="Times New Roman" w:eastAsia="Times New Roman" w:hAnsi="Times New Roman" w:cs="Times New Roman"/>
          <w:b/>
          <w:sz w:val="24"/>
          <w:szCs w:val="24"/>
          <w:lang w:val="en-GB"/>
        </w:rPr>
      </w:pPr>
    </w:p>
    <w:p w14:paraId="6BE756E0" w14:textId="77777777" w:rsidR="00EA25F7" w:rsidRPr="00EA25F7" w:rsidRDefault="00EA25F7" w:rsidP="00EA25F7">
      <w:pPr>
        <w:spacing w:after="0"/>
        <w:rPr>
          <w:rFonts w:ascii="Times New Roman" w:eastAsiaTheme="minorEastAsia" w:hAnsi="Times New Roman" w:cs="Times New Roman"/>
          <w:color w:val="000000"/>
          <w:sz w:val="24"/>
          <w:szCs w:val="24"/>
          <w:lang w:eastAsia="tr-TR"/>
        </w:rPr>
      </w:pPr>
      <w:r w:rsidRPr="00EA25F7">
        <w:rPr>
          <w:rFonts w:ascii="Times New Roman" w:eastAsia="Times New Roman" w:hAnsi="Times New Roman" w:cs="Times New Roman"/>
          <w:b/>
          <w:sz w:val="24"/>
          <w:szCs w:val="24"/>
          <w:lang w:val="en-GB"/>
        </w:rPr>
        <w:t xml:space="preserve">Keywords: </w:t>
      </w:r>
      <w:r w:rsidRPr="00EA25F7">
        <w:rPr>
          <w:rFonts w:ascii="Times New Roman" w:hAnsi="Times New Roman" w:cs="Times New Roman"/>
          <w:sz w:val="24"/>
          <w:szCs w:val="24"/>
        </w:rPr>
        <w:t>Marine sponge, biosilica, physicochemical properties, bioactivity, Çanakkale strait.</w:t>
      </w:r>
    </w:p>
    <w:p w14:paraId="24FCC158" w14:textId="77777777" w:rsidR="00EA25F7" w:rsidRPr="00EA25F7" w:rsidRDefault="00EA25F7" w:rsidP="00EA25F7">
      <w:pPr>
        <w:spacing w:after="0"/>
        <w:rPr>
          <w:rFonts w:ascii="Times New Roman" w:eastAsiaTheme="minorEastAsia" w:hAnsi="Times New Roman" w:cs="Times New Roman"/>
          <w:color w:val="000000"/>
          <w:sz w:val="24"/>
          <w:szCs w:val="24"/>
          <w:lang w:eastAsia="tr-TR"/>
        </w:rPr>
      </w:pPr>
    </w:p>
    <w:p w14:paraId="0F922204" w14:textId="77777777" w:rsidR="00EA25F7" w:rsidRPr="00EA25F7" w:rsidRDefault="00EA25F7" w:rsidP="00EA25F7">
      <w:pPr>
        <w:spacing w:after="0"/>
        <w:jc w:val="both"/>
        <w:rPr>
          <w:rFonts w:ascii="Times New Roman" w:eastAsiaTheme="minorEastAsia" w:hAnsi="Times New Roman" w:cs="Times New Roman"/>
          <w:b/>
          <w:bCs/>
          <w:color w:val="000000"/>
          <w:sz w:val="24"/>
          <w:szCs w:val="24"/>
          <w:lang w:eastAsia="tr-TR"/>
        </w:rPr>
      </w:pPr>
      <w:r w:rsidRPr="00EA25F7">
        <w:rPr>
          <w:rFonts w:ascii="Times New Roman" w:eastAsiaTheme="minorEastAsia" w:hAnsi="Times New Roman" w:cs="Times New Roman"/>
          <w:b/>
          <w:color w:val="000000"/>
          <w:sz w:val="24"/>
          <w:szCs w:val="24"/>
          <w:lang w:eastAsia="tr-TR"/>
        </w:rPr>
        <w:t xml:space="preserve">Acknowledgement: </w:t>
      </w:r>
      <w:r w:rsidRPr="00EA25F7">
        <w:rPr>
          <w:rStyle w:val="Gl"/>
          <w:rFonts w:ascii="Times New Roman" w:hAnsi="Times New Roman" w:cs="Times New Roman"/>
          <w:b w:val="0"/>
          <w:bCs w:val="0"/>
          <w:sz w:val="24"/>
          <w:szCs w:val="24"/>
        </w:rPr>
        <w:t>This work received financial support from Trakya University’s Scientific Research Projects Office (TÜBAP 2020/142). The authors thank Mr. Volkan Artut (instructor diver) and Mr. Y. Tunç Ertüz (support diver) for their efforts during the Çanakkale Strait diving surveys.</w:t>
      </w:r>
    </w:p>
    <w:p w14:paraId="1CF5F10E" w14:textId="3B835AB2" w:rsidR="001D217D" w:rsidRPr="001D217D" w:rsidRDefault="001D217D" w:rsidP="001D217D">
      <w:pPr>
        <w:autoSpaceDE w:val="0"/>
        <w:autoSpaceDN w:val="0"/>
        <w:adjustRightInd w:val="0"/>
        <w:spacing w:before="100" w:beforeAutospacing="1" w:after="100" w:afterAutospacing="1" w:line="240" w:lineRule="auto"/>
        <w:jc w:val="both"/>
        <w:rPr>
          <w:rFonts w:ascii="Times New Roman" w:eastAsia="Calibri" w:hAnsi="Times New Roman" w:cs="Times New Roman"/>
          <w:b/>
          <w:bCs/>
          <w:kern w:val="0"/>
          <w:sz w:val="24"/>
          <w:szCs w:val="24"/>
          <w14:ligatures w14:val="none"/>
        </w:rPr>
      </w:pPr>
      <w:r w:rsidRPr="001D217D">
        <w:rPr>
          <w:rFonts w:ascii="Times New Roman" w:eastAsia="Calibri" w:hAnsi="Times New Roman" w:cs="Times New Roman"/>
          <w:b/>
          <w:bCs/>
          <w:kern w:val="0"/>
          <w:sz w:val="24"/>
          <w:szCs w:val="24"/>
          <w14:ligatures w14:val="none"/>
        </w:rPr>
        <w:lastRenderedPageBreak/>
        <w:t>Introduction and Purpose</w:t>
      </w:r>
    </w:p>
    <w:p w14:paraId="41BD7061" w14:textId="43DB0357" w:rsidR="001D217D" w:rsidRPr="001D217D" w:rsidRDefault="001D217D" w:rsidP="001D217D">
      <w:pPr>
        <w:autoSpaceDE w:val="0"/>
        <w:autoSpaceDN w:val="0"/>
        <w:adjustRightInd w:val="0"/>
        <w:spacing w:before="100" w:beforeAutospacing="1" w:after="100" w:afterAutospacing="1" w:line="240" w:lineRule="auto"/>
        <w:jc w:val="both"/>
        <w:rPr>
          <w:rFonts w:ascii="Times New Roman" w:eastAsia="Calibri" w:hAnsi="Times New Roman" w:cs="Times New Roman"/>
          <w:kern w:val="0"/>
          <w:sz w:val="24"/>
          <w:szCs w:val="24"/>
          <w14:ligatures w14:val="none"/>
        </w:rPr>
      </w:pPr>
      <w:bookmarkStart w:id="508" w:name="_Hlk215250527"/>
      <w:r w:rsidRPr="001D217D">
        <w:rPr>
          <w:rFonts w:ascii="Times New Roman" w:eastAsia="Calibri" w:hAnsi="Times New Roman" w:cs="Times New Roman"/>
          <w:kern w:val="0"/>
          <w:sz w:val="24"/>
          <w:szCs w:val="24"/>
          <w14:ligatures w14:val="none"/>
        </w:rPr>
        <w:t>Biosilica is a form of silicon formed by the precipitation of dissolved silicic acid through biological processes. It is produced by the silicate enzyme in marine sponges and is the primary structural component of the spicules in their skeletons [1,2].</w:t>
      </w:r>
      <w:bookmarkEnd w:id="508"/>
      <w:r w:rsidRPr="001D217D">
        <w:rPr>
          <w:rFonts w:ascii="Times New Roman" w:eastAsia="Calibri" w:hAnsi="Times New Roman" w:cs="Times New Roman"/>
          <w:kern w:val="0"/>
          <w:sz w:val="24"/>
          <w:szCs w:val="24"/>
          <w14:ligatures w14:val="none"/>
        </w:rPr>
        <w:t xml:space="preserve"> Sponge-derived biosilica microspicules are promising biomaterials for applications such as transdermal drug delivery, bone regeneration, wound healing, and drug transport due to their antibacterial, anti-inflammatory, and bioactive properties [1,3,4,5]. Future studies are recommended to more comprehensively investigate the biomedical potential of both pure and element-doped forms of biosilica [6]. In adddition, the global shift toward sustainable and environmentally friendly materials is rapidly increasing the demand for bio-based silica, with the market expected to grow from USD 312.9 million in 2024 to USD 1,361 million by 2035 [7]. Considering the rising demand for biosilica in the health, cosmetic, and pharmaceutical sectors, it is essential to thoroughly characterize these materials to enable the more efficient utilization of existing biosilica sources.</w:t>
      </w:r>
    </w:p>
    <w:p w14:paraId="1B8D19F9" w14:textId="441C00AA" w:rsidR="001D217D" w:rsidRPr="001D217D" w:rsidRDefault="001D217D" w:rsidP="001D217D">
      <w:pPr>
        <w:autoSpaceDE w:val="0"/>
        <w:autoSpaceDN w:val="0"/>
        <w:adjustRightInd w:val="0"/>
        <w:spacing w:before="100" w:beforeAutospacing="1" w:after="100" w:afterAutospacing="1" w:line="240" w:lineRule="auto"/>
        <w:jc w:val="both"/>
        <w:rPr>
          <w:rFonts w:ascii="Times New Roman" w:eastAsia="Calibri" w:hAnsi="Times New Roman" w:cs="Times New Roman"/>
          <w:kern w:val="0"/>
          <w:sz w:val="24"/>
          <w:szCs w:val="24"/>
          <w14:ligatures w14:val="none"/>
        </w:rPr>
      </w:pPr>
      <w:r w:rsidRPr="001D217D">
        <w:rPr>
          <w:rFonts w:ascii="Times New Roman" w:eastAsia="Calibri" w:hAnsi="Times New Roman" w:cs="Times New Roman"/>
          <w:kern w:val="0"/>
          <w:sz w:val="24"/>
          <w:szCs w:val="24"/>
          <w14:ligatures w14:val="none"/>
        </w:rPr>
        <w:t>This study aims to conduct physicochemical characterizations of biosilicas obtained from three sponge species (</w:t>
      </w:r>
      <w:r w:rsidRPr="001D217D">
        <w:rPr>
          <w:rFonts w:ascii="Times New Roman" w:eastAsia="Calibri" w:hAnsi="Times New Roman" w:cs="Times New Roman"/>
          <w:i/>
          <w:iCs/>
          <w:kern w:val="0"/>
          <w:sz w:val="24"/>
          <w:szCs w:val="24"/>
          <w14:ligatures w14:val="none"/>
        </w:rPr>
        <w:t>Geodia cydonium, Petrosia ficiformis,</w:t>
      </w:r>
      <w:r w:rsidRPr="001D217D">
        <w:rPr>
          <w:rFonts w:ascii="Times New Roman" w:eastAsia="Calibri" w:hAnsi="Times New Roman" w:cs="Times New Roman"/>
          <w:kern w:val="0"/>
          <w:sz w:val="24"/>
          <w:szCs w:val="24"/>
          <w14:ligatures w14:val="none"/>
        </w:rPr>
        <w:t xml:space="preserve"> and </w:t>
      </w:r>
      <w:r w:rsidRPr="001D217D">
        <w:rPr>
          <w:rFonts w:ascii="Times New Roman" w:eastAsia="Calibri" w:hAnsi="Times New Roman" w:cs="Times New Roman"/>
          <w:i/>
          <w:iCs/>
          <w:kern w:val="0"/>
          <w:sz w:val="24"/>
          <w:szCs w:val="24"/>
          <w14:ligatures w14:val="none"/>
        </w:rPr>
        <w:t>Suberites domuncula</w:t>
      </w:r>
      <w:r w:rsidRPr="001D217D">
        <w:rPr>
          <w:rFonts w:ascii="Times New Roman" w:eastAsia="Calibri" w:hAnsi="Times New Roman" w:cs="Times New Roman"/>
          <w:kern w:val="0"/>
          <w:sz w:val="24"/>
          <w:szCs w:val="24"/>
          <w14:ligatures w14:val="none"/>
        </w:rPr>
        <w:t>) sampled from the Çanakkale Strait, and to perform bioactivity screening using the Ca test to assess their biomedical potential.</w:t>
      </w:r>
    </w:p>
    <w:p w14:paraId="5FE85984" w14:textId="4740E03B" w:rsidR="001D217D" w:rsidRPr="001D217D" w:rsidRDefault="001D217D" w:rsidP="001D217D">
      <w:pPr>
        <w:spacing w:before="100" w:beforeAutospacing="1" w:after="100" w:afterAutospacing="1" w:line="240" w:lineRule="auto"/>
        <w:jc w:val="both"/>
        <w:rPr>
          <w:rFonts w:ascii="Times New Roman" w:eastAsia="Calibri" w:hAnsi="Times New Roman" w:cs="Times New Roman"/>
          <w:b/>
          <w:bCs/>
          <w:kern w:val="0"/>
          <w:sz w:val="24"/>
          <w:szCs w:val="24"/>
          <w14:ligatures w14:val="none"/>
        </w:rPr>
      </w:pPr>
      <w:r w:rsidRPr="001D217D">
        <w:rPr>
          <w:rFonts w:ascii="Times New Roman" w:eastAsia="Calibri" w:hAnsi="Times New Roman" w:cs="Times New Roman"/>
          <w:b/>
          <w:bCs/>
          <w:kern w:val="0"/>
          <w:sz w:val="24"/>
          <w:szCs w:val="24"/>
          <w14:ligatures w14:val="none"/>
        </w:rPr>
        <w:t>Methods</w:t>
      </w:r>
      <w:r w:rsidR="00E2361A">
        <w:rPr>
          <w:rFonts w:ascii="Times New Roman" w:hAnsi="Times New Roman" w:cs="Times New Roman"/>
          <w:noProof/>
          <w:sz w:val="24"/>
          <w:szCs w:val="24"/>
          <w:lang w:val="lv-LV"/>
        </w:rPr>
        <w:drawing>
          <wp:anchor distT="0" distB="0" distL="114300" distR="114300" simplePos="0" relativeHeight="252013568" behindDoc="1" locked="0" layoutInCell="1" allowOverlap="1" wp14:anchorId="32B6DD9B" wp14:editId="1276EAF8">
            <wp:simplePos x="0" y="0"/>
            <wp:positionH relativeFrom="column">
              <wp:posOffset>635</wp:posOffset>
            </wp:positionH>
            <wp:positionV relativeFrom="paragraph">
              <wp:posOffset>780415</wp:posOffset>
            </wp:positionV>
            <wp:extent cx="5761355" cy="2383790"/>
            <wp:effectExtent l="0" t="0" r="0" b="0"/>
            <wp:wrapNone/>
            <wp:docPr id="556005469" name="Resim 11" descr="daire, ekran görüntüsü,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703264" name="Resim 11" descr="daire, ekran görüntüsü, grafik içeren bir resim&#10;&#10;Yapay zeka tarafından oluşturulmuş içerik yanlış olabili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1355" cy="2383790"/>
                    </a:xfrm>
                    <a:prstGeom prst="rect">
                      <a:avLst/>
                    </a:prstGeom>
                    <a:noFill/>
                  </pic:spPr>
                </pic:pic>
              </a:graphicData>
            </a:graphic>
          </wp:anchor>
        </w:drawing>
      </w:r>
    </w:p>
    <w:p w14:paraId="6FBF0DA5" w14:textId="01524E5B" w:rsidR="001D217D" w:rsidRPr="001D217D" w:rsidRDefault="001D217D" w:rsidP="001D217D">
      <w:pPr>
        <w:spacing w:before="100" w:beforeAutospacing="1" w:after="100" w:afterAutospacing="1" w:line="240" w:lineRule="auto"/>
        <w:jc w:val="both"/>
        <w:rPr>
          <w:rFonts w:ascii="Calibri" w:eastAsia="Calibri" w:hAnsi="Calibri" w:cs="Times New Roman"/>
          <w:kern w:val="0"/>
          <w:sz w:val="24"/>
          <w:szCs w:val="24"/>
          <w14:ligatures w14:val="none"/>
        </w:rPr>
      </w:pPr>
      <w:r w:rsidRPr="001D217D">
        <w:rPr>
          <w:rFonts w:ascii="Times New Roman" w:eastAsia="Calibri" w:hAnsi="Times New Roman" w:cs="Times New Roman"/>
          <w:kern w:val="0"/>
          <w:sz w:val="24"/>
          <w:szCs w:val="24"/>
          <w14:ligatures w14:val="none"/>
        </w:rPr>
        <w:t xml:space="preserve">The sponge species </w:t>
      </w:r>
      <w:r w:rsidRPr="001D217D">
        <w:rPr>
          <w:rFonts w:ascii="Times New Roman" w:eastAsia="Calibri" w:hAnsi="Times New Roman" w:cs="Times New Roman"/>
          <w:i/>
          <w:iCs/>
          <w:kern w:val="0"/>
          <w:sz w:val="24"/>
          <w:szCs w:val="24"/>
          <w14:ligatures w14:val="none"/>
        </w:rPr>
        <w:t>G. cydonium</w:t>
      </w:r>
      <w:r w:rsidRPr="001D217D">
        <w:rPr>
          <w:rFonts w:ascii="Times New Roman" w:eastAsia="Calibri" w:hAnsi="Times New Roman" w:cs="Times New Roman"/>
          <w:kern w:val="0"/>
          <w:sz w:val="24"/>
          <w:szCs w:val="24"/>
          <w14:ligatures w14:val="none"/>
        </w:rPr>
        <w:t xml:space="preserve"> (Linnaeus, 1767), </w:t>
      </w:r>
      <w:r w:rsidRPr="001D217D">
        <w:rPr>
          <w:rFonts w:ascii="Times New Roman" w:eastAsia="Calibri" w:hAnsi="Times New Roman" w:cs="Times New Roman"/>
          <w:i/>
          <w:iCs/>
          <w:kern w:val="0"/>
          <w:sz w:val="24"/>
          <w:szCs w:val="24"/>
          <w14:ligatures w14:val="none"/>
        </w:rPr>
        <w:t>S. domuncula</w:t>
      </w:r>
      <w:r w:rsidRPr="001D217D">
        <w:rPr>
          <w:rFonts w:ascii="Times New Roman" w:eastAsia="Calibri" w:hAnsi="Times New Roman" w:cs="Times New Roman"/>
          <w:kern w:val="0"/>
          <w:sz w:val="24"/>
          <w:szCs w:val="24"/>
          <w14:ligatures w14:val="none"/>
        </w:rPr>
        <w:t xml:space="preserve"> (Olivi, 1792), and </w:t>
      </w:r>
      <w:r w:rsidRPr="001D217D">
        <w:rPr>
          <w:rFonts w:ascii="Times New Roman" w:eastAsia="Calibri" w:hAnsi="Times New Roman" w:cs="Times New Roman"/>
          <w:i/>
          <w:iCs/>
          <w:kern w:val="0"/>
          <w:sz w:val="24"/>
          <w:szCs w:val="24"/>
          <w14:ligatures w14:val="none"/>
        </w:rPr>
        <w:t>P. ficiformis</w:t>
      </w:r>
      <w:r w:rsidRPr="001D217D">
        <w:rPr>
          <w:rFonts w:ascii="Times New Roman" w:eastAsia="Calibri" w:hAnsi="Times New Roman" w:cs="Times New Roman"/>
          <w:kern w:val="0"/>
          <w:sz w:val="24"/>
          <w:szCs w:val="24"/>
          <w14:ligatures w14:val="none"/>
        </w:rPr>
        <w:t xml:space="preserve"> (Poiret, 1789) were collected from 0-45 m depths in the Çanakkale strait. The sponge samples were washed with distilled water to remove impurities. Bioceramic structures were obtained by calcining the sponge pieces at 750-800 °C for 6 hours. Biosilica was obtained by soaking sponge samples overnight in 5% sodium hypochlorite to remove organics, followed by treatment with a 1:4 nitric/sulfuric acid solution and repeated washing with distilled water until neutral pH was reached.</w:t>
      </w:r>
    </w:p>
    <w:p w14:paraId="0F7B53FA" w14:textId="4D94AF4E" w:rsidR="001D217D" w:rsidRPr="001D217D" w:rsidRDefault="001D217D" w:rsidP="001D217D">
      <w:pPr>
        <w:spacing w:before="100" w:beforeAutospacing="1" w:after="100" w:afterAutospacing="1" w:line="240" w:lineRule="auto"/>
        <w:jc w:val="both"/>
        <w:rPr>
          <w:rFonts w:ascii="Times New Roman" w:eastAsia="Calibri" w:hAnsi="Times New Roman" w:cs="Times New Roman"/>
          <w:kern w:val="0"/>
          <w:sz w:val="24"/>
          <w:szCs w:val="24"/>
          <w14:ligatures w14:val="none"/>
        </w:rPr>
      </w:pPr>
      <w:r w:rsidRPr="001D217D">
        <w:rPr>
          <w:rFonts w:ascii="Times New Roman" w:eastAsia="Calibri" w:hAnsi="Times New Roman" w:cs="Times New Roman"/>
          <w:kern w:val="0"/>
          <w:sz w:val="24"/>
          <w:szCs w:val="24"/>
          <w14:ligatures w14:val="none"/>
        </w:rPr>
        <w:t xml:space="preserve">Bioactivity analyses were performed by soaking biosilica samples in simulated body fluid (SBF) at 37 °C for 21 days, using 10 mL SBF per gram of biosilica [8]. Apatite formation was observed on the SBF-treated biosilica samples. </w:t>
      </w:r>
    </w:p>
    <w:p w14:paraId="095159FE" w14:textId="5C1630A8" w:rsidR="001D217D" w:rsidRPr="001D217D" w:rsidRDefault="001D217D" w:rsidP="001D217D">
      <w:pPr>
        <w:spacing w:before="100" w:beforeAutospacing="1" w:after="100" w:afterAutospacing="1" w:line="240" w:lineRule="auto"/>
        <w:jc w:val="both"/>
        <w:rPr>
          <w:rFonts w:ascii="Times New Roman" w:eastAsia="Calibri" w:hAnsi="Times New Roman" w:cs="Times New Roman"/>
          <w:kern w:val="0"/>
          <w:sz w:val="24"/>
          <w:szCs w:val="24"/>
          <w14:ligatures w14:val="none"/>
        </w:rPr>
      </w:pPr>
      <w:r w:rsidRPr="001D217D">
        <w:rPr>
          <w:rFonts w:ascii="Times New Roman" w:eastAsia="Calibri" w:hAnsi="Times New Roman" w:cs="Times New Roman"/>
          <w:kern w:val="0"/>
          <w:sz w:val="24"/>
          <w:szCs w:val="24"/>
          <w14:ligatures w14:val="none"/>
        </w:rPr>
        <w:t>FTIR spectra of sponge biosilica were recorded using a Perkin–Elmer ATR FT-IR (4000–450 cm⁻¹). Biosilica surface properties and elemental composition were examined by SEM–EDX (JEOL JSM 5600). Thermal degradation of the biosilica samples was analyzed by TGA (NETZSCH STA 449F3) under nitrogen up to 900 °C. XRD patterns of the biosilica samples were recorded using a Bruker diffractometer (Cu target, 40 kV, 40 mA, 2θ: 5°–45°) JCPDS 43-0697.</w:t>
      </w:r>
    </w:p>
    <w:p w14:paraId="1C7F899C" w14:textId="5312DB2C" w:rsidR="001D217D" w:rsidRPr="001D217D" w:rsidRDefault="001D217D" w:rsidP="001D217D">
      <w:pPr>
        <w:spacing w:before="100" w:beforeAutospacing="1" w:after="100" w:afterAutospacing="1" w:line="240" w:lineRule="auto"/>
        <w:rPr>
          <w:rFonts w:ascii="Times New Roman" w:eastAsia="Times New Roman" w:hAnsi="Times New Roman" w:cs="Times New Roman"/>
          <w:b/>
          <w:bCs/>
          <w:kern w:val="0"/>
          <w:sz w:val="24"/>
          <w:szCs w:val="24"/>
          <w:lang w:eastAsia="tr-TR"/>
          <w14:ligatures w14:val="none"/>
        </w:rPr>
      </w:pPr>
      <w:r w:rsidRPr="001D217D">
        <w:rPr>
          <w:rFonts w:ascii="Times New Roman" w:eastAsia="Times New Roman" w:hAnsi="Times New Roman" w:cs="Times New Roman"/>
          <w:b/>
          <w:bCs/>
          <w:kern w:val="0"/>
          <w:sz w:val="24"/>
          <w:szCs w:val="24"/>
          <w:lang w:eastAsia="tr-TR"/>
          <w14:ligatures w14:val="none"/>
        </w:rPr>
        <w:t xml:space="preserve">Findings </w:t>
      </w:r>
    </w:p>
    <w:p w14:paraId="63CED88C" w14:textId="00D58E74" w:rsidR="001D217D" w:rsidRPr="00EA25F7" w:rsidRDefault="001D217D" w:rsidP="001D217D">
      <w:pPr>
        <w:spacing w:before="100" w:beforeAutospacing="1" w:after="100" w:afterAutospacing="1" w:line="240" w:lineRule="auto"/>
        <w:rPr>
          <w:rFonts w:ascii="Calibri" w:eastAsia="Calibri" w:hAnsi="Calibri" w:cs="Times New Roman"/>
          <w:i/>
          <w:iCs/>
          <w:kern w:val="0"/>
          <w:sz w:val="24"/>
          <w:szCs w:val="24"/>
          <w14:ligatures w14:val="none"/>
        </w:rPr>
      </w:pPr>
      <w:r w:rsidRPr="00EA25F7">
        <w:rPr>
          <w:rFonts w:ascii="Times New Roman" w:eastAsia="Times New Roman" w:hAnsi="Times New Roman" w:cs="Times New Roman"/>
          <w:i/>
          <w:iCs/>
          <w:kern w:val="0"/>
          <w:sz w:val="24"/>
          <w:szCs w:val="24"/>
          <w:lang w:eastAsia="tr-TR"/>
          <w14:ligatures w14:val="none"/>
        </w:rPr>
        <w:t>Characterization of Biosilica Structures</w:t>
      </w:r>
    </w:p>
    <w:p w14:paraId="11565984" w14:textId="5A5582DC" w:rsidR="001D217D" w:rsidRPr="001D217D" w:rsidRDefault="001D217D" w:rsidP="001D217D">
      <w:pPr>
        <w:tabs>
          <w:tab w:val="left" w:pos="0"/>
        </w:tabs>
        <w:spacing w:before="100" w:beforeAutospacing="1" w:after="100" w:afterAutospacing="1" w:line="240" w:lineRule="auto"/>
        <w:jc w:val="both"/>
        <w:rPr>
          <w:rFonts w:ascii="Times New Roman" w:eastAsia="Times New Roman" w:hAnsi="Times New Roman" w:cs="Times New Roman"/>
          <w:iCs/>
          <w:noProof/>
          <w:kern w:val="0"/>
          <w:sz w:val="24"/>
          <w:szCs w:val="24"/>
          <w:lang w:eastAsia="tr-TR"/>
          <w14:ligatures w14:val="none"/>
        </w:rPr>
      </w:pPr>
      <w:bookmarkStart w:id="509" w:name="_Toc172032204"/>
      <w:bookmarkStart w:id="510" w:name="_Toc172032210"/>
      <w:r w:rsidRPr="001D217D">
        <w:rPr>
          <w:rFonts w:ascii="Times New Roman" w:eastAsia="Times New Roman" w:hAnsi="Times New Roman" w:cs="Times New Roman"/>
          <w:i/>
          <w:noProof/>
          <w:kern w:val="0"/>
          <w:sz w:val="24"/>
          <w:szCs w:val="24"/>
          <w:lang w:eastAsia="tr-TR"/>
          <w14:ligatures w14:val="none"/>
        </w:rPr>
        <w:t>G. cydonium</w:t>
      </w:r>
      <w:r w:rsidRPr="001D217D">
        <w:rPr>
          <w:rFonts w:ascii="Times New Roman" w:eastAsia="Times New Roman" w:hAnsi="Times New Roman" w:cs="Times New Roman"/>
          <w:iCs/>
          <w:noProof/>
          <w:kern w:val="0"/>
          <w:sz w:val="24"/>
          <w:szCs w:val="24"/>
          <w:lang w:eastAsia="tr-TR"/>
          <w14:ligatures w14:val="none"/>
        </w:rPr>
        <w:t xml:space="preserve">, </w:t>
      </w:r>
      <w:r w:rsidRPr="001D217D">
        <w:rPr>
          <w:rFonts w:ascii="Times New Roman" w:eastAsia="Times New Roman" w:hAnsi="Times New Roman" w:cs="Times New Roman"/>
          <w:i/>
          <w:noProof/>
          <w:kern w:val="0"/>
          <w:sz w:val="24"/>
          <w:szCs w:val="24"/>
          <w:lang w:eastAsia="tr-TR"/>
          <w14:ligatures w14:val="none"/>
        </w:rPr>
        <w:t>S. domuncula</w:t>
      </w:r>
      <w:r w:rsidRPr="001D217D">
        <w:rPr>
          <w:rFonts w:ascii="Times New Roman" w:eastAsia="Times New Roman" w:hAnsi="Times New Roman" w:cs="Times New Roman"/>
          <w:iCs/>
          <w:noProof/>
          <w:kern w:val="0"/>
          <w:sz w:val="24"/>
          <w:szCs w:val="24"/>
          <w:lang w:eastAsia="tr-TR"/>
          <w14:ligatures w14:val="none"/>
        </w:rPr>
        <w:t xml:space="preserve">, and </w:t>
      </w:r>
      <w:r w:rsidRPr="001D217D">
        <w:rPr>
          <w:rFonts w:ascii="Times New Roman" w:eastAsia="Times New Roman" w:hAnsi="Times New Roman" w:cs="Times New Roman"/>
          <w:i/>
          <w:noProof/>
          <w:kern w:val="0"/>
          <w:sz w:val="24"/>
          <w:szCs w:val="24"/>
          <w:lang w:eastAsia="tr-TR"/>
          <w14:ligatures w14:val="none"/>
        </w:rPr>
        <w:t>P. ficiformis</w:t>
      </w:r>
      <w:r w:rsidRPr="001D217D">
        <w:rPr>
          <w:rFonts w:ascii="Times New Roman" w:eastAsia="Times New Roman" w:hAnsi="Times New Roman" w:cs="Times New Roman"/>
          <w:iCs/>
          <w:noProof/>
          <w:kern w:val="0"/>
          <w:sz w:val="24"/>
          <w:szCs w:val="24"/>
          <w:lang w:eastAsia="tr-TR"/>
          <w14:ligatures w14:val="none"/>
        </w:rPr>
        <w:t xml:space="preserve"> possess skeletons reinforced with biosilica-based spicules, providing structural support (Figure 1). The IR spectra of the spicules obtained from the sponge species </w:t>
      </w:r>
      <w:r w:rsidRPr="001D217D">
        <w:rPr>
          <w:rFonts w:ascii="Times New Roman" w:eastAsia="Times New Roman" w:hAnsi="Times New Roman" w:cs="Times New Roman"/>
          <w:i/>
          <w:noProof/>
          <w:kern w:val="0"/>
          <w:sz w:val="24"/>
          <w:szCs w:val="24"/>
          <w:lang w:eastAsia="tr-TR"/>
          <w14:ligatures w14:val="none"/>
        </w:rPr>
        <w:t>G. cydonium</w:t>
      </w:r>
      <w:r w:rsidRPr="001D217D">
        <w:rPr>
          <w:rFonts w:ascii="Times New Roman" w:eastAsia="Times New Roman" w:hAnsi="Times New Roman" w:cs="Times New Roman"/>
          <w:iCs/>
          <w:noProof/>
          <w:kern w:val="0"/>
          <w:sz w:val="24"/>
          <w:szCs w:val="24"/>
          <w:lang w:eastAsia="tr-TR"/>
          <w14:ligatures w14:val="none"/>
        </w:rPr>
        <w:t xml:space="preserve">, </w:t>
      </w:r>
      <w:r w:rsidRPr="001D217D">
        <w:rPr>
          <w:rFonts w:ascii="Times New Roman" w:eastAsia="Times New Roman" w:hAnsi="Times New Roman" w:cs="Times New Roman"/>
          <w:i/>
          <w:noProof/>
          <w:kern w:val="0"/>
          <w:sz w:val="24"/>
          <w:szCs w:val="24"/>
          <w:lang w:eastAsia="tr-TR"/>
          <w14:ligatures w14:val="none"/>
        </w:rPr>
        <w:t>S. domuncula</w:t>
      </w:r>
      <w:r w:rsidRPr="001D217D">
        <w:rPr>
          <w:rFonts w:ascii="Times New Roman" w:eastAsia="Times New Roman" w:hAnsi="Times New Roman" w:cs="Times New Roman"/>
          <w:iCs/>
          <w:noProof/>
          <w:kern w:val="0"/>
          <w:sz w:val="24"/>
          <w:szCs w:val="24"/>
          <w:lang w:eastAsia="tr-TR"/>
          <w14:ligatures w14:val="none"/>
        </w:rPr>
        <w:t xml:space="preserve">, and </w:t>
      </w:r>
      <w:r w:rsidRPr="001D217D">
        <w:rPr>
          <w:rFonts w:ascii="Times New Roman" w:eastAsia="Times New Roman" w:hAnsi="Times New Roman" w:cs="Times New Roman"/>
          <w:i/>
          <w:noProof/>
          <w:kern w:val="0"/>
          <w:sz w:val="24"/>
          <w:szCs w:val="24"/>
          <w:lang w:eastAsia="tr-TR"/>
          <w14:ligatures w14:val="none"/>
        </w:rPr>
        <w:t>P. ficiformis</w:t>
      </w:r>
      <w:r w:rsidRPr="001D217D">
        <w:rPr>
          <w:rFonts w:ascii="Times New Roman" w:eastAsia="Times New Roman" w:hAnsi="Times New Roman" w:cs="Times New Roman"/>
          <w:iCs/>
          <w:noProof/>
          <w:kern w:val="0"/>
          <w:sz w:val="24"/>
          <w:szCs w:val="24"/>
          <w:lang w:eastAsia="tr-TR"/>
          <w14:ligatures w14:val="none"/>
        </w:rPr>
        <w:t xml:space="preserve"> exhibit the characteristic biosilica bands, including the asymmetric Si–O–Si stretching vibrations (1042–1072 cm⁻¹), the symmetric Si–O–Si stretching vibrations (783–791 cm⁻¹), the vibration of free Si–OH groups </w:t>
      </w:r>
      <w:r w:rsidRPr="001D217D">
        <w:rPr>
          <w:rFonts w:ascii="Times New Roman" w:eastAsia="Times New Roman" w:hAnsi="Times New Roman" w:cs="Times New Roman"/>
          <w:iCs/>
          <w:noProof/>
          <w:kern w:val="0"/>
          <w:sz w:val="24"/>
          <w:szCs w:val="24"/>
          <w:lang w:eastAsia="tr-TR"/>
          <w14:ligatures w14:val="none"/>
        </w:rPr>
        <w:lastRenderedPageBreak/>
        <w:t>(940 cm⁻¹), and the Si–O stretching as well as the O–Si–O and Si–O–Si bending modes (542–617 cm⁻¹) (Figure 2). The FTIR analysis results are consistent with the literature and confirm that the chemical structure of the sponge spicules is composed of Si–O bonds, demonstrating their biosilica nature [1,9].</w:t>
      </w:r>
    </w:p>
    <w:p w14:paraId="0ACCA7B9" w14:textId="77777777" w:rsidR="001D217D" w:rsidRPr="001D217D" w:rsidRDefault="001D217D" w:rsidP="001D217D">
      <w:pPr>
        <w:rPr>
          <w:rFonts w:ascii="Calibri" w:eastAsia="Calibri" w:hAnsi="Calibri" w:cs="Times New Roman"/>
          <w:kern w:val="0"/>
          <w:sz w:val="20"/>
          <w:szCs w:val="20"/>
          <w:lang w:eastAsia="tr-TR"/>
          <w14:ligatures w14:val="none"/>
        </w:rPr>
      </w:pPr>
      <w:r w:rsidRPr="001D217D">
        <w:rPr>
          <w:rFonts w:ascii="Calibri" w:eastAsia="Calibri" w:hAnsi="Calibri" w:cs="Times New Roman"/>
          <w:noProof/>
          <w:kern w:val="0"/>
          <w14:ligatures w14:val="none"/>
        </w:rPr>
        <w:drawing>
          <wp:inline distT="0" distB="0" distL="0" distR="0" wp14:anchorId="2AE97FFF" wp14:editId="12873CBD">
            <wp:extent cx="4869180" cy="2778747"/>
            <wp:effectExtent l="0" t="0" r="7620" b="3175"/>
            <wp:docPr id="588887731" name="Resim 588887731" descr="un, toz, pudra, yemek, gıda, iç mekan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887731" name="Resim 588887731" descr="un, toz, pudra, yemek, gıda, iç mekan içeren bir resim&#10;&#10;Yapay zeka tarafından oluşturulmuş içerik yanlış olabilir."/>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915086" cy="2804945"/>
                    </a:xfrm>
                    <a:prstGeom prst="rect">
                      <a:avLst/>
                    </a:prstGeom>
                    <a:noFill/>
                    <a:ln>
                      <a:noFill/>
                    </a:ln>
                  </pic:spPr>
                </pic:pic>
              </a:graphicData>
            </a:graphic>
          </wp:inline>
        </w:drawing>
      </w:r>
    </w:p>
    <w:p w14:paraId="684B25C4" w14:textId="77777777" w:rsidR="001D217D" w:rsidRPr="001D217D" w:rsidRDefault="001D217D" w:rsidP="001D217D">
      <w:pPr>
        <w:tabs>
          <w:tab w:val="left" w:pos="0"/>
        </w:tabs>
        <w:spacing w:after="0" w:line="240" w:lineRule="auto"/>
        <w:jc w:val="both"/>
        <w:rPr>
          <w:rFonts w:ascii="Times New Roman" w:eastAsia="Times New Roman" w:hAnsi="Times New Roman" w:cs="Times New Roman"/>
          <w:iCs/>
          <w:noProof/>
          <w:kern w:val="0"/>
          <w:sz w:val="20"/>
          <w:szCs w:val="20"/>
          <w:lang w:eastAsia="tr-TR"/>
          <w14:ligatures w14:val="none"/>
        </w:rPr>
      </w:pPr>
      <w:r w:rsidRPr="001D217D">
        <w:rPr>
          <w:rFonts w:ascii="Times New Roman" w:eastAsia="Times New Roman" w:hAnsi="Times New Roman" w:cs="Times New Roman"/>
          <w:iCs/>
          <w:noProof/>
          <w:kern w:val="0"/>
          <w:sz w:val="20"/>
          <w:szCs w:val="20"/>
          <w:lang w:eastAsia="tr-TR"/>
          <w14:ligatures w14:val="none"/>
        </w:rPr>
        <w:t xml:space="preserve">Figure 1. Sponge species and their biomineralized structures. a) </w:t>
      </w:r>
      <w:r w:rsidRPr="001D217D">
        <w:rPr>
          <w:rFonts w:ascii="Times New Roman" w:eastAsia="Times New Roman" w:hAnsi="Times New Roman" w:cs="Times New Roman"/>
          <w:i/>
          <w:iCs/>
          <w:noProof/>
          <w:kern w:val="0"/>
          <w:sz w:val="20"/>
          <w:szCs w:val="20"/>
          <w:lang w:eastAsia="tr-TR"/>
          <w14:ligatures w14:val="none"/>
        </w:rPr>
        <w:t>G. cydonium</w:t>
      </w:r>
      <w:r w:rsidRPr="001D217D">
        <w:rPr>
          <w:rFonts w:ascii="Times New Roman" w:eastAsia="Times New Roman" w:hAnsi="Times New Roman" w:cs="Times New Roman"/>
          <w:iCs/>
          <w:noProof/>
          <w:kern w:val="0"/>
          <w:sz w:val="20"/>
          <w:szCs w:val="20"/>
          <w:lang w:eastAsia="tr-TR"/>
          <w14:ligatures w14:val="none"/>
        </w:rPr>
        <w:t xml:space="preserve">, b) </w:t>
      </w:r>
      <w:r w:rsidRPr="001D217D">
        <w:rPr>
          <w:rFonts w:ascii="Times New Roman" w:eastAsia="Times New Roman" w:hAnsi="Times New Roman" w:cs="Times New Roman"/>
          <w:i/>
          <w:iCs/>
          <w:noProof/>
          <w:kern w:val="0"/>
          <w:sz w:val="20"/>
          <w:szCs w:val="20"/>
          <w:lang w:eastAsia="tr-TR"/>
          <w14:ligatures w14:val="none"/>
        </w:rPr>
        <w:t>G. cydonium</w:t>
      </w:r>
      <w:r w:rsidRPr="001D217D">
        <w:rPr>
          <w:rFonts w:ascii="Times New Roman" w:eastAsia="Times New Roman" w:hAnsi="Times New Roman" w:cs="Times New Roman"/>
          <w:iCs/>
          <w:noProof/>
          <w:kern w:val="0"/>
          <w:sz w:val="20"/>
          <w:szCs w:val="20"/>
          <w:lang w:eastAsia="tr-TR"/>
          <w14:ligatures w14:val="none"/>
        </w:rPr>
        <w:t xml:space="preserve"> needle spicules, c) </w:t>
      </w:r>
      <w:r w:rsidRPr="001D217D">
        <w:rPr>
          <w:rFonts w:ascii="Times New Roman" w:eastAsia="Times New Roman" w:hAnsi="Times New Roman" w:cs="Times New Roman"/>
          <w:i/>
          <w:iCs/>
          <w:noProof/>
          <w:kern w:val="0"/>
          <w:sz w:val="20"/>
          <w:szCs w:val="20"/>
          <w:lang w:eastAsia="tr-TR"/>
          <w14:ligatures w14:val="none"/>
        </w:rPr>
        <w:t>G. cydonium</w:t>
      </w:r>
      <w:r w:rsidRPr="001D217D">
        <w:rPr>
          <w:rFonts w:ascii="Times New Roman" w:eastAsia="Times New Roman" w:hAnsi="Times New Roman" w:cs="Times New Roman"/>
          <w:iCs/>
          <w:noProof/>
          <w:kern w:val="0"/>
          <w:sz w:val="20"/>
          <w:szCs w:val="20"/>
          <w:lang w:eastAsia="tr-TR"/>
          <w14:ligatures w14:val="none"/>
        </w:rPr>
        <w:t xml:space="preserve"> spherical spicules, d) </w:t>
      </w:r>
      <w:r w:rsidRPr="001D217D">
        <w:rPr>
          <w:rFonts w:ascii="Times New Roman" w:eastAsia="Times New Roman" w:hAnsi="Times New Roman" w:cs="Times New Roman"/>
          <w:i/>
          <w:iCs/>
          <w:noProof/>
          <w:kern w:val="0"/>
          <w:sz w:val="20"/>
          <w:szCs w:val="20"/>
          <w:lang w:eastAsia="tr-TR"/>
          <w14:ligatures w14:val="none"/>
        </w:rPr>
        <w:t>Petrosia ficiformis</w:t>
      </w:r>
      <w:r w:rsidRPr="001D217D">
        <w:rPr>
          <w:rFonts w:ascii="Times New Roman" w:eastAsia="Times New Roman" w:hAnsi="Times New Roman" w:cs="Times New Roman"/>
          <w:iCs/>
          <w:noProof/>
          <w:kern w:val="0"/>
          <w:sz w:val="20"/>
          <w:szCs w:val="20"/>
          <w:lang w:eastAsia="tr-TR"/>
          <w14:ligatures w14:val="none"/>
        </w:rPr>
        <w:t xml:space="preserve">, e) </w:t>
      </w:r>
      <w:r w:rsidRPr="001D217D">
        <w:rPr>
          <w:rFonts w:ascii="Times New Roman" w:eastAsia="Times New Roman" w:hAnsi="Times New Roman" w:cs="Times New Roman"/>
          <w:i/>
          <w:iCs/>
          <w:noProof/>
          <w:kern w:val="0"/>
          <w:sz w:val="20"/>
          <w:szCs w:val="20"/>
          <w:lang w:eastAsia="tr-TR"/>
          <w14:ligatures w14:val="none"/>
        </w:rPr>
        <w:t>P. ficiformis</w:t>
      </w:r>
      <w:r w:rsidRPr="001D217D">
        <w:rPr>
          <w:rFonts w:ascii="Times New Roman" w:eastAsia="Times New Roman" w:hAnsi="Times New Roman" w:cs="Times New Roman"/>
          <w:iCs/>
          <w:noProof/>
          <w:kern w:val="0"/>
          <w:sz w:val="20"/>
          <w:szCs w:val="20"/>
          <w:lang w:eastAsia="tr-TR"/>
          <w14:ligatures w14:val="none"/>
        </w:rPr>
        <w:t xml:space="preserve"> calcined biosilica, f) </w:t>
      </w:r>
      <w:r w:rsidRPr="001D217D">
        <w:rPr>
          <w:rFonts w:ascii="Times New Roman" w:eastAsia="Times New Roman" w:hAnsi="Times New Roman" w:cs="Times New Roman"/>
          <w:i/>
          <w:iCs/>
          <w:noProof/>
          <w:kern w:val="0"/>
          <w:sz w:val="20"/>
          <w:szCs w:val="20"/>
          <w:lang w:eastAsia="tr-TR"/>
          <w14:ligatures w14:val="none"/>
        </w:rPr>
        <w:t>P. ficiformis</w:t>
      </w:r>
      <w:r w:rsidRPr="001D217D">
        <w:rPr>
          <w:rFonts w:ascii="Times New Roman" w:eastAsia="Times New Roman" w:hAnsi="Times New Roman" w:cs="Times New Roman"/>
          <w:iCs/>
          <w:noProof/>
          <w:kern w:val="0"/>
          <w:sz w:val="20"/>
          <w:szCs w:val="20"/>
          <w:lang w:eastAsia="tr-TR"/>
          <w14:ligatures w14:val="none"/>
        </w:rPr>
        <w:t xml:space="preserve"> biosilica g) </w:t>
      </w:r>
      <w:r w:rsidRPr="001D217D">
        <w:rPr>
          <w:rFonts w:ascii="Times New Roman" w:eastAsia="Times New Roman" w:hAnsi="Times New Roman" w:cs="Times New Roman"/>
          <w:i/>
          <w:iCs/>
          <w:noProof/>
          <w:kern w:val="0"/>
          <w:sz w:val="20"/>
          <w:szCs w:val="20"/>
          <w:lang w:eastAsia="tr-TR"/>
          <w14:ligatures w14:val="none"/>
        </w:rPr>
        <w:t>S. domuncula</w:t>
      </w:r>
      <w:r w:rsidRPr="001D217D">
        <w:rPr>
          <w:rFonts w:ascii="Times New Roman" w:eastAsia="Times New Roman" w:hAnsi="Times New Roman" w:cs="Times New Roman"/>
          <w:iCs/>
          <w:noProof/>
          <w:kern w:val="0"/>
          <w:sz w:val="20"/>
          <w:szCs w:val="20"/>
          <w:lang w:eastAsia="tr-TR"/>
          <w14:ligatures w14:val="none"/>
        </w:rPr>
        <w:t xml:space="preserve">, h) </w:t>
      </w:r>
      <w:r w:rsidRPr="001D217D">
        <w:rPr>
          <w:rFonts w:ascii="Times New Roman" w:eastAsia="Times New Roman" w:hAnsi="Times New Roman" w:cs="Times New Roman"/>
          <w:i/>
          <w:iCs/>
          <w:noProof/>
          <w:kern w:val="0"/>
          <w:sz w:val="20"/>
          <w:szCs w:val="20"/>
          <w:lang w:eastAsia="tr-TR"/>
          <w14:ligatures w14:val="none"/>
        </w:rPr>
        <w:t>S. domuncula</w:t>
      </w:r>
      <w:r w:rsidRPr="001D217D">
        <w:rPr>
          <w:rFonts w:ascii="Times New Roman" w:eastAsia="Times New Roman" w:hAnsi="Times New Roman" w:cs="Times New Roman"/>
          <w:iCs/>
          <w:noProof/>
          <w:kern w:val="0"/>
          <w:sz w:val="20"/>
          <w:szCs w:val="20"/>
          <w:lang w:eastAsia="tr-TR"/>
          <w14:ligatures w14:val="none"/>
        </w:rPr>
        <w:t xml:space="preserve"> biosilica</w:t>
      </w:r>
    </w:p>
    <w:p w14:paraId="25F4CDEF" w14:textId="77777777" w:rsidR="001D217D" w:rsidRPr="001D217D" w:rsidRDefault="001D217D" w:rsidP="001D217D">
      <w:pPr>
        <w:tabs>
          <w:tab w:val="left" w:pos="0"/>
        </w:tabs>
        <w:spacing w:after="0" w:line="240" w:lineRule="auto"/>
        <w:jc w:val="both"/>
        <w:rPr>
          <w:rFonts w:ascii="Times New Roman" w:eastAsia="Times New Roman" w:hAnsi="Times New Roman" w:cs="Times New Roman"/>
          <w:iCs/>
          <w:noProof/>
          <w:kern w:val="0"/>
          <w:sz w:val="20"/>
          <w:szCs w:val="20"/>
          <w:lang w:eastAsia="tr-TR"/>
          <w14:ligatures w14:val="none"/>
        </w:rPr>
      </w:pPr>
    </w:p>
    <w:bookmarkEnd w:id="509"/>
    <w:bookmarkEnd w:id="510"/>
    <w:p w14:paraId="3B8D1BB9" w14:textId="2787C13D" w:rsidR="001D217D" w:rsidRPr="001D217D" w:rsidRDefault="001D217D" w:rsidP="001D217D">
      <w:pPr>
        <w:spacing w:after="0" w:line="240" w:lineRule="auto"/>
        <w:jc w:val="both"/>
        <w:rPr>
          <w:rFonts w:ascii="Arial" w:eastAsia="Calibri" w:hAnsi="Arial" w:cs="Arial"/>
          <w:kern w:val="0"/>
          <w:sz w:val="20"/>
          <w:szCs w:val="20"/>
          <w14:ligatures w14:val="none"/>
        </w:rPr>
      </w:pPr>
      <w:r w:rsidRPr="001D217D">
        <w:rPr>
          <w:rFonts w:ascii="Calibri" w:eastAsia="Calibri" w:hAnsi="Calibri" w:cs="Times New Roman"/>
          <w:noProof/>
          <w:kern w:val="0"/>
          <w:sz w:val="20"/>
          <w:szCs w:val="20"/>
          <w14:ligatures w14:val="none"/>
        </w:rPr>
        <w:drawing>
          <wp:inline distT="0" distB="0" distL="0" distR="0" wp14:anchorId="6201D095" wp14:editId="6931E9E3">
            <wp:extent cx="3733800" cy="3821960"/>
            <wp:effectExtent l="0" t="0" r="0" b="7620"/>
            <wp:docPr id="1376808155" name="Resim 1376808155" descr="metin, diyagram, taslak, çizim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808155" name="Resim 1376808155" descr="metin, diyagram, taslak, çizim içeren bir resim&#10;&#10;Yapay zeka tarafından oluşturulmuş içerik yanlış olabilir."/>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754124" cy="3842764"/>
                    </a:xfrm>
                    <a:prstGeom prst="rect">
                      <a:avLst/>
                    </a:prstGeom>
                    <a:noFill/>
                    <a:ln>
                      <a:noFill/>
                    </a:ln>
                  </pic:spPr>
                </pic:pic>
              </a:graphicData>
            </a:graphic>
          </wp:inline>
        </w:drawing>
      </w:r>
      <w:r w:rsidR="00B568D7">
        <w:rPr>
          <w:rFonts w:ascii="Times New Roman" w:hAnsi="Times New Roman" w:cs="Times New Roman"/>
          <w:noProof/>
          <w:sz w:val="24"/>
          <w:szCs w:val="24"/>
          <w:lang w:val="lv-LV"/>
        </w:rPr>
        <w:drawing>
          <wp:anchor distT="0" distB="0" distL="114300" distR="114300" simplePos="0" relativeHeight="252021760" behindDoc="0" locked="0" layoutInCell="1" allowOverlap="1" wp14:anchorId="1E0D1C0D" wp14:editId="7A9F9D5D">
            <wp:simplePos x="0" y="0"/>
            <wp:positionH relativeFrom="column">
              <wp:posOffset>635</wp:posOffset>
            </wp:positionH>
            <wp:positionV relativeFrom="paragraph">
              <wp:posOffset>-229235</wp:posOffset>
            </wp:positionV>
            <wp:extent cx="5761355" cy="2383790"/>
            <wp:effectExtent l="0" t="0" r="0" b="0"/>
            <wp:wrapNone/>
            <wp:docPr id="1173364859" name="Resim 11" descr="daire, ekran görüntüsü,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703264" name="Resim 11" descr="daire, ekran görüntüsü, grafik içeren bir resim&#10;&#10;Yapay zeka tarafından oluşturulmuş içerik yanlış olabili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1355" cy="2383790"/>
                    </a:xfrm>
                    <a:prstGeom prst="rect">
                      <a:avLst/>
                    </a:prstGeom>
                    <a:noFill/>
                  </pic:spPr>
                </pic:pic>
              </a:graphicData>
            </a:graphic>
          </wp:anchor>
        </w:drawing>
      </w:r>
    </w:p>
    <w:p w14:paraId="0FA836F2" w14:textId="77777777" w:rsidR="001D217D" w:rsidRPr="001D217D" w:rsidRDefault="001D217D" w:rsidP="001D217D">
      <w:pPr>
        <w:tabs>
          <w:tab w:val="left" w:pos="0"/>
        </w:tabs>
        <w:spacing w:after="0" w:line="240" w:lineRule="auto"/>
        <w:jc w:val="both"/>
        <w:rPr>
          <w:rFonts w:ascii="Times New Roman" w:eastAsia="Times New Roman" w:hAnsi="Times New Roman" w:cs="Times New Roman"/>
          <w:iCs/>
          <w:noProof/>
          <w:kern w:val="0"/>
          <w:sz w:val="20"/>
          <w:szCs w:val="20"/>
          <w:lang w:eastAsia="tr-TR"/>
          <w14:ligatures w14:val="none"/>
        </w:rPr>
      </w:pPr>
      <w:r w:rsidRPr="001D217D">
        <w:rPr>
          <w:rFonts w:ascii="Times New Roman" w:eastAsia="Times New Roman" w:hAnsi="Times New Roman" w:cs="Times New Roman"/>
          <w:iCs/>
          <w:noProof/>
          <w:kern w:val="0"/>
          <w:sz w:val="20"/>
          <w:szCs w:val="20"/>
          <w:lang w:eastAsia="tr-TR"/>
          <w14:ligatures w14:val="none"/>
        </w:rPr>
        <w:t xml:space="preserve">Figure 2. FTIR graphs of biosilica sampes. a) </w:t>
      </w:r>
      <w:r w:rsidRPr="001D217D">
        <w:rPr>
          <w:rFonts w:ascii="Times New Roman" w:eastAsia="Times New Roman" w:hAnsi="Times New Roman" w:cs="Times New Roman"/>
          <w:i/>
          <w:iCs/>
          <w:noProof/>
          <w:kern w:val="0"/>
          <w:sz w:val="20"/>
          <w:szCs w:val="20"/>
          <w:lang w:eastAsia="tr-TR"/>
          <w14:ligatures w14:val="none"/>
        </w:rPr>
        <w:t>S. domuncula</w:t>
      </w:r>
      <w:r w:rsidRPr="001D217D">
        <w:rPr>
          <w:rFonts w:ascii="Times New Roman" w:eastAsia="Times New Roman" w:hAnsi="Times New Roman" w:cs="Times New Roman"/>
          <w:iCs/>
          <w:noProof/>
          <w:kern w:val="0"/>
          <w:sz w:val="20"/>
          <w:szCs w:val="20"/>
          <w:lang w:eastAsia="tr-TR"/>
          <w14:ligatures w14:val="none"/>
        </w:rPr>
        <w:t xml:space="preserve"> biosilica, b) </w:t>
      </w:r>
      <w:r w:rsidRPr="001D217D">
        <w:rPr>
          <w:rFonts w:ascii="Times New Roman" w:eastAsia="Times New Roman" w:hAnsi="Times New Roman" w:cs="Times New Roman"/>
          <w:i/>
          <w:iCs/>
          <w:noProof/>
          <w:kern w:val="0"/>
          <w:sz w:val="20"/>
          <w:szCs w:val="20"/>
          <w:lang w:eastAsia="tr-TR"/>
          <w14:ligatures w14:val="none"/>
        </w:rPr>
        <w:t>G. cydonium</w:t>
      </w:r>
      <w:r w:rsidRPr="001D217D">
        <w:rPr>
          <w:rFonts w:ascii="Times New Roman" w:eastAsia="Times New Roman" w:hAnsi="Times New Roman" w:cs="Times New Roman"/>
          <w:iCs/>
          <w:noProof/>
          <w:kern w:val="0"/>
          <w:sz w:val="20"/>
          <w:szCs w:val="20"/>
          <w:lang w:eastAsia="tr-TR"/>
          <w14:ligatures w14:val="none"/>
        </w:rPr>
        <w:t xml:space="preserve"> biosilica, c)</w:t>
      </w:r>
      <w:r w:rsidRPr="001D217D">
        <w:rPr>
          <w:rFonts w:ascii="Times New Roman" w:eastAsia="Times New Roman" w:hAnsi="Times New Roman" w:cs="Times New Roman"/>
          <w:i/>
          <w:iCs/>
          <w:noProof/>
          <w:kern w:val="0"/>
          <w:sz w:val="20"/>
          <w:szCs w:val="20"/>
          <w:lang w:eastAsia="tr-TR"/>
          <w14:ligatures w14:val="none"/>
        </w:rPr>
        <w:t xml:space="preserve"> P. ficiformis</w:t>
      </w:r>
      <w:r w:rsidRPr="001D217D">
        <w:rPr>
          <w:rFonts w:ascii="Times New Roman" w:eastAsia="Times New Roman" w:hAnsi="Times New Roman" w:cs="Times New Roman"/>
          <w:iCs/>
          <w:noProof/>
          <w:kern w:val="0"/>
          <w:sz w:val="20"/>
          <w:szCs w:val="20"/>
          <w:lang w:eastAsia="tr-TR"/>
          <w14:ligatures w14:val="none"/>
        </w:rPr>
        <w:t xml:space="preserve"> biosilica.</w:t>
      </w:r>
    </w:p>
    <w:p w14:paraId="4350886D" w14:textId="77777777" w:rsidR="001D217D" w:rsidRPr="001D217D" w:rsidRDefault="001D217D" w:rsidP="001D217D">
      <w:pPr>
        <w:tabs>
          <w:tab w:val="left" w:pos="0"/>
        </w:tabs>
        <w:spacing w:after="0" w:line="240" w:lineRule="auto"/>
        <w:jc w:val="both"/>
        <w:rPr>
          <w:rFonts w:ascii="Times New Roman" w:eastAsia="Times New Roman" w:hAnsi="Times New Roman" w:cs="Times New Roman"/>
          <w:iCs/>
          <w:noProof/>
          <w:kern w:val="0"/>
          <w:sz w:val="20"/>
          <w:szCs w:val="20"/>
          <w:lang w:eastAsia="tr-TR"/>
          <w14:ligatures w14:val="none"/>
        </w:rPr>
      </w:pPr>
    </w:p>
    <w:p w14:paraId="3250137A" w14:textId="1D8A05FE" w:rsidR="001D217D" w:rsidRPr="001D217D" w:rsidRDefault="001D217D" w:rsidP="001D217D">
      <w:pPr>
        <w:tabs>
          <w:tab w:val="left" w:pos="0"/>
        </w:tabs>
        <w:spacing w:before="100" w:beforeAutospacing="1" w:after="100" w:afterAutospacing="1" w:line="240" w:lineRule="auto"/>
        <w:jc w:val="both"/>
        <w:rPr>
          <w:rFonts w:ascii="Times New Roman" w:eastAsia="Times New Roman" w:hAnsi="Times New Roman" w:cs="Times New Roman"/>
          <w:iCs/>
          <w:noProof/>
          <w:kern w:val="0"/>
          <w:sz w:val="24"/>
          <w:szCs w:val="24"/>
          <w:lang w:eastAsia="tr-TR"/>
          <w14:ligatures w14:val="none"/>
        </w:rPr>
      </w:pPr>
      <w:r w:rsidRPr="001D217D">
        <w:rPr>
          <w:rFonts w:ascii="Times New Roman" w:eastAsia="Times New Roman" w:hAnsi="Times New Roman" w:cs="Times New Roman"/>
          <w:i/>
          <w:iCs/>
          <w:noProof/>
          <w:kern w:val="0"/>
          <w:sz w:val="24"/>
          <w:szCs w:val="24"/>
          <w:lang w:eastAsia="tr-TR"/>
          <w14:ligatures w14:val="none"/>
        </w:rPr>
        <w:lastRenderedPageBreak/>
        <w:t>G. cydonium</w:t>
      </w:r>
      <w:r w:rsidRPr="001D217D">
        <w:rPr>
          <w:rFonts w:ascii="Times New Roman" w:eastAsia="Times New Roman" w:hAnsi="Times New Roman" w:cs="Times New Roman"/>
          <w:iCs/>
          <w:noProof/>
          <w:kern w:val="0"/>
          <w:sz w:val="24"/>
          <w:szCs w:val="24"/>
          <w:lang w:eastAsia="tr-TR"/>
          <w14:ligatures w14:val="none"/>
        </w:rPr>
        <w:t xml:space="preserve"> had spicules composed of spherical micro (diameter: 30-50 μm) and needle-shaped sclerites (diameter: 20 μm, 5 mm to 1 cm) (Figures 3a,b). The biosilicate spicules of the </w:t>
      </w:r>
      <w:r w:rsidRPr="001D217D">
        <w:rPr>
          <w:rFonts w:ascii="Times New Roman" w:eastAsia="Times New Roman" w:hAnsi="Times New Roman" w:cs="Times New Roman"/>
          <w:i/>
          <w:iCs/>
          <w:noProof/>
          <w:kern w:val="0"/>
          <w:sz w:val="24"/>
          <w:szCs w:val="24"/>
          <w:lang w:eastAsia="tr-TR"/>
          <w14:ligatures w14:val="none"/>
        </w:rPr>
        <w:t>P. ficiformis</w:t>
      </w:r>
      <w:r w:rsidRPr="001D217D">
        <w:rPr>
          <w:rFonts w:ascii="Times New Roman" w:eastAsia="Times New Roman" w:hAnsi="Times New Roman" w:cs="Times New Roman"/>
          <w:iCs/>
          <w:noProof/>
          <w:kern w:val="0"/>
          <w:sz w:val="24"/>
          <w:szCs w:val="24"/>
          <w:lang w:eastAsia="tr-TR"/>
          <w14:ligatures w14:val="none"/>
        </w:rPr>
        <w:t xml:space="preserve"> were spindle-shaped (10 μm wide and 200-300 μm long) (Figure 3d). The skeleton of </w:t>
      </w:r>
      <w:r w:rsidRPr="001D217D">
        <w:rPr>
          <w:rFonts w:ascii="Times New Roman" w:eastAsia="Times New Roman" w:hAnsi="Times New Roman" w:cs="Times New Roman"/>
          <w:i/>
          <w:iCs/>
          <w:noProof/>
          <w:kern w:val="0"/>
          <w:sz w:val="24"/>
          <w:szCs w:val="24"/>
          <w:lang w:eastAsia="tr-TR"/>
          <w14:ligatures w14:val="none"/>
        </w:rPr>
        <w:t>S. domuncula</w:t>
      </w:r>
      <w:r w:rsidRPr="001D217D">
        <w:rPr>
          <w:rFonts w:ascii="Times New Roman" w:eastAsia="Times New Roman" w:hAnsi="Times New Roman" w:cs="Times New Roman"/>
          <w:iCs/>
          <w:noProof/>
          <w:kern w:val="0"/>
          <w:sz w:val="24"/>
          <w:szCs w:val="24"/>
          <w:lang w:eastAsia="tr-TR"/>
          <w14:ligatures w14:val="none"/>
        </w:rPr>
        <w:t xml:space="preserve"> consisted of megasclerites (150-200 μm long and 5-10 μm in diameter) called tylostiles, which had a pointed end and a bulbous knob at the other (Figures 3e and 3f). The calcined </w:t>
      </w:r>
      <w:r w:rsidRPr="001D217D">
        <w:rPr>
          <w:rFonts w:ascii="Times New Roman" w:eastAsia="Times New Roman" w:hAnsi="Times New Roman" w:cs="Times New Roman"/>
          <w:i/>
          <w:noProof/>
          <w:kern w:val="0"/>
          <w:sz w:val="24"/>
          <w:szCs w:val="24"/>
          <w:lang w:eastAsia="tr-TR"/>
          <w14:ligatures w14:val="none"/>
        </w:rPr>
        <w:t>P. ficiformis</w:t>
      </w:r>
      <w:r w:rsidRPr="001D217D">
        <w:rPr>
          <w:rFonts w:ascii="Times New Roman" w:eastAsia="Times New Roman" w:hAnsi="Times New Roman" w:cs="Times New Roman"/>
          <w:iCs/>
          <w:noProof/>
          <w:kern w:val="0"/>
          <w:sz w:val="24"/>
          <w:szCs w:val="24"/>
          <w:lang w:eastAsia="tr-TR"/>
          <w14:ligatures w14:val="none"/>
        </w:rPr>
        <w:t xml:space="preserve"> skeleton showed a network of siliceous spicules and oxeae cavities (Figure 3c). Calcined biosilica structures of various sponge species exhibit brittle three-dimensional structures composed of siliceous spicules of different sizes and shapes [1,10]. </w:t>
      </w:r>
    </w:p>
    <w:p w14:paraId="5D887BC4" w14:textId="16FF2FA1" w:rsidR="001D217D" w:rsidRPr="001D217D" w:rsidRDefault="001D217D" w:rsidP="001D217D">
      <w:pPr>
        <w:tabs>
          <w:tab w:val="left" w:pos="0"/>
        </w:tabs>
        <w:spacing w:before="100" w:beforeAutospacing="1" w:after="100" w:afterAutospacing="1" w:line="240" w:lineRule="auto"/>
        <w:jc w:val="both"/>
        <w:rPr>
          <w:rFonts w:ascii="Times New Roman" w:eastAsia="Times New Roman" w:hAnsi="Times New Roman" w:cs="Times New Roman"/>
          <w:iCs/>
          <w:noProof/>
          <w:kern w:val="0"/>
          <w:sz w:val="24"/>
          <w:szCs w:val="24"/>
          <w:lang w:eastAsia="tr-TR"/>
          <w14:ligatures w14:val="none"/>
        </w:rPr>
      </w:pPr>
      <w:r w:rsidRPr="001D217D">
        <w:rPr>
          <w:rFonts w:ascii="Times New Roman" w:eastAsia="Times New Roman" w:hAnsi="Times New Roman" w:cs="Times New Roman"/>
          <w:iCs/>
          <w:noProof/>
          <w:kern w:val="0"/>
          <w:sz w:val="24"/>
          <w:szCs w:val="24"/>
          <w:lang w:eastAsia="tr-TR"/>
          <w14:ligatures w14:val="none"/>
        </w:rPr>
        <w:t xml:space="preserve">The biosilica spicules of </w:t>
      </w:r>
      <w:r w:rsidRPr="001D217D">
        <w:rPr>
          <w:rFonts w:ascii="Times New Roman" w:eastAsia="Times New Roman" w:hAnsi="Times New Roman" w:cs="Times New Roman"/>
          <w:i/>
          <w:iCs/>
          <w:noProof/>
          <w:kern w:val="0"/>
          <w:sz w:val="24"/>
          <w:szCs w:val="24"/>
          <w:lang w:eastAsia="tr-TR"/>
          <w14:ligatures w14:val="none"/>
        </w:rPr>
        <w:t>S. domuncula</w:t>
      </w:r>
      <w:r w:rsidRPr="001D217D">
        <w:rPr>
          <w:rFonts w:ascii="Times New Roman" w:eastAsia="Times New Roman" w:hAnsi="Times New Roman" w:cs="Times New Roman"/>
          <w:iCs/>
          <w:noProof/>
          <w:kern w:val="0"/>
          <w:sz w:val="24"/>
          <w:szCs w:val="24"/>
          <w:lang w:eastAsia="tr-TR"/>
          <w14:ligatures w14:val="none"/>
        </w:rPr>
        <w:t xml:space="preserve"> exhibit a very pure and clean biosilica structure with high Si and O ratios (53.84 wt% O, 42.54 wt% Si) and low C level (3.63 wt%). The biosilica spicules of </w:t>
      </w:r>
      <w:r w:rsidRPr="001D217D">
        <w:rPr>
          <w:rFonts w:ascii="Times New Roman" w:eastAsia="Times New Roman" w:hAnsi="Times New Roman" w:cs="Times New Roman"/>
          <w:i/>
          <w:iCs/>
          <w:noProof/>
          <w:kern w:val="0"/>
          <w:sz w:val="24"/>
          <w:szCs w:val="24"/>
          <w:lang w:eastAsia="tr-TR"/>
          <w14:ligatures w14:val="none"/>
        </w:rPr>
        <w:t>P. fuciformis</w:t>
      </w:r>
      <w:r w:rsidRPr="001D217D">
        <w:rPr>
          <w:rFonts w:ascii="Times New Roman" w:eastAsia="Times New Roman" w:hAnsi="Times New Roman" w:cs="Times New Roman"/>
          <w:iCs/>
          <w:noProof/>
          <w:kern w:val="0"/>
          <w:sz w:val="24"/>
          <w:szCs w:val="24"/>
          <w:lang w:eastAsia="tr-TR"/>
          <w14:ligatures w14:val="none"/>
        </w:rPr>
        <w:t xml:space="preserve"> show the presence of pure SiO</w:t>
      </w:r>
      <w:r w:rsidRPr="001D217D">
        <w:rPr>
          <w:rFonts w:ascii="Times New Roman" w:eastAsia="Times New Roman" w:hAnsi="Times New Roman" w:cs="Times New Roman"/>
          <w:iCs/>
          <w:noProof/>
          <w:kern w:val="0"/>
          <w:sz w:val="24"/>
          <w:szCs w:val="24"/>
          <w:vertAlign w:val="subscript"/>
          <w:lang w:eastAsia="tr-TR"/>
          <w14:ligatures w14:val="none"/>
        </w:rPr>
        <w:t xml:space="preserve">2 </w:t>
      </w:r>
      <w:r w:rsidRPr="001D217D">
        <w:rPr>
          <w:rFonts w:ascii="Times New Roman" w:eastAsia="Times New Roman" w:hAnsi="Times New Roman" w:cs="Times New Roman"/>
          <w:iCs/>
          <w:noProof/>
          <w:kern w:val="0"/>
          <w:sz w:val="24"/>
          <w:szCs w:val="24"/>
          <w:lang w:eastAsia="tr-TR"/>
          <w14:ligatures w14:val="none"/>
        </w:rPr>
        <w:t xml:space="preserve">(56.27 wt% O, 35.99 wt% Si) and also contain small amounts of C, Na and Cl. The elemental composition of the needle spicules of </w:t>
      </w:r>
      <w:r w:rsidRPr="001D217D">
        <w:rPr>
          <w:rFonts w:ascii="Times New Roman" w:eastAsia="Times New Roman" w:hAnsi="Times New Roman" w:cs="Times New Roman"/>
          <w:i/>
          <w:iCs/>
          <w:noProof/>
          <w:kern w:val="0"/>
          <w:sz w:val="24"/>
          <w:szCs w:val="24"/>
          <w:lang w:eastAsia="tr-TR"/>
          <w14:ligatures w14:val="none"/>
        </w:rPr>
        <w:t>G. cydonium</w:t>
      </w:r>
      <w:r w:rsidRPr="001D217D">
        <w:rPr>
          <w:rFonts w:ascii="Times New Roman" w:eastAsia="Times New Roman" w:hAnsi="Times New Roman" w:cs="Times New Roman"/>
          <w:iCs/>
          <w:noProof/>
          <w:kern w:val="0"/>
          <w:sz w:val="24"/>
          <w:szCs w:val="24"/>
          <w:lang w:eastAsia="tr-TR"/>
          <w14:ligatures w14:val="none"/>
        </w:rPr>
        <w:t xml:space="preserve"> consists of Si, O, Na, C, K and Al, while that of the sterrasters contains Si, O, Na, C, Tl and Al. Sponge biosilica spicules can contains K, Ca, P, Na, Mg, Al and S in their structures and have the ability to bind to other basic cations [1].</w:t>
      </w:r>
    </w:p>
    <w:p w14:paraId="63ED7842" w14:textId="09A331E6" w:rsidR="001D217D" w:rsidRPr="001D217D" w:rsidRDefault="001D217D" w:rsidP="001D217D">
      <w:pPr>
        <w:spacing w:after="0" w:line="240" w:lineRule="auto"/>
        <w:jc w:val="both"/>
        <w:rPr>
          <w:rFonts w:ascii="Arial" w:eastAsia="Calibri" w:hAnsi="Arial" w:cs="Arial"/>
          <w:kern w:val="0"/>
          <w:sz w:val="20"/>
          <w:szCs w:val="20"/>
          <w14:ligatures w14:val="none"/>
        </w:rPr>
      </w:pPr>
      <w:r w:rsidRPr="001D217D">
        <w:rPr>
          <w:rFonts w:ascii="Calibri" w:eastAsia="Calibri" w:hAnsi="Calibri" w:cs="Times New Roman"/>
          <w:noProof/>
          <w:kern w:val="0"/>
          <w:sz w:val="20"/>
          <w:szCs w:val="20"/>
          <w14:ligatures w14:val="none"/>
        </w:rPr>
        <w:drawing>
          <wp:inline distT="0" distB="0" distL="0" distR="0" wp14:anchorId="2CA0425E" wp14:editId="3AE69164">
            <wp:extent cx="5257043" cy="5676900"/>
            <wp:effectExtent l="0" t="0" r="1270" b="0"/>
            <wp:docPr id="7" name="Resim 7" descr="harita, ekran görüntüsü, siyah beyaz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esim 7" descr="harita, ekran görüntüsü, siyah beyaz içeren bir resim&#10;&#10;Yapay zeka tarafından oluşturulmuş içerik yanlış olabilir."/>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335501" cy="5761624"/>
                    </a:xfrm>
                    <a:prstGeom prst="rect">
                      <a:avLst/>
                    </a:prstGeom>
                    <a:noFill/>
                    <a:ln>
                      <a:noFill/>
                    </a:ln>
                  </pic:spPr>
                </pic:pic>
              </a:graphicData>
            </a:graphic>
          </wp:inline>
        </w:drawing>
      </w:r>
      <w:r w:rsidR="00B568D7">
        <w:rPr>
          <w:rFonts w:ascii="Times New Roman" w:hAnsi="Times New Roman" w:cs="Times New Roman"/>
          <w:noProof/>
          <w:sz w:val="24"/>
          <w:szCs w:val="24"/>
          <w:lang w:val="lv-LV"/>
        </w:rPr>
        <w:drawing>
          <wp:anchor distT="0" distB="0" distL="114300" distR="114300" simplePos="0" relativeHeight="252023808" behindDoc="0" locked="0" layoutInCell="1" allowOverlap="1" wp14:anchorId="54BDF063" wp14:editId="403DC677">
            <wp:simplePos x="0" y="0"/>
            <wp:positionH relativeFrom="column">
              <wp:posOffset>635</wp:posOffset>
            </wp:positionH>
            <wp:positionV relativeFrom="paragraph">
              <wp:posOffset>843915</wp:posOffset>
            </wp:positionV>
            <wp:extent cx="5761355" cy="2383790"/>
            <wp:effectExtent l="0" t="0" r="0" b="0"/>
            <wp:wrapNone/>
            <wp:docPr id="1952721716" name="Resim 11" descr="daire, ekran görüntüsü,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703264" name="Resim 11" descr="daire, ekran görüntüsü, grafik içeren bir resim&#10;&#10;Yapay zeka tarafından oluşturulmuş içerik yanlış olabili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1355" cy="2383790"/>
                    </a:xfrm>
                    <a:prstGeom prst="rect">
                      <a:avLst/>
                    </a:prstGeom>
                    <a:noFill/>
                  </pic:spPr>
                </pic:pic>
              </a:graphicData>
            </a:graphic>
          </wp:anchor>
        </w:drawing>
      </w:r>
    </w:p>
    <w:p w14:paraId="21AD62EB" w14:textId="77777777" w:rsidR="001D217D" w:rsidRPr="001D217D" w:rsidRDefault="001D217D" w:rsidP="001D217D">
      <w:pPr>
        <w:tabs>
          <w:tab w:val="left" w:pos="0"/>
        </w:tabs>
        <w:spacing w:after="0" w:line="240" w:lineRule="auto"/>
        <w:jc w:val="both"/>
        <w:rPr>
          <w:rFonts w:ascii="Times New Roman" w:eastAsia="Times New Roman" w:hAnsi="Times New Roman" w:cs="Times New Roman"/>
          <w:iCs/>
          <w:noProof/>
          <w:kern w:val="0"/>
          <w:sz w:val="20"/>
          <w:szCs w:val="20"/>
          <w:lang w:eastAsia="tr-TR"/>
          <w14:ligatures w14:val="none"/>
        </w:rPr>
      </w:pPr>
      <w:bookmarkStart w:id="511" w:name="_Toc172032206"/>
      <w:r w:rsidRPr="001D217D">
        <w:rPr>
          <w:rFonts w:ascii="Times New Roman" w:eastAsia="Times New Roman" w:hAnsi="Times New Roman" w:cs="Times New Roman"/>
          <w:b/>
          <w:bCs/>
          <w:iCs/>
          <w:noProof/>
          <w:kern w:val="0"/>
          <w:sz w:val="20"/>
          <w:szCs w:val="20"/>
          <w:lang w:eastAsia="tr-TR"/>
          <w14:ligatures w14:val="none"/>
        </w:rPr>
        <w:t>Figure 3</w:t>
      </w:r>
      <w:r w:rsidRPr="001D217D">
        <w:rPr>
          <w:rFonts w:ascii="Times New Roman" w:eastAsia="Times New Roman" w:hAnsi="Times New Roman" w:cs="Times New Roman"/>
          <w:iCs/>
          <w:noProof/>
          <w:kern w:val="0"/>
          <w:sz w:val="20"/>
          <w:szCs w:val="20"/>
          <w:lang w:eastAsia="tr-TR"/>
          <w14:ligatures w14:val="none"/>
        </w:rPr>
        <w:t xml:space="preserve">. SEM images of biosilica samples. a) </w:t>
      </w:r>
      <w:r w:rsidRPr="001D217D">
        <w:rPr>
          <w:rFonts w:ascii="Times New Roman" w:eastAsia="Times New Roman" w:hAnsi="Times New Roman" w:cs="Times New Roman"/>
          <w:i/>
          <w:iCs/>
          <w:noProof/>
          <w:kern w:val="0"/>
          <w:sz w:val="20"/>
          <w:szCs w:val="20"/>
          <w:lang w:eastAsia="tr-TR"/>
          <w14:ligatures w14:val="none"/>
        </w:rPr>
        <w:t>G. cydonium</w:t>
      </w:r>
      <w:r w:rsidRPr="001D217D">
        <w:rPr>
          <w:rFonts w:ascii="Times New Roman" w:eastAsia="Times New Roman" w:hAnsi="Times New Roman" w:cs="Times New Roman"/>
          <w:iCs/>
          <w:noProof/>
          <w:kern w:val="0"/>
          <w:sz w:val="20"/>
          <w:szCs w:val="20"/>
          <w:lang w:eastAsia="tr-TR"/>
          <w14:ligatures w14:val="none"/>
        </w:rPr>
        <w:t xml:space="preserve"> needle spicules, b) </w:t>
      </w:r>
      <w:r w:rsidRPr="001D217D">
        <w:rPr>
          <w:rFonts w:ascii="Times New Roman" w:eastAsia="Times New Roman" w:hAnsi="Times New Roman" w:cs="Times New Roman"/>
          <w:i/>
          <w:iCs/>
          <w:noProof/>
          <w:kern w:val="0"/>
          <w:sz w:val="20"/>
          <w:szCs w:val="20"/>
          <w:lang w:eastAsia="tr-TR"/>
          <w14:ligatures w14:val="none"/>
        </w:rPr>
        <w:t>G. cydonium</w:t>
      </w:r>
      <w:r w:rsidRPr="001D217D">
        <w:rPr>
          <w:rFonts w:ascii="Times New Roman" w:eastAsia="Times New Roman" w:hAnsi="Times New Roman" w:cs="Times New Roman"/>
          <w:iCs/>
          <w:noProof/>
          <w:kern w:val="0"/>
          <w:sz w:val="20"/>
          <w:szCs w:val="20"/>
          <w:lang w:eastAsia="tr-TR"/>
          <w14:ligatures w14:val="none"/>
        </w:rPr>
        <w:t xml:space="preserve"> sterrasters, c) Calcined </w:t>
      </w:r>
      <w:r w:rsidRPr="001D217D">
        <w:rPr>
          <w:rFonts w:ascii="Times New Roman" w:eastAsia="Times New Roman" w:hAnsi="Times New Roman" w:cs="Times New Roman"/>
          <w:i/>
          <w:iCs/>
          <w:noProof/>
          <w:kern w:val="0"/>
          <w:sz w:val="20"/>
          <w:szCs w:val="20"/>
          <w:lang w:eastAsia="tr-TR"/>
          <w14:ligatures w14:val="none"/>
        </w:rPr>
        <w:t>P. ficiformis</w:t>
      </w:r>
      <w:r w:rsidRPr="001D217D">
        <w:rPr>
          <w:rFonts w:ascii="Times New Roman" w:eastAsia="Times New Roman" w:hAnsi="Times New Roman" w:cs="Times New Roman"/>
          <w:iCs/>
          <w:noProof/>
          <w:kern w:val="0"/>
          <w:sz w:val="20"/>
          <w:szCs w:val="20"/>
          <w:lang w:eastAsia="tr-TR"/>
          <w14:ligatures w14:val="none"/>
        </w:rPr>
        <w:t xml:space="preserve">, d) </w:t>
      </w:r>
      <w:r w:rsidRPr="001D217D">
        <w:rPr>
          <w:rFonts w:ascii="Times New Roman" w:eastAsia="Times New Roman" w:hAnsi="Times New Roman" w:cs="Times New Roman"/>
          <w:i/>
          <w:iCs/>
          <w:noProof/>
          <w:kern w:val="0"/>
          <w:sz w:val="20"/>
          <w:szCs w:val="20"/>
          <w:lang w:eastAsia="tr-TR"/>
          <w14:ligatures w14:val="none"/>
        </w:rPr>
        <w:t>P. ficiformis</w:t>
      </w:r>
      <w:r w:rsidRPr="001D217D">
        <w:rPr>
          <w:rFonts w:ascii="Times New Roman" w:eastAsia="Times New Roman" w:hAnsi="Times New Roman" w:cs="Times New Roman"/>
          <w:iCs/>
          <w:noProof/>
          <w:kern w:val="0"/>
          <w:sz w:val="20"/>
          <w:szCs w:val="20"/>
          <w:lang w:eastAsia="tr-TR"/>
          <w14:ligatures w14:val="none"/>
        </w:rPr>
        <w:t xml:space="preserve"> spicules, e), f) </w:t>
      </w:r>
      <w:r w:rsidRPr="001D217D">
        <w:rPr>
          <w:rFonts w:ascii="Times New Roman" w:eastAsia="Times New Roman" w:hAnsi="Times New Roman" w:cs="Times New Roman"/>
          <w:i/>
          <w:iCs/>
          <w:noProof/>
          <w:kern w:val="0"/>
          <w:sz w:val="20"/>
          <w:szCs w:val="20"/>
          <w:lang w:eastAsia="tr-TR"/>
          <w14:ligatures w14:val="none"/>
        </w:rPr>
        <w:t>S. domuncula</w:t>
      </w:r>
      <w:r w:rsidRPr="001D217D">
        <w:rPr>
          <w:rFonts w:ascii="Times New Roman" w:eastAsia="Times New Roman" w:hAnsi="Times New Roman" w:cs="Times New Roman"/>
          <w:iCs/>
          <w:noProof/>
          <w:kern w:val="0"/>
          <w:sz w:val="20"/>
          <w:szCs w:val="20"/>
          <w:lang w:eastAsia="tr-TR"/>
          <w14:ligatures w14:val="none"/>
        </w:rPr>
        <w:t xml:space="preserve"> spicules</w:t>
      </w:r>
    </w:p>
    <w:bookmarkEnd w:id="511"/>
    <w:p w14:paraId="6C07651F" w14:textId="1BC6BB0E" w:rsidR="001D217D" w:rsidRPr="001D217D" w:rsidRDefault="001D217D" w:rsidP="00EA25F7">
      <w:pPr>
        <w:tabs>
          <w:tab w:val="left" w:pos="0"/>
        </w:tabs>
        <w:spacing w:after="0" w:line="240" w:lineRule="auto"/>
        <w:jc w:val="both"/>
        <w:rPr>
          <w:rFonts w:ascii="Times New Roman" w:eastAsia="Times New Roman" w:hAnsi="Times New Roman" w:cs="Times New Roman"/>
          <w:iCs/>
          <w:noProof/>
          <w:kern w:val="0"/>
          <w:sz w:val="24"/>
          <w:szCs w:val="24"/>
          <w:lang w:eastAsia="tr-TR"/>
          <w14:ligatures w14:val="none"/>
        </w:rPr>
      </w:pPr>
      <w:r w:rsidRPr="001D217D">
        <w:rPr>
          <w:rFonts w:ascii="Times New Roman" w:eastAsia="Times New Roman" w:hAnsi="Times New Roman" w:cs="Times New Roman"/>
          <w:iCs/>
          <w:noProof/>
          <w:kern w:val="0"/>
          <w:sz w:val="20"/>
          <w:szCs w:val="20"/>
          <w:lang w:eastAsia="tr-TR"/>
          <w14:ligatures w14:val="none"/>
        </w:rPr>
        <w:lastRenderedPageBreak/>
        <w:t xml:space="preserve"> </w:t>
      </w:r>
      <w:r w:rsidRPr="001D217D">
        <w:rPr>
          <w:rFonts w:ascii="Times New Roman" w:eastAsia="Times New Roman" w:hAnsi="Times New Roman" w:cs="Times New Roman"/>
          <w:iCs/>
          <w:noProof/>
          <w:kern w:val="0"/>
          <w:sz w:val="24"/>
          <w:szCs w:val="24"/>
          <w:lang w:eastAsia="tr-TR"/>
          <w14:ligatures w14:val="none"/>
        </w:rPr>
        <w:t xml:space="preserve">While the peaks at 21.01°, 22.05°, 28.54°, 31.52°, 28.54°, 31.52°, 36.22° in the X-ray diffraction pattern of the calcined skeleton of </w:t>
      </w:r>
      <w:r w:rsidRPr="001D217D">
        <w:rPr>
          <w:rFonts w:ascii="Times New Roman" w:eastAsia="Times New Roman" w:hAnsi="Times New Roman" w:cs="Times New Roman"/>
          <w:i/>
          <w:iCs/>
          <w:noProof/>
          <w:kern w:val="0"/>
          <w:sz w:val="24"/>
          <w:szCs w:val="24"/>
          <w:lang w:eastAsia="tr-TR"/>
          <w14:ligatures w14:val="none"/>
        </w:rPr>
        <w:t>P. ficiformis</w:t>
      </w:r>
      <w:r w:rsidRPr="001D217D">
        <w:rPr>
          <w:rFonts w:ascii="Times New Roman" w:eastAsia="Times New Roman" w:hAnsi="Times New Roman" w:cs="Times New Roman"/>
          <w:iCs/>
          <w:noProof/>
          <w:kern w:val="0"/>
          <w:sz w:val="24"/>
          <w:szCs w:val="24"/>
          <w:lang w:eastAsia="tr-TR"/>
          <w14:ligatures w14:val="none"/>
        </w:rPr>
        <w:t xml:space="preserve"> reflect the cristobalite form of silica (JPDS card no: 00-039-1425, Cristobalite, SiO</w:t>
      </w:r>
      <w:r w:rsidRPr="001D217D">
        <w:rPr>
          <w:rFonts w:ascii="Times New Roman" w:eastAsia="Times New Roman" w:hAnsi="Times New Roman" w:cs="Times New Roman"/>
          <w:iCs/>
          <w:noProof/>
          <w:kern w:val="0"/>
          <w:sz w:val="24"/>
          <w:szCs w:val="24"/>
          <w:vertAlign w:val="subscript"/>
          <w:lang w:eastAsia="tr-TR"/>
          <w14:ligatures w14:val="none"/>
        </w:rPr>
        <w:t>2</w:t>
      </w:r>
      <w:r w:rsidRPr="001D217D">
        <w:rPr>
          <w:rFonts w:ascii="Times New Roman" w:eastAsia="Times New Roman" w:hAnsi="Times New Roman" w:cs="Times New Roman"/>
          <w:iCs/>
          <w:noProof/>
          <w:kern w:val="0"/>
          <w:sz w:val="24"/>
          <w:szCs w:val="24"/>
          <w:lang w:eastAsia="tr-TR"/>
          <w14:ligatures w14:val="none"/>
        </w:rPr>
        <w:t>), the sharp peaks at 26.82°, 50.34°, 60.10° and 68.47° reflect the quartz crystalline phase (JPDS card no: 00-046-1045, Quartz, SiO</w:t>
      </w:r>
      <w:r w:rsidRPr="001D217D">
        <w:rPr>
          <w:rFonts w:ascii="Times New Roman" w:eastAsia="Times New Roman" w:hAnsi="Times New Roman" w:cs="Times New Roman"/>
          <w:iCs/>
          <w:noProof/>
          <w:kern w:val="0"/>
          <w:sz w:val="24"/>
          <w:szCs w:val="24"/>
          <w:vertAlign w:val="subscript"/>
          <w:lang w:eastAsia="tr-TR"/>
          <w14:ligatures w14:val="none"/>
        </w:rPr>
        <w:t>2</w:t>
      </w:r>
      <w:r w:rsidRPr="001D217D">
        <w:rPr>
          <w:rFonts w:ascii="Times New Roman" w:eastAsia="Times New Roman" w:hAnsi="Times New Roman" w:cs="Times New Roman"/>
          <w:iCs/>
          <w:noProof/>
          <w:kern w:val="0"/>
          <w:sz w:val="24"/>
          <w:szCs w:val="24"/>
          <w:lang w:eastAsia="tr-TR"/>
          <w14:ligatures w14:val="none"/>
        </w:rPr>
        <w:t xml:space="preserve">) (Figure 4a). Calcination of the </w:t>
      </w:r>
      <w:r w:rsidRPr="001D217D">
        <w:rPr>
          <w:rFonts w:ascii="Times New Roman" w:eastAsia="Times New Roman" w:hAnsi="Times New Roman" w:cs="Times New Roman"/>
          <w:i/>
          <w:iCs/>
          <w:noProof/>
          <w:kern w:val="0"/>
          <w:sz w:val="24"/>
          <w:szCs w:val="24"/>
          <w:lang w:eastAsia="tr-TR"/>
          <w14:ligatures w14:val="none"/>
        </w:rPr>
        <w:t>P. ficiformis</w:t>
      </w:r>
      <w:r w:rsidRPr="001D217D">
        <w:rPr>
          <w:rFonts w:ascii="Times New Roman" w:eastAsia="Times New Roman" w:hAnsi="Times New Roman" w:cs="Times New Roman"/>
          <w:iCs/>
          <w:noProof/>
          <w:kern w:val="0"/>
          <w:sz w:val="24"/>
          <w:szCs w:val="24"/>
          <w:lang w:eastAsia="tr-TR"/>
          <w14:ligatures w14:val="none"/>
        </w:rPr>
        <w:t xml:space="preserve"> skeleton at 650 °C resulted in the transformation of amorphous silica into the cristobalite phase [1]. The X-ray diffraction pattern of </w:t>
      </w:r>
      <w:r w:rsidRPr="001D217D">
        <w:rPr>
          <w:rFonts w:ascii="Times New Roman" w:eastAsia="Times New Roman" w:hAnsi="Times New Roman" w:cs="Times New Roman"/>
          <w:i/>
          <w:noProof/>
          <w:kern w:val="0"/>
          <w:sz w:val="24"/>
          <w:szCs w:val="24"/>
          <w:lang w:eastAsia="tr-TR"/>
          <w14:ligatures w14:val="none"/>
        </w:rPr>
        <w:t>S. domuncula</w:t>
      </w:r>
      <w:r w:rsidRPr="001D217D">
        <w:rPr>
          <w:rFonts w:ascii="Times New Roman" w:eastAsia="Times New Roman" w:hAnsi="Times New Roman" w:cs="Times New Roman"/>
          <w:iCs/>
          <w:noProof/>
          <w:kern w:val="0"/>
          <w:sz w:val="24"/>
          <w:szCs w:val="24"/>
          <w:lang w:eastAsia="tr-TR"/>
          <w14:ligatures w14:val="none"/>
        </w:rPr>
        <w:t xml:space="preserve"> biosilica exhibited a broad peak around 2θ = 23º (Figure 4b). The broad peak observed between 16 and 35° at 2θ is typical of natural amorphous biosilica [6], shows its purity.</w:t>
      </w:r>
    </w:p>
    <w:p w14:paraId="115E0A01" w14:textId="7FE17097" w:rsidR="001D217D" w:rsidRPr="001D217D" w:rsidRDefault="001D217D" w:rsidP="001D217D">
      <w:pPr>
        <w:spacing w:after="0" w:line="240" w:lineRule="auto"/>
        <w:jc w:val="both"/>
        <w:rPr>
          <w:rFonts w:ascii="Arial" w:eastAsia="Calibri" w:hAnsi="Arial" w:cs="Arial"/>
          <w:kern w:val="0"/>
          <w:sz w:val="20"/>
          <w:szCs w:val="20"/>
          <w14:ligatures w14:val="none"/>
        </w:rPr>
      </w:pPr>
      <w:r w:rsidRPr="001D217D">
        <w:rPr>
          <w:rFonts w:ascii="Calibri" w:eastAsia="Calibri" w:hAnsi="Calibri" w:cs="Times New Roman"/>
          <w:noProof/>
          <w:kern w:val="0"/>
          <w:sz w:val="20"/>
          <w:szCs w:val="20"/>
          <w14:ligatures w14:val="none"/>
        </w:rPr>
        <w:drawing>
          <wp:inline distT="0" distB="0" distL="0" distR="0" wp14:anchorId="08A50762" wp14:editId="3A6480B2">
            <wp:extent cx="3934691" cy="3862120"/>
            <wp:effectExtent l="0" t="0" r="8890" b="5080"/>
            <wp:docPr id="8" name="Resim 8" descr="metin, diyagram, çizgi, öykü gelişim çizgisi; kumpas; grafiğini çıkarma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esim 8" descr="metin, diyagram, çizgi, öykü gelişim çizgisi; kumpas; grafiğini çıkarma içeren bir resim&#10;&#10;Yapay zeka tarafından oluşturulmuş içerik yanlış olabilir."/>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975084" cy="3901768"/>
                    </a:xfrm>
                    <a:prstGeom prst="rect">
                      <a:avLst/>
                    </a:prstGeom>
                    <a:noFill/>
                    <a:ln>
                      <a:noFill/>
                    </a:ln>
                  </pic:spPr>
                </pic:pic>
              </a:graphicData>
            </a:graphic>
          </wp:inline>
        </w:drawing>
      </w:r>
      <w:r w:rsidR="00B568D7">
        <w:rPr>
          <w:rFonts w:ascii="Times New Roman" w:hAnsi="Times New Roman" w:cs="Times New Roman"/>
          <w:noProof/>
          <w:sz w:val="24"/>
          <w:szCs w:val="24"/>
          <w:lang w:val="lv-LV"/>
        </w:rPr>
        <w:drawing>
          <wp:anchor distT="0" distB="0" distL="114300" distR="114300" simplePos="0" relativeHeight="252025856" behindDoc="0" locked="0" layoutInCell="1" allowOverlap="1" wp14:anchorId="06A95435" wp14:editId="21F4D6A8">
            <wp:simplePos x="0" y="0"/>
            <wp:positionH relativeFrom="column">
              <wp:posOffset>635</wp:posOffset>
            </wp:positionH>
            <wp:positionV relativeFrom="paragraph">
              <wp:posOffset>1663700</wp:posOffset>
            </wp:positionV>
            <wp:extent cx="5761355" cy="2383790"/>
            <wp:effectExtent l="0" t="0" r="0" b="0"/>
            <wp:wrapNone/>
            <wp:docPr id="1740228096" name="Resim 11" descr="daire, ekran görüntüsü,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703264" name="Resim 11" descr="daire, ekran görüntüsü, grafik içeren bir resim&#10;&#10;Yapay zeka tarafından oluşturulmuş içerik yanlış olabili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1355" cy="2383790"/>
                    </a:xfrm>
                    <a:prstGeom prst="rect">
                      <a:avLst/>
                    </a:prstGeom>
                    <a:noFill/>
                  </pic:spPr>
                </pic:pic>
              </a:graphicData>
            </a:graphic>
          </wp:anchor>
        </w:drawing>
      </w:r>
    </w:p>
    <w:p w14:paraId="5B7F8D36" w14:textId="77777777" w:rsidR="001D217D" w:rsidRPr="001D217D" w:rsidRDefault="001D217D" w:rsidP="001D217D">
      <w:pPr>
        <w:tabs>
          <w:tab w:val="left" w:pos="0"/>
        </w:tabs>
        <w:spacing w:after="0" w:line="240" w:lineRule="auto"/>
        <w:jc w:val="both"/>
        <w:rPr>
          <w:rFonts w:ascii="Times New Roman" w:eastAsia="Times New Roman" w:hAnsi="Times New Roman" w:cs="Times New Roman"/>
          <w:iCs/>
          <w:noProof/>
          <w:kern w:val="0"/>
          <w:sz w:val="20"/>
          <w:szCs w:val="20"/>
          <w:lang w:eastAsia="tr-TR"/>
          <w14:ligatures w14:val="none"/>
        </w:rPr>
      </w:pPr>
      <w:bookmarkStart w:id="512" w:name="_Toc172032205"/>
      <w:r w:rsidRPr="001D217D">
        <w:rPr>
          <w:rFonts w:ascii="Times New Roman" w:eastAsia="Times New Roman" w:hAnsi="Times New Roman" w:cs="Times New Roman"/>
          <w:b/>
          <w:bCs/>
          <w:iCs/>
          <w:noProof/>
          <w:kern w:val="0"/>
          <w:sz w:val="20"/>
          <w:szCs w:val="20"/>
          <w:lang w:eastAsia="tr-TR"/>
          <w14:ligatures w14:val="none"/>
        </w:rPr>
        <w:t>Figure 4.</w:t>
      </w:r>
      <w:r w:rsidRPr="001D217D">
        <w:rPr>
          <w:rFonts w:ascii="Times New Roman" w:eastAsia="Times New Roman" w:hAnsi="Times New Roman" w:cs="Times New Roman"/>
          <w:iCs/>
          <w:noProof/>
          <w:kern w:val="0"/>
          <w:sz w:val="20"/>
          <w:szCs w:val="20"/>
          <w:lang w:eastAsia="tr-TR"/>
          <w14:ligatures w14:val="none"/>
        </w:rPr>
        <w:t xml:space="preserve"> XRD diffractograms of biosilica structures. a) </w:t>
      </w:r>
      <w:r w:rsidRPr="001D217D">
        <w:rPr>
          <w:rFonts w:ascii="Times New Roman" w:eastAsia="Times New Roman" w:hAnsi="Times New Roman" w:cs="Times New Roman"/>
          <w:i/>
          <w:iCs/>
          <w:noProof/>
          <w:kern w:val="0"/>
          <w:sz w:val="20"/>
          <w:szCs w:val="20"/>
          <w:lang w:eastAsia="tr-TR"/>
          <w14:ligatures w14:val="none"/>
        </w:rPr>
        <w:t>P. ficiformis</w:t>
      </w:r>
      <w:r w:rsidRPr="001D217D">
        <w:rPr>
          <w:rFonts w:ascii="Times New Roman" w:eastAsia="Times New Roman" w:hAnsi="Times New Roman" w:cs="Times New Roman"/>
          <w:iCs/>
          <w:noProof/>
          <w:kern w:val="0"/>
          <w:sz w:val="20"/>
          <w:szCs w:val="20"/>
          <w:lang w:eastAsia="tr-TR"/>
          <w14:ligatures w14:val="none"/>
        </w:rPr>
        <w:t xml:space="preserve"> calcined biosilica, b) </w:t>
      </w:r>
      <w:r w:rsidRPr="001D217D">
        <w:rPr>
          <w:rFonts w:ascii="Times New Roman" w:eastAsia="Times New Roman" w:hAnsi="Times New Roman" w:cs="Times New Roman"/>
          <w:i/>
          <w:iCs/>
          <w:noProof/>
          <w:kern w:val="0"/>
          <w:sz w:val="20"/>
          <w:szCs w:val="20"/>
          <w:lang w:eastAsia="tr-TR"/>
          <w14:ligatures w14:val="none"/>
        </w:rPr>
        <w:t>S. domuncula</w:t>
      </w:r>
      <w:r w:rsidRPr="001D217D">
        <w:rPr>
          <w:rFonts w:ascii="Times New Roman" w:eastAsia="Times New Roman" w:hAnsi="Times New Roman" w:cs="Times New Roman"/>
          <w:iCs/>
          <w:noProof/>
          <w:kern w:val="0"/>
          <w:sz w:val="20"/>
          <w:szCs w:val="20"/>
          <w:lang w:eastAsia="tr-TR"/>
          <w14:ligatures w14:val="none"/>
        </w:rPr>
        <w:t xml:space="preserve"> biosilica</w:t>
      </w:r>
    </w:p>
    <w:p w14:paraId="475928F5" w14:textId="77777777" w:rsidR="001D217D" w:rsidRPr="001D217D" w:rsidRDefault="001D217D" w:rsidP="001D217D">
      <w:pPr>
        <w:tabs>
          <w:tab w:val="left" w:pos="0"/>
        </w:tabs>
        <w:spacing w:after="0" w:line="240" w:lineRule="auto"/>
        <w:jc w:val="both"/>
        <w:rPr>
          <w:rFonts w:ascii="Times New Roman" w:eastAsia="Times New Roman" w:hAnsi="Times New Roman" w:cs="Times New Roman"/>
          <w:iCs/>
          <w:noProof/>
          <w:kern w:val="0"/>
          <w:sz w:val="20"/>
          <w:szCs w:val="20"/>
          <w:lang w:eastAsia="tr-TR"/>
          <w14:ligatures w14:val="none"/>
        </w:rPr>
      </w:pPr>
    </w:p>
    <w:p w14:paraId="1C8F33D5" w14:textId="7B549D61" w:rsidR="001D217D" w:rsidRPr="00EA25F7" w:rsidRDefault="001D217D" w:rsidP="001D217D">
      <w:pPr>
        <w:tabs>
          <w:tab w:val="left" w:pos="0"/>
        </w:tabs>
        <w:spacing w:before="100" w:beforeAutospacing="1" w:after="100" w:afterAutospacing="1" w:line="240" w:lineRule="auto"/>
        <w:jc w:val="both"/>
        <w:rPr>
          <w:rFonts w:ascii="Times New Roman" w:eastAsia="Times New Roman" w:hAnsi="Times New Roman" w:cs="Times New Roman"/>
          <w:i/>
          <w:noProof/>
          <w:kern w:val="0"/>
          <w:sz w:val="24"/>
          <w:szCs w:val="24"/>
          <w:lang w:eastAsia="tr-TR"/>
          <w14:ligatures w14:val="none"/>
        </w:rPr>
      </w:pPr>
      <w:r w:rsidRPr="00EA25F7">
        <w:rPr>
          <w:rFonts w:ascii="Times New Roman" w:eastAsia="Times New Roman" w:hAnsi="Times New Roman" w:cs="Times New Roman"/>
          <w:i/>
          <w:noProof/>
          <w:kern w:val="0"/>
          <w:sz w:val="24"/>
          <w:szCs w:val="24"/>
          <w:lang w:eastAsia="tr-TR"/>
          <w14:ligatures w14:val="none"/>
        </w:rPr>
        <w:t>Bioactivity of Biosilica Structures</w:t>
      </w:r>
    </w:p>
    <w:p w14:paraId="4E9EF531" w14:textId="5D166053" w:rsidR="001D217D" w:rsidRPr="001D217D" w:rsidRDefault="001D217D" w:rsidP="001D217D">
      <w:pPr>
        <w:tabs>
          <w:tab w:val="left" w:pos="0"/>
        </w:tabs>
        <w:spacing w:before="100" w:beforeAutospacing="1" w:after="100" w:afterAutospacing="1" w:line="240" w:lineRule="auto"/>
        <w:jc w:val="both"/>
        <w:rPr>
          <w:rFonts w:ascii="Times New Roman" w:eastAsia="Times New Roman" w:hAnsi="Times New Roman" w:cs="Times New Roman"/>
          <w:iCs/>
          <w:noProof/>
          <w:kern w:val="0"/>
          <w:sz w:val="24"/>
          <w:szCs w:val="24"/>
          <w:lang w:eastAsia="tr-TR"/>
          <w14:ligatures w14:val="none"/>
        </w:rPr>
      </w:pPr>
      <w:r w:rsidRPr="001D217D">
        <w:rPr>
          <w:rFonts w:ascii="Times New Roman" w:eastAsia="Times New Roman" w:hAnsi="Times New Roman" w:cs="Times New Roman"/>
          <w:iCs/>
          <w:noProof/>
          <w:kern w:val="0"/>
          <w:sz w:val="24"/>
          <w:szCs w:val="24"/>
          <w:lang w:eastAsia="tr-TR"/>
          <w14:ligatures w14:val="none"/>
        </w:rPr>
        <w:t>The bioactivity of sponge biosilica was determined by measuring the ability of biosilica immersed in SBF to support the deposition of a CaP layer on their surfaces.</w:t>
      </w:r>
      <w:bookmarkEnd w:id="512"/>
      <w:r w:rsidRPr="001D217D">
        <w:rPr>
          <w:rFonts w:ascii="Times New Roman" w:eastAsia="Times New Roman" w:hAnsi="Times New Roman" w:cs="Times New Roman"/>
          <w:iCs/>
          <w:noProof/>
          <w:kern w:val="0"/>
          <w:sz w:val="24"/>
          <w:szCs w:val="24"/>
          <w:lang w:eastAsia="tr-TR"/>
          <w14:ligatures w14:val="none"/>
        </w:rPr>
        <w:t xml:space="preserve"> After the SBF treatment, the FTIR spectra of the biosilicas from </w:t>
      </w:r>
      <w:r w:rsidRPr="001D217D">
        <w:rPr>
          <w:rFonts w:ascii="Times New Roman" w:eastAsia="Times New Roman" w:hAnsi="Times New Roman" w:cs="Times New Roman"/>
          <w:i/>
          <w:noProof/>
          <w:kern w:val="0"/>
          <w:sz w:val="24"/>
          <w:szCs w:val="24"/>
          <w:lang w:eastAsia="tr-TR"/>
          <w14:ligatures w14:val="none"/>
        </w:rPr>
        <w:t>G. cydonium</w:t>
      </w:r>
      <w:r w:rsidRPr="001D217D">
        <w:rPr>
          <w:rFonts w:ascii="Times New Roman" w:eastAsia="Times New Roman" w:hAnsi="Times New Roman" w:cs="Times New Roman"/>
          <w:iCs/>
          <w:noProof/>
          <w:kern w:val="0"/>
          <w:sz w:val="24"/>
          <w:szCs w:val="24"/>
          <w:lang w:eastAsia="tr-TR"/>
          <w14:ligatures w14:val="none"/>
        </w:rPr>
        <w:t xml:space="preserve">, </w:t>
      </w:r>
      <w:r w:rsidRPr="001D217D">
        <w:rPr>
          <w:rFonts w:ascii="Times New Roman" w:eastAsia="Times New Roman" w:hAnsi="Times New Roman" w:cs="Times New Roman"/>
          <w:i/>
          <w:noProof/>
          <w:kern w:val="0"/>
          <w:sz w:val="24"/>
          <w:szCs w:val="24"/>
          <w:lang w:eastAsia="tr-TR"/>
          <w14:ligatures w14:val="none"/>
        </w:rPr>
        <w:t>P. ficiformis</w:t>
      </w:r>
      <w:r w:rsidRPr="001D217D">
        <w:rPr>
          <w:rFonts w:ascii="Times New Roman" w:eastAsia="Times New Roman" w:hAnsi="Times New Roman" w:cs="Times New Roman"/>
          <w:iCs/>
          <w:noProof/>
          <w:kern w:val="0"/>
          <w:sz w:val="24"/>
          <w:szCs w:val="24"/>
          <w:lang w:eastAsia="tr-TR"/>
          <w14:ligatures w14:val="none"/>
        </w:rPr>
        <w:t xml:space="preserve">, and </w:t>
      </w:r>
      <w:r w:rsidRPr="001D217D">
        <w:rPr>
          <w:rFonts w:ascii="Times New Roman" w:eastAsia="Times New Roman" w:hAnsi="Times New Roman" w:cs="Times New Roman"/>
          <w:i/>
          <w:noProof/>
          <w:kern w:val="0"/>
          <w:sz w:val="24"/>
          <w:szCs w:val="24"/>
          <w:lang w:eastAsia="tr-TR"/>
          <w14:ligatures w14:val="none"/>
        </w:rPr>
        <w:t>S. domuncula</w:t>
      </w:r>
      <w:r w:rsidRPr="001D217D">
        <w:rPr>
          <w:rFonts w:ascii="Times New Roman" w:eastAsia="Times New Roman" w:hAnsi="Times New Roman" w:cs="Times New Roman"/>
          <w:iCs/>
          <w:noProof/>
          <w:kern w:val="0"/>
          <w:sz w:val="24"/>
          <w:szCs w:val="24"/>
          <w:lang w:eastAsia="tr-TR"/>
          <w14:ligatures w14:val="none"/>
        </w:rPr>
        <w:t xml:space="preserve"> exhibited characteristic stretching and bending bands of phosphate (P–O, O–P–O) and silica (Si–O–Si, O–Si–O) groups, indicating the formation of phosphate–silica interaction-based structures on the surface (Figure 5). The presence of PO₄³⁻-related bands in </w:t>
      </w:r>
      <w:r w:rsidRPr="001D217D">
        <w:rPr>
          <w:rFonts w:ascii="Times New Roman" w:eastAsia="Times New Roman" w:hAnsi="Times New Roman" w:cs="Times New Roman"/>
          <w:i/>
          <w:noProof/>
          <w:kern w:val="0"/>
          <w:sz w:val="24"/>
          <w:szCs w:val="24"/>
          <w:lang w:eastAsia="tr-TR"/>
          <w14:ligatures w14:val="none"/>
        </w:rPr>
        <w:t>G. cydonium</w:t>
      </w:r>
      <w:r w:rsidRPr="001D217D">
        <w:rPr>
          <w:rFonts w:ascii="Times New Roman" w:eastAsia="Times New Roman" w:hAnsi="Times New Roman" w:cs="Times New Roman"/>
          <w:iCs/>
          <w:noProof/>
          <w:kern w:val="0"/>
          <w:sz w:val="24"/>
          <w:szCs w:val="24"/>
          <w:lang w:eastAsia="tr-TR"/>
          <w14:ligatures w14:val="none"/>
        </w:rPr>
        <w:t xml:space="preserve"> biosilica and </w:t>
      </w:r>
      <w:r w:rsidRPr="001D217D">
        <w:rPr>
          <w:rFonts w:ascii="Times New Roman" w:eastAsia="Times New Roman" w:hAnsi="Times New Roman" w:cs="Times New Roman"/>
          <w:i/>
          <w:noProof/>
          <w:kern w:val="0"/>
          <w:sz w:val="24"/>
          <w:szCs w:val="24"/>
          <w:lang w:eastAsia="tr-TR"/>
          <w14:ligatures w14:val="none"/>
        </w:rPr>
        <w:t>P. ficiformis</w:t>
      </w:r>
      <w:r w:rsidRPr="001D217D">
        <w:rPr>
          <w:rFonts w:ascii="Times New Roman" w:eastAsia="Times New Roman" w:hAnsi="Times New Roman" w:cs="Times New Roman"/>
          <w:iCs/>
          <w:noProof/>
          <w:kern w:val="0"/>
          <w:sz w:val="24"/>
          <w:szCs w:val="24"/>
          <w:lang w:eastAsia="tr-TR"/>
          <w14:ligatures w14:val="none"/>
        </w:rPr>
        <w:t xml:space="preserve"> calcined bioceramics confirms apatite deposition on their surfaces. Although PO₄³⁻ signals were also detected in </w:t>
      </w:r>
      <w:r w:rsidRPr="001D217D">
        <w:rPr>
          <w:rFonts w:ascii="Times New Roman" w:eastAsia="Times New Roman" w:hAnsi="Times New Roman" w:cs="Times New Roman"/>
          <w:i/>
          <w:noProof/>
          <w:kern w:val="0"/>
          <w:sz w:val="24"/>
          <w:szCs w:val="24"/>
          <w:lang w:eastAsia="tr-TR"/>
          <w14:ligatures w14:val="none"/>
        </w:rPr>
        <w:t>P. ficiformis</w:t>
      </w:r>
      <w:r w:rsidRPr="001D217D">
        <w:rPr>
          <w:rFonts w:ascii="Times New Roman" w:eastAsia="Times New Roman" w:hAnsi="Times New Roman" w:cs="Times New Roman"/>
          <w:iCs/>
          <w:noProof/>
          <w:kern w:val="0"/>
          <w:sz w:val="24"/>
          <w:szCs w:val="24"/>
          <w:lang w:eastAsia="tr-TR"/>
          <w14:ligatures w14:val="none"/>
        </w:rPr>
        <w:t xml:space="preserve"> and </w:t>
      </w:r>
      <w:r w:rsidRPr="001D217D">
        <w:rPr>
          <w:rFonts w:ascii="Times New Roman" w:eastAsia="Times New Roman" w:hAnsi="Times New Roman" w:cs="Times New Roman"/>
          <w:i/>
          <w:noProof/>
          <w:kern w:val="0"/>
          <w:sz w:val="24"/>
          <w:szCs w:val="24"/>
          <w:lang w:eastAsia="tr-TR"/>
          <w14:ligatures w14:val="none"/>
        </w:rPr>
        <w:t>S. domuncula</w:t>
      </w:r>
      <w:r w:rsidRPr="001D217D">
        <w:rPr>
          <w:rFonts w:ascii="Times New Roman" w:eastAsia="Times New Roman" w:hAnsi="Times New Roman" w:cs="Times New Roman"/>
          <w:iCs/>
          <w:noProof/>
          <w:kern w:val="0"/>
          <w:sz w:val="24"/>
          <w:szCs w:val="24"/>
          <w:lang w:eastAsia="tr-TR"/>
          <w14:ligatures w14:val="none"/>
        </w:rPr>
        <w:t xml:space="preserve"> biosilica spicules, their spectra remained dominated by silica-phase vibrations. These findings agree with previous studies reporting orthophosphate lattice bands—indicative of hydroxyapatite—between 500–620 cm⁻¹ and at ~560 and 604 cm⁻¹ in </w:t>
      </w:r>
      <w:r w:rsidRPr="001D217D">
        <w:rPr>
          <w:rFonts w:ascii="Times New Roman" w:eastAsia="Times New Roman" w:hAnsi="Times New Roman" w:cs="Times New Roman"/>
          <w:i/>
          <w:noProof/>
          <w:kern w:val="0"/>
          <w:sz w:val="24"/>
          <w:szCs w:val="24"/>
          <w:lang w:eastAsia="tr-TR"/>
          <w14:ligatures w14:val="none"/>
        </w:rPr>
        <w:t>P. ficiformis</w:t>
      </w:r>
      <w:r w:rsidRPr="001D217D">
        <w:rPr>
          <w:rFonts w:ascii="Times New Roman" w:eastAsia="Times New Roman" w:hAnsi="Times New Roman" w:cs="Times New Roman"/>
          <w:iCs/>
          <w:noProof/>
          <w:kern w:val="0"/>
          <w:sz w:val="24"/>
          <w:szCs w:val="24"/>
          <w:lang w:eastAsia="tr-TR"/>
          <w14:ligatures w14:val="none"/>
        </w:rPr>
        <w:t xml:space="preserve"> calcined bioceramics and the biosilica sterrasters of </w:t>
      </w:r>
      <w:r w:rsidRPr="001D217D">
        <w:rPr>
          <w:rFonts w:ascii="Times New Roman" w:eastAsia="Times New Roman" w:hAnsi="Times New Roman" w:cs="Times New Roman"/>
          <w:i/>
          <w:noProof/>
          <w:kern w:val="0"/>
          <w:sz w:val="24"/>
          <w:szCs w:val="24"/>
          <w:lang w:eastAsia="tr-TR"/>
          <w14:ligatures w14:val="none"/>
        </w:rPr>
        <w:t>G. macandrewii</w:t>
      </w:r>
      <w:r w:rsidRPr="001D217D">
        <w:rPr>
          <w:rFonts w:ascii="Times New Roman" w:eastAsia="Times New Roman" w:hAnsi="Times New Roman" w:cs="Times New Roman"/>
          <w:iCs/>
          <w:noProof/>
          <w:kern w:val="0"/>
          <w:sz w:val="24"/>
          <w:szCs w:val="24"/>
          <w:lang w:eastAsia="tr-TR"/>
          <w14:ligatures w14:val="none"/>
        </w:rPr>
        <w:t xml:space="preserve"> after 21 days of SBF incubation [11].</w:t>
      </w:r>
    </w:p>
    <w:p w14:paraId="43313A95" w14:textId="77777777" w:rsidR="001D217D" w:rsidRPr="001D217D" w:rsidRDefault="001D217D" w:rsidP="001D217D">
      <w:pPr>
        <w:spacing w:after="0" w:line="240" w:lineRule="auto"/>
        <w:rPr>
          <w:rFonts w:ascii="Times New Roman" w:eastAsia="Times New Roman" w:hAnsi="Times New Roman" w:cs="Times New Roman"/>
          <w:kern w:val="0"/>
          <w:sz w:val="20"/>
          <w:szCs w:val="20"/>
          <w:lang w:eastAsia="tr-TR"/>
          <w14:ligatures w14:val="none"/>
        </w:rPr>
      </w:pPr>
    </w:p>
    <w:p w14:paraId="52A1418A" w14:textId="77777777" w:rsidR="001D217D" w:rsidRPr="001D217D" w:rsidRDefault="001D217D" w:rsidP="001D217D">
      <w:pPr>
        <w:spacing w:after="0" w:line="240" w:lineRule="auto"/>
        <w:jc w:val="both"/>
        <w:rPr>
          <w:rFonts w:ascii="Times New Roman" w:eastAsia="Calibri" w:hAnsi="Times New Roman" w:cs="Times New Roman"/>
          <w:b/>
          <w:bCs/>
          <w:kern w:val="0"/>
          <w:sz w:val="20"/>
          <w:szCs w:val="20"/>
          <w14:ligatures w14:val="none"/>
        </w:rPr>
      </w:pPr>
    </w:p>
    <w:p w14:paraId="0F5C3C0E" w14:textId="793C7955" w:rsidR="001D217D" w:rsidRPr="001D217D" w:rsidRDefault="001D217D" w:rsidP="001D217D">
      <w:pPr>
        <w:rPr>
          <w:rFonts w:ascii="Calibri" w:eastAsia="Calibri" w:hAnsi="Calibri" w:cs="Times New Roman"/>
          <w:kern w:val="0"/>
          <w:sz w:val="20"/>
          <w:szCs w:val="20"/>
          <w14:ligatures w14:val="none"/>
        </w:rPr>
      </w:pPr>
      <w:r w:rsidRPr="001D217D">
        <w:rPr>
          <w:rFonts w:ascii="Calibri" w:eastAsia="Calibri" w:hAnsi="Calibri" w:cs="Times New Roman"/>
          <w:noProof/>
          <w:kern w:val="0"/>
          <w:sz w:val="20"/>
          <w:szCs w:val="20"/>
          <w14:ligatures w14:val="none"/>
        </w:rPr>
        <w:lastRenderedPageBreak/>
        <w:drawing>
          <wp:inline distT="0" distB="0" distL="0" distR="0" wp14:anchorId="5EAE78B6" wp14:editId="3CA9FE90">
            <wp:extent cx="5151120" cy="6878995"/>
            <wp:effectExtent l="0" t="0" r="0" b="0"/>
            <wp:docPr id="3" name="Resim 3" descr="metin, çizim, taslak, diyagram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sim 3" descr="metin, çizim, taslak, diyagram içeren bir resim&#10;&#10;Yapay zeka tarafından oluşturulmuş içerik yanlış olabilir."/>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214352" cy="6963437"/>
                    </a:xfrm>
                    <a:prstGeom prst="rect">
                      <a:avLst/>
                    </a:prstGeom>
                    <a:noFill/>
                    <a:ln>
                      <a:noFill/>
                    </a:ln>
                  </pic:spPr>
                </pic:pic>
              </a:graphicData>
            </a:graphic>
          </wp:inline>
        </w:drawing>
      </w:r>
      <w:r w:rsidR="00B568D7">
        <w:rPr>
          <w:rFonts w:ascii="Times New Roman" w:hAnsi="Times New Roman" w:cs="Times New Roman"/>
          <w:noProof/>
          <w:sz w:val="24"/>
          <w:szCs w:val="24"/>
          <w:lang w:val="lv-LV"/>
        </w:rPr>
        <w:drawing>
          <wp:anchor distT="0" distB="0" distL="114300" distR="114300" simplePos="0" relativeHeight="252019712" behindDoc="0" locked="0" layoutInCell="1" allowOverlap="1" wp14:anchorId="2007B5AE" wp14:editId="7E48AE7E">
            <wp:simplePos x="0" y="0"/>
            <wp:positionH relativeFrom="column">
              <wp:posOffset>635</wp:posOffset>
            </wp:positionH>
            <wp:positionV relativeFrom="paragraph">
              <wp:posOffset>3239770</wp:posOffset>
            </wp:positionV>
            <wp:extent cx="5761355" cy="2383790"/>
            <wp:effectExtent l="0" t="0" r="0" b="0"/>
            <wp:wrapNone/>
            <wp:docPr id="1044378676" name="Resim 11" descr="daire, ekran görüntüsü,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703264" name="Resim 11" descr="daire, ekran görüntüsü, grafik içeren bir resim&#10;&#10;Yapay zeka tarafından oluşturulmuş içerik yanlış olabili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1355" cy="2383790"/>
                    </a:xfrm>
                    <a:prstGeom prst="rect">
                      <a:avLst/>
                    </a:prstGeom>
                    <a:noFill/>
                  </pic:spPr>
                </pic:pic>
              </a:graphicData>
            </a:graphic>
          </wp:anchor>
        </w:drawing>
      </w:r>
    </w:p>
    <w:p w14:paraId="60788E4B" w14:textId="77777777" w:rsidR="001D217D" w:rsidRPr="001D217D" w:rsidRDefault="001D217D" w:rsidP="001D217D">
      <w:pPr>
        <w:tabs>
          <w:tab w:val="left" w:pos="0"/>
        </w:tabs>
        <w:spacing w:after="0" w:line="240" w:lineRule="auto"/>
        <w:jc w:val="both"/>
        <w:rPr>
          <w:rFonts w:ascii="Times New Roman" w:eastAsia="Times New Roman" w:hAnsi="Times New Roman" w:cs="Times New Roman"/>
          <w:b/>
          <w:bCs/>
          <w:iCs/>
          <w:noProof/>
          <w:kern w:val="0"/>
          <w:sz w:val="20"/>
          <w:szCs w:val="20"/>
          <w:lang w:eastAsia="tr-TR"/>
          <w14:ligatures w14:val="none"/>
        </w:rPr>
      </w:pPr>
      <w:bookmarkStart w:id="513" w:name="_Toc172032235"/>
      <w:r w:rsidRPr="001D217D">
        <w:rPr>
          <w:rFonts w:ascii="Times New Roman" w:eastAsia="Times New Roman" w:hAnsi="Times New Roman" w:cs="Times New Roman"/>
          <w:b/>
          <w:bCs/>
          <w:iCs/>
          <w:noProof/>
          <w:kern w:val="0"/>
          <w:sz w:val="20"/>
          <w:szCs w:val="20"/>
          <w:lang w:eastAsia="tr-TR"/>
          <w14:ligatures w14:val="none"/>
        </w:rPr>
        <w:t>Figure 5</w:t>
      </w:r>
      <w:r w:rsidRPr="001D217D">
        <w:rPr>
          <w:rFonts w:ascii="Times New Roman" w:eastAsia="Times New Roman" w:hAnsi="Times New Roman" w:cs="Times New Roman"/>
          <w:iCs/>
          <w:noProof/>
          <w:kern w:val="0"/>
          <w:sz w:val="20"/>
          <w:szCs w:val="20"/>
          <w:lang w:eastAsia="tr-TR"/>
          <w14:ligatures w14:val="none"/>
        </w:rPr>
        <w:t xml:space="preserve">. FTIR graphs of biosilica samples after SBF treatment. a) </w:t>
      </w:r>
      <w:r w:rsidRPr="001D217D">
        <w:rPr>
          <w:rFonts w:ascii="Times New Roman" w:eastAsia="Times New Roman" w:hAnsi="Times New Roman" w:cs="Times New Roman"/>
          <w:i/>
          <w:iCs/>
          <w:noProof/>
          <w:kern w:val="0"/>
          <w:sz w:val="20"/>
          <w:szCs w:val="20"/>
          <w:lang w:eastAsia="tr-TR"/>
          <w14:ligatures w14:val="none"/>
        </w:rPr>
        <w:t>G. cydonium</w:t>
      </w:r>
      <w:r w:rsidRPr="001D217D">
        <w:rPr>
          <w:rFonts w:ascii="Times New Roman" w:eastAsia="Times New Roman" w:hAnsi="Times New Roman" w:cs="Times New Roman"/>
          <w:iCs/>
          <w:noProof/>
          <w:kern w:val="0"/>
          <w:sz w:val="20"/>
          <w:szCs w:val="20"/>
          <w:lang w:eastAsia="tr-TR"/>
          <w14:ligatures w14:val="none"/>
        </w:rPr>
        <w:t xml:space="preserve"> needle biosilica, b) </w:t>
      </w:r>
      <w:r w:rsidRPr="001D217D">
        <w:rPr>
          <w:rFonts w:ascii="Times New Roman" w:eastAsia="Times New Roman" w:hAnsi="Times New Roman" w:cs="Times New Roman"/>
          <w:i/>
          <w:iCs/>
          <w:noProof/>
          <w:kern w:val="0"/>
          <w:sz w:val="20"/>
          <w:szCs w:val="20"/>
          <w:lang w:eastAsia="tr-TR"/>
          <w14:ligatures w14:val="none"/>
        </w:rPr>
        <w:t>G. cydonium</w:t>
      </w:r>
      <w:r w:rsidRPr="001D217D">
        <w:rPr>
          <w:rFonts w:ascii="Times New Roman" w:eastAsia="Times New Roman" w:hAnsi="Times New Roman" w:cs="Times New Roman"/>
          <w:iCs/>
          <w:noProof/>
          <w:kern w:val="0"/>
          <w:sz w:val="20"/>
          <w:szCs w:val="20"/>
          <w:lang w:eastAsia="tr-TR"/>
          <w14:ligatures w14:val="none"/>
        </w:rPr>
        <w:t xml:space="preserve"> sterraster biosilica, c) </w:t>
      </w:r>
      <w:r w:rsidRPr="001D217D">
        <w:rPr>
          <w:rFonts w:ascii="Times New Roman" w:eastAsia="Times New Roman" w:hAnsi="Times New Roman" w:cs="Times New Roman"/>
          <w:i/>
          <w:iCs/>
          <w:noProof/>
          <w:kern w:val="0"/>
          <w:sz w:val="20"/>
          <w:szCs w:val="20"/>
          <w:lang w:eastAsia="tr-TR"/>
          <w14:ligatures w14:val="none"/>
        </w:rPr>
        <w:t>P. ficiformis</w:t>
      </w:r>
      <w:r w:rsidRPr="001D217D">
        <w:rPr>
          <w:rFonts w:ascii="Times New Roman" w:eastAsia="Times New Roman" w:hAnsi="Times New Roman" w:cs="Times New Roman"/>
          <w:iCs/>
          <w:noProof/>
          <w:kern w:val="0"/>
          <w:sz w:val="20"/>
          <w:szCs w:val="20"/>
          <w:lang w:eastAsia="tr-TR"/>
          <w14:ligatures w14:val="none"/>
        </w:rPr>
        <w:t xml:space="preserve"> calcined biosilika, d) </w:t>
      </w:r>
      <w:r w:rsidRPr="001D217D">
        <w:rPr>
          <w:rFonts w:ascii="Times New Roman" w:eastAsia="Times New Roman" w:hAnsi="Times New Roman" w:cs="Times New Roman"/>
          <w:i/>
          <w:iCs/>
          <w:noProof/>
          <w:kern w:val="0"/>
          <w:sz w:val="20"/>
          <w:szCs w:val="20"/>
          <w:lang w:eastAsia="tr-TR"/>
          <w14:ligatures w14:val="none"/>
        </w:rPr>
        <w:t>P. ficiformis</w:t>
      </w:r>
      <w:r w:rsidRPr="001D217D">
        <w:rPr>
          <w:rFonts w:ascii="Times New Roman" w:eastAsia="Times New Roman" w:hAnsi="Times New Roman" w:cs="Times New Roman"/>
          <w:iCs/>
          <w:noProof/>
          <w:kern w:val="0"/>
          <w:sz w:val="20"/>
          <w:szCs w:val="20"/>
          <w:lang w:eastAsia="tr-TR"/>
          <w14:ligatures w14:val="none"/>
        </w:rPr>
        <w:t xml:space="preserve"> biosilica, e) </w:t>
      </w:r>
      <w:r w:rsidRPr="001D217D">
        <w:rPr>
          <w:rFonts w:ascii="Times New Roman" w:eastAsia="Times New Roman" w:hAnsi="Times New Roman" w:cs="Times New Roman"/>
          <w:i/>
          <w:iCs/>
          <w:noProof/>
          <w:kern w:val="0"/>
          <w:sz w:val="20"/>
          <w:szCs w:val="20"/>
          <w:lang w:eastAsia="tr-TR"/>
          <w14:ligatures w14:val="none"/>
        </w:rPr>
        <w:t>S. domuncula</w:t>
      </w:r>
      <w:r w:rsidRPr="001D217D">
        <w:rPr>
          <w:rFonts w:ascii="Times New Roman" w:eastAsia="Times New Roman" w:hAnsi="Times New Roman" w:cs="Times New Roman"/>
          <w:iCs/>
          <w:noProof/>
          <w:kern w:val="0"/>
          <w:sz w:val="20"/>
          <w:szCs w:val="20"/>
          <w:lang w:eastAsia="tr-TR"/>
          <w14:ligatures w14:val="none"/>
        </w:rPr>
        <w:t xml:space="preserve"> biosilica</w:t>
      </w:r>
    </w:p>
    <w:bookmarkEnd w:id="513"/>
    <w:p w14:paraId="3CE7FAEA" w14:textId="3E7A486A" w:rsidR="001D217D" w:rsidRPr="001D217D" w:rsidRDefault="001D217D" w:rsidP="001D217D">
      <w:pPr>
        <w:spacing w:before="100" w:beforeAutospacing="1" w:after="100" w:afterAutospacing="1" w:line="240" w:lineRule="auto"/>
        <w:jc w:val="both"/>
        <w:rPr>
          <w:rFonts w:ascii="Times New Roman" w:eastAsia="Times New Roman" w:hAnsi="Times New Roman" w:cs="Times New Roman"/>
          <w:kern w:val="0"/>
          <w:sz w:val="24"/>
          <w:szCs w:val="24"/>
          <w:lang w:eastAsia="tr-TR"/>
          <w14:ligatures w14:val="none"/>
        </w:rPr>
      </w:pPr>
      <w:r w:rsidRPr="001D217D">
        <w:rPr>
          <w:rFonts w:ascii="Times New Roman" w:eastAsia="Times New Roman" w:hAnsi="Times New Roman" w:cs="Times New Roman"/>
          <w:kern w:val="0"/>
          <w:sz w:val="24"/>
          <w:szCs w:val="24"/>
          <w:lang w:eastAsia="tr-TR"/>
          <w14:ligatures w14:val="none"/>
        </w:rPr>
        <w:t xml:space="preserve">The sponge biosilicas were analyzed by SEM to observe the formation of calcium phosphate (CaP) layers on their surfaces. After SBF immersion, </w:t>
      </w:r>
      <w:r w:rsidRPr="001D217D">
        <w:rPr>
          <w:rFonts w:ascii="Times New Roman" w:eastAsia="Times New Roman" w:hAnsi="Times New Roman" w:cs="Times New Roman"/>
          <w:i/>
          <w:iCs/>
          <w:kern w:val="0"/>
          <w:sz w:val="24"/>
          <w:szCs w:val="24"/>
          <w:lang w:eastAsia="tr-TR"/>
          <w14:ligatures w14:val="none"/>
        </w:rPr>
        <w:t>G. cydonium</w:t>
      </w:r>
      <w:r w:rsidRPr="001D217D">
        <w:rPr>
          <w:rFonts w:ascii="Times New Roman" w:eastAsia="Times New Roman" w:hAnsi="Times New Roman" w:cs="Times New Roman"/>
          <w:kern w:val="0"/>
          <w:sz w:val="24"/>
          <w:szCs w:val="24"/>
          <w:lang w:eastAsia="tr-TR"/>
          <w14:ligatures w14:val="none"/>
        </w:rPr>
        <w:t xml:space="preserve"> spicules showed scattered flower-like CaP deposits (Figure 6a,b, while the 3D calcined </w:t>
      </w:r>
      <w:r w:rsidRPr="001D217D">
        <w:rPr>
          <w:rFonts w:ascii="Times New Roman" w:eastAsia="Times New Roman" w:hAnsi="Times New Roman" w:cs="Times New Roman"/>
          <w:i/>
          <w:iCs/>
          <w:kern w:val="0"/>
          <w:sz w:val="24"/>
          <w:szCs w:val="24"/>
          <w:lang w:eastAsia="tr-TR"/>
          <w14:ligatures w14:val="none"/>
        </w:rPr>
        <w:t>P. ficiformis</w:t>
      </w:r>
      <w:r w:rsidRPr="001D217D">
        <w:rPr>
          <w:rFonts w:ascii="Times New Roman" w:eastAsia="Times New Roman" w:hAnsi="Times New Roman" w:cs="Times New Roman"/>
          <w:kern w:val="0"/>
          <w:sz w:val="24"/>
          <w:szCs w:val="24"/>
          <w:lang w:eastAsia="tr-TR"/>
          <w14:ligatures w14:val="none"/>
        </w:rPr>
        <w:t xml:space="preserve"> structure was densely covered with cauliflower-like hydroxyapatite formations (Figures 6d). In contrast, no apatite formation was detected on the surfaces of </w:t>
      </w:r>
      <w:r w:rsidRPr="001D217D">
        <w:rPr>
          <w:rFonts w:ascii="Times New Roman" w:eastAsia="Times New Roman" w:hAnsi="Times New Roman" w:cs="Times New Roman"/>
          <w:i/>
          <w:iCs/>
          <w:kern w:val="0"/>
          <w:sz w:val="24"/>
          <w:szCs w:val="24"/>
          <w:lang w:eastAsia="tr-TR"/>
          <w14:ligatures w14:val="none"/>
        </w:rPr>
        <w:t>P. ficiformis</w:t>
      </w:r>
      <w:r w:rsidRPr="001D217D">
        <w:rPr>
          <w:rFonts w:ascii="Times New Roman" w:eastAsia="Times New Roman" w:hAnsi="Times New Roman" w:cs="Times New Roman"/>
          <w:kern w:val="0"/>
          <w:sz w:val="24"/>
          <w:szCs w:val="24"/>
          <w:lang w:eastAsia="tr-TR"/>
          <w14:ligatures w14:val="none"/>
        </w:rPr>
        <w:t xml:space="preserve"> biosilica powder (Figure 6c) or </w:t>
      </w:r>
      <w:r w:rsidRPr="001D217D">
        <w:rPr>
          <w:rFonts w:ascii="Times New Roman" w:eastAsia="Times New Roman" w:hAnsi="Times New Roman" w:cs="Times New Roman"/>
          <w:i/>
          <w:iCs/>
          <w:kern w:val="0"/>
          <w:sz w:val="24"/>
          <w:szCs w:val="24"/>
          <w:lang w:eastAsia="tr-TR"/>
          <w14:ligatures w14:val="none"/>
        </w:rPr>
        <w:t>S. domuncula</w:t>
      </w:r>
      <w:r w:rsidRPr="001D217D">
        <w:rPr>
          <w:rFonts w:ascii="Times New Roman" w:eastAsia="Times New Roman" w:hAnsi="Times New Roman" w:cs="Times New Roman"/>
          <w:kern w:val="0"/>
          <w:sz w:val="24"/>
          <w:szCs w:val="24"/>
          <w:lang w:eastAsia="tr-TR"/>
          <w14:ligatures w14:val="none"/>
        </w:rPr>
        <w:t xml:space="preserve"> biosilicas (Figures 6e,f). Kokubo and Takadama [8] reported that materials forming an apatite layer in SBF, which mimics human plasma ion concentrations, can bond to living bone, indicating in vivo bioactivity. Biosilica bioactivity depends on the presence of Ca, Mg, and P, which facilitate HA nucleation and growth, whereas samples lacking these ions show no </w:t>
      </w:r>
      <w:r w:rsidRPr="001D217D">
        <w:rPr>
          <w:rFonts w:ascii="Times New Roman" w:eastAsia="Times New Roman" w:hAnsi="Times New Roman" w:cs="Times New Roman"/>
          <w:kern w:val="0"/>
          <w:sz w:val="24"/>
          <w:szCs w:val="24"/>
          <w:lang w:eastAsia="tr-TR"/>
          <w14:ligatures w14:val="none"/>
        </w:rPr>
        <w:lastRenderedPageBreak/>
        <w:t xml:space="preserve">inherent bioactivity [1,10]. Consistently, </w:t>
      </w:r>
      <w:r w:rsidRPr="001D217D">
        <w:rPr>
          <w:rFonts w:ascii="Times New Roman" w:eastAsia="Times New Roman" w:hAnsi="Times New Roman" w:cs="Times New Roman"/>
          <w:i/>
          <w:iCs/>
          <w:kern w:val="0"/>
          <w:sz w:val="24"/>
          <w:szCs w:val="24"/>
          <w:lang w:eastAsia="tr-TR"/>
          <w14:ligatures w14:val="none"/>
        </w:rPr>
        <w:t>G. cydonium</w:t>
      </w:r>
      <w:r w:rsidRPr="001D217D">
        <w:rPr>
          <w:rFonts w:ascii="Times New Roman" w:eastAsia="Times New Roman" w:hAnsi="Times New Roman" w:cs="Times New Roman"/>
          <w:kern w:val="0"/>
          <w:sz w:val="24"/>
          <w:szCs w:val="24"/>
          <w:lang w:eastAsia="tr-TR"/>
          <w14:ligatures w14:val="none"/>
        </w:rPr>
        <w:t xml:space="preserve"> spicules and calcined </w:t>
      </w:r>
      <w:r w:rsidRPr="001D217D">
        <w:rPr>
          <w:rFonts w:ascii="Times New Roman" w:eastAsia="Times New Roman" w:hAnsi="Times New Roman" w:cs="Times New Roman"/>
          <w:i/>
          <w:iCs/>
          <w:kern w:val="0"/>
          <w:sz w:val="24"/>
          <w:szCs w:val="24"/>
          <w:lang w:eastAsia="tr-TR"/>
          <w14:ligatures w14:val="none"/>
        </w:rPr>
        <w:t>P. ficiformis</w:t>
      </w:r>
      <w:r w:rsidRPr="001D217D">
        <w:rPr>
          <w:rFonts w:ascii="Times New Roman" w:eastAsia="Times New Roman" w:hAnsi="Times New Roman" w:cs="Times New Roman"/>
          <w:kern w:val="0"/>
          <w:sz w:val="24"/>
          <w:szCs w:val="24"/>
          <w:lang w:eastAsia="tr-TR"/>
          <w14:ligatures w14:val="none"/>
        </w:rPr>
        <w:t xml:space="preserve"> formed apatite, while </w:t>
      </w:r>
      <w:r w:rsidRPr="001D217D">
        <w:rPr>
          <w:rFonts w:ascii="Times New Roman" w:eastAsia="Times New Roman" w:hAnsi="Times New Roman" w:cs="Times New Roman"/>
          <w:i/>
          <w:iCs/>
          <w:kern w:val="0"/>
          <w:sz w:val="24"/>
          <w:szCs w:val="24"/>
          <w:lang w:eastAsia="tr-TR"/>
          <w14:ligatures w14:val="none"/>
        </w:rPr>
        <w:t>S. domuncula</w:t>
      </w:r>
      <w:r w:rsidRPr="001D217D">
        <w:rPr>
          <w:rFonts w:ascii="Times New Roman" w:eastAsia="Times New Roman" w:hAnsi="Times New Roman" w:cs="Times New Roman"/>
          <w:kern w:val="0"/>
          <w:sz w:val="24"/>
          <w:szCs w:val="24"/>
          <w:lang w:eastAsia="tr-TR"/>
          <w14:ligatures w14:val="none"/>
        </w:rPr>
        <w:t xml:space="preserve"> and powdered </w:t>
      </w:r>
      <w:r w:rsidRPr="001D217D">
        <w:rPr>
          <w:rFonts w:ascii="Times New Roman" w:eastAsia="Times New Roman" w:hAnsi="Times New Roman" w:cs="Times New Roman"/>
          <w:i/>
          <w:iCs/>
          <w:kern w:val="0"/>
          <w:sz w:val="24"/>
          <w:szCs w:val="24"/>
          <w:lang w:eastAsia="tr-TR"/>
          <w14:ligatures w14:val="none"/>
        </w:rPr>
        <w:t>P. ficiformis</w:t>
      </w:r>
      <w:r w:rsidRPr="001D217D">
        <w:rPr>
          <w:rFonts w:ascii="Times New Roman" w:eastAsia="Times New Roman" w:hAnsi="Times New Roman" w:cs="Times New Roman"/>
          <w:kern w:val="0"/>
          <w:sz w:val="24"/>
          <w:szCs w:val="24"/>
          <w:lang w:eastAsia="tr-TR"/>
          <w14:ligatures w14:val="none"/>
        </w:rPr>
        <w:t xml:space="preserve"> did not.</w:t>
      </w:r>
    </w:p>
    <w:p w14:paraId="2A91CAA3" w14:textId="0A1292C5" w:rsidR="001D217D" w:rsidRPr="001D217D" w:rsidRDefault="001D217D" w:rsidP="001D217D">
      <w:pPr>
        <w:spacing w:after="0" w:line="240" w:lineRule="auto"/>
        <w:jc w:val="both"/>
        <w:rPr>
          <w:rFonts w:ascii="Arial" w:eastAsia="Calibri" w:hAnsi="Arial" w:cs="Arial"/>
          <w:kern w:val="0"/>
          <w:sz w:val="20"/>
          <w:szCs w:val="20"/>
          <w14:ligatures w14:val="none"/>
        </w:rPr>
      </w:pPr>
      <w:r w:rsidRPr="001D217D">
        <w:rPr>
          <w:rFonts w:ascii="Calibri" w:eastAsia="Calibri" w:hAnsi="Calibri" w:cs="Times New Roman"/>
          <w:noProof/>
          <w:kern w:val="0"/>
          <w:sz w:val="20"/>
          <w:szCs w:val="20"/>
          <w14:ligatures w14:val="none"/>
        </w:rPr>
        <w:drawing>
          <wp:inline distT="0" distB="0" distL="0" distR="0" wp14:anchorId="1BEFF84C" wp14:editId="2D9043D6">
            <wp:extent cx="5562600" cy="5986078"/>
            <wp:effectExtent l="0" t="0" r="0" b="0"/>
            <wp:docPr id="2" name="Resim 2" descr="ekran görüntüsü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sim 2" descr="ekran görüntüsü içeren bir resim&#10;&#10;Yapay zeka tarafından oluşturulmuş içerik yanlış olabilir."/>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597647" cy="6023793"/>
                    </a:xfrm>
                    <a:prstGeom prst="rect">
                      <a:avLst/>
                    </a:prstGeom>
                    <a:noFill/>
                    <a:ln>
                      <a:noFill/>
                    </a:ln>
                  </pic:spPr>
                </pic:pic>
              </a:graphicData>
            </a:graphic>
          </wp:inline>
        </w:drawing>
      </w:r>
      <w:r w:rsidR="00B568D7">
        <w:rPr>
          <w:rFonts w:ascii="Times New Roman" w:hAnsi="Times New Roman" w:cs="Times New Roman"/>
          <w:noProof/>
          <w:sz w:val="24"/>
          <w:szCs w:val="24"/>
          <w:lang w:val="lv-LV"/>
        </w:rPr>
        <w:drawing>
          <wp:anchor distT="0" distB="0" distL="114300" distR="114300" simplePos="0" relativeHeight="252017664" behindDoc="0" locked="0" layoutInCell="1" allowOverlap="1" wp14:anchorId="0595448B" wp14:editId="246F988E">
            <wp:simplePos x="0" y="0"/>
            <wp:positionH relativeFrom="column">
              <wp:posOffset>635</wp:posOffset>
            </wp:positionH>
            <wp:positionV relativeFrom="paragraph">
              <wp:posOffset>2719705</wp:posOffset>
            </wp:positionV>
            <wp:extent cx="5761355" cy="2383790"/>
            <wp:effectExtent l="0" t="0" r="0" b="0"/>
            <wp:wrapNone/>
            <wp:docPr id="1899606576" name="Resim 11" descr="daire, ekran görüntüsü,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703264" name="Resim 11" descr="daire, ekran görüntüsü, grafik içeren bir resim&#10;&#10;Yapay zeka tarafından oluşturulmuş içerik yanlış olabili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1355" cy="2383790"/>
                    </a:xfrm>
                    <a:prstGeom prst="rect">
                      <a:avLst/>
                    </a:prstGeom>
                    <a:noFill/>
                  </pic:spPr>
                </pic:pic>
              </a:graphicData>
            </a:graphic>
          </wp:anchor>
        </w:drawing>
      </w:r>
    </w:p>
    <w:p w14:paraId="36178AB5" w14:textId="77777777" w:rsidR="001D217D" w:rsidRPr="001D217D" w:rsidRDefault="001D217D" w:rsidP="001D217D">
      <w:pPr>
        <w:tabs>
          <w:tab w:val="left" w:pos="0"/>
        </w:tabs>
        <w:spacing w:after="0" w:line="240" w:lineRule="auto"/>
        <w:jc w:val="both"/>
        <w:rPr>
          <w:rFonts w:ascii="Times New Roman" w:eastAsia="Times New Roman" w:hAnsi="Times New Roman" w:cs="Times New Roman"/>
          <w:iCs/>
          <w:noProof/>
          <w:kern w:val="0"/>
          <w:sz w:val="20"/>
          <w:szCs w:val="20"/>
          <w:lang w:eastAsia="tr-TR"/>
          <w14:ligatures w14:val="none"/>
        </w:rPr>
      </w:pPr>
      <w:bookmarkStart w:id="514" w:name="_Toc172032237"/>
    </w:p>
    <w:p w14:paraId="40312423" w14:textId="77777777" w:rsidR="001D217D" w:rsidRPr="001D217D" w:rsidRDefault="001D217D" w:rsidP="001D217D">
      <w:pPr>
        <w:tabs>
          <w:tab w:val="left" w:pos="0"/>
        </w:tabs>
        <w:spacing w:after="0" w:line="240" w:lineRule="auto"/>
        <w:jc w:val="both"/>
        <w:rPr>
          <w:rFonts w:ascii="Times New Roman" w:eastAsia="Times New Roman" w:hAnsi="Times New Roman" w:cs="Times New Roman"/>
          <w:b/>
          <w:bCs/>
          <w:iCs/>
          <w:noProof/>
          <w:kern w:val="0"/>
          <w:sz w:val="20"/>
          <w:szCs w:val="20"/>
          <w:lang w:eastAsia="tr-TR"/>
          <w14:ligatures w14:val="none"/>
        </w:rPr>
      </w:pPr>
      <w:r w:rsidRPr="001D217D">
        <w:rPr>
          <w:rFonts w:ascii="Times New Roman" w:eastAsia="Times New Roman" w:hAnsi="Times New Roman" w:cs="Times New Roman"/>
          <w:b/>
          <w:bCs/>
          <w:iCs/>
          <w:noProof/>
          <w:kern w:val="0"/>
          <w:sz w:val="20"/>
          <w:szCs w:val="20"/>
          <w:lang w:eastAsia="tr-TR"/>
          <w14:ligatures w14:val="none"/>
        </w:rPr>
        <w:t>Figure 6.</w:t>
      </w:r>
      <w:r w:rsidRPr="001D217D">
        <w:rPr>
          <w:rFonts w:ascii="Times New Roman" w:eastAsia="Times New Roman" w:hAnsi="Times New Roman" w:cs="Times New Roman"/>
          <w:iCs/>
          <w:noProof/>
          <w:kern w:val="0"/>
          <w:sz w:val="20"/>
          <w:szCs w:val="20"/>
          <w:lang w:eastAsia="tr-TR"/>
          <w14:ligatures w14:val="none"/>
        </w:rPr>
        <w:t xml:space="preserve"> Surface morphology of biosilica structures after SBF application. a) </w:t>
      </w:r>
      <w:r w:rsidRPr="001D217D">
        <w:rPr>
          <w:rFonts w:ascii="Times New Roman" w:eastAsia="Times New Roman" w:hAnsi="Times New Roman" w:cs="Times New Roman"/>
          <w:i/>
          <w:iCs/>
          <w:noProof/>
          <w:kern w:val="0"/>
          <w:sz w:val="20"/>
          <w:szCs w:val="20"/>
          <w:lang w:eastAsia="tr-TR"/>
          <w14:ligatures w14:val="none"/>
        </w:rPr>
        <w:t>G. cydonium</w:t>
      </w:r>
      <w:r w:rsidRPr="001D217D">
        <w:rPr>
          <w:rFonts w:ascii="Times New Roman" w:eastAsia="Times New Roman" w:hAnsi="Times New Roman" w:cs="Times New Roman"/>
          <w:iCs/>
          <w:noProof/>
          <w:kern w:val="0"/>
          <w:sz w:val="20"/>
          <w:szCs w:val="20"/>
          <w:lang w:eastAsia="tr-TR"/>
          <w14:ligatures w14:val="none"/>
        </w:rPr>
        <w:t xml:space="preserve"> needle spicule, b) </w:t>
      </w:r>
      <w:r w:rsidRPr="001D217D">
        <w:rPr>
          <w:rFonts w:ascii="Times New Roman" w:eastAsia="Times New Roman" w:hAnsi="Times New Roman" w:cs="Times New Roman"/>
          <w:i/>
          <w:iCs/>
          <w:noProof/>
          <w:kern w:val="0"/>
          <w:sz w:val="20"/>
          <w:szCs w:val="20"/>
          <w:lang w:eastAsia="tr-TR"/>
          <w14:ligatures w14:val="none"/>
        </w:rPr>
        <w:t xml:space="preserve">G. cydonium </w:t>
      </w:r>
      <w:r w:rsidRPr="001D217D">
        <w:rPr>
          <w:rFonts w:ascii="Times New Roman" w:eastAsia="Times New Roman" w:hAnsi="Times New Roman" w:cs="Times New Roman"/>
          <w:iCs/>
          <w:noProof/>
          <w:kern w:val="0"/>
          <w:sz w:val="20"/>
          <w:szCs w:val="20"/>
          <w:lang w:eastAsia="tr-TR"/>
          <w14:ligatures w14:val="none"/>
        </w:rPr>
        <w:t xml:space="preserve">sterraster, c) </w:t>
      </w:r>
      <w:r w:rsidRPr="001D217D">
        <w:rPr>
          <w:rFonts w:ascii="Times New Roman" w:eastAsia="Times New Roman" w:hAnsi="Times New Roman" w:cs="Times New Roman"/>
          <w:i/>
          <w:iCs/>
          <w:noProof/>
          <w:kern w:val="0"/>
          <w:sz w:val="20"/>
          <w:szCs w:val="20"/>
          <w:lang w:eastAsia="tr-TR"/>
          <w14:ligatures w14:val="none"/>
        </w:rPr>
        <w:t>P. ficiformis</w:t>
      </w:r>
      <w:r w:rsidRPr="001D217D">
        <w:rPr>
          <w:rFonts w:ascii="Times New Roman" w:eastAsia="Times New Roman" w:hAnsi="Times New Roman" w:cs="Times New Roman"/>
          <w:iCs/>
          <w:noProof/>
          <w:kern w:val="0"/>
          <w:sz w:val="20"/>
          <w:szCs w:val="20"/>
          <w:lang w:eastAsia="tr-TR"/>
          <w14:ligatures w14:val="none"/>
        </w:rPr>
        <w:t xml:space="preserve"> biosilica, d) Calcined </w:t>
      </w:r>
      <w:r w:rsidRPr="001D217D">
        <w:rPr>
          <w:rFonts w:ascii="Times New Roman" w:eastAsia="Times New Roman" w:hAnsi="Times New Roman" w:cs="Times New Roman"/>
          <w:i/>
          <w:noProof/>
          <w:kern w:val="0"/>
          <w:sz w:val="20"/>
          <w:szCs w:val="20"/>
          <w:lang w:eastAsia="tr-TR"/>
          <w14:ligatures w14:val="none"/>
        </w:rPr>
        <w:t>P.</w:t>
      </w:r>
      <w:r w:rsidRPr="001D217D">
        <w:rPr>
          <w:rFonts w:ascii="Times New Roman" w:eastAsia="Times New Roman" w:hAnsi="Times New Roman" w:cs="Times New Roman"/>
          <w:i/>
          <w:iCs/>
          <w:noProof/>
          <w:kern w:val="0"/>
          <w:sz w:val="20"/>
          <w:szCs w:val="20"/>
          <w:lang w:eastAsia="tr-TR"/>
          <w14:ligatures w14:val="none"/>
        </w:rPr>
        <w:t xml:space="preserve"> ficiformis</w:t>
      </w:r>
      <w:r w:rsidRPr="001D217D">
        <w:rPr>
          <w:rFonts w:ascii="Times New Roman" w:eastAsia="Times New Roman" w:hAnsi="Times New Roman" w:cs="Times New Roman"/>
          <w:iCs/>
          <w:noProof/>
          <w:kern w:val="0"/>
          <w:sz w:val="20"/>
          <w:szCs w:val="20"/>
          <w:lang w:eastAsia="tr-TR"/>
          <w14:ligatures w14:val="none"/>
        </w:rPr>
        <w:t xml:space="preserve">, e), f) </w:t>
      </w:r>
      <w:r w:rsidRPr="001D217D">
        <w:rPr>
          <w:rFonts w:ascii="Times New Roman" w:eastAsia="Times New Roman" w:hAnsi="Times New Roman" w:cs="Times New Roman"/>
          <w:i/>
          <w:iCs/>
          <w:noProof/>
          <w:kern w:val="0"/>
          <w:sz w:val="20"/>
          <w:szCs w:val="20"/>
          <w:lang w:eastAsia="tr-TR"/>
          <w14:ligatures w14:val="none"/>
        </w:rPr>
        <w:t>S. domuncula</w:t>
      </w:r>
      <w:r w:rsidRPr="001D217D">
        <w:rPr>
          <w:rFonts w:ascii="Times New Roman" w:eastAsia="Times New Roman" w:hAnsi="Times New Roman" w:cs="Times New Roman"/>
          <w:iCs/>
          <w:noProof/>
          <w:kern w:val="0"/>
          <w:sz w:val="20"/>
          <w:szCs w:val="20"/>
          <w:lang w:eastAsia="tr-TR"/>
          <w14:ligatures w14:val="none"/>
        </w:rPr>
        <w:t xml:space="preserve"> biosilica</w:t>
      </w:r>
    </w:p>
    <w:bookmarkEnd w:id="514"/>
    <w:p w14:paraId="4AF53CAF" w14:textId="5B74B89B" w:rsidR="001D217D" w:rsidRPr="001D217D" w:rsidRDefault="001D217D" w:rsidP="00541DD5">
      <w:pPr>
        <w:spacing w:before="100" w:beforeAutospacing="1" w:after="100" w:afterAutospacing="1" w:line="240" w:lineRule="auto"/>
        <w:jc w:val="both"/>
        <w:rPr>
          <w:rFonts w:ascii="Times New Roman" w:eastAsia="Calibri" w:hAnsi="Times New Roman" w:cs="Times New Roman"/>
          <w:b/>
          <w:kern w:val="0"/>
          <w:sz w:val="24"/>
          <w:szCs w:val="24"/>
          <w14:ligatures w14:val="none"/>
        </w:rPr>
      </w:pPr>
      <w:r w:rsidRPr="001D217D">
        <w:rPr>
          <w:rFonts w:ascii="Times New Roman" w:eastAsia="Calibri" w:hAnsi="Times New Roman" w:cs="Times New Roman"/>
          <w:b/>
          <w:kern w:val="0"/>
          <w:sz w:val="24"/>
          <w:szCs w:val="24"/>
          <w14:ligatures w14:val="none"/>
        </w:rPr>
        <w:t>Conclusions</w:t>
      </w:r>
    </w:p>
    <w:p w14:paraId="3D25E5DC" w14:textId="77777777" w:rsidR="001D217D" w:rsidRPr="001D217D" w:rsidRDefault="001D217D" w:rsidP="00541DD5">
      <w:pPr>
        <w:spacing w:before="100" w:beforeAutospacing="1" w:after="100" w:afterAutospacing="1" w:line="240" w:lineRule="auto"/>
        <w:jc w:val="both"/>
        <w:rPr>
          <w:rFonts w:ascii="Times New Roman" w:eastAsia="Times New Roman" w:hAnsi="Times New Roman" w:cs="Times New Roman"/>
          <w:kern w:val="0"/>
          <w:sz w:val="24"/>
          <w:szCs w:val="24"/>
          <w:lang w:eastAsia="tr-TR"/>
          <w14:ligatures w14:val="none"/>
        </w:rPr>
      </w:pPr>
      <w:r w:rsidRPr="001D217D">
        <w:rPr>
          <w:rFonts w:ascii="Times New Roman" w:eastAsia="Times New Roman" w:hAnsi="Times New Roman" w:cs="Times New Roman"/>
          <w:kern w:val="0"/>
          <w:sz w:val="24"/>
          <w:szCs w:val="24"/>
          <w:lang w:eastAsia="tr-TR"/>
          <w14:ligatures w14:val="none"/>
        </w:rPr>
        <w:tab/>
        <w:t xml:space="preserve">This study shows that </w:t>
      </w:r>
      <w:r w:rsidRPr="001D217D">
        <w:rPr>
          <w:rFonts w:ascii="Times New Roman" w:eastAsia="Times New Roman" w:hAnsi="Times New Roman" w:cs="Times New Roman"/>
          <w:i/>
          <w:iCs/>
          <w:kern w:val="0"/>
          <w:sz w:val="24"/>
          <w:szCs w:val="24"/>
          <w:lang w:eastAsia="tr-TR"/>
          <w14:ligatures w14:val="none"/>
        </w:rPr>
        <w:t>P. ficiformis</w:t>
      </w:r>
      <w:r w:rsidRPr="001D217D">
        <w:rPr>
          <w:rFonts w:ascii="Times New Roman" w:eastAsia="Times New Roman" w:hAnsi="Times New Roman" w:cs="Times New Roman"/>
          <w:kern w:val="0"/>
          <w:sz w:val="24"/>
          <w:szCs w:val="24"/>
          <w:lang w:eastAsia="tr-TR"/>
          <w14:ligatures w14:val="none"/>
        </w:rPr>
        <w:t xml:space="preserve"> bioceramics and </w:t>
      </w:r>
      <w:r w:rsidRPr="001D217D">
        <w:rPr>
          <w:rFonts w:ascii="Times New Roman" w:eastAsia="Times New Roman" w:hAnsi="Times New Roman" w:cs="Times New Roman"/>
          <w:i/>
          <w:iCs/>
          <w:kern w:val="0"/>
          <w:sz w:val="24"/>
          <w:szCs w:val="24"/>
          <w:lang w:eastAsia="tr-TR"/>
          <w14:ligatures w14:val="none"/>
        </w:rPr>
        <w:t>G. cydonium</w:t>
      </w:r>
      <w:r w:rsidRPr="001D217D">
        <w:rPr>
          <w:rFonts w:ascii="Times New Roman" w:eastAsia="Times New Roman" w:hAnsi="Times New Roman" w:cs="Times New Roman"/>
          <w:kern w:val="0"/>
          <w:sz w:val="24"/>
          <w:szCs w:val="24"/>
          <w:lang w:eastAsia="tr-TR"/>
          <w14:ligatures w14:val="none"/>
        </w:rPr>
        <w:t xml:space="preserve"> biosilica are bioactive and suitable for use as biomimetic bone-regeneration scaffolds and implant coatings. </w:t>
      </w:r>
      <w:r w:rsidRPr="001D217D">
        <w:rPr>
          <w:rFonts w:ascii="Times New Roman" w:eastAsia="Times New Roman" w:hAnsi="Times New Roman" w:cs="Times New Roman"/>
          <w:i/>
          <w:iCs/>
          <w:kern w:val="0"/>
          <w:sz w:val="24"/>
          <w:szCs w:val="24"/>
          <w:lang w:eastAsia="tr-TR"/>
          <w14:ligatures w14:val="none"/>
        </w:rPr>
        <w:t>G. cydonium</w:t>
      </w:r>
      <w:r w:rsidRPr="001D217D">
        <w:rPr>
          <w:rFonts w:ascii="Times New Roman" w:eastAsia="Times New Roman" w:hAnsi="Times New Roman" w:cs="Times New Roman"/>
          <w:kern w:val="0"/>
          <w:sz w:val="24"/>
          <w:szCs w:val="24"/>
          <w:lang w:eastAsia="tr-TR"/>
          <w14:ligatures w14:val="none"/>
        </w:rPr>
        <w:t>’s porous spicules also appear promising for drug delivery, and the sponge-derived biosilicas may serve as versatile platforms for cosmetic and medical formulations.</w:t>
      </w:r>
    </w:p>
    <w:p w14:paraId="71EFEC0E" w14:textId="77777777" w:rsidR="001D217D" w:rsidRPr="001D217D" w:rsidRDefault="001D217D" w:rsidP="00541DD5">
      <w:pPr>
        <w:spacing w:before="100" w:beforeAutospacing="1" w:after="100" w:afterAutospacing="1" w:line="240" w:lineRule="auto"/>
        <w:jc w:val="both"/>
        <w:rPr>
          <w:rFonts w:ascii="Times New Roman" w:eastAsia="Calibri" w:hAnsi="Times New Roman" w:cs="Times New Roman"/>
          <w:b/>
          <w:bCs/>
          <w:kern w:val="0"/>
          <w:sz w:val="24"/>
          <w:szCs w:val="24"/>
          <w14:ligatures w14:val="none"/>
        </w:rPr>
      </w:pPr>
      <w:r w:rsidRPr="001D217D">
        <w:rPr>
          <w:rFonts w:ascii="Times New Roman" w:eastAsia="Times New Roman" w:hAnsi="Times New Roman" w:cs="Times New Roman"/>
          <w:b/>
          <w:kern w:val="0"/>
          <w:sz w:val="24"/>
          <w:szCs w:val="24"/>
          <w:lang w:eastAsia="tr-TR"/>
          <w14:ligatures w14:val="none"/>
        </w:rPr>
        <w:t xml:space="preserve">Acknowledgement: </w:t>
      </w:r>
      <w:r w:rsidRPr="001D217D">
        <w:rPr>
          <w:rFonts w:ascii="Times New Roman" w:eastAsia="Calibri" w:hAnsi="Times New Roman" w:cs="Times New Roman"/>
          <w:b/>
          <w:bCs/>
          <w:kern w:val="0"/>
          <w:sz w:val="24"/>
          <w:szCs w:val="24"/>
          <w14:ligatures w14:val="none"/>
        </w:rPr>
        <w:t>This work received financial support from Trakya University’s Scientific Research Projects Office (TÜBAP 2020/142). The authors thank Mr. Volkan Artut (instructor diver) and Mr. Y. Tunç Ertüz (support diver) for their efforts during the Çanakkale Strait diving surveys.</w:t>
      </w:r>
    </w:p>
    <w:p w14:paraId="1C3FCBB3" w14:textId="15A7D3B6" w:rsidR="001D217D" w:rsidRPr="001D217D" w:rsidRDefault="000B3556" w:rsidP="00541DD5">
      <w:pPr>
        <w:spacing w:before="100" w:beforeAutospacing="1" w:after="100" w:afterAutospacing="1" w:line="240" w:lineRule="auto"/>
        <w:jc w:val="both"/>
        <w:rPr>
          <w:rFonts w:ascii="Times New Roman" w:eastAsia="Calibri" w:hAnsi="Times New Roman" w:cs="Times New Roman"/>
          <w:b/>
          <w:kern w:val="0"/>
          <w:sz w:val="24"/>
          <w:szCs w:val="24"/>
          <w14:ligatures w14:val="none"/>
        </w:rPr>
      </w:pPr>
      <w:r w:rsidRPr="001D217D">
        <w:rPr>
          <w:rFonts w:ascii="Times New Roman" w:eastAsia="Calibri" w:hAnsi="Times New Roman" w:cs="Times New Roman"/>
          <w:b/>
          <w:kern w:val="0"/>
          <w:sz w:val="24"/>
          <w:szCs w:val="24"/>
          <w14:ligatures w14:val="none"/>
        </w:rPr>
        <w:lastRenderedPageBreak/>
        <w:t>References</w:t>
      </w:r>
      <w:r w:rsidR="001D217D" w:rsidRPr="001D217D">
        <w:rPr>
          <w:rFonts w:ascii="Times New Roman" w:eastAsia="Calibri" w:hAnsi="Times New Roman" w:cs="Times New Roman"/>
          <w:b/>
          <w:kern w:val="0"/>
          <w:sz w:val="24"/>
          <w:szCs w:val="24"/>
          <w14:ligatures w14:val="none"/>
        </w:rPr>
        <w:t xml:space="preserve"> </w:t>
      </w:r>
    </w:p>
    <w:p w14:paraId="156E93D8" w14:textId="77777777" w:rsidR="001D217D" w:rsidRPr="001D217D" w:rsidRDefault="001D217D" w:rsidP="00541DD5">
      <w:pPr>
        <w:spacing w:before="100" w:beforeAutospacing="1" w:after="100" w:afterAutospacing="1" w:line="240" w:lineRule="auto"/>
        <w:jc w:val="both"/>
        <w:rPr>
          <w:rFonts w:ascii="Times New Roman" w:eastAsia="Calibri" w:hAnsi="Times New Roman" w:cs="Times New Roman"/>
          <w:kern w:val="0"/>
          <w:sz w:val="24"/>
          <w:szCs w:val="24"/>
          <w14:ligatures w14:val="none"/>
        </w:rPr>
      </w:pPr>
      <w:r w:rsidRPr="001D217D">
        <w:rPr>
          <w:rFonts w:ascii="Times New Roman" w:eastAsia="Calibri" w:hAnsi="Times New Roman" w:cs="Times New Roman"/>
          <w:kern w:val="0"/>
          <w:sz w:val="24"/>
          <w:szCs w:val="24"/>
          <w14:ligatures w14:val="none"/>
        </w:rPr>
        <w:t>[1]. Dudik O., Amorim S., Xavier J. R., Rapp H. T., Silva T. H., Pires R. A., Reis R. L. 2021. Bioactivity of biosilica obtained from North Atlantic deep-sea sponges. Front. Mar. Sci. 8, 637810.</w:t>
      </w:r>
    </w:p>
    <w:p w14:paraId="5062D715" w14:textId="77777777" w:rsidR="001D217D" w:rsidRPr="001D217D" w:rsidRDefault="001D217D" w:rsidP="00541DD5">
      <w:pPr>
        <w:spacing w:before="100" w:beforeAutospacing="1" w:after="100" w:afterAutospacing="1" w:line="240" w:lineRule="auto"/>
        <w:jc w:val="both"/>
        <w:rPr>
          <w:rFonts w:ascii="Times New Roman" w:eastAsia="Calibri" w:hAnsi="Times New Roman" w:cs="Times New Roman"/>
          <w:kern w:val="0"/>
          <w:sz w:val="24"/>
          <w:szCs w:val="24"/>
          <w14:ligatures w14:val="none"/>
        </w:rPr>
      </w:pPr>
      <w:r w:rsidRPr="001D217D">
        <w:rPr>
          <w:rFonts w:ascii="Times New Roman" w:eastAsia="Calibri" w:hAnsi="Times New Roman" w:cs="Times New Roman"/>
          <w:kern w:val="0"/>
          <w:sz w:val="24"/>
          <w:szCs w:val="24"/>
          <w14:ligatures w14:val="none"/>
        </w:rPr>
        <w:t xml:space="preserve">[2]. Suman D., Kumar S., Kumar A., Shrivastava R. 2024. Biogenic Silica in Ocean and Terrestrial Environments. 42–63. </w:t>
      </w:r>
    </w:p>
    <w:p w14:paraId="50D32B9B" w14:textId="77777777" w:rsidR="001D217D" w:rsidRPr="001D217D" w:rsidRDefault="001D217D" w:rsidP="00541DD5">
      <w:pPr>
        <w:spacing w:before="100" w:beforeAutospacing="1" w:after="100" w:afterAutospacing="1" w:line="240" w:lineRule="auto"/>
        <w:jc w:val="both"/>
        <w:rPr>
          <w:rFonts w:ascii="Times New Roman" w:eastAsia="Calibri" w:hAnsi="Times New Roman" w:cs="Times New Roman"/>
          <w:kern w:val="0"/>
          <w:sz w:val="24"/>
          <w:szCs w:val="24"/>
          <w14:ligatures w14:val="none"/>
        </w:rPr>
      </w:pPr>
      <w:r w:rsidRPr="001D217D">
        <w:rPr>
          <w:rFonts w:ascii="Times New Roman" w:eastAsia="Calibri" w:hAnsi="Times New Roman" w:cs="Times New Roman"/>
          <w:kern w:val="0"/>
          <w:sz w:val="24"/>
          <w:szCs w:val="24"/>
          <w14:ligatures w14:val="none"/>
        </w:rPr>
        <w:t>[3]. Tansathien K., et al., 2019. Development of sponge microspicule cream as a transdermal delivery system for protein and growth factors from deer antler velvet extract. Biol. Pharm. Bull. 42(7): 1207-1215.</w:t>
      </w:r>
    </w:p>
    <w:p w14:paraId="4782DE81" w14:textId="77777777" w:rsidR="001D217D" w:rsidRPr="001D217D" w:rsidRDefault="001D217D" w:rsidP="00541DD5">
      <w:pPr>
        <w:spacing w:before="100" w:beforeAutospacing="1" w:after="100" w:afterAutospacing="1" w:line="240" w:lineRule="auto"/>
        <w:jc w:val="both"/>
        <w:rPr>
          <w:rFonts w:ascii="Times New Roman" w:eastAsia="Calibri" w:hAnsi="Times New Roman" w:cs="Times New Roman"/>
          <w:kern w:val="0"/>
          <w:sz w:val="24"/>
          <w:szCs w:val="24"/>
          <w14:ligatures w14:val="none"/>
        </w:rPr>
      </w:pPr>
      <w:r w:rsidRPr="001D217D">
        <w:rPr>
          <w:rFonts w:ascii="Times New Roman" w:eastAsia="Calibri" w:hAnsi="Times New Roman" w:cs="Times New Roman"/>
          <w:kern w:val="0"/>
          <w:sz w:val="24"/>
          <w:szCs w:val="24"/>
          <w14:ligatures w14:val="none"/>
        </w:rPr>
        <w:t>[4]. Liu M., Wang X., Cui J., Wang H., Sun B., Zhang J., ... &amp; Wu, J. 2023. Electrospun flexible magnesium-d4oped silica bioactive glass nanofiber membranes with anti-inflammatory and pro-angiogenic effects for infected wounds. J Mater Chem B. 11(2): 359-376.</w:t>
      </w:r>
    </w:p>
    <w:p w14:paraId="24FEF049" w14:textId="77777777" w:rsidR="001D217D" w:rsidRPr="001D217D" w:rsidRDefault="001D217D" w:rsidP="00541DD5">
      <w:pPr>
        <w:spacing w:before="100" w:beforeAutospacing="1" w:after="100" w:afterAutospacing="1" w:line="240" w:lineRule="auto"/>
        <w:jc w:val="both"/>
        <w:rPr>
          <w:rFonts w:ascii="Times New Roman" w:eastAsia="Calibri" w:hAnsi="Times New Roman" w:cs="Times New Roman"/>
          <w:kern w:val="0"/>
          <w:sz w:val="24"/>
          <w:szCs w:val="24"/>
          <w14:ligatures w14:val="none"/>
        </w:rPr>
      </w:pPr>
      <w:r w:rsidRPr="001D217D">
        <w:rPr>
          <w:rFonts w:ascii="Times New Roman" w:eastAsia="Calibri" w:hAnsi="Times New Roman" w:cs="Times New Roman"/>
          <w:kern w:val="0"/>
          <w:sz w:val="24"/>
          <w:szCs w:val="24"/>
          <w14:ligatures w14:val="none"/>
        </w:rPr>
        <w:t xml:space="preserve">[5]. Cao Z., Wang X., Jiang C., Wang H., Mu Y., Sun X., Chen X., Feng C. 2024. Thermo-sensitive hydroxybutyl chitosan/diatom biosilica hydrogel with immune microenvironment regulatory for chronic wound healing. Int J Biol Macromol. 262 (2): 130189. </w:t>
      </w:r>
    </w:p>
    <w:p w14:paraId="4AC2AA60" w14:textId="77777777" w:rsidR="001D217D" w:rsidRPr="001D217D" w:rsidRDefault="001D217D" w:rsidP="00541DD5">
      <w:pPr>
        <w:spacing w:before="100" w:beforeAutospacing="1" w:after="100" w:afterAutospacing="1" w:line="240" w:lineRule="auto"/>
        <w:jc w:val="both"/>
        <w:rPr>
          <w:rFonts w:ascii="Times New Roman" w:eastAsia="Calibri" w:hAnsi="Times New Roman" w:cs="Times New Roman"/>
          <w:kern w:val="0"/>
          <w:sz w:val="24"/>
          <w:szCs w:val="24"/>
          <w14:ligatures w14:val="none"/>
        </w:rPr>
      </w:pPr>
      <w:r w:rsidRPr="001D217D">
        <w:rPr>
          <w:rFonts w:ascii="Times New Roman" w:eastAsia="Calibri" w:hAnsi="Times New Roman" w:cs="Times New Roman"/>
          <w:kern w:val="0"/>
          <w:sz w:val="24"/>
          <w:szCs w:val="24"/>
          <w14:ligatures w14:val="none"/>
        </w:rPr>
        <w:t>[6]. de Jesus A. R., Meneses Costa I., Barrios Eguiluz K. I., Salazar-Banda G.R. 2025. The role of biosilica and its potential for sensing technologies: A review, J. Biotech. 398: 158-174.</w:t>
      </w:r>
    </w:p>
    <w:p w14:paraId="42763FD0" w14:textId="77777777" w:rsidR="001D217D" w:rsidRPr="001D217D" w:rsidRDefault="001D217D" w:rsidP="00541DD5">
      <w:pPr>
        <w:spacing w:before="100" w:beforeAutospacing="1" w:after="100" w:afterAutospacing="1" w:line="240" w:lineRule="auto"/>
        <w:jc w:val="both"/>
        <w:rPr>
          <w:rFonts w:ascii="Times New Roman" w:eastAsia="Calibri" w:hAnsi="Times New Roman" w:cs="Times New Roman"/>
          <w:kern w:val="0"/>
          <w:sz w:val="24"/>
          <w:szCs w:val="24"/>
          <w14:ligatures w14:val="none"/>
        </w:rPr>
      </w:pPr>
      <w:r w:rsidRPr="001D217D">
        <w:rPr>
          <w:rFonts w:ascii="Times New Roman" w:eastAsia="Calibri" w:hAnsi="Times New Roman" w:cs="Times New Roman"/>
          <w:kern w:val="0"/>
          <w:sz w:val="24"/>
          <w:szCs w:val="24"/>
          <w14:ligatures w14:val="none"/>
        </w:rPr>
        <w:t xml:space="preserve">[7]. Fact.MR, 2025. Bio-Based Silica Market. </w:t>
      </w:r>
      <w:hyperlink r:id="rId106" w:history="1">
        <w:r w:rsidRPr="001D217D">
          <w:rPr>
            <w:rFonts w:ascii="Times New Roman" w:eastAsia="Calibri" w:hAnsi="Times New Roman" w:cs="Times New Roman"/>
            <w:color w:val="0000FF"/>
            <w:kern w:val="0"/>
            <w:sz w:val="24"/>
            <w:szCs w:val="24"/>
            <w:u w:val="single"/>
            <w14:ligatures w14:val="none"/>
          </w:rPr>
          <w:t>https://www.factmr.com/report/bio-based-silica-market</w:t>
        </w:r>
      </w:hyperlink>
      <w:r w:rsidRPr="001D217D">
        <w:rPr>
          <w:rFonts w:ascii="Times New Roman" w:eastAsia="Calibri" w:hAnsi="Times New Roman" w:cs="Times New Roman"/>
          <w:kern w:val="0"/>
          <w:sz w:val="24"/>
          <w:szCs w:val="24"/>
          <w14:ligatures w14:val="none"/>
        </w:rPr>
        <w:t>. Erişim tarihi: 15.09.2025</w:t>
      </w:r>
    </w:p>
    <w:p w14:paraId="7E103626" w14:textId="77777777" w:rsidR="001D217D" w:rsidRPr="001D217D" w:rsidRDefault="001D217D" w:rsidP="00541DD5">
      <w:pPr>
        <w:spacing w:before="100" w:beforeAutospacing="1" w:after="100" w:afterAutospacing="1" w:line="240" w:lineRule="auto"/>
        <w:jc w:val="both"/>
        <w:rPr>
          <w:rFonts w:ascii="Times New Roman" w:eastAsia="Calibri" w:hAnsi="Times New Roman" w:cs="Times New Roman"/>
          <w:kern w:val="0"/>
          <w:sz w:val="24"/>
          <w:szCs w:val="24"/>
          <w14:ligatures w14:val="none"/>
        </w:rPr>
      </w:pPr>
      <w:r w:rsidRPr="001D217D">
        <w:rPr>
          <w:rFonts w:ascii="Times New Roman" w:eastAsia="Calibri" w:hAnsi="Times New Roman" w:cs="Times New Roman"/>
          <w:kern w:val="0"/>
          <w:sz w:val="24"/>
          <w:szCs w:val="24"/>
          <w14:ligatures w14:val="none"/>
        </w:rPr>
        <w:t>[8]. Kokubo T., Takadama H. 2006. How useful is SBF in predicting in vivo bone bioactivity? Biomaterials. 27(15): 2907-2915.</w:t>
      </w:r>
    </w:p>
    <w:p w14:paraId="72ED9921" w14:textId="77777777" w:rsidR="001D217D" w:rsidRPr="001D217D" w:rsidRDefault="001D217D" w:rsidP="00541DD5">
      <w:pPr>
        <w:spacing w:before="100" w:beforeAutospacing="1" w:after="100" w:afterAutospacing="1" w:line="240" w:lineRule="auto"/>
        <w:jc w:val="both"/>
        <w:rPr>
          <w:rFonts w:ascii="Times New Roman" w:eastAsia="Calibri" w:hAnsi="Times New Roman" w:cs="Times New Roman"/>
          <w:kern w:val="0"/>
          <w:sz w:val="24"/>
          <w:szCs w:val="24"/>
          <w14:ligatures w14:val="none"/>
        </w:rPr>
      </w:pPr>
      <w:r w:rsidRPr="001D217D">
        <w:rPr>
          <w:rFonts w:ascii="Times New Roman" w:eastAsia="Calibri" w:hAnsi="Times New Roman" w:cs="Times New Roman"/>
          <w:kern w:val="0"/>
          <w:sz w:val="24"/>
          <w:szCs w:val="24"/>
          <w14:ligatures w14:val="none"/>
        </w:rPr>
        <w:t xml:space="preserve">[9]. Gabbai-Armelin P. R., Kido H. W., Cruz M. A. et al. 2019. Characterization and Cytotoxicity Evaluation of a Marine Sponge Biosilica. Mar Biotechnol 21, 65–75. </w:t>
      </w:r>
    </w:p>
    <w:p w14:paraId="677A5AF5" w14:textId="77777777" w:rsidR="001D217D" w:rsidRPr="001D217D" w:rsidRDefault="001D217D" w:rsidP="00541DD5">
      <w:pPr>
        <w:spacing w:before="100" w:beforeAutospacing="1" w:after="100" w:afterAutospacing="1" w:line="240" w:lineRule="auto"/>
        <w:jc w:val="both"/>
        <w:rPr>
          <w:rFonts w:ascii="Times New Roman" w:eastAsia="Calibri" w:hAnsi="Times New Roman" w:cs="Times New Roman"/>
          <w:kern w:val="0"/>
          <w:sz w:val="24"/>
          <w:szCs w:val="24"/>
          <w14:ligatures w14:val="none"/>
        </w:rPr>
      </w:pPr>
      <w:r w:rsidRPr="001D217D">
        <w:rPr>
          <w:rFonts w:ascii="Times New Roman" w:eastAsia="Calibri" w:hAnsi="Times New Roman" w:cs="Times New Roman"/>
          <w:kern w:val="0"/>
          <w:sz w:val="24"/>
          <w:szCs w:val="24"/>
          <w14:ligatures w14:val="none"/>
        </w:rPr>
        <w:t>[10]. Barros A. A., et al., 2016. In vitro bioactivity studies of ceramic structures isolated from marine sponges. Biomed. Mater. 11(4): 045004.</w:t>
      </w:r>
    </w:p>
    <w:p w14:paraId="149AA168" w14:textId="77777777" w:rsidR="001D217D" w:rsidRPr="001D217D" w:rsidRDefault="001D217D" w:rsidP="00541DD5">
      <w:pPr>
        <w:spacing w:before="100" w:beforeAutospacing="1" w:after="100" w:afterAutospacing="1" w:line="240" w:lineRule="auto"/>
        <w:jc w:val="both"/>
        <w:rPr>
          <w:rFonts w:ascii="Times New Roman" w:eastAsia="Calibri" w:hAnsi="Times New Roman" w:cs="Times New Roman"/>
          <w:kern w:val="0"/>
          <w:sz w:val="24"/>
          <w:szCs w:val="24"/>
          <w14:ligatures w14:val="none"/>
        </w:rPr>
      </w:pPr>
      <w:r w:rsidRPr="001D217D">
        <w:rPr>
          <w:rFonts w:ascii="Times New Roman" w:eastAsia="Calibri" w:hAnsi="Times New Roman" w:cs="Times New Roman"/>
          <w:kern w:val="0"/>
          <w:sz w:val="24"/>
          <w:szCs w:val="24"/>
          <w14:ligatures w14:val="none"/>
        </w:rPr>
        <w:t>[11]. Barros A. A., et al., 2014. Surface modification of silica-based marine sponge bioceramics induce hydroxyapatite formation. Crystal Growth &amp; Design, 14(9): 4545-4552.</w:t>
      </w:r>
    </w:p>
    <w:p w14:paraId="0B2ECC08" w14:textId="77777777" w:rsidR="001D217D" w:rsidRPr="001D217D" w:rsidRDefault="001D217D" w:rsidP="00541DD5">
      <w:pPr>
        <w:spacing w:before="100" w:beforeAutospacing="1" w:after="100" w:afterAutospacing="1" w:line="240" w:lineRule="auto"/>
        <w:jc w:val="both"/>
        <w:rPr>
          <w:rFonts w:ascii="Times New Roman" w:eastAsia="Calibri" w:hAnsi="Times New Roman" w:cs="Times New Roman"/>
          <w:kern w:val="0"/>
          <w:sz w:val="24"/>
          <w:szCs w:val="24"/>
          <w14:ligatures w14:val="none"/>
        </w:rPr>
      </w:pPr>
    </w:p>
    <w:p w14:paraId="1D55F9B1" w14:textId="5FE23F2E" w:rsidR="001D217D" w:rsidRPr="001D217D" w:rsidRDefault="00B568D7" w:rsidP="001D217D">
      <w:pPr>
        <w:autoSpaceDE w:val="0"/>
        <w:autoSpaceDN w:val="0"/>
        <w:adjustRightInd w:val="0"/>
        <w:spacing w:after="0" w:line="240" w:lineRule="auto"/>
        <w:jc w:val="both"/>
        <w:rPr>
          <w:rFonts w:ascii="Helvetica" w:eastAsia="Times New Roman" w:hAnsi="Helvetica" w:cs="Times New Roman"/>
          <w:color w:val="333333"/>
          <w:kern w:val="0"/>
          <w:sz w:val="20"/>
          <w:szCs w:val="20"/>
          <w:lang w:eastAsia="tr-TR"/>
          <w14:ligatures w14:val="none"/>
        </w:rPr>
      </w:pPr>
      <w:r>
        <w:rPr>
          <w:rFonts w:ascii="Times New Roman" w:hAnsi="Times New Roman" w:cs="Times New Roman"/>
          <w:noProof/>
          <w:sz w:val="24"/>
          <w:szCs w:val="24"/>
          <w:lang w:val="lv-LV"/>
        </w:rPr>
        <w:drawing>
          <wp:anchor distT="0" distB="0" distL="114300" distR="114300" simplePos="0" relativeHeight="252015616" behindDoc="1" locked="0" layoutInCell="1" allowOverlap="1" wp14:anchorId="059EA680" wp14:editId="231710A2">
            <wp:simplePos x="0" y="0"/>
            <wp:positionH relativeFrom="column">
              <wp:posOffset>635</wp:posOffset>
            </wp:positionH>
            <wp:positionV relativeFrom="paragraph">
              <wp:posOffset>-3981450</wp:posOffset>
            </wp:positionV>
            <wp:extent cx="5761355" cy="2383790"/>
            <wp:effectExtent l="0" t="0" r="0" b="0"/>
            <wp:wrapNone/>
            <wp:docPr id="170113086" name="Resim 11" descr="daire, ekran görüntüsü,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703264" name="Resim 11" descr="daire, ekran görüntüsü, grafik içeren bir resim&#10;&#10;Yapay zeka tarafından oluşturulmuş içerik yanlış olabili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1355" cy="2383790"/>
                    </a:xfrm>
                    <a:prstGeom prst="rect">
                      <a:avLst/>
                    </a:prstGeom>
                    <a:noFill/>
                  </pic:spPr>
                </pic:pic>
              </a:graphicData>
            </a:graphic>
          </wp:anchor>
        </w:drawing>
      </w:r>
    </w:p>
    <w:p w14:paraId="0658CA47" w14:textId="77777777" w:rsidR="001D217D" w:rsidRPr="001D217D" w:rsidRDefault="001D217D" w:rsidP="001D217D">
      <w:pPr>
        <w:autoSpaceDE w:val="0"/>
        <w:autoSpaceDN w:val="0"/>
        <w:adjustRightInd w:val="0"/>
        <w:spacing w:after="0" w:line="240" w:lineRule="auto"/>
        <w:jc w:val="both"/>
        <w:rPr>
          <w:rFonts w:ascii="Helvetica" w:eastAsia="Times New Roman" w:hAnsi="Helvetica" w:cs="Times New Roman"/>
          <w:color w:val="333333"/>
          <w:kern w:val="0"/>
          <w:sz w:val="20"/>
          <w:szCs w:val="20"/>
          <w:lang w:eastAsia="tr-TR"/>
          <w14:ligatures w14:val="none"/>
        </w:rPr>
      </w:pPr>
    </w:p>
    <w:p w14:paraId="1754CA81" w14:textId="77777777" w:rsidR="001D217D" w:rsidRPr="001D217D" w:rsidRDefault="001D217D" w:rsidP="001D217D">
      <w:pPr>
        <w:autoSpaceDE w:val="0"/>
        <w:autoSpaceDN w:val="0"/>
        <w:adjustRightInd w:val="0"/>
        <w:spacing w:after="0" w:line="240" w:lineRule="auto"/>
        <w:jc w:val="both"/>
        <w:rPr>
          <w:rFonts w:ascii="Helvetica" w:eastAsia="Times New Roman" w:hAnsi="Helvetica" w:cs="Times New Roman"/>
          <w:color w:val="333333"/>
          <w:kern w:val="0"/>
          <w:sz w:val="20"/>
          <w:szCs w:val="20"/>
          <w:lang w:eastAsia="tr-TR"/>
          <w14:ligatures w14:val="none"/>
        </w:rPr>
      </w:pPr>
    </w:p>
    <w:p w14:paraId="31A69747" w14:textId="77777777" w:rsidR="00CC2DA0" w:rsidRPr="00CC2DA0" w:rsidRDefault="00CC2DA0" w:rsidP="00CC2DA0">
      <w:pPr>
        <w:rPr>
          <w:rFonts w:ascii="Times New Roman" w:hAnsi="Times New Roman" w:cs="Times New Roman"/>
          <w:sz w:val="24"/>
          <w:szCs w:val="24"/>
          <w:lang w:val="lv-LV"/>
        </w:rPr>
      </w:pPr>
    </w:p>
    <w:p w14:paraId="6C755F6D" w14:textId="77777777" w:rsidR="00CC2DA0" w:rsidRPr="00CC2DA0" w:rsidRDefault="00CC2DA0" w:rsidP="00CC2DA0">
      <w:pPr>
        <w:rPr>
          <w:rFonts w:ascii="Times New Roman" w:hAnsi="Times New Roman" w:cs="Times New Roman"/>
          <w:sz w:val="24"/>
          <w:szCs w:val="24"/>
          <w:lang w:val="lv-LV"/>
        </w:rPr>
      </w:pPr>
    </w:p>
    <w:p w14:paraId="7AEAD9C6" w14:textId="77777777" w:rsidR="00CC2DA0" w:rsidRPr="00CC2DA0" w:rsidRDefault="00CC2DA0" w:rsidP="00CC2DA0">
      <w:pPr>
        <w:rPr>
          <w:rFonts w:ascii="Times New Roman" w:hAnsi="Times New Roman" w:cs="Times New Roman"/>
          <w:sz w:val="24"/>
          <w:szCs w:val="24"/>
          <w:lang w:val="lv-LV"/>
        </w:rPr>
      </w:pPr>
    </w:p>
    <w:p w14:paraId="1777EC59" w14:textId="77777777" w:rsidR="00CC2DA0" w:rsidRPr="00CC2DA0" w:rsidRDefault="00CC2DA0" w:rsidP="00CC2DA0">
      <w:pPr>
        <w:rPr>
          <w:rFonts w:ascii="Times New Roman" w:hAnsi="Times New Roman" w:cs="Times New Roman"/>
          <w:sz w:val="24"/>
          <w:szCs w:val="24"/>
          <w:lang w:val="lv-LV"/>
        </w:rPr>
      </w:pPr>
    </w:p>
    <w:p w14:paraId="5BF980C2" w14:textId="26141B69" w:rsidR="00CC2DA0" w:rsidRPr="00CC2DA0" w:rsidRDefault="00CC2DA0" w:rsidP="00CC2DA0">
      <w:pPr>
        <w:rPr>
          <w:rFonts w:ascii="Times New Roman" w:hAnsi="Times New Roman" w:cs="Times New Roman"/>
          <w:sz w:val="24"/>
          <w:szCs w:val="24"/>
          <w:lang w:val="lv-LV"/>
        </w:rPr>
      </w:pPr>
    </w:p>
    <w:p w14:paraId="2492A50A" w14:textId="77777777" w:rsidR="003C3A79" w:rsidRPr="00D148BD" w:rsidRDefault="003C3A79" w:rsidP="003C3A79">
      <w:pPr>
        <w:rPr>
          <w:rFonts w:ascii="Times New Roman" w:hAnsi="Times New Roman" w:cs="Times New Roman"/>
          <w:b/>
          <w:bCs/>
          <w:color w:val="657C9C" w:themeColor="text2" w:themeTint="BF"/>
          <w:sz w:val="28"/>
          <w:szCs w:val="28"/>
          <w:lang w:val="en"/>
        </w:rPr>
      </w:pPr>
      <w:r w:rsidRPr="00D148BD">
        <w:rPr>
          <w:rFonts w:ascii="Times New Roman" w:hAnsi="Times New Roman" w:cs="Times New Roman"/>
          <w:b/>
          <w:bCs/>
          <w:color w:val="657C9C" w:themeColor="text2" w:themeTint="BF"/>
          <w:sz w:val="28"/>
          <w:szCs w:val="28"/>
          <w:lang w:val="lv-LV"/>
        </w:rPr>
        <w:lastRenderedPageBreak/>
        <w:t>HUMAN HEALTH</w:t>
      </w:r>
    </w:p>
    <w:p w14:paraId="28D22B4E" w14:textId="77777777" w:rsidR="003C3A79" w:rsidRPr="00D148BD" w:rsidRDefault="003C3A79" w:rsidP="00BA14AA">
      <w:pPr>
        <w:pStyle w:val="stil1konu"/>
        <w:rPr>
          <w:lang w:val="en"/>
        </w:rPr>
      </w:pPr>
      <w:bookmarkStart w:id="515" w:name="_Toc218610489"/>
      <w:bookmarkStart w:id="516" w:name="_Toc218680745"/>
      <w:bookmarkStart w:id="517" w:name="_Toc221286289"/>
      <w:bookmarkStart w:id="518" w:name="_Toc221288127"/>
      <w:bookmarkStart w:id="519" w:name="_Toc221710403"/>
      <w:r w:rsidRPr="00D148BD">
        <w:rPr>
          <w:lang w:val="lv-LV"/>
        </w:rPr>
        <w:t>BACTERIAL RESISTANCE PROFILES IN COMMUNITY-ACQUIRED URINARY TRACT INFECTIONS: A ONE-YEAR RETROSPECTIVE STUDY</w:t>
      </w:r>
      <w:bookmarkEnd w:id="515"/>
      <w:bookmarkEnd w:id="516"/>
      <w:bookmarkEnd w:id="517"/>
      <w:bookmarkEnd w:id="518"/>
      <w:bookmarkEnd w:id="519"/>
    </w:p>
    <w:p w14:paraId="21D40B6E" w14:textId="77777777" w:rsidR="003C3A79" w:rsidRPr="00DA4C27" w:rsidRDefault="003C3A79" w:rsidP="003C3A79">
      <w:pPr>
        <w:rPr>
          <w:rFonts w:ascii="Times New Roman" w:hAnsi="Times New Roman" w:cs="Times New Roman"/>
          <w:sz w:val="24"/>
          <w:szCs w:val="24"/>
          <w:lang w:val="lv-LV"/>
        </w:rPr>
      </w:pPr>
      <w:r w:rsidRPr="00DA4C27">
        <w:rPr>
          <w:rFonts w:ascii="Times New Roman" w:hAnsi="Times New Roman" w:cs="Times New Roman"/>
          <w:sz w:val="24"/>
          <w:szCs w:val="24"/>
          <w:lang w:val="lv-LV"/>
        </w:rPr>
        <w:t>_O5826</w:t>
      </w:r>
    </w:p>
    <w:p w14:paraId="5EC7485C" w14:textId="77777777" w:rsidR="003C3A79" w:rsidRPr="00D148BD" w:rsidRDefault="003C3A79" w:rsidP="003C3A79">
      <w:pPr>
        <w:jc w:val="center"/>
        <w:rPr>
          <w:rFonts w:ascii="Times New Roman" w:hAnsi="Times New Roman" w:cs="Times New Roman"/>
          <w:sz w:val="20"/>
          <w:szCs w:val="20"/>
          <w:lang w:val="en"/>
        </w:rPr>
      </w:pPr>
      <w:r w:rsidRPr="00D148BD">
        <w:rPr>
          <w:rFonts w:ascii="Times New Roman" w:hAnsi="Times New Roman" w:cs="Times New Roman"/>
          <w:sz w:val="20"/>
          <w:szCs w:val="20"/>
          <w:lang w:val="en"/>
        </w:rPr>
        <w:t>Vahibe Aydın Sarıkaya</w:t>
      </w:r>
      <w:r w:rsidRPr="00D148BD">
        <w:rPr>
          <w:rStyle w:val="DipnotBavurusu"/>
          <w:rFonts w:ascii="Times New Roman" w:hAnsi="Times New Roman" w:cs="Times New Roman"/>
          <w:sz w:val="20"/>
          <w:szCs w:val="20"/>
          <w:lang w:val="en"/>
        </w:rPr>
        <w:footnoteReference w:id="172"/>
      </w:r>
      <w:r w:rsidRPr="00D148BD">
        <w:rPr>
          <w:rFonts w:ascii="Times New Roman" w:hAnsi="Times New Roman" w:cs="Times New Roman"/>
          <w:sz w:val="20"/>
          <w:szCs w:val="20"/>
          <w:lang w:val="en"/>
        </w:rPr>
        <w:t>         </w:t>
      </w:r>
      <w:r w:rsidRPr="00D148BD">
        <w:rPr>
          <w:rFonts w:ascii="Times New Roman" w:hAnsi="Times New Roman" w:cs="Times New Roman"/>
          <w:sz w:val="20"/>
          <w:szCs w:val="20"/>
          <w:u w:val="single"/>
          <w:lang w:val="en"/>
        </w:rPr>
        <w:t>Melike Nur Özçelik</w:t>
      </w:r>
      <w:r w:rsidRPr="00D148BD">
        <w:rPr>
          <w:rStyle w:val="DipnotBavurusu"/>
          <w:rFonts w:ascii="Times New Roman" w:hAnsi="Times New Roman" w:cs="Times New Roman"/>
          <w:sz w:val="20"/>
          <w:szCs w:val="20"/>
          <w:u w:val="single"/>
          <w:lang w:val="en"/>
        </w:rPr>
        <w:footnoteReference w:id="173"/>
      </w:r>
      <w:r w:rsidRPr="00D148BD">
        <w:rPr>
          <w:rFonts w:ascii="Times New Roman" w:hAnsi="Times New Roman" w:cs="Times New Roman"/>
          <w:sz w:val="20"/>
          <w:szCs w:val="20"/>
          <w:lang w:val="en"/>
        </w:rPr>
        <w:t xml:space="preserve">*         </w:t>
      </w:r>
    </w:p>
    <w:p w14:paraId="26BBDAA3" w14:textId="77777777" w:rsidR="003C3A79" w:rsidRPr="003C3A79" w:rsidRDefault="003C3A79" w:rsidP="003C3A79">
      <w:pPr>
        <w:spacing w:before="240" w:after="240" w:line="240" w:lineRule="auto"/>
        <w:rPr>
          <w:rFonts w:ascii="Times New Roman" w:eastAsia="Calibri" w:hAnsi="Times New Roman" w:cs="Times New Roman"/>
          <w:b/>
          <w:kern w:val="0"/>
          <w:sz w:val="24"/>
          <w:szCs w:val="24"/>
          <w14:ligatures w14:val="none"/>
        </w:rPr>
      </w:pPr>
      <w:r w:rsidRPr="003C3A79">
        <w:rPr>
          <w:rFonts w:ascii="Times New Roman" w:eastAsia="Calibri" w:hAnsi="Times New Roman" w:cs="Times New Roman"/>
          <w:b/>
          <w:kern w:val="0"/>
          <w:sz w:val="24"/>
          <w:szCs w:val="24"/>
          <w14:ligatures w14:val="none"/>
        </w:rPr>
        <w:t>Introduction:</w:t>
      </w:r>
    </w:p>
    <w:p w14:paraId="0FBF6294" w14:textId="77777777" w:rsidR="003C3A79" w:rsidRPr="003C3A79" w:rsidRDefault="003C3A79" w:rsidP="003C3A79">
      <w:pPr>
        <w:spacing w:before="240" w:after="240" w:line="240" w:lineRule="auto"/>
        <w:jc w:val="both"/>
        <w:rPr>
          <w:rFonts w:ascii="Times New Roman" w:eastAsia="Calibri" w:hAnsi="Times New Roman" w:cs="Times New Roman"/>
          <w:kern w:val="0"/>
          <w:sz w:val="24"/>
          <w:szCs w:val="24"/>
          <w14:ligatures w14:val="none"/>
        </w:rPr>
      </w:pPr>
      <w:r w:rsidRPr="003C3A79">
        <w:rPr>
          <w:rFonts w:ascii="Times New Roman" w:eastAsia="Calibri" w:hAnsi="Times New Roman" w:cs="Times New Roman"/>
          <w:kern w:val="0"/>
          <w:sz w:val="24"/>
          <w:szCs w:val="24"/>
          <w14:ligatures w14:val="none"/>
        </w:rPr>
        <w:t>Urinary tract infections (</w:t>
      </w:r>
      <w:r w:rsidRPr="003C3A79">
        <w:rPr>
          <w:rFonts w:ascii="Times New Roman" w:eastAsia="Times New Roman" w:hAnsi="Times New Roman" w:cs="Times New Roman"/>
          <w:kern w:val="0"/>
          <w:sz w:val="24"/>
          <w:szCs w:val="24"/>
          <w:lang w:eastAsia="tr-TR"/>
          <w14:ligatures w14:val="none"/>
        </w:rPr>
        <w:t>UTIs)</w:t>
      </w:r>
      <w:r w:rsidRPr="003C3A79">
        <w:rPr>
          <w:rFonts w:ascii="Times New Roman" w:eastAsia="Calibri" w:hAnsi="Times New Roman" w:cs="Times New Roman"/>
          <w:kern w:val="0"/>
          <w:sz w:val="24"/>
          <w:szCs w:val="24"/>
          <w14:ligatures w14:val="none"/>
        </w:rPr>
        <w:t xml:space="preserve"> are among the most prevalent community-acquired bacterial infections, affecting millions of individuals each year. They constitute a primary reason for empirical antibiotic prescriptions in the outpatient setting. The majority of cases are caused by Enterobacterales, particularly </w:t>
      </w:r>
      <w:r w:rsidRPr="003C3A79">
        <w:rPr>
          <w:rFonts w:ascii="Times New Roman" w:eastAsia="Calibri" w:hAnsi="Times New Roman" w:cs="Times New Roman"/>
          <w:i/>
          <w:iCs/>
          <w:kern w:val="0"/>
          <w:sz w:val="24"/>
          <w:szCs w:val="24"/>
          <w14:ligatures w14:val="none"/>
        </w:rPr>
        <w:t>Escherichia coli</w:t>
      </w:r>
      <w:r w:rsidRPr="003C3A79">
        <w:rPr>
          <w:rFonts w:ascii="Times New Roman" w:eastAsia="Calibri" w:hAnsi="Times New Roman" w:cs="Times New Roman"/>
          <w:kern w:val="0"/>
          <w:sz w:val="24"/>
          <w:szCs w:val="24"/>
          <w14:ligatures w14:val="none"/>
        </w:rPr>
        <w:t>, which accounts for more than half of global UTIs episodes. However, the rising prevalence of antimicrobial resistance especially Extended-Spectrum Beta-Lactamase (ESBL)-producing strains has substantially limited the effectiveness of many commonly used agents, including third-generation cephalosporins and fluoroquinolones.</w:t>
      </w:r>
    </w:p>
    <w:p w14:paraId="3C35868E" w14:textId="77777777" w:rsidR="003C3A79" w:rsidRPr="003C3A79" w:rsidRDefault="003C3A79" w:rsidP="003C3A79">
      <w:pPr>
        <w:spacing w:before="240" w:after="240" w:line="240" w:lineRule="auto"/>
        <w:jc w:val="both"/>
        <w:rPr>
          <w:rFonts w:ascii="Times New Roman" w:eastAsia="Calibri" w:hAnsi="Times New Roman" w:cs="Times New Roman"/>
          <w:kern w:val="0"/>
          <w:sz w:val="24"/>
          <w:szCs w:val="24"/>
          <w14:ligatures w14:val="none"/>
        </w:rPr>
      </w:pPr>
      <w:r w:rsidRPr="003C3A79">
        <w:rPr>
          <w:rFonts w:ascii="Times New Roman" w:eastAsia="Calibri" w:hAnsi="Times New Roman" w:cs="Times New Roman"/>
          <w:kern w:val="0"/>
          <w:sz w:val="24"/>
          <w:szCs w:val="24"/>
          <w14:ligatures w14:val="none"/>
        </w:rPr>
        <w:t xml:space="preserve">The evolution of antimicrobial resistance (AMR) is influenced by numerous factors, such as inappropriate antibiotic use, increasing rates of comorbidities, aging populations, and widespread community transmission of resistant pathogens. ESBL-producing </w:t>
      </w:r>
      <w:r w:rsidRPr="003C3A79">
        <w:rPr>
          <w:rFonts w:ascii="Times New Roman" w:eastAsia="Calibri" w:hAnsi="Times New Roman" w:cs="Times New Roman"/>
          <w:i/>
          <w:iCs/>
          <w:kern w:val="0"/>
          <w:sz w:val="24"/>
          <w:szCs w:val="24"/>
          <w14:ligatures w14:val="none"/>
        </w:rPr>
        <w:t>E. coli</w:t>
      </w:r>
      <w:r w:rsidRPr="003C3A79">
        <w:rPr>
          <w:rFonts w:ascii="Times New Roman" w:eastAsia="Calibri" w:hAnsi="Times New Roman" w:cs="Times New Roman"/>
          <w:kern w:val="0"/>
          <w:sz w:val="24"/>
          <w:szCs w:val="24"/>
          <w14:ligatures w14:val="none"/>
        </w:rPr>
        <w:t xml:space="preserve"> and </w:t>
      </w:r>
      <w:r w:rsidRPr="003C3A79">
        <w:rPr>
          <w:rFonts w:ascii="Times New Roman" w:eastAsia="Calibri" w:hAnsi="Times New Roman" w:cs="Times New Roman"/>
          <w:i/>
          <w:iCs/>
          <w:kern w:val="0"/>
          <w:sz w:val="24"/>
          <w:szCs w:val="24"/>
          <w14:ligatures w14:val="none"/>
        </w:rPr>
        <w:t>Klebsiella</w:t>
      </w:r>
      <w:r w:rsidRPr="003C3A79">
        <w:rPr>
          <w:rFonts w:ascii="Times New Roman" w:eastAsia="Calibri" w:hAnsi="Times New Roman" w:cs="Times New Roman"/>
          <w:kern w:val="0"/>
          <w:sz w:val="24"/>
          <w:szCs w:val="24"/>
          <w14:ligatures w14:val="none"/>
        </w:rPr>
        <w:t xml:space="preserve"> spp. have been increasingly reported in community settings, challenging traditional empirical therapy guidelines. As resistance escalates, treatment options become restricted to broader-spectrum agents, which in turn may contribute to the emergence of carbapenem resistance.</w:t>
      </w:r>
    </w:p>
    <w:p w14:paraId="6C77D7AA" w14:textId="77777777" w:rsidR="003C3A79" w:rsidRPr="003C3A79" w:rsidRDefault="003C3A79" w:rsidP="003C3A79">
      <w:pPr>
        <w:spacing w:before="240" w:after="240" w:line="240" w:lineRule="auto"/>
        <w:jc w:val="both"/>
        <w:rPr>
          <w:rFonts w:ascii="Times New Roman" w:eastAsia="Times New Roman" w:hAnsi="Times New Roman" w:cs="Times New Roman"/>
          <w:kern w:val="0"/>
          <w:sz w:val="24"/>
          <w:szCs w:val="24"/>
          <w:lang w:eastAsia="tr-TR"/>
          <w14:ligatures w14:val="none"/>
        </w:rPr>
      </w:pPr>
      <w:r w:rsidRPr="003C3A79">
        <w:rPr>
          <w:rFonts w:ascii="Times New Roman" w:eastAsia="Times New Roman" w:hAnsi="Times New Roman" w:cs="Times New Roman"/>
          <w:kern w:val="0"/>
          <w:sz w:val="24"/>
          <w:szCs w:val="24"/>
          <w:lang w:eastAsia="tr-TR"/>
          <w14:ligatures w14:val="none"/>
        </w:rPr>
        <w:t>Local surveillance plays a critical role in guiding empirical therapy decisions. National and global trends alone cannot adequately inform local clinical practice, as resistance patterns vary widely by region. Therefore, periodic evaluation of the distribution of urinary pathogens and their susceptibility profiles is essential.</w:t>
      </w:r>
    </w:p>
    <w:p w14:paraId="4C998C0B" w14:textId="2958A381" w:rsidR="003C3A79" w:rsidRPr="003C3A79" w:rsidRDefault="003C3A79" w:rsidP="003C3A79">
      <w:pPr>
        <w:spacing w:before="240" w:after="240" w:line="240" w:lineRule="auto"/>
        <w:jc w:val="both"/>
        <w:rPr>
          <w:rFonts w:ascii="Times New Roman" w:eastAsia="Times New Roman" w:hAnsi="Times New Roman" w:cs="Times New Roman"/>
          <w:kern w:val="0"/>
          <w:sz w:val="24"/>
          <w:szCs w:val="24"/>
          <w:lang w:eastAsia="tr-TR"/>
          <w14:ligatures w14:val="none"/>
        </w:rPr>
      </w:pPr>
      <w:r w:rsidRPr="003C3A79">
        <w:rPr>
          <w:rFonts w:ascii="Times New Roman" w:eastAsia="Times New Roman" w:hAnsi="Times New Roman" w:cs="Times New Roman"/>
          <w:kern w:val="0"/>
          <w:sz w:val="24"/>
          <w:szCs w:val="24"/>
          <w:lang w:eastAsia="tr-TR"/>
          <w14:ligatures w14:val="none"/>
        </w:rPr>
        <w:t>This study aimed to provide updated epidemiological data by analyzing urine culture isolates from patients diagnosed with community-acquired UTIs over a one-year period, focusing on bacterial distribution and antimicrobial resistance patterns, particularly ESBL production and carbapenem susceptibility.</w:t>
      </w:r>
      <w:r w:rsidR="00615AC4" w:rsidRPr="00615AC4">
        <w:rPr>
          <w:rFonts w:ascii="Times New Roman" w:hAnsi="Times New Roman" w:cs="Times New Roman"/>
          <w:noProof/>
          <w:sz w:val="24"/>
          <w:szCs w:val="24"/>
          <w:lang w:val="lv-LV"/>
        </w:rPr>
        <w:t xml:space="preserve"> </w:t>
      </w:r>
      <w:r w:rsidR="00615AC4">
        <w:rPr>
          <w:rFonts w:ascii="Times New Roman" w:hAnsi="Times New Roman" w:cs="Times New Roman"/>
          <w:noProof/>
          <w:sz w:val="24"/>
          <w:szCs w:val="24"/>
          <w:lang w:val="lv-LV"/>
        </w:rPr>
        <w:drawing>
          <wp:anchor distT="0" distB="0" distL="114300" distR="114300" simplePos="0" relativeHeight="252027904" behindDoc="1" locked="0" layoutInCell="1" allowOverlap="1" wp14:anchorId="447A3EF7" wp14:editId="7740D8C7">
            <wp:simplePos x="0" y="0"/>
            <wp:positionH relativeFrom="column">
              <wp:posOffset>635</wp:posOffset>
            </wp:positionH>
            <wp:positionV relativeFrom="paragraph">
              <wp:posOffset>-2650490</wp:posOffset>
            </wp:positionV>
            <wp:extent cx="5761355" cy="2383790"/>
            <wp:effectExtent l="0" t="0" r="0" b="0"/>
            <wp:wrapNone/>
            <wp:docPr id="678125747" name="Resim 11" descr="daire, ekran görüntüsü,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703264" name="Resim 11" descr="daire, ekran görüntüsü, grafik içeren bir resim&#10;&#10;Yapay zeka tarafından oluşturulmuş içerik yanlış olabili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1355" cy="2383790"/>
                    </a:xfrm>
                    <a:prstGeom prst="rect">
                      <a:avLst/>
                    </a:prstGeom>
                    <a:noFill/>
                  </pic:spPr>
                </pic:pic>
              </a:graphicData>
            </a:graphic>
          </wp:anchor>
        </w:drawing>
      </w:r>
    </w:p>
    <w:p w14:paraId="399E626E" w14:textId="77777777" w:rsidR="003C3A79" w:rsidRPr="003C3A79" w:rsidRDefault="003C3A79" w:rsidP="003C3A79">
      <w:pPr>
        <w:spacing w:before="240" w:after="240" w:line="240" w:lineRule="auto"/>
        <w:rPr>
          <w:rFonts w:ascii="Times New Roman" w:eastAsia="Calibri" w:hAnsi="Times New Roman" w:cs="Times New Roman"/>
          <w:b/>
          <w:bCs/>
          <w:kern w:val="0"/>
          <w:sz w:val="24"/>
          <w:szCs w:val="24"/>
          <w14:ligatures w14:val="none"/>
        </w:rPr>
      </w:pPr>
      <w:r w:rsidRPr="003C3A79">
        <w:rPr>
          <w:rFonts w:ascii="Times New Roman" w:eastAsia="Calibri" w:hAnsi="Times New Roman" w:cs="Times New Roman"/>
          <w:b/>
          <w:bCs/>
          <w:kern w:val="0"/>
          <w:sz w:val="24"/>
          <w:szCs w:val="24"/>
          <w14:ligatures w14:val="none"/>
        </w:rPr>
        <w:t>Methods:</w:t>
      </w:r>
    </w:p>
    <w:p w14:paraId="0C32E709" w14:textId="77777777" w:rsidR="003C3A79" w:rsidRPr="003C3A79" w:rsidRDefault="003C3A79" w:rsidP="003C3A79">
      <w:pPr>
        <w:spacing w:before="240" w:after="240" w:line="240" w:lineRule="auto"/>
        <w:outlineLvl w:val="2"/>
        <w:rPr>
          <w:rFonts w:ascii="Times New Roman" w:eastAsia="Times New Roman" w:hAnsi="Times New Roman" w:cs="Times New Roman"/>
          <w:bCs/>
          <w:i/>
          <w:kern w:val="0"/>
          <w:sz w:val="24"/>
          <w:szCs w:val="24"/>
          <w:lang w:eastAsia="tr-TR"/>
          <w14:ligatures w14:val="none"/>
        </w:rPr>
      </w:pPr>
      <w:r w:rsidRPr="003C3A79">
        <w:rPr>
          <w:rFonts w:ascii="Times New Roman" w:eastAsia="Times New Roman" w:hAnsi="Times New Roman" w:cs="Times New Roman"/>
          <w:bCs/>
          <w:i/>
          <w:kern w:val="0"/>
          <w:sz w:val="24"/>
          <w:szCs w:val="24"/>
          <w:lang w:eastAsia="tr-TR"/>
          <w14:ligatures w14:val="none"/>
        </w:rPr>
        <w:t>Study Design and Setting</w:t>
      </w:r>
    </w:p>
    <w:p w14:paraId="17D60C47" w14:textId="77777777" w:rsidR="003C3A79" w:rsidRPr="003C3A79" w:rsidRDefault="003C3A79" w:rsidP="003C3A79">
      <w:pPr>
        <w:spacing w:before="240" w:after="240" w:line="240" w:lineRule="auto"/>
        <w:jc w:val="both"/>
        <w:rPr>
          <w:rFonts w:ascii="Times New Roman" w:eastAsia="Times New Roman" w:hAnsi="Times New Roman" w:cs="Times New Roman"/>
          <w:kern w:val="0"/>
          <w:sz w:val="24"/>
          <w:szCs w:val="24"/>
          <w:lang w:eastAsia="tr-TR"/>
          <w14:ligatures w14:val="none"/>
        </w:rPr>
      </w:pPr>
      <w:r w:rsidRPr="003C3A79">
        <w:rPr>
          <w:rFonts w:ascii="Times New Roman" w:eastAsia="Times New Roman" w:hAnsi="Times New Roman" w:cs="Times New Roman"/>
          <w:kern w:val="0"/>
          <w:sz w:val="24"/>
          <w:szCs w:val="24"/>
          <w:lang w:eastAsia="tr-TR"/>
          <w14:ligatures w14:val="none"/>
        </w:rPr>
        <w:t xml:space="preserve">This retrospective descriptive study evaluated urine culture results from patients diagnosed with community-acquired UTIs over a 12-month period </w:t>
      </w:r>
      <w:r w:rsidRPr="003C3A79">
        <w:rPr>
          <w:rFonts w:ascii="Times New Roman" w:eastAsia="Calibri" w:hAnsi="Times New Roman" w:cs="Times New Roman"/>
          <w:kern w:val="0"/>
          <w:sz w:val="24"/>
          <w:szCs w:val="24"/>
          <w14:ligatures w14:val="none"/>
        </w:rPr>
        <w:t>(October 1st, 2024 to September 30th, 2025</w:t>
      </w:r>
      <w:r w:rsidRPr="003C3A79">
        <w:rPr>
          <w:rFonts w:ascii="Times New Roman" w:eastAsia="Times New Roman" w:hAnsi="Times New Roman" w:cs="Times New Roman"/>
          <w:kern w:val="0"/>
          <w:sz w:val="24"/>
          <w:szCs w:val="24"/>
          <w:lang w:eastAsia="tr-TR"/>
          <w14:ligatures w14:val="none"/>
        </w:rPr>
        <w:t xml:space="preserve">) </w:t>
      </w:r>
      <w:r w:rsidRPr="003C3A79">
        <w:rPr>
          <w:rFonts w:ascii="Times New Roman" w:eastAsia="Times New Roman" w:hAnsi="Times New Roman" w:cs="Times New Roman"/>
          <w:kern w:val="0"/>
          <w:sz w:val="24"/>
          <w:szCs w:val="24"/>
          <w:lang w:eastAsia="tr-TR"/>
          <w14:ligatures w14:val="none"/>
        </w:rPr>
        <w:lastRenderedPageBreak/>
        <w:t>at two tertiary care centers. Only outpatient samples or samples obtained within the first 48 hours of hospital admission were included to ensure community-acquired origin.</w:t>
      </w:r>
    </w:p>
    <w:p w14:paraId="09A1C8A0" w14:textId="77777777" w:rsidR="003C3A79" w:rsidRPr="003C3A79" w:rsidRDefault="003C3A79" w:rsidP="003C3A79">
      <w:pPr>
        <w:spacing w:before="240" w:after="240" w:line="240" w:lineRule="auto"/>
        <w:outlineLvl w:val="2"/>
        <w:rPr>
          <w:rFonts w:ascii="Times New Roman" w:eastAsia="Times New Roman" w:hAnsi="Times New Roman" w:cs="Times New Roman"/>
          <w:bCs/>
          <w:i/>
          <w:kern w:val="0"/>
          <w:sz w:val="24"/>
          <w:szCs w:val="24"/>
          <w:lang w:eastAsia="tr-TR"/>
          <w14:ligatures w14:val="none"/>
        </w:rPr>
      </w:pPr>
      <w:r w:rsidRPr="003C3A79">
        <w:rPr>
          <w:rFonts w:ascii="Times New Roman" w:eastAsia="Times New Roman" w:hAnsi="Times New Roman" w:cs="Times New Roman"/>
          <w:bCs/>
          <w:i/>
          <w:kern w:val="0"/>
          <w:sz w:val="24"/>
          <w:szCs w:val="24"/>
          <w:lang w:eastAsia="tr-TR"/>
          <w14:ligatures w14:val="none"/>
        </w:rPr>
        <w:t>Data Collection</w:t>
      </w:r>
    </w:p>
    <w:p w14:paraId="1E9A6AE2" w14:textId="77777777" w:rsidR="003C3A79" w:rsidRPr="003C3A79" w:rsidRDefault="003C3A79" w:rsidP="003C3A79">
      <w:pPr>
        <w:spacing w:before="240" w:after="240" w:line="240" w:lineRule="auto"/>
        <w:jc w:val="both"/>
        <w:rPr>
          <w:rFonts w:ascii="Times New Roman" w:eastAsia="Times New Roman" w:hAnsi="Times New Roman" w:cs="Times New Roman"/>
          <w:kern w:val="0"/>
          <w:sz w:val="24"/>
          <w:szCs w:val="24"/>
          <w:lang w:eastAsia="tr-TR"/>
          <w14:ligatures w14:val="none"/>
        </w:rPr>
      </w:pPr>
      <w:r w:rsidRPr="003C3A79">
        <w:rPr>
          <w:rFonts w:ascii="Times New Roman" w:eastAsia="Times New Roman" w:hAnsi="Times New Roman" w:cs="Times New Roman"/>
          <w:kern w:val="0"/>
          <w:sz w:val="24"/>
          <w:szCs w:val="24"/>
          <w:lang w:eastAsia="tr-TR"/>
          <w14:ligatures w14:val="none"/>
        </w:rPr>
        <w:t>Urine culture isolates were retrieved from the hospital microbiology database. Demographic data were not included, as the study focused solely on microbiological and antimicrobial susceptibility profiles. Duplicate isolates from the same patient within a 30-day period were excluded.</w:t>
      </w:r>
    </w:p>
    <w:p w14:paraId="250321E4" w14:textId="77777777" w:rsidR="003C3A79" w:rsidRPr="003C3A79" w:rsidRDefault="003C3A79" w:rsidP="003C3A79">
      <w:pPr>
        <w:spacing w:before="240" w:after="240" w:line="240" w:lineRule="auto"/>
        <w:outlineLvl w:val="2"/>
        <w:rPr>
          <w:rFonts w:ascii="Times New Roman" w:eastAsia="Times New Roman" w:hAnsi="Times New Roman" w:cs="Times New Roman"/>
          <w:bCs/>
          <w:i/>
          <w:kern w:val="0"/>
          <w:sz w:val="24"/>
          <w:szCs w:val="24"/>
          <w:lang w:eastAsia="tr-TR"/>
          <w14:ligatures w14:val="none"/>
        </w:rPr>
      </w:pPr>
      <w:r w:rsidRPr="003C3A79">
        <w:rPr>
          <w:rFonts w:ascii="Times New Roman" w:eastAsia="Times New Roman" w:hAnsi="Times New Roman" w:cs="Times New Roman"/>
          <w:bCs/>
          <w:i/>
          <w:kern w:val="0"/>
          <w:sz w:val="24"/>
          <w:szCs w:val="24"/>
          <w:lang w:eastAsia="tr-TR"/>
          <w14:ligatures w14:val="none"/>
        </w:rPr>
        <w:t>Microbiological Analysis</w:t>
      </w:r>
    </w:p>
    <w:p w14:paraId="0437EDBD" w14:textId="77777777" w:rsidR="003C3A79" w:rsidRPr="003C3A79" w:rsidRDefault="003C3A79" w:rsidP="003C3A79">
      <w:pPr>
        <w:spacing w:before="240" w:after="240" w:line="240" w:lineRule="auto"/>
        <w:jc w:val="both"/>
        <w:rPr>
          <w:rFonts w:ascii="Times New Roman" w:eastAsia="Times New Roman" w:hAnsi="Times New Roman" w:cs="Times New Roman"/>
          <w:kern w:val="0"/>
          <w:sz w:val="24"/>
          <w:szCs w:val="24"/>
          <w:lang w:eastAsia="tr-TR"/>
          <w14:ligatures w14:val="none"/>
        </w:rPr>
      </w:pPr>
      <w:r w:rsidRPr="003C3A79">
        <w:rPr>
          <w:rFonts w:ascii="Times New Roman" w:eastAsia="Times New Roman" w:hAnsi="Times New Roman" w:cs="Times New Roman"/>
          <w:kern w:val="0"/>
          <w:sz w:val="24"/>
          <w:szCs w:val="24"/>
          <w:lang w:eastAsia="tr-TR"/>
          <w14:ligatures w14:val="none"/>
        </w:rPr>
        <w:t>Urine samples were processed according to standard laboratory procedures. Significant bacteriuria was defined as the growth of ≥10⁵ CFU/mL of a single organism. Species identification was performed using conventional biochemical methods and automated systems.</w:t>
      </w:r>
    </w:p>
    <w:p w14:paraId="70A83131" w14:textId="77777777" w:rsidR="003C3A79" w:rsidRPr="003C3A79" w:rsidRDefault="003C3A79" w:rsidP="003C3A79">
      <w:pPr>
        <w:spacing w:before="240" w:after="240" w:line="240" w:lineRule="auto"/>
        <w:outlineLvl w:val="2"/>
        <w:rPr>
          <w:rFonts w:ascii="Times New Roman" w:eastAsia="Times New Roman" w:hAnsi="Times New Roman" w:cs="Times New Roman"/>
          <w:bCs/>
          <w:i/>
          <w:kern w:val="0"/>
          <w:sz w:val="24"/>
          <w:szCs w:val="24"/>
          <w:lang w:eastAsia="tr-TR"/>
          <w14:ligatures w14:val="none"/>
        </w:rPr>
      </w:pPr>
      <w:r w:rsidRPr="003C3A79">
        <w:rPr>
          <w:rFonts w:ascii="Times New Roman" w:eastAsia="Times New Roman" w:hAnsi="Times New Roman" w:cs="Times New Roman"/>
          <w:bCs/>
          <w:i/>
          <w:kern w:val="0"/>
          <w:sz w:val="24"/>
          <w:szCs w:val="24"/>
          <w:lang w:eastAsia="tr-TR"/>
          <w14:ligatures w14:val="none"/>
        </w:rPr>
        <w:t>Antimicrobial Susceptibility Testing</w:t>
      </w:r>
    </w:p>
    <w:p w14:paraId="7F741437" w14:textId="77777777" w:rsidR="003C3A79" w:rsidRPr="003C3A79" w:rsidRDefault="003C3A79" w:rsidP="003C3A79">
      <w:pPr>
        <w:spacing w:before="240" w:after="240" w:line="240" w:lineRule="auto"/>
        <w:jc w:val="both"/>
        <w:rPr>
          <w:rFonts w:ascii="Times New Roman" w:eastAsia="Calibri" w:hAnsi="Times New Roman" w:cs="Times New Roman"/>
          <w:kern w:val="0"/>
          <w:sz w:val="24"/>
          <w:szCs w:val="24"/>
          <w14:ligatures w14:val="none"/>
        </w:rPr>
      </w:pPr>
      <w:r w:rsidRPr="003C3A79">
        <w:rPr>
          <w:rFonts w:ascii="Times New Roman" w:eastAsia="Times New Roman" w:hAnsi="Times New Roman" w:cs="Times New Roman"/>
          <w:kern w:val="0"/>
          <w:sz w:val="24"/>
          <w:szCs w:val="24"/>
          <w:lang w:eastAsia="tr-TR"/>
          <w14:ligatures w14:val="none"/>
        </w:rPr>
        <w:t xml:space="preserve">Susceptibility testing was conducted using the Kirby–Bauer disk diffusion method and automated testing platforms. </w:t>
      </w:r>
      <w:r w:rsidRPr="003C3A79">
        <w:rPr>
          <w:rFonts w:ascii="Times New Roman" w:eastAsia="Calibri" w:hAnsi="Times New Roman" w:cs="Times New Roman"/>
          <w:kern w:val="0"/>
          <w:sz w:val="24"/>
          <w:szCs w:val="24"/>
          <w14:ligatures w14:val="none"/>
        </w:rPr>
        <w:t>Interpretation of antimicrobial resistance was performed according to the European Committee on Antimicrobial Susceptibility Testing (EUCAST) guidelines</w:t>
      </w:r>
      <w:r w:rsidRPr="003C3A79">
        <w:rPr>
          <w:rFonts w:ascii="Times New Roman" w:eastAsia="Times New Roman" w:hAnsi="Times New Roman" w:cs="Times New Roman"/>
          <w:kern w:val="0"/>
          <w:sz w:val="24"/>
          <w:szCs w:val="24"/>
          <w:lang w:eastAsia="tr-TR"/>
          <w14:ligatures w14:val="none"/>
        </w:rPr>
        <w:t xml:space="preserve">. </w:t>
      </w:r>
      <w:r w:rsidRPr="003C3A79">
        <w:rPr>
          <w:rFonts w:ascii="Times New Roman" w:eastAsia="Calibri" w:hAnsi="Times New Roman" w:cs="Times New Roman"/>
          <w:kern w:val="0"/>
          <w:sz w:val="24"/>
          <w:szCs w:val="24"/>
          <w14:ligatures w14:val="none"/>
        </w:rPr>
        <w:t>The presence of ESBL was defined as resistance to third-generation cephalosporins, while carbapenemase resistance was determined based on resistance to meropenem or imipenem.</w:t>
      </w:r>
    </w:p>
    <w:p w14:paraId="23388615" w14:textId="77777777" w:rsidR="003C3A79" w:rsidRPr="003C3A79" w:rsidRDefault="003C3A79" w:rsidP="003C3A79">
      <w:pPr>
        <w:spacing w:before="240" w:after="240" w:line="240" w:lineRule="auto"/>
        <w:jc w:val="both"/>
        <w:rPr>
          <w:rFonts w:ascii="Times New Roman" w:eastAsia="Times New Roman" w:hAnsi="Times New Roman" w:cs="Times New Roman"/>
          <w:bCs/>
          <w:i/>
          <w:kern w:val="0"/>
          <w:sz w:val="24"/>
          <w:szCs w:val="24"/>
          <w:lang w:eastAsia="tr-TR"/>
          <w14:ligatures w14:val="none"/>
        </w:rPr>
      </w:pPr>
      <w:r w:rsidRPr="003C3A79">
        <w:rPr>
          <w:rFonts w:ascii="Times New Roman" w:eastAsia="Times New Roman" w:hAnsi="Times New Roman" w:cs="Times New Roman"/>
          <w:bCs/>
          <w:i/>
          <w:kern w:val="0"/>
          <w:sz w:val="24"/>
          <w:szCs w:val="24"/>
          <w:lang w:eastAsia="tr-TR"/>
          <w14:ligatures w14:val="none"/>
        </w:rPr>
        <w:t>Data Analysis</w:t>
      </w:r>
    </w:p>
    <w:p w14:paraId="4A7C9019" w14:textId="77777777" w:rsidR="003C3A79" w:rsidRPr="003C3A79" w:rsidRDefault="003C3A79" w:rsidP="003C3A79">
      <w:pPr>
        <w:spacing w:before="240" w:after="240" w:line="240" w:lineRule="auto"/>
        <w:jc w:val="both"/>
        <w:rPr>
          <w:rFonts w:ascii="Times New Roman" w:eastAsia="Times New Roman" w:hAnsi="Times New Roman" w:cs="Times New Roman"/>
          <w:kern w:val="0"/>
          <w:sz w:val="24"/>
          <w:szCs w:val="24"/>
          <w:lang w:eastAsia="tr-TR"/>
          <w14:ligatures w14:val="none"/>
        </w:rPr>
      </w:pPr>
      <w:r w:rsidRPr="003C3A79">
        <w:rPr>
          <w:rFonts w:ascii="Times New Roman" w:eastAsia="Times New Roman" w:hAnsi="Times New Roman" w:cs="Times New Roman"/>
          <w:kern w:val="0"/>
          <w:sz w:val="24"/>
          <w:szCs w:val="24"/>
          <w:lang w:eastAsia="tr-TR"/>
          <w14:ligatures w14:val="none"/>
        </w:rPr>
        <w:t>Data were summarized using descriptive statistics. Frequencies and percentages were used to describe the distribution of bacterial species and their antibiotic resistance patterns.</w:t>
      </w:r>
    </w:p>
    <w:p w14:paraId="27B0D8F7" w14:textId="77777777" w:rsidR="003C3A79" w:rsidRPr="003C3A79" w:rsidRDefault="003C3A79" w:rsidP="003C3A79">
      <w:pPr>
        <w:spacing w:before="240" w:after="240" w:line="240" w:lineRule="auto"/>
        <w:rPr>
          <w:rFonts w:ascii="Times New Roman" w:eastAsia="Calibri" w:hAnsi="Times New Roman" w:cs="Times New Roman"/>
          <w:b/>
          <w:bCs/>
          <w:kern w:val="0"/>
          <w:sz w:val="24"/>
          <w:szCs w:val="24"/>
          <w14:ligatures w14:val="none"/>
        </w:rPr>
      </w:pPr>
      <w:r w:rsidRPr="003C3A79">
        <w:rPr>
          <w:rFonts w:ascii="Times New Roman" w:eastAsia="Calibri" w:hAnsi="Times New Roman" w:cs="Times New Roman"/>
          <w:b/>
          <w:bCs/>
          <w:kern w:val="0"/>
          <w:sz w:val="24"/>
          <w:szCs w:val="24"/>
          <w14:ligatures w14:val="none"/>
        </w:rPr>
        <w:t>Results:</w:t>
      </w:r>
    </w:p>
    <w:p w14:paraId="468032F4" w14:textId="52C72588" w:rsidR="003C3A79" w:rsidRPr="003C3A79" w:rsidRDefault="003C3A79" w:rsidP="003C3A79">
      <w:pPr>
        <w:spacing w:before="240" w:after="240" w:line="240" w:lineRule="auto"/>
        <w:rPr>
          <w:rFonts w:ascii="Times New Roman" w:eastAsia="Calibri" w:hAnsi="Times New Roman" w:cs="Times New Roman"/>
          <w:b/>
          <w:bCs/>
          <w:kern w:val="0"/>
          <w:sz w:val="24"/>
          <w:szCs w:val="24"/>
          <w14:ligatures w14:val="none"/>
        </w:rPr>
      </w:pPr>
      <w:r w:rsidRPr="003C3A79">
        <w:rPr>
          <w:rFonts w:ascii="Times New Roman" w:eastAsia="Calibri" w:hAnsi="Times New Roman" w:cs="Times New Roman"/>
          <w:kern w:val="0"/>
          <w:sz w:val="24"/>
          <w:szCs w:val="24"/>
          <w14:ligatures w14:val="none"/>
        </w:rPr>
        <w:t xml:space="preserve">A total of 366 urine culture isolates were included. The most frequently isolated pathogen was </w:t>
      </w:r>
      <w:r w:rsidRPr="003C3A79">
        <w:rPr>
          <w:rFonts w:ascii="Times New Roman" w:eastAsia="Calibri" w:hAnsi="Times New Roman" w:cs="Times New Roman"/>
          <w:i/>
          <w:iCs/>
          <w:kern w:val="0"/>
          <w:sz w:val="24"/>
          <w:szCs w:val="24"/>
          <w14:ligatures w14:val="none"/>
        </w:rPr>
        <w:t>Escherichia coli</w:t>
      </w:r>
      <w:r w:rsidRPr="003C3A79">
        <w:rPr>
          <w:rFonts w:ascii="Times New Roman" w:eastAsia="Calibri" w:hAnsi="Times New Roman" w:cs="Times New Roman"/>
          <w:kern w:val="0"/>
          <w:sz w:val="24"/>
          <w:szCs w:val="24"/>
          <w14:ligatures w14:val="none"/>
        </w:rPr>
        <w:t xml:space="preserve"> (51.4%, n = 188). </w:t>
      </w:r>
      <w:r w:rsidRPr="003C3A79">
        <w:rPr>
          <w:rFonts w:ascii="Times New Roman" w:eastAsia="Calibri" w:hAnsi="Times New Roman" w:cs="Times New Roman"/>
          <w:i/>
          <w:iCs/>
          <w:kern w:val="0"/>
          <w:sz w:val="24"/>
          <w:szCs w:val="24"/>
          <w14:ligatures w14:val="none"/>
        </w:rPr>
        <w:t>Klebsiella</w:t>
      </w:r>
      <w:r w:rsidRPr="003C3A79">
        <w:rPr>
          <w:rFonts w:ascii="Times New Roman" w:eastAsia="Calibri" w:hAnsi="Times New Roman" w:cs="Times New Roman"/>
          <w:kern w:val="0"/>
          <w:sz w:val="24"/>
          <w:szCs w:val="24"/>
          <w14:ligatures w14:val="none"/>
        </w:rPr>
        <w:t xml:space="preserve"> spp. accounted for 18.6% (n = 68). Other organisms included </w:t>
      </w:r>
      <w:r w:rsidRPr="003C3A79">
        <w:rPr>
          <w:rFonts w:ascii="Times New Roman" w:eastAsia="Calibri" w:hAnsi="Times New Roman" w:cs="Times New Roman"/>
          <w:i/>
          <w:iCs/>
          <w:kern w:val="0"/>
          <w:sz w:val="24"/>
          <w:szCs w:val="24"/>
          <w14:ligatures w14:val="none"/>
        </w:rPr>
        <w:t>Enterococcus</w:t>
      </w:r>
      <w:r w:rsidRPr="003C3A79">
        <w:rPr>
          <w:rFonts w:ascii="Times New Roman" w:eastAsia="Calibri" w:hAnsi="Times New Roman" w:cs="Times New Roman"/>
          <w:kern w:val="0"/>
          <w:sz w:val="24"/>
          <w:szCs w:val="24"/>
          <w14:ligatures w14:val="none"/>
        </w:rPr>
        <w:t xml:space="preserve"> spp. (13.2%, n = 48), </w:t>
      </w:r>
      <w:r w:rsidRPr="003C3A79">
        <w:rPr>
          <w:rFonts w:ascii="Times New Roman" w:eastAsia="Calibri" w:hAnsi="Times New Roman" w:cs="Times New Roman"/>
          <w:i/>
          <w:iCs/>
          <w:kern w:val="0"/>
          <w:sz w:val="24"/>
          <w:szCs w:val="24"/>
          <w14:ligatures w14:val="none"/>
        </w:rPr>
        <w:t>Pseudomonas aeruginosa</w:t>
      </w:r>
      <w:r w:rsidRPr="003C3A79">
        <w:rPr>
          <w:rFonts w:ascii="Times New Roman" w:eastAsia="Calibri" w:hAnsi="Times New Roman" w:cs="Times New Roman"/>
          <w:kern w:val="0"/>
          <w:sz w:val="24"/>
          <w:szCs w:val="24"/>
          <w14:ligatures w14:val="none"/>
        </w:rPr>
        <w:t xml:space="preserve"> (4.1%, n = 15), </w:t>
      </w:r>
      <w:r w:rsidRPr="003C3A79">
        <w:rPr>
          <w:rFonts w:ascii="Times New Roman" w:eastAsia="Calibri" w:hAnsi="Times New Roman" w:cs="Times New Roman"/>
          <w:i/>
          <w:iCs/>
          <w:kern w:val="0"/>
          <w:sz w:val="24"/>
          <w:szCs w:val="24"/>
          <w14:ligatures w14:val="none"/>
        </w:rPr>
        <w:t>Proteus</w:t>
      </w:r>
      <w:r w:rsidRPr="003C3A79">
        <w:rPr>
          <w:rFonts w:ascii="Times New Roman" w:eastAsia="Calibri" w:hAnsi="Times New Roman" w:cs="Times New Roman"/>
          <w:kern w:val="0"/>
          <w:sz w:val="24"/>
          <w:szCs w:val="24"/>
          <w14:ligatures w14:val="none"/>
        </w:rPr>
        <w:t xml:space="preserve"> spp. (3.8%, n = 14), </w:t>
      </w:r>
      <w:r w:rsidRPr="003C3A79">
        <w:rPr>
          <w:rFonts w:ascii="Times New Roman" w:eastAsia="Calibri" w:hAnsi="Times New Roman" w:cs="Times New Roman"/>
          <w:i/>
          <w:iCs/>
          <w:kern w:val="0"/>
          <w:sz w:val="24"/>
          <w:szCs w:val="24"/>
          <w14:ligatures w14:val="none"/>
        </w:rPr>
        <w:t>Enterobacter</w:t>
      </w:r>
      <w:r w:rsidRPr="003C3A79">
        <w:rPr>
          <w:rFonts w:ascii="Times New Roman" w:eastAsia="Calibri" w:hAnsi="Times New Roman" w:cs="Times New Roman"/>
          <w:kern w:val="0"/>
          <w:sz w:val="24"/>
          <w:szCs w:val="24"/>
          <w14:ligatures w14:val="none"/>
        </w:rPr>
        <w:t xml:space="preserve"> spp. (2.7%, n = 10), </w:t>
      </w:r>
      <w:r w:rsidRPr="003C3A79">
        <w:rPr>
          <w:rFonts w:ascii="Times New Roman" w:eastAsia="Calibri" w:hAnsi="Times New Roman" w:cs="Times New Roman"/>
          <w:i/>
          <w:iCs/>
          <w:kern w:val="0"/>
          <w:sz w:val="24"/>
          <w:szCs w:val="24"/>
          <w14:ligatures w14:val="none"/>
        </w:rPr>
        <w:t>Staphylococcus</w:t>
      </w:r>
      <w:r w:rsidRPr="003C3A79">
        <w:rPr>
          <w:rFonts w:ascii="Times New Roman" w:eastAsia="Calibri" w:hAnsi="Times New Roman" w:cs="Times New Roman"/>
          <w:kern w:val="0"/>
          <w:sz w:val="24"/>
          <w:szCs w:val="24"/>
          <w14:ligatures w14:val="none"/>
        </w:rPr>
        <w:t xml:space="preserve"> spp. (2.5%, n=9), </w:t>
      </w:r>
      <w:r w:rsidRPr="003C3A79">
        <w:rPr>
          <w:rFonts w:ascii="Times New Roman" w:eastAsia="Calibri" w:hAnsi="Times New Roman" w:cs="Times New Roman"/>
          <w:i/>
          <w:iCs/>
          <w:kern w:val="0"/>
          <w:sz w:val="24"/>
          <w:szCs w:val="24"/>
          <w14:ligatures w14:val="none"/>
        </w:rPr>
        <w:t>Citrobacter</w:t>
      </w:r>
      <w:r w:rsidRPr="003C3A79">
        <w:rPr>
          <w:rFonts w:ascii="Times New Roman" w:eastAsia="Calibri" w:hAnsi="Times New Roman" w:cs="Times New Roman"/>
          <w:kern w:val="0"/>
          <w:sz w:val="24"/>
          <w:szCs w:val="24"/>
          <w14:ligatures w14:val="none"/>
        </w:rPr>
        <w:t xml:space="preserve"> spp. (2.1%,n=8).</w:t>
      </w:r>
      <w:r w:rsidRPr="003C3A79">
        <w:rPr>
          <w:rFonts w:ascii="Times New Roman" w:eastAsia="Calibri" w:hAnsi="Times New Roman" w:cs="Times New Roman"/>
          <w:kern w:val="0"/>
          <w:sz w:val="24"/>
          <w:szCs w:val="24"/>
          <w14:ligatures w14:val="none"/>
        </w:rPr>
        <w:br/>
        <w:t>These results indicate that Enterobacterales comprised the majority of community-acquired UTI pathogens (Table1).</w:t>
      </w:r>
      <w:r w:rsidR="00615AC4" w:rsidRPr="00615AC4">
        <w:rPr>
          <w:rFonts w:ascii="Times New Roman" w:hAnsi="Times New Roman" w:cs="Times New Roman"/>
          <w:noProof/>
          <w:sz w:val="24"/>
          <w:szCs w:val="24"/>
          <w:lang w:val="lv-LV"/>
        </w:rPr>
        <w:t xml:space="preserve"> </w:t>
      </w:r>
      <w:r w:rsidR="00615AC4">
        <w:rPr>
          <w:rFonts w:ascii="Times New Roman" w:hAnsi="Times New Roman" w:cs="Times New Roman"/>
          <w:noProof/>
          <w:sz w:val="24"/>
          <w:szCs w:val="24"/>
          <w:lang w:val="lv-LV"/>
        </w:rPr>
        <w:drawing>
          <wp:anchor distT="0" distB="0" distL="114300" distR="114300" simplePos="0" relativeHeight="252029952" behindDoc="1" locked="0" layoutInCell="1" allowOverlap="1" wp14:anchorId="2874D0A9" wp14:editId="4506AC70">
            <wp:simplePos x="0" y="0"/>
            <wp:positionH relativeFrom="column">
              <wp:posOffset>635</wp:posOffset>
            </wp:positionH>
            <wp:positionV relativeFrom="paragraph">
              <wp:posOffset>-2141220</wp:posOffset>
            </wp:positionV>
            <wp:extent cx="5761355" cy="2383790"/>
            <wp:effectExtent l="0" t="0" r="0" b="0"/>
            <wp:wrapNone/>
            <wp:docPr id="2047151644" name="Resim 11" descr="daire, ekran görüntüsü,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703264" name="Resim 11" descr="daire, ekran görüntüsü, grafik içeren bir resim&#10;&#10;Yapay zeka tarafından oluşturulmuş içerik yanlış olabili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1355" cy="2383790"/>
                    </a:xfrm>
                    <a:prstGeom prst="rect">
                      <a:avLst/>
                    </a:prstGeom>
                    <a:noFill/>
                  </pic:spPr>
                </pic:pic>
              </a:graphicData>
            </a:graphic>
          </wp:anchor>
        </w:drawing>
      </w:r>
    </w:p>
    <w:p w14:paraId="3F2F8F76" w14:textId="77777777" w:rsidR="003C3A79" w:rsidRPr="003C3A79" w:rsidRDefault="003C3A79" w:rsidP="003C3A79">
      <w:pPr>
        <w:spacing w:before="240" w:after="240" w:line="240" w:lineRule="auto"/>
        <w:outlineLvl w:val="2"/>
        <w:rPr>
          <w:rFonts w:ascii="Times New Roman" w:eastAsia="Times New Roman" w:hAnsi="Times New Roman" w:cs="Times New Roman"/>
          <w:b/>
          <w:bCs/>
          <w:kern w:val="0"/>
          <w:sz w:val="24"/>
          <w:szCs w:val="24"/>
          <w:lang w:eastAsia="tr-TR"/>
          <w14:ligatures w14:val="none"/>
        </w:rPr>
      </w:pPr>
      <w:r w:rsidRPr="003C3A79">
        <w:rPr>
          <w:rFonts w:ascii="Times New Roman" w:eastAsia="Times New Roman" w:hAnsi="Times New Roman" w:cs="Times New Roman"/>
          <w:bCs/>
          <w:kern w:val="0"/>
          <w:sz w:val="24"/>
          <w:szCs w:val="24"/>
          <w:lang w:eastAsia="tr-TR"/>
          <w14:ligatures w14:val="none"/>
        </w:rPr>
        <w:t>Antimicrobial Resistance Patterns</w:t>
      </w:r>
    </w:p>
    <w:p w14:paraId="1E9F6D06" w14:textId="77777777" w:rsidR="003C3A79" w:rsidRPr="003C3A79" w:rsidRDefault="003C3A79" w:rsidP="003C3A79">
      <w:pPr>
        <w:keepNext/>
        <w:keepLines/>
        <w:spacing w:before="240" w:after="240" w:line="240" w:lineRule="auto"/>
        <w:outlineLvl w:val="3"/>
        <w:rPr>
          <w:rFonts w:ascii="Times New Roman" w:eastAsia="Times New Roman" w:hAnsi="Times New Roman" w:cs="Times New Roman"/>
          <w:i/>
          <w:iCs/>
          <w:kern w:val="0"/>
          <w:sz w:val="24"/>
          <w:szCs w:val="24"/>
          <w14:ligatures w14:val="none"/>
        </w:rPr>
      </w:pPr>
      <w:r w:rsidRPr="003C3A79">
        <w:rPr>
          <w:rFonts w:ascii="Times New Roman" w:eastAsia="Times New Roman" w:hAnsi="Times New Roman" w:cs="Times New Roman"/>
          <w:i/>
          <w:iCs/>
          <w:kern w:val="0"/>
          <w:sz w:val="24"/>
          <w:szCs w:val="24"/>
          <w14:ligatures w14:val="none"/>
        </w:rPr>
        <w:t>Escherichia coli</w:t>
      </w:r>
    </w:p>
    <w:p w14:paraId="652639C6" w14:textId="77777777" w:rsidR="003C3A79" w:rsidRPr="003C3A79" w:rsidRDefault="003C3A79" w:rsidP="003C3A79">
      <w:pPr>
        <w:spacing w:before="240" w:after="240" w:line="240" w:lineRule="auto"/>
        <w:jc w:val="both"/>
        <w:rPr>
          <w:rFonts w:ascii="Times New Roman" w:eastAsia="Times New Roman" w:hAnsi="Times New Roman" w:cs="Times New Roman"/>
          <w:kern w:val="0"/>
          <w:sz w:val="24"/>
          <w:szCs w:val="24"/>
          <w:lang w:eastAsia="tr-TR"/>
          <w14:ligatures w14:val="none"/>
        </w:rPr>
      </w:pPr>
      <w:r w:rsidRPr="003C3A79">
        <w:rPr>
          <w:rFonts w:ascii="Times New Roman" w:eastAsia="Times New Roman" w:hAnsi="Times New Roman" w:cs="Times New Roman"/>
          <w:kern w:val="0"/>
          <w:sz w:val="24"/>
          <w:szCs w:val="24"/>
          <w:lang w:eastAsia="tr-TR"/>
          <w14:ligatures w14:val="none"/>
        </w:rPr>
        <w:t>Fluoroquinolone resistance was significant, with ciprofloxacin resistance at 50% and levofloxacin at 46.8%. Nitrofurantoin resistance was low (5.3%), supporting its continued use as a first-line agent for uncomplicated UTIs. Beta-lactam resistance was substantial, with 48.9% resistant to ceftriaxone, 45.7% to ceftazidime, and 55.3% to cefuroxime. ESBL positivity was 48.9%. Gentamicin resistance was 15.9%, while amikacin resistance remained low (3.2%). Carbapenem resistance rates were low (2.1% for meropenem and imipenem).</w:t>
      </w:r>
    </w:p>
    <w:p w14:paraId="06833C6C" w14:textId="77777777" w:rsidR="003C3A79" w:rsidRPr="003C3A79" w:rsidRDefault="003C3A79" w:rsidP="003C3A79">
      <w:pPr>
        <w:keepNext/>
        <w:keepLines/>
        <w:spacing w:before="240" w:after="240" w:line="240" w:lineRule="auto"/>
        <w:outlineLvl w:val="3"/>
        <w:rPr>
          <w:rFonts w:ascii="Times New Roman" w:eastAsia="Times New Roman" w:hAnsi="Times New Roman" w:cs="Times New Roman"/>
          <w:i/>
          <w:iCs/>
          <w:kern w:val="0"/>
          <w:sz w:val="24"/>
          <w:szCs w:val="24"/>
          <w14:ligatures w14:val="none"/>
        </w:rPr>
      </w:pPr>
      <w:r w:rsidRPr="003C3A79">
        <w:rPr>
          <w:rFonts w:ascii="Times New Roman" w:eastAsia="Times New Roman" w:hAnsi="Times New Roman" w:cs="Times New Roman"/>
          <w:i/>
          <w:iCs/>
          <w:kern w:val="0"/>
          <w:sz w:val="24"/>
          <w:szCs w:val="24"/>
          <w14:ligatures w14:val="none"/>
        </w:rPr>
        <w:lastRenderedPageBreak/>
        <w:t>Klebsiella spp.</w:t>
      </w:r>
    </w:p>
    <w:p w14:paraId="73B1A664" w14:textId="72327ECD" w:rsidR="003C3A79" w:rsidRPr="003C3A79" w:rsidRDefault="003C3A79" w:rsidP="003C3A79">
      <w:pPr>
        <w:spacing w:before="240" w:after="240" w:line="240" w:lineRule="auto"/>
        <w:jc w:val="both"/>
        <w:rPr>
          <w:rFonts w:ascii="Times New Roman" w:eastAsia="Times New Roman" w:hAnsi="Times New Roman" w:cs="Times New Roman"/>
          <w:kern w:val="0"/>
          <w:sz w:val="24"/>
          <w:szCs w:val="24"/>
          <w:lang w:eastAsia="tr-TR"/>
          <w14:ligatures w14:val="none"/>
        </w:rPr>
      </w:pPr>
      <w:r w:rsidRPr="003C3A79">
        <w:rPr>
          <w:rFonts w:ascii="Times New Roman" w:eastAsia="Times New Roman" w:hAnsi="Times New Roman" w:cs="Times New Roman"/>
          <w:kern w:val="0"/>
          <w:sz w:val="24"/>
          <w:szCs w:val="24"/>
          <w:lang w:eastAsia="tr-TR"/>
          <w14:ligatures w14:val="none"/>
        </w:rPr>
        <w:t xml:space="preserve">ESBL production was identified in 55.9% of isolates. Resistance to ceftriaxone (55.9%), cefuroxime (61.8%) and ceftazidime (47%) was high. Amikacin resistance was 20.6%, gentamicin 23.5%, and nitrofurantoin 32.3%. Carbapenem resistance was higher than </w:t>
      </w:r>
      <w:r w:rsidRPr="003C3A79">
        <w:rPr>
          <w:rFonts w:ascii="Times New Roman" w:eastAsia="Times New Roman" w:hAnsi="Times New Roman" w:cs="Times New Roman"/>
          <w:i/>
          <w:iCs/>
          <w:kern w:val="0"/>
          <w:sz w:val="24"/>
          <w:szCs w:val="24"/>
          <w:lang w:eastAsia="tr-TR"/>
          <w14:ligatures w14:val="none"/>
        </w:rPr>
        <w:t>E. coli</w:t>
      </w:r>
      <w:r w:rsidRPr="003C3A79">
        <w:rPr>
          <w:rFonts w:ascii="Times New Roman" w:eastAsia="Times New Roman" w:hAnsi="Times New Roman" w:cs="Times New Roman"/>
          <w:kern w:val="0"/>
          <w:sz w:val="24"/>
          <w:szCs w:val="24"/>
          <w:lang w:eastAsia="tr-TR"/>
          <w14:ligatures w14:val="none"/>
        </w:rPr>
        <w:t xml:space="preserve">, </w:t>
      </w:r>
      <w:r w:rsidR="00615AC4">
        <w:rPr>
          <w:rFonts w:ascii="Times New Roman" w:hAnsi="Times New Roman" w:cs="Times New Roman"/>
          <w:noProof/>
          <w:sz w:val="24"/>
          <w:szCs w:val="24"/>
          <w:lang w:val="lv-LV"/>
        </w:rPr>
        <w:drawing>
          <wp:anchor distT="0" distB="0" distL="114300" distR="114300" simplePos="0" relativeHeight="252032000" behindDoc="1" locked="0" layoutInCell="1" allowOverlap="1" wp14:anchorId="1637661A" wp14:editId="36445201">
            <wp:simplePos x="0" y="0"/>
            <wp:positionH relativeFrom="column">
              <wp:posOffset>635</wp:posOffset>
            </wp:positionH>
            <wp:positionV relativeFrom="paragraph">
              <wp:posOffset>2914650</wp:posOffset>
            </wp:positionV>
            <wp:extent cx="5761355" cy="2383790"/>
            <wp:effectExtent l="0" t="0" r="0" b="0"/>
            <wp:wrapNone/>
            <wp:docPr id="571603602" name="Resim 11" descr="daire, ekran görüntüsü,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703264" name="Resim 11" descr="daire, ekran görüntüsü, grafik içeren bir resim&#10;&#10;Yapay zeka tarafından oluşturulmuş içerik yanlış olabili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1355" cy="2383790"/>
                    </a:xfrm>
                    <a:prstGeom prst="rect">
                      <a:avLst/>
                    </a:prstGeom>
                    <a:noFill/>
                  </pic:spPr>
                </pic:pic>
              </a:graphicData>
            </a:graphic>
          </wp:anchor>
        </w:drawing>
      </w:r>
      <w:r w:rsidRPr="003C3A79">
        <w:rPr>
          <w:rFonts w:ascii="Times New Roman" w:eastAsia="Times New Roman" w:hAnsi="Times New Roman" w:cs="Times New Roman"/>
          <w:kern w:val="0"/>
          <w:sz w:val="24"/>
          <w:szCs w:val="24"/>
          <w:lang w:eastAsia="tr-TR"/>
          <w14:ligatures w14:val="none"/>
        </w:rPr>
        <w:t>with 8.8% resistant to meropenem and 5.9% to imipenem. Ertapenem resistance reached 23.5%, indicating emerging community carbapenem resistance (Table 2).</w:t>
      </w:r>
    </w:p>
    <w:p w14:paraId="71952DFB" w14:textId="77777777" w:rsidR="003C3A79" w:rsidRPr="003C3A79" w:rsidRDefault="003C3A79" w:rsidP="00FE09EF">
      <w:pPr>
        <w:spacing w:after="240" w:line="240" w:lineRule="auto"/>
        <w:jc w:val="both"/>
        <w:rPr>
          <w:rFonts w:ascii="Times New Roman" w:eastAsia="Calibri" w:hAnsi="Times New Roman" w:cs="Times New Roman"/>
          <w:kern w:val="0"/>
          <w:sz w:val="24"/>
          <w:szCs w:val="24"/>
          <w14:ligatures w14:val="none"/>
        </w:rPr>
      </w:pPr>
      <w:r w:rsidRPr="003C3A79">
        <w:rPr>
          <w:rFonts w:ascii="Times New Roman" w:eastAsia="Calibri" w:hAnsi="Times New Roman" w:cs="Times New Roman"/>
          <w:b/>
          <w:kern w:val="0"/>
          <w:sz w:val="24"/>
          <w:szCs w:val="24"/>
          <w14:ligatures w14:val="none"/>
        </w:rPr>
        <w:t>Table 1.</w:t>
      </w:r>
      <w:r w:rsidRPr="003C3A79">
        <w:rPr>
          <w:rFonts w:ascii="Times New Roman" w:eastAsia="Calibri" w:hAnsi="Times New Roman" w:cs="Times New Roman"/>
          <w:kern w:val="0"/>
          <w:sz w:val="24"/>
          <w:szCs w:val="24"/>
          <w14:ligatures w14:val="none"/>
        </w:rPr>
        <w:t xml:space="preserve"> Distribution of Isolated Microorganisms</w:t>
      </w:r>
    </w:p>
    <w:tbl>
      <w:tblPr>
        <w:tblStyle w:val="TabloKlavuzu3"/>
        <w:tblW w:w="0" w:type="auto"/>
        <w:tblLook w:val="04A0" w:firstRow="1" w:lastRow="0" w:firstColumn="1" w:lastColumn="0" w:noHBand="0" w:noVBand="1"/>
      </w:tblPr>
      <w:tblGrid>
        <w:gridCol w:w="3020"/>
        <w:gridCol w:w="3021"/>
      </w:tblGrid>
      <w:tr w:rsidR="003C3A79" w:rsidRPr="003C3A79" w14:paraId="0B8C552D" w14:textId="77777777" w:rsidTr="00F10D4B">
        <w:tc>
          <w:tcPr>
            <w:tcW w:w="3020" w:type="dxa"/>
          </w:tcPr>
          <w:p w14:paraId="0311EE86" w14:textId="77777777" w:rsidR="003C3A79" w:rsidRPr="003C3A79" w:rsidRDefault="003C3A79" w:rsidP="003C3A79">
            <w:pPr>
              <w:spacing w:line="480" w:lineRule="auto"/>
              <w:jc w:val="both"/>
              <w:rPr>
                <w:rFonts w:ascii="Times New Roman" w:eastAsia="Calibri" w:hAnsi="Times New Roman" w:cs="Times New Roman"/>
                <w:i/>
                <w:sz w:val="20"/>
                <w:szCs w:val="20"/>
              </w:rPr>
            </w:pPr>
            <w:r w:rsidRPr="003C3A79">
              <w:rPr>
                <w:rFonts w:ascii="Times New Roman" w:eastAsia="Calibri" w:hAnsi="Times New Roman" w:cs="Times New Roman"/>
                <w:bCs/>
                <w:i/>
                <w:sz w:val="20"/>
                <w:szCs w:val="20"/>
              </w:rPr>
              <w:t>Escherichia</w:t>
            </w:r>
            <w:r w:rsidRPr="003C3A79">
              <w:rPr>
                <w:rFonts w:ascii="Times New Roman" w:eastAsia="Calibri" w:hAnsi="Times New Roman" w:cs="Times New Roman"/>
                <w:i/>
                <w:sz w:val="20"/>
                <w:szCs w:val="20"/>
              </w:rPr>
              <w:t xml:space="preserve"> coli </w:t>
            </w:r>
            <w:r w:rsidRPr="003C3A79">
              <w:rPr>
                <w:rFonts w:ascii="Times New Roman" w:eastAsia="Calibri" w:hAnsi="Times New Roman" w:cs="Times New Roman"/>
                <w:sz w:val="20"/>
                <w:szCs w:val="20"/>
              </w:rPr>
              <w:t>n (%)</w:t>
            </w:r>
          </w:p>
        </w:tc>
        <w:tc>
          <w:tcPr>
            <w:tcW w:w="3021" w:type="dxa"/>
          </w:tcPr>
          <w:p w14:paraId="61F83EC1" w14:textId="77777777" w:rsidR="003C3A79" w:rsidRPr="003C3A79" w:rsidRDefault="003C3A79" w:rsidP="003C3A79">
            <w:pPr>
              <w:spacing w:line="480" w:lineRule="auto"/>
              <w:jc w:val="both"/>
              <w:rPr>
                <w:rFonts w:ascii="Times New Roman" w:eastAsia="Calibri" w:hAnsi="Times New Roman" w:cs="Times New Roman"/>
                <w:sz w:val="20"/>
                <w:szCs w:val="20"/>
              </w:rPr>
            </w:pPr>
            <w:r w:rsidRPr="003C3A79">
              <w:rPr>
                <w:rFonts w:ascii="Times New Roman" w:eastAsia="Calibri" w:hAnsi="Times New Roman" w:cs="Times New Roman"/>
                <w:sz w:val="20"/>
                <w:szCs w:val="20"/>
              </w:rPr>
              <w:t>188  (51.4)</w:t>
            </w:r>
          </w:p>
        </w:tc>
      </w:tr>
      <w:tr w:rsidR="003C3A79" w:rsidRPr="003C3A79" w14:paraId="0978DCBE" w14:textId="77777777" w:rsidTr="00F10D4B">
        <w:tc>
          <w:tcPr>
            <w:tcW w:w="3020" w:type="dxa"/>
          </w:tcPr>
          <w:p w14:paraId="21AC4869" w14:textId="77777777" w:rsidR="003C3A79" w:rsidRPr="003C3A79" w:rsidRDefault="003C3A79" w:rsidP="003C3A79">
            <w:pPr>
              <w:spacing w:line="480" w:lineRule="auto"/>
              <w:jc w:val="both"/>
              <w:rPr>
                <w:rFonts w:ascii="Times New Roman" w:eastAsia="Calibri" w:hAnsi="Times New Roman" w:cs="Times New Roman"/>
                <w:sz w:val="20"/>
                <w:szCs w:val="20"/>
              </w:rPr>
            </w:pPr>
            <w:r w:rsidRPr="003C3A79">
              <w:rPr>
                <w:rFonts w:ascii="Times New Roman" w:eastAsia="Calibri" w:hAnsi="Times New Roman" w:cs="Times New Roman"/>
                <w:i/>
                <w:sz w:val="20"/>
                <w:szCs w:val="20"/>
              </w:rPr>
              <w:t xml:space="preserve">Klebsiella </w:t>
            </w:r>
            <w:r w:rsidRPr="003C3A79">
              <w:rPr>
                <w:rFonts w:ascii="Times New Roman" w:eastAsia="Calibri" w:hAnsi="Times New Roman" w:cs="Times New Roman"/>
                <w:sz w:val="20"/>
                <w:szCs w:val="20"/>
              </w:rPr>
              <w:t>spp</w:t>
            </w:r>
            <w:r w:rsidRPr="003C3A79">
              <w:rPr>
                <w:rFonts w:ascii="Times New Roman" w:eastAsia="Calibri" w:hAnsi="Times New Roman" w:cs="Times New Roman"/>
                <w:i/>
                <w:sz w:val="20"/>
                <w:szCs w:val="20"/>
              </w:rPr>
              <w:t xml:space="preserve">. </w:t>
            </w:r>
            <w:r w:rsidRPr="003C3A79">
              <w:rPr>
                <w:rFonts w:ascii="Times New Roman" w:eastAsia="Calibri" w:hAnsi="Times New Roman" w:cs="Times New Roman"/>
                <w:sz w:val="20"/>
                <w:szCs w:val="20"/>
              </w:rPr>
              <w:t>n (%)</w:t>
            </w:r>
          </w:p>
        </w:tc>
        <w:tc>
          <w:tcPr>
            <w:tcW w:w="3021" w:type="dxa"/>
          </w:tcPr>
          <w:p w14:paraId="6962AC4C" w14:textId="77777777" w:rsidR="003C3A79" w:rsidRPr="003C3A79" w:rsidRDefault="003C3A79" w:rsidP="003C3A79">
            <w:pPr>
              <w:spacing w:line="480" w:lineRule="auto"/>
              <w:jc w:val="both"/>
              <w:rPr>
                <w:rFonts w:ascii="Times New Roman" w:eastAsia="Calibri" w:hAnsi="Times New Roman" w:cs="Times New Roman"/>
                <w:sz w:val="20"/>
                <w:szCs w:val="20"/>
              </w:rPr>
            </w:pPr>
            <w:r w:rsidRPr="003C3A79">
              <w:rPr>
                <w:rFonts w:ascii="Times New Roman" w:eastAsia="Calibri" w:hAnsi="Times New Roman" w:cs="Times New Roman"/>
                <w:sz w:val="20"/>
                <w:szCs w:val="20"/>
              </w:rPr>
              <w:t>68 (18.6)</w:t>
            </w:r>
          </w:p>
        </w:tc>
      </w:tr>
      <w:tr w:rsidR="003C3A79" w:rsidRPr="003C3A79" w14:paraId="259B425A" w14:textId="77777777" w:rsidTr="00F10D4B">
        <w:tc>
          <w:tcPr>
            <w:tcW w:w="3020" w:type="dxa"/>
          </w:tcPr>
          <w:p w14:paraId="7CB92589" w14:textId="77777777" w:rsidR="003C3A79" w:rsidRPr="003C3A79" w:rsidRDefault="003C3A79" w:rsidP="003C3A79">
            <w:pPr>
              <w:spacing w:line="480" w:lineRule="auto"/>
              <w:jc w:val="both"/>
              <w:rPr>
                <w:rFonts w:ascii="Times New Roman" w:eastAsia="Calibri" w:hAnsi="Times New Roman" w:cs="Times New Roman"/>
                <w:i/>
                <w:sz w:val="20"/>
                <w:szCs w:val="20"/>
              </w:rPr>
            </w:pPr>
            <w:r w:rsidRPr="003C3A79">
              <w:rPr>
                <w:rFonts w:ascii="Times New Roman" w:eastAsia="Calibri" w:hAnsi="Times New Roman" w:cs="Times New Roman"/>
                <w:i/>
                <w:sz w:val="20"/>
                <w:szCs w:val="20"/>
              </w:rPr>
              <w:t xml:space="preserve">Enterococcus </w:t>
            </w:r>
            <w:r w:rsidRPr="003C3A79">
              <w:rPr>
                <w:rFonts w:ascii="Times New Roman" w:eastAsia="Calibri" w:hAnsi="Times New Roman" w:cs="Times New Roman"/>
                <w:sz w:val="20"/>
                <w:szCs w:val="20"/>
              </w:rPr>
              <w:t>spp. n (%)</w:t>
            </w:r>
          </w:p>
        </w:tc>
        <w:tc>
          <w:tcPr>
            <w:tcW w:w="3021" w:type="dxa"/>
          </w:tcPr>
          <w:p w14:paraId="65E1E1AB" w14:textId="77777777" w:rsidR="003C3A79" w:rsidRPr="003C3A79" w:rsidRDefault="003C3A79" w:rsidP="003C3A79">
            <w:pPr>
              <w:spacing w:line="480" w:lineRule="auto"/>
              <w:jc w:val="both"/>
              <w:rPr>
                <w:rFonts w:ascii="Times New Roman" w:eastAsia="Calibri" w:hAnsi="Times New Roman" w:cs="Times New Roman"/>
                <w:sz w:val="20"/>
                <w:szCs w:val="20"/>
              </w:rPr>
            </w:pPr>
            <w:r w:rsidRPr="003C3A79">
              <w:rPr>
                <w:rFonts w:ascii="Times New Roman" w:eastAsia="Calibri" w:hAnsi="Times New Roman" w:cs="Times New Roman"/>
                <w:sz w:val="20"/>
                <w:szCs w:val="20"/>
              </w:rPr>
              <w:t>48 (13.2)</w:t>
            </w:r>
          </w:p>
        </w:tc>
      </w:tr>
      <w:tr w:rsidR="003C3A79" w:rsidRPr="003C3A79" w14:paraId="1F371D3A" w14:textId="77777777" w:rsidTr="00F10D4B">
        <w:tc>
          <w:tcPr>
            <w:tcW w:w="3020" w:type="dxa"/>
          </w:tcPr>
          <w:p w14:paraId="504D3961" w14:textId="77777777" w:rsidR="003C3A79" w:rsidRPr="003C3A79" w:rsidRDefault="003C3A79" w:rsidP="003C3A79">
            <w:pPr>
              <w:spacing w:line="480" w:lineRule="auto"/>
              <w:jc w:val="both"/>
              <w:rPr>
                <w:rFonts w:ascii="Times New Roman" w:eastAsia="Calibri" w:hAnsi="Times New Roman" w:cs="Times New Roman"/>
                <w:sz w:val="20"/>
                <w:szCs w:val="20"/>
              </w:rPr>
            </w:pPr>
            <w:r w:rsidRPr="003C3A79">
              <w:rPr>
                <w:rFonts w:ascii="Times New Roman" w:eastAsia="Calibri" w:hAnsi="Times New Roman" w:cs="Times New Roman"/>
                <w:i/>
                <w:sz w:val="20"/>
                <w:szCs w:val="20"/>
              </w:rPr>
              <w:t xml:space="preserve">Pseudomonas aeruginosa </w:t>
            </w:r>
            <w:r w:rsidRPr="003C3A79">
              <w:rPr>
                <w:rFonts w:ascii="Times New Roman" w:eastAsia="Calibri" w:hAnsi="Times New Roman" w:cs="Times New Roman"/>
                <w:sz w:val="20"/>
                <w:szCs w:val="20"/>
              </w:rPr>
              <w:t>n (%)</w:t>
            </w:r>
          </w:p>
        </w:tc>
        <w:tc>
          <w:tcPr>
            <w:tcW w:w="3021" w:type="dxa"/>
          </w:tcPr>
          <w:p w14:paraId="3D9F3167" w14:textId="77777777" w:rsidR="003C3A79" w:rsidRPr="003C3A79" w:rsidRDefault="003C3A79" w:rsidP="003C3A79">
            <w:pPr>
              <w:spacing w:line="480" w:lineRule="auto"/>
              <w:jc w:val="both"/>
              <w:rPr>
                <w:rFonts w:ascii="Times New Roman" w:eastAsia="Calibri" w:hAnsi="Times New Roman" w:cs="Times New Roman"/>
                <w:sz w:val="20"/>
                <w:szCs w:val="20"/>
              </w:rPr>
            </w:pPr>
            <w:r w:rsidRPr="003C3A79">
              <w:rPr>
                <w:rFonts w:ascii="Times New Roman" w:eastAsia="Calibri" w:hAnsi="Times New Roman" w:cs="Times New Roman"/>
                <w:sz w:val="20"/>
                <w:szCs w:val="20"/>
              </w:rPr>
              <w:t>15 (4.1)</w:t>
            </w:r>
          </w:p>
        </w:tc>
      </w:tr>
      <w:tr w:rsidR="003C3A79" w:rsidRPr="003C3A79" w14:paraId="1EC35DC0" w14:textId="77777777" w:rsidTr="00F10D4B">
        <w:tc>
          <w:tcPr>
            <w:tcW w:w="3020" w:type="dxa"/>
          </w:tcPr>
          <w:p w14:paraId="206907A0" w14:textId="77777777" w:rsidR="003C3A79" w:rsidRPr="003C3A79" w:rsidRDefault="003C3A79" w:rsidP="003C3A79">
            <w:pPr>
              <w:spacing w:line="480" w:lineRule="auto"/>
              <w:jc w:val="both"/>
              <w:rPr>
                <w:rFonts w:ascii="Times New Roman" w:eastAsia="Calibri" w:hAnsi="Times New Roman" w:cs="Times New Roman"/>
                <w:i/>
                <w:sz w:val="20"/>
                <w:szCs w:val="20"/>
              </w:rPr>
            </w:pPr>
            <w:r w:rsidRPr="003C3A79">
              <w:rPr>
                <w:rFonts w:ascii="Times New Roman" w:eastAsia="Calibri" w:hAnsi="Times New Roman" w:cs="Times New Roman"/>
                <w:i/>
                <w:sz w:val="20"/>
                <w:szCs w:val="20"/>
              </w:rPr>
              <w:t xml:space="preserve">Proteus </w:t>
            </w:r>
            <w:r w:rsidRPr="003C3A79">
              <w:rPr>
                <w:rFonts w:ascii="Times New Roman" w:eastAsia="Calibri" w:hAnsi="Times New Roman" w:cs="Times New Roman"/>
                <w:sz w:val="20"/>
                <w:szCs w:val="20"/>
              </w:rPr>
              <w:t>spp. n (%)</w:t>
            </w:r>
          </w:p>
        </w:tc>
        <w:tc>
          <w:tcPr>
            <w:tcW w:w="3021" w:type="dxa"/>
          </w:tcPr>
          <w:p w14:paraId="78563886" w14:textId="77777777" w:rsidR="003C3A79" w:rsidRPr="003C3A79" w:rsidRDefault="003C3A79" w:rsidP="003C3A79">
            <w:pPr>
              <w:spacing w:line="480" w:lineRule="auto"/>
              <w:jc w:val="both"/>
              <w:rPr>
                <w:rFonts w:ascii="Times New Roman" w:eastAsia="Calibri" w:hAnsi="Times New Roman" w:cs="Times New Roman"/>
                <w:sz w:val="20"/>
                <w:szCs w:val="20"/>
              </w:rPr>
            </w:pPr>
            <w:r w:rsidRPr="003C3A79">
              <w:rPr>
                <w:rFonts w:ascii="Times New Roman" w:eastAsia="Calibri" w:hAnsi="Times New Roman" w:cs="Times New Roman"/>
                <w:sz w:val="20"/>
                <w:szCs w:val="20"/>
              </w:rPr>
              <w:t>14 (3.8)</w:t>
            </w:r>
          </w:p>
        </w:tc>
      </w:tr>
      <w:tr w:rsidR="003C3A79" w:rsidRPr="003C3A79" w14:paraId="47640CF2" w14:textId="77777777" w:rsidTr="00F10D4B">
        <w:tc>
          <w:tcPr>
            <w:tcW w:w="3020" w:type="dxa"/>
          </w:tcPr>
          <w:p w14:paraId="47F045F9" w14:textId="77777777" w:rsidR="003C3A79" w:rsidRPr="003C3A79" w:rsidRDefault="003C3A79" w:rsidP="003C3A79">
            <w:pPr>
              <w:spacing w:line="480" w:lineRule="auto"/>
              <w:jc w:val="both"/>
              <w:rPr>
                <w:rFonts w:ascii="Times New Roman" w:eastAsia="Calibri" w:hAnsi="Times New Roman" w:cs="Times New Roman"/>
                <w:i/>
                <w:sz w:val="20"/>
                <w:szCs w:val="20"/>
              </w:rPr>
            </w:pPr>
            <w:r w:rsidRPr="003C3A79">
              <w:rPr>
                <w:rFonts w:ascii="Times New Roman" w:eastAsia="Calibri" w:hAnsi="Times New Roman" w:cs="Times New Roman"/>
                <w:i/>
                <w:sz w:val="20"/>
                <w:szCs w:val="20"/>
              </w:rPr>
              <w:t xml:space="preserve">Enterobacter </w:t>
            </w:r>
            <w:r w:rsidRPr="003C3A79">
              <w:rPr>
                <w:rFonts w:ascii="Times New Roman" w:eastAsia="Calibri" w:hAnsi="Times New Roman" w:cs="Times New Roman"/>
                <w:sz w:val="20"/>
                <w:szCs w:val="20"/>
              </w:rPr>
              <w:t>spp. n (%)</w:t>
            </w:r>
          </w:p>
        </w:tc>
        <w:tc>
          <w:tcPr>
            <w:tcW w:w="3021" w:type="dxa"/>
          </w:tcPr>
          <w:p w14:paraId="67B93646" w14:textId="77777777" w:rsidR="003C3A79" w:rsidRPr="003C3A79" w:rsidRDefault="003C3A79" w:rsidP="003C3A79">
            <w:pPr>
              <w:spacing w:line="480" w:lineRule="auto"/>
              <w:jc w:val="both"/>
              <w:rPr>
                <w:rFonts w:ascii="Times New Roman" w:eastAsia="Calibri" w:hAnsi="Times New Roman" w:cs="Times New Roman"/>
                <w:sz w:val="20"/>
                <w:szCs w:val="20"/>
              </w:rPr>
            </w:pPr>
            <w:r w:rsidRPr="003C3A79">
              <w:rPr>
                <w:rFonts w:ascii="Times New Roman" w:eastAsia="Calibri" w:hAnsi="Times New Roman" w:cs="Times New Roman"/>
                <w:sz w:val="20"/>
                <w:szCs w:val="20"/>
              </w:rPr>
              <w:t>10 (2.7)</w:t>
            </w:r>
          </w:p>
        </w:tc>
      </w:tr>
      <w:tr w:rsidR="003C3A79" w:rsidRPr="003C3A79" w14:paraId="48D0EE06" w14:textId="77777777" w:rsidTr="00F10D4B">
        <w:tc>
          <w:tcPr>
            <w:tcW w:w="3020" w:type="dxa"/>
          </w:tcPr>
          <w:p w14:paraId="645180DF" w14:textId="77777777" w:rsidR="003C3A79" w:rsidRPr="003C3A79" w:rsidRDefault="003C3A79" w:rsidP="003C3A79">
            <w:pPr>
              <w:spacing w:line="480" w:lineRule="auto"/>
              <w:jc w:val="both"/>
              <w:rPr>
                <w:rFonts w:ascii="Times New Roman" w:eastAsia="Calibri" w:hAnsi="Times New Roman" w:cs="Times New Roman"/>
                <w:i/>
                <w:sz w:val="20"/>
                <w:szCs w:val="20"/>
              </w:rPr>
            </w:pPr>
            <w:r w:rsidRPr="003C3A79">
              <w:rPr>
                <w:rFonts w:ascii="Times New Roman" w:eastAsia="Calibri" w:hAnsi="Times New Roman" w:cs="Times New Roman"/>
                <w:i/>
                <w:sz w:val="20"/>
                <w:szCs w:val="20"/>
              </w:rPr>
              <w:t xml:space="preserve">Staphylococcus </w:t>
            </w:r>
            <w:r w:rsidRPr="003C3A79">
              <w:rPr>
                <w:rFonts w:ascii="Times New Roman" w:eastAsia="Calibri" w:hAnsi="Times New Roman" w:cs="Times New Roman"/>
                <w:sz w:val="20"/>
                <w:szCs w:val="20"/>
              </w:rPr>
              <w:t>spp. n (%)</w:t>
            </w:r>
          </w:p>
        </w:tc>
        <w:tc>
          <w:tcPr>
            <w:tcW w:w="3021" w:type="dxa"/>
          </w:tcPr>
          <w:p w14:paraId="25C9C680" w14:textId="77777777" w:rsidR="003C3A79" w:rsidRPr="003C3A79" w:rsidRDefault="003C3A79" w:rsidP="003C3A79">
            <w:pPr>
              <w:spacing w:line="480" w:lineRule="auto"/>
              <w:jc w:val="both"/>
              <w:rPr>
                <w:rFonts w:ascii="Times New Roman" w:eastAsia="Calibri" w:hAnsi="Times New Roman" w:cs="Times New Roman"/>
                <w:sz w:val="20"/>
                <w:szCs w:val="20"/>
              </w:rPr>
            </w:pPr>
            <w:r w:rsidRPr="003C3A79">
              <w:rPr>
                <w:rFonts w:ascii="Times New Roman" w:eastAsia="Calibri" w:hAnsi="Times New Roman" w:cs="Times New Roman"/>
                <w:sz w:val="20"/>
                <w:szCs w:val="20"/>
              </w:rPr>
              <w:t>9  (2.5)</w:t>
            </w:r>
          </w:p>
        </w:tc>
      </w:tr>
      <w:tr w:rsidR="003C3A79" w:rsidRPr="003C3A79" w14:paraId="32543CCB" w14:textId="77777777" w:rsidTr="00F10D4B">
        <w:tc>
          <w:tcPr>
            <w:tcW w:w="3020" w:type="dxa"/>
          </w:tcPr>
          <w:p w14:paraId="124827A3" w14:textId="77777777" w:rsidR="003C3A79" w:rsidRPr="003C3A79" w:rsidRDefault="003C3A79" w:rsidP="003C3A79">
            <w:pPr>
              <w:spacing w:line="480" w:lineRule="auto"/>
              <w:jc w:val="both"/>
              <w:rPr>
                <w:rFonts w:ascii="Times New Roman" w:eastAsia="Calibri" w:hAnsi="Times New Roman" w:cs="Times New Roman"/>
                <w:i/>
                <w:sz w:val="20"/>
                <w:szCs w:val="20"/>
              </w:rPr>
            </w:pPr>
            <w:r w:rsidRPr="003C3A79">
              <w:rPr>
                <w:rFonts w:ascii="Times New Roman" w:eastAsia="Calibri" w:hAnsi="Times New Roman" w:cs="Times New Roman"/>
                <w:i/>
                <w:sz w:val="20"/>
                <w:szCs w:val="20"/>
              </w:rPr>
              <w:t xml:space="preserve">Citrobacter </w:t>
            </w:r>
            <w:r w:rsidRPr="003C3A79">
              <w:rPr>
                <w:rFonts w:ascii="Times New Roman" w:eastAsia="Calibri" w:hAnsi="Times New Roman" w:cs="Times New Roman"/>
                <w:sz w:val="20"/>
                <w:szCs w:val="20"/>
              </w:rPr>
              <w:t>spp. n (%)</w:t>
            </w:r>
          </w:p>
        </w:tc>
        <w:tc>
          <w:tcPr>
            <w:tcW w:w="3021" w:type="dxa"/>
          </w:tcPr>
          <w:p w14:paraId="75254851" w14:textId="77777777" w:rsidR="003C3A79" w:rsidRPr="003C3A79" w:rsidRDefault="003C3A79" w:rsidP="003C3A79">
            <w:pPr>
              <w:spacing w:line="480" w:lineRule="auto"/>
              <w:jc w:val="both"/>
              <w:rPr>
                <w:rFonts w:ascii="Times New Roman" w:eastAsia="Calibri" w:hAnsi="Times New Roman" w:cs="Times New Roman"/>
                <w:sz w:val="20"/>
                <w:szCs w:val="20"/>
              </w:rPr>
            </w:pPr>
            <w:r w:rsidRPr="003C3A79">
              <w:rPr>
                <w:rFonts w:ascii="Times New Roman" w:eastAsia="Calibri" w:hAnsi="Times New Roman" w:cs="Times New Roman"/>
                <w:sz w:val="20"/>
                <w:szCs w:val="20"/>
              </w:rPr>
              <w:t>8  (2.1)</w:t>
            </w:r>
          </w:p>
        </w:tc>
      </w:tr>
      <w:tr w:rsidR="003C3A79" w:rsidRPr="003C3A79" w14:paraId="6FDBDF7C" w14:textId="77777777" w:rsidTr="00F10D4B">
        <w:tc>
          <w:tcPr>
            <w:tcW w:w="3020" w:type="dxa"/>
          </w:tcPr>
          <w:p w14:paraId="64AD0AD7" w14:textId="77777777" w:rsidR="003C3A79" w:rsidRPr="003C3A79" w:rsidRDefault="003C3A79" w:rsidP="003C3A79">
            <w:pPr>
              <w:spacing w:line="480" w:lineRule="auto"/>
              <w:jc w:val="both"/>
              <w:rPr>
                <w:rFonts w:ascii="Times New Roman" w:eastAsia="Calibri" w:hAnsi="Times New Roman" w:cs="Times New Roman"/>
                <w:i/>
                <w:sz w:val="20"/>
                <w:szCs w:val="20"/>
              </w:rPr>
            </w:pPr>
            <w:r w:rsidRPr="003C3A79">
              <w:rPr>
                <w:rFonts w:ascii="Times New Roman" w:eastAsia="Calibri" w:hAnsi="Times New Roman" w:cs="Times New Roman"/>
                <w:i/>
                <w:sz w:val="20"/>
                <w:szCs w:val="20"/>
              </w:rPr>
              <w:t xml:space="preserve">Candida </w:t>
            </w:r>
            <w:r w:rsidRPr="003C3A79">
              <w:rPr>
                <w:rFonts w:ascii="Times New Roman" w:eastAsia="Calibri" w:hAnsi="Times New Roman" w:cs="Times New Roman"/>
                <w:sz w:val="20"/>
                <w:szCs w:val="20"/>
              </w:rPr>
              <w:t>spp. n (%)</w:t>
            </w:r>
          </w:p>
        </w:tc>
        <w:tc>
          <w:tcPr>
            <w:tcW w:w="3021" w:type="dxa"/>
          </w:tcPr>
          <w:p w14:paraId="5D85C4CD" w14:textId="77777777" w:rsidR="003C3A79" w:rsidRPr="003C3A79" w:rsidRDefault="003C3A79" w:rsidP="003C3A79">
            <w:pPr>
              <w:spacing w:line="480" w:lineRule="auto"/>
              <w:jc w:val="both"/>
              <w:rPr>
                <w:rFonts w:ascii="Times New Roman" w:eastAsia="Calibri" w:hAnsi="Times New Roman" w:cs="Times New Roman"/>
                <w:sz w:val="20"/>
                <w:szCs w:val="20"/>
              </w:rPr>
            </w:pPr>
            <w:r w:rsidRPr="003C3A79">
              <w:rPr>
                <w:rFonts w:ascii="Times New Roman" w:eastAsia="Calibri" w:hAnsi="Times New Roman" w:cs="Times New Roman"/>
                <w:sz w:val="20"/>
                <w:szCs w:val="20"/>
              </w:rPr>
              <w:t>6  (1.6)</w:t>
            </w:r>
          </w:p>
        </w:tc>
      </w:tr>
      <w:tr w:rsidR="003C3A79" w:rsidRPr="003C3A79" w14:paraId="40859F09" w14:textId="77777777" w:rsidTr="00F10D4B">
        <w:tc>
          <w:tcPr>
            <w:tcW w:w="3020" w:type="dxa"/>
          </w:tcPr>
          <w:p w14:paraId="61199147" w14:textId="77777777" w:rsidR="003C3A79" w:rsidRPr="003C3A79" w:rsidRDefault="003C3A79" w:rsidP="003C3A79">
            <w:pPr>
              <w:spacing w:line="480" w:lineRule="auto"/>
              <w:jc w:val="both"/>
              <w:rPr>
                <w:rFonts w:ascii="Times New Roman" w:eastAsia="Calibri" w:hAnsi="Times New Roman" w:cs="Times New Roman"/>
                <w:sz w:val="20"/>
                <w:szCs w:val="20"/>
              </w:rPr>
            </w:pPr>
            <w:r w:rsidRPr="003C3A79">
              <w:rPr>
                <w:rFonts w:ascii="Times New Roman" w:eastAsia="Calibri" w:hAnsi="Times New Roman" w:cs="Times New Roman"/>
                <w:sz w:val="20"/>
                <w:szCs w:val="20"/>
              </w:rPr>
              <w:t>Total  n (%)</w:t>
            </w:r>
          </w:p>
        </w:tc>
        <w:tc>
          <w:tcPr>
            <w:tcW w:w="3021" w:type="dxa"/>
          </w:tcPr>
          <w:p w14:paraId="2CE74D1A" w14:textId="77777777" w:rsidR="003C3A79" w:rsidRPr="003C3A79" w:rsidRDefault="003C3A79" w:rsidP="003C3A79">
            <w:pPr>
              <w:spacing w:line="480" w:lineRule="auto"/>
              <w:jc w:val="both"/>
              <w:rPr>
                <w:rFonts w:ascii="Times New Roman" w:eastAsia="Calibri" w:hAnsi="Times New Roman" w:cs="Times New Roman"/>
                <w:sz w:val="20"/>
                <w:szCs w:val="20"/>
              </w:rPr>
            </w:pPr>
            <w:r w:rsidRPr="003C3A79">
              <w:rPr>
                <w:rFonts w:ascii="Times New Roman" w:eastAsia="Calibri" w:hAnsi="Times New Roman" w:cs="Times New Roman"/>
                <w:sz w:val="20"/>
                <w:szCs w:val="20"/>
              </w:rPr>
              <w:t>366 (100)</w:t>
            </w:r>
          </w:p>
        </w:tc>
      </w:tr>
    </w:tbl>
    <w:p w14:paraId="78A5BE09" w14:textId="77777777" w:rsidR="003C3A79" w:rsidRPr="003C3A79" w:rsidRDefault="003C3A79" w:rsidP="00FE09EF">
      <w:pPr>
        <w:spacing w:before="240" w:after="0" w:line="240" w:lineRule="auto"/>
        <w:jc w:val="both"/>
        <w:rPr>
          <w:rFonts w:ascii="Times New Roman" w:eastAsia="Calibri" w:hAnsi="Times New Roman" w:cs="Times New Roman"/>
          <w:kern w:val="0"/>
          <w:sz w:val="24"/>
          <w:szCs w:val="24"/>
          <w:lang w:eastAsia="zh-CN"/>
          <w14:ligatures w14:val="none"/>
        </w:rPr>
      </w:pPr>
      <w:r w:rsidRPr="003C3A79">
        <w:rPr>
          <w:rFonts w:ascii="Times New Roman" w:eastAsia="Calibri" w:hAnsi="Times New Roman" w:cs="Times New Roman"/>
          <w:b/>
          <w:kern w:val="0"/>
          <w:sz w:val="24"/>
          <w:szCs w:val="24"/>
          <w14:ligatures w14:val="none"/>
        </w:rPr>
        <w:t>Table 2.</w:t>
      </w:r>
      <w:r w:rsidRPr="003C3A79">
        <w:rPr>
          <w:rFonts w:ascii="Times New Roman" w:eastAsia="Calibri" w:hAnsi="Times New Roman" w:cs="Times New Roman"/>
          <w:kern w:val="0"/>
          <w:sz w:val="24"/>
          <w:szCs w:val="24"/>
          <w14:ligatures w14:val="none"/>
        </w:rPr>
        <w:t xml:space="preserve"> Antimicrobial Resistance Profiles of </w:t>
      </w:r>
      <w:r w:rsidRPr="003C3A79">
        <w:rPr>
          <w:rFonts w:ascii="Times New Roman" w:eastAsia="Calibri" w:hAnsi="Times New Roman" w:cs="Times New Roman"/>
          <w:i/>
          <w:iCs/>
          <w:kern w:val="0"/>
          <w:sz w:val="24"/>
          <w:szCs w:val="24"/>
          <w14:ligatures w14:val="none"/>
        </w:rPr>
        <w:t>E. coli</w:t>
      </w:r>
      <w:r w:rsidRPr="003C3A79">
        <w:rPr>
          <w:rFonts w:ascii="Times New Roman" w:eastAsia="Calibri" w:hAnsi="Times New Roman" w:cs="Times New Roman"/>
          <w:kern w:val="0"/>
          <w:sz w:val="24"/>
          <w:szCs w:val="24"/>
          <w14:ligatures w14:val="none"/>
        </w:rPr>
        <w:t xml:space="preserve"> and </w:t>
      </w:r>
      <w:r w:rsidRPr="003C3A79">
        <w:rPr>
          <w:rFonts w:ascii="Times New Roman" w:eastAsia="Calibri" w:hAnsi="Times New Roman" w:cs="Times New Roman"/>
          <w:i/>
          <w:iCs/>
          <w:kern w:val="0"/>
          <w:sz w:val="24"/>
          <w:szCs w:val="24"/>
          <w14:ligatures w14:val="none"/>
        </w:rPr>
        <w:t>Klebsiella</w:t>
      </w:r>
      <w:r w:rsidRPr="003C3A79">
        <w:rPr>
          <w:rFonts w:ascii="Times New Roman" w:eastAsia="Calibri" w:hAnsi="Times New Roman" w:cs="Times New Roman"/>
          <w:kern w:val="0"/>
          <w:sz w:val="24"/>
          <w:szCs w:val="24"/>
          <w14:ligatures w14:val="none"/>
        </w:rPr>
        <w:t xml:space="preserve"> spp.</w:t>
      </w:r>
    </w:p>
    <w:tbl>
      <w:tblPr>
        <w:tblStyle w:val="TabloKlavuzu3"/>
        <w:tblpPr w:leftFromText="141" w:rightFromText="141" w:vertAnchor="text" w:tblpY="475"/>
        <w:tblW w:w="0" w:type="auto"/>
        <w:tblLook w:val="04A0" w:firstRow="1" w:lastRow="0" w:firstColumn="1" w:lastColumn="0" w:noHBand="0" w:noVBand="1"/>
      </w:tblPr>
      <w:tblGrid>
        <w:gridCol w:w="2587"/>
        <w:gridCol w:w="1623"/>
        <w:gridCol w:w="1626"/>
        <w:gridCol w:w="1601"/>
        <w:gridCol w:w="1623"/>
      </w:tblGrid>
      <w:tr w:rsidR="003C3A79" w:rsidRPr="003C3A79" w14:paraId="3C40A0BC" w14:textId="77777777" w:rsidTr="00FE09EF">
        <w:trPr>
          <w:trHeight w:val="842"/>
        </w:trPr>
        <w:tc>
          <w:tcPr>
            <w:tcW w:w="1812" w:type="dxa"/>
          </w:tcPr>
          <w:p w14:paraId="097848B3" w14:textId="77777777" w:rsidR="003C3A79" w:rsidRPr="003C3A79" w:rsidRDefault="003C3A79" w:rsidP="003C3A79">
            <w:pPr>
              <w:spacing w:line="480" w:lineRule="auto"/>
              <w:jc w:val="center"/>
              <w:rPr>
                <w:rFonts w:ascii="Times New Roman" w:eastAsia="Calibri" w:hAnsi="Times New Roman" w:cs="Times New Roman"/>
                <w:b/>
                <w:bCs/>
                <w:sz w:val="20"/>
                <w:szCs w:val="20"/>
              </w:rPr>
            </w:pPr>
            <w:r w:rsidRPr="003C3A79">
              <w:rPr>
                <w:rFonts w:ascii="Times New Roman" w:eastAsia="Calibri" w:hAnsi="Times New Roman" w:cs="Times New Roman"/>
                <w:sz w:val="20"/>
                <w:szCs w:val="20"/>
              </w:rPr>
              <w:t>Antibiotics</w:t>
            </w:r>
          </w:p>
        </w:tc>
        <w:tc>
          <w:tcPr>
            <w:tcW w:w="3624" w:type="dxa"/>
            <w:gridSpan w:val="2"/>
          </w:tcPr>
          <w:p w14:paraId="66899E04" w14:textId="77777777" w:rsidR="003C3A79" w:rsidRPr="003C3A79" w:rsidRDefault="003C3A79" w:rsidP="003C3A79">
            <w:pPr>
              <w:spacing w:line="480" w:lineRule="auto"/>
              <w:jc w:val="center"/>
              <w:rPr>
                <w:rFonts w:ascii="Times New Roman" w:eastAsia="Calibri" w:hAnsi="Times New Roman" w:cs="Times New Roman"/>
                <w:b/>
                <w:bCs/>
                <w:sz w:val="20"/>
                <w:szCs w:val="20"/>
              </w:rPr>
            </w:pPr>
            <w:r w:rsidRPr="003C3A79">
              <w:rPr>
                <w:rFonts w:ascii="Times New Roman" w:eastAsia="Calibri" w:hAnsi="Times New Roman" w:cs="Times New Roman"/>
                <w:b/>
                <w:bCs/>
                <w:i/>
                <w:sz w:val="20"/>
                <w:szCs w:val="20"/>
              </w:rPr>
              <w:t>Escherichia coli</w:t>
            </w:r>
            <w:r w:rsidRPr="003C3A79">
              <w:rPr>
                <w:rFonts w:ascii="Times New Roman" w:eastAsia="Calibri" w:hAnsi="Times New Roman" w:cs="Times New Roman"/>
                <w:b/>
                <w:bCs/>
                <w:sz w:val="20"/>
                <w:szCs w:val="20"/>
              </w:rPr>
              <w:t xml:space="preserve"> (n=188)</w:t>
            </w:r>
          </w:p>
          <w:p w14:paraId="707FCD36" w14:textId="4E7871B0" w:rsidR="003C3A79" w:rsidRPr="003C3A79" w:rsidRDefault="003C3A79" w:rsidP="00FE09EF">
            <w:pPr>
              <w:spacing w:line="480" w:lineRule="auto"/>
              <w:jc w:val="center"/>
              <w:rPr>
                <w:rFonts w:ascii="Times New Roman" w:eastAsia="Calibri" w:hAnsi="Times New Roman" w:cs="Times New Roman"/>
                <w:b/>
                <w:bCs/>
                <w:sz w:val="20"/>
                <w:szCs w:val="20"/>
              </w:rPr>
            </w:pPr>
            <w:r w:rsidRPr="003C3A79">
              <w:rPr>
                <w:rFonts w:ascii="Times New Roman" w:eastAsia="Calibri" w:hAnsi="Times New Roman" w:cs="Times New Roman"/>
                <w:b/>
                <w:bCs/>
                <w:sz w:val="20"/>
                <w:szCs w:val="20"/>
              </w:rPr>
              <w:t>n                    %</w:t>
            </w:r>
          </w:p>
        </w:tc>
        <w:tc>
          <w:tcPr>
            <w:tcW w:w="3626" w:type="dxa"/>
            <w:gridSpan w:val="2"/>
          </w:tcPr>
          <w:p w14:paraId="71F07F82" w14:textId="77777777" w:rsidR="003C3A79" w:rsidRPr="003C3A79" w:rsidRDefault="003C3A79" w:rsidP="003C3A79">
            <w:pPr>
              <w:spacing w:line="480" w:lineRule="auto"/>
              <w:jc w:val="center"/>
              <w:rPr>
                <w:rFonts w:ascii="Times New Roman" w:eastAsia="Calibri" w:hAnsi="Times New Roman" w:cs="Times New Roman"/>
                <w:b/>
                <w:bCs/>
                <w:sz w:val="20"/>
                <w:szCs w:val="20"/>
              </w:rPr>
            </w:pPr>
            <w:r w:rsidRPr="003C3A79">
              <w:rPr>
                <w:rFonts w:ascii="Times New Roman" w:eastAsia="Calibri" w:hAnsi="Times New Roman" w:cs="Times New Roman"/>
                <w:b/>
                <w:bCs/>
                <w:i/>
                <w:sz w:val="20"/>
                <w:szCs w:val="20"/>
              </w:rPr>
              <w:t xml:space="preserve">Klebsiella </w:t>
            </w:r>
            <w:r w:rsidRPr="003C3A79">
              <w:rPr>
                <w:rFonts w:ascii="Times New Roman" w:eastAsia="Calibri" w:hAnsi="Times New Roman" w:cs="Times New Roman"/>
                <w:b/>
                <w:bCs/>
                <w:sz w:val="20"/>
                <w:szCs w:val="20"/>
              </w:rPr>
              <w:t>spp</w:t>
            </w:r>
            <w:r w:rsidRPr="003C3A79">
              <w:rPr>
                <w:rFonts w:ascii="Times New Roman" w:eastAsia="Calibri" w:hAnsi="Times New Roman" w:cs="Times New Roman"/>
                <w:b/>
                <w:bCs/>
                <w:i/>
                <w:sz w:val="20"/>
                <w:szCs w:val="20"/>
              </w:rPr>
              <w:t>.</w:t>
            </w:r>
            <w:r w:rsidRPr="003C3A79">
              <w:rPr>
                <w:rFonts w:ascii="Times New Roman" w:eastAsia="Calibri" w:hAnsi="Times New Roman" w:cs="Times New Roman"/>
                <w:b/>
                <w:bCs/>
                <w:sz w:val="20"/>
                <w:szCs w:val="20"/>
              </w:rPr>
              <w:t xml:space="preserve"> (n=68)</w:t>
            </w:r>
          </w:p>
          <w:p w14:paraId="0BC5BF18" w14:textId="7DAE53F6" w:rsidR="003C3A79" w:rsidRPr="003C3A79" w:rsidRDefault="003C3A79" w:rsidP="00FE09EF">
            <w:pPr>
              <w:spacing w:line="480" w:lineRule="auto"/>
              <w:jc w:val="center"/>
              <w:rPr>
                <w:rFonts w:ascii="Times New Roman" w:eastAsia="Calibri" w:hAnsi="Times New Roman" w:cs="Times New Roman"/>
                <w:b/>
                <w:bCs/>
                <w:sz w:val="20"/>
                <w:szCs w:val="20"/>
              </w:rPr>
            </w:pPr>
            <w:r w:rsidRPr="003C3A79">
              <w:rPr>
                <w:rFonts w:ascii="Times New Roman" w:eastAsia="Calibri" w:hAnsi="Times New Roman" w:cs="Times New Roman"/>
                <w:b/>
                <w:bCs/>
                <w:sz w:val="20"/>
                <w:szCs w:val="20"/>
              </w:rPr>
              <w:t>n                    %</w:t>
            </w:r>
          </w:p>
        </w:tc>
      </w:tr>
      <w:tr w:rsidR="003C3A79" w:rsidRPr="003C3A79" w14:paraId="1D185036" w14:textId="77777777" w:rsidTr="00F10D4B">
        <w:tc>
          <w:tcPr>
            <w:tcW w:w="1812" w:type="dxa"/>
          </w:tcPr>
          <w:p w14:paraId="16631BCC" w14:textId="77777777" w:rsidR="003C3A79" w:rsidRPr="003C3A79" w:rsidRDefault="003C3A79" w:rsidP="003C3A79">
            <w:pPr>
              <w:spacing w:line="480" w:lineRule="auto"/>
              <w:jc w:val="both"/>
              <w:rPr>
                <w:rFonts w:ascii="Times New Roman" w:eastAsia="Calibri" w:hAnsi="Times New Roman" w:cs="Times New Roman"/>
                <w:sz w:val="20"/>
                <w:szCs w:val="20"/>
              </w:rPr>
            </w:pPr>
            <w:r w:rsidRPr="003C3A79">
              <w:rPr>
                <w:rFonts w:ascii="Times New Roman" w:eastAsia="Calibri" w:hAnsi="Times New Roman" w:cs="Times New Roman"/>
                <w:sz w:val="20"/>
                <w:szCs w:val="20"/>
              </w:rPr>
              <w:t>Amoxicillin-Clavulanate</w:t>
            </w:r>
          </w:p>
        </w:tc>
        <w:tc>
          <w:tcPr>
            <w:tcW w:w="1812" w:type="dxa"/>
          </w:tcPr>
          <w:p w14:paraId="732E303B" w14:textId="77777777" w:rsidR="003C3A79" w:rsidRPr="003C3A79" w:rsidRDefault="003C3A79" w:rsidP="003C3A79">
            <w:pPr>
              <w:spacing w:line="480" w:lineRule="auto"/>
              <w:jc w:val="both"/>
              <w:rPr>
                <w:rFonts w:ascii="Times New Roman" w:eastAsia="Calibri" w:hAnsi="Times New Roman" w:cs="Times New Roman"/>
                <w:sz w:val="20"/>
                <w:szCs w:val="20"/>
              </w:rPr>
            </w:pPr>
            <w:r w:rsidRPr="003C3A79">
              <w:rPr>
                <w:rFonts w:ascii="Times New Roman" w:eastAsia="Calibri" w:hAnsi="Times New Roman" w:cs="Times New Roman"/>
                <w:sz w:val="20"/>
                <w:szCs w:val="20"/>
              </w:rPr>
              <w:t>100</w:t>
            </w:r>
          </w:p>
        </w:tc>
        <w:tc>
          <w:tcPr>
            <w:tcW w:w="1812" w:type="dxa"/>
          </w:tcPr>
          <w:p w14:paraId="4DFD4071" w14:textId="77777777" w:rsidR="003C3A79" w:rsidRPr="003C3A79" w:rsidRDefault="003C3A79" w:rsidP="003C3A79">
            <w:pPr>
              <w:spacing w:line="480" w:lineRule="auto"/>
              <w:jc w:val="both"/>
              <w:rPr>
                <w:rFonts w:ascii="Times New Roman" w:eastAsia="Calibri" w:hAnsi="Times New Roman" w:cs="Times New Roman"/>
                <w:sz w:val="20"/>
                <w:szCs w:val="20"/>
              </w:rPr>
            </w:pPr>
            <w:r w:rsidRPr="003C3A79">
              <w:rPr>
                <w:rFonts w:ascii="Times New Roman" w:eastAsia="Calibri" w:hAnsi="Times New Roman" w:cs="Times New Roman"/>
                <w:sz w:val="20"/>
                <w:szCs w:val="20"/>
              </w:rPr>
              <w:t>53.2</w:t>
            </w:r>
          </w:p>
        </w:tc>
        <w:tc>
          <w:tcPr>
            <w:tcW w:w="1813" w:type="dxa"/>
          </w:tcPr>
          <w:p w14:paraId="079E1661" w14:textId="77777777" w:rsidR="003C3A79" w:rsidRPr="003C3A79" w:rsidRDefault="003C3A79" w:rsidP="003C3A79">
            <w:pPr>
              <w:spacing w:line="480" w:lineRule="auto"/>
              <w:jc w:val="both"/>
              <w:rPr>
                <w:rFonts w:ascii="Times New Roman" w:eastAsia="Calibri" w:hAnsi="Times New Roman" w:cs="Times New Roman"/>
                <w:sz w:val="20"/>
                <w:szCs w:val="20"/>
              </w:rPr>
            </w:pPr>
            <w:r w:rsidRPr="003C3A79">
              <w:rPr>
                <w:rFonts w:ascii="Times New Roman" w:eastAsia="Calibri" w:hAnsi="Times New Roman" w:cs="Times New Roman"/>
                <w:sz w:val="20"/>
                <w:szCs w:val="20"/>
              </w:rPr>
              <w:t>36</w:t>
            </w:r>
          </w:p>
        </w:tc>
        <w:tc>
          <w:tcPr>
            <w:tcW w:w="1813" w:type="dxa"/>
          </w:tcPr>
          <w:p w14:paraId="56CD4D38" w14:textId="77777777" w:rsidR="003C3A79" w:rsidRPr="003C3A79" w:rsidRDefault="003C3A79" w:rsidP="003C3A79">
            <w:pPr>
              <w:spacing w:line="480" w:lineRule="auto"/>
              <w:jc w:val="both"/>
              <w:rPr>
                <w:rFonts w:ascii="Times New Roman" w:eastAsia="Calibri" w:hAnsi="Times New Roman" w:cs="Times New Roman"/>
                <w:sz w:val="20"/>
                <w:szCs w:val="20"/>
              </w:rPr>
            </w:pPr>
            <w:r w:rsidRPr="003C3A79">
              <w:rPr>
                <w:rFonts w:ascii="Times New Roman" w:eastAsia="Calibri" w:hAnsi="Times New Roman" w:cs="Times New Roman"/>
                <w:sz w:val="20"/>
                <w:szCs w:val="20"/>
              </w:rPr>
              <w:t>52.9</w:t>
            </w:r>
          </w:p>
        </w:tc>
      </w:tr>
      <w:tr w:rsidR="003C3A79" w:rsidRPr="003C3A79" w14:paraId="4502C97B" w14:textId="77777777" w:rsidTr="00F10D4B">
        <w:tc>
          <w:tcPr>
            <w:tcW w:w="1812" w:type="dxa"/>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3C3A79" w:rsidRPr="003C3A79" w14:paraId="0584BB43" w14:textId="77777777" w:rsidTr="00F10D4B">
              <w:trPr>
                <w:tblCellSpacing w:w="15" w:type="dxa"/>
              </w:trPr>
              <w:tc>
                <w:tcPr>
                  <w:tcW w:w="0" w:type="auto"/>
                  <w:vAlign w:val="center"/>
                  <w:hideMark/>
                </w:tcPr>
                <w:p w14:paraId="48C9EC8D" w14:textId="77777777" w:rsidR="003C3A79" w:rsidRPr="003C3A79" w:rsidRDefault="003C3A79" w:rsidP="003C3A79">
                  <w:pPr>
                    <w:framePr w:hSpace="141" w:wrap="around" w:vAnchor="text" w:hAnchor="text" w:y="475"/>
                    <w:spacing w:line="240" w:lineRule="auto"/>
                    <w:rPr>
                      <w:rFonts w:ascii="Times New Roman" w:eastAsia="Times New Roman" w:hAnsi="Times New Roman" w:cs="Times New Roman"/>
                      <w:kern w:val="0"/>
                      <w:sz w:val="20"/>
                      <w:szCs w:val="20"/>
                      <w:lang w:eastAsia="tr-TR"/>
                      <w14:ligatures w14:val="none"/>
                    </w:rPr>
                  </w:pPr>
                </w:p>
              </w:tc>
            </w:tr>
          </w:tbl>
          <w:p w14:paraId="5010AB3E" w14:textId="77777777" w:rsidR="003C3A79" w:rsidRPr="003C3A79" w:rsidRDefault="003C3A79" w:rsidP="003C3A79">
            <w:pPr>
              <w:rPr>
                <w:rFonts w:ascii="Times New Roman" w:eastAsia="Times New Roman" w:hAnsi="Times New Roman" w:cs="Times New Roman"/>
                <w:vanish/>
                <w:sz w:val="20"/>
                <w:szCs w:val="20"/>
                <w:lang w:eastAsia="tr-TR"/>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57"/>
            </w:tblGrid>
            <w:tr w:rsidR="003C3A79" w:rsidRPr="003C3A79" w14:paraId="7BAADA44" w14:textId="77777777" w:rsidTr="00F10D4B">
              <w:trPr>
                <w:tblCellSpacing w:w="15" w:type="dxa"/>
              </w:trPr>
              <w:tc>
                <w:tcPr>
                  <w:tcW w:w="0" w:type="auto"/>
                  <w:vAlign w:val="center"/>
                  <w:hideMark/>
                </w:tcPr>
                <w:p w14:paraId="2A864251" w14:textId="77777777" w:rsidR="003C3A79" w:rsidRPr="003C3A79" w:rsidRDefault="003C3A79" w:rsidP="003C3A79">
                  <w:pPr>
                    <w:framePr w:hSpace="141" w:wrap="around" w:vAnchor="text" w:hAnchor="text" w:y="475"/>
                    <w:spacing w:line="240" w:lineRule="auto"/>
                    <w:rPr>
                      <w:rFonts w:ascii="Times New Roman" w:eastAsia="Times New Roman" w:hAnsi="Times New Roman" w:cs="Times New Roman"/>
                      <w:kern w:val="0"/>
                      <w:sz w:val="20"/>
                      <w:szCs w:val="20"/>
                      <w:lang w:eastAsia="tr-TR"/>
                      <w14:ligatures w14:val="none"/>
                    </w:rPr>
                  </w:pPr>
                  <w:r w:rsidRPr="003C3A79">
                    <w:rPr>
                      <w:rFonts w:ascii="Times New Roman" w:eastAsia="Times New Roman" w:hAnsi="Times New Roman" w:cs="Times New Roman"/>
                      <w:kern w:val="0"/>
                      <w:sz w:val="20"/>
                      <w:szCs w:val="20"/>
                      <w:lang w:eastAsia="tr-TR"/>
                      <w14:ligatures w14:val="none"/>
                    </w:rPr>
                    <w:t>Ampicillin</w:t>
                  </w:r>
                </w:p>
              </w:tc>
            </w:tr>
          </w:tbl>
          <w:p w14:paraId="64844F6C" w14:textId="77777777" w:rsidR="003C3A79" w:rsidRPr="003C3A79" w:rsidRDefault="003C3A79" w:rsidP="003C3A79">
            <w:pPr>
              <w:spacing w:line="480" w:lineRule="auto"/>
              <w:jc w:val="both"/>
              <w:rPr>
                <w:rFonts w:ascii="Times New Roman" w:eastAsia="Calibri" w:hAnsi="Times New Roman" w:cs="Times New Roman"/>
                <w:sz w:val="20"/>
                <w:szCs w:val="20"/>
              </w:rPr>
            </w:pPr>
          </w:p>
        </w:tc>
        <w:tc>
          <w:tcPr>
            <w:tcW w:w="1812" w:type="dxa"/>
          </w:tcPr>
          <w:p w14:paraId="42E7D1A7" w14:textId="77777777" w:rsidR="003C3A79" w:rsidRPr="003C3A79" w:rsidRDefault="003C3A79" w:rsidP="003C3A79">
            <w:pPr>
              <w:spacing w:line="480" w:lineRule="auto"/>
              <w:jc w:val="both"/>
              <w:rPr>
                <w:rFonts w:ascii="Times New Roman" w:eastAsia="Calibri" w:hAnsi="Times New Roman" w:cs="Times New Roman"/>
                <w:sz w:val="20"/>
                <w:szCs w:val="20"/>
              </w:rPr>
            </w:pPr>
            <w:r w:rsidRPr="003C3A79">
              <w:rPr>
                <w:rFonts w:ascii="Times New Roman" w:eastAsia="Calibri" w:hAnsi="Times New Roman" w:cs="Times New Roman"/>
                <w:sz w:val="20"/>
                <w:szCs w:val="20"/>
              </w:rPr>
              <w:t>128</w:t>
            </w:r>
          </w:p>
        </w:tc>
        <w:tc>
          <w:tcPr>
            <w:tcW w:w="1812" w:type="dxa"/>
          </w:tcPr>
          <w:p w14:paraId="5262D154" w14:textId="77777777" w:rsidR="003C3A79" w:rsidRPr="003C3A79" w:rsidRDefault="003C3A79" w:rsidP="003C3A79">
            <w:pPr>
              <w:spacing w:line="480" w:lineRule="auto"/>
              <w:jc w:val="both"/>
              <w:rPr>
                <w:rFonts w:ascii="Times New Roman" w:eastAsia="Calibri" w:hAnsi="Times New Roman" w:cs="Times New Roman"/>
                <w:sz w:val="20"/>
                <w:szCs w:val="20"/>
              </w:rPr>
            </w:pPr>
            <w:r w:rsidRPr="003C3A79">
              <w:rPr>
                <w:rFonts w:ascii="Times New Roman" w:eastAsia="Calibri" w:hAnsi="Times New Roman" w:cs="Times New Roman"/>
                <w:sz w:val="20"/>
                <w:szCs w:val="20"/>
              </w:rPr>
              <w:t>68.1</w:t>
            </w:r>
          </w:p>
        </w:tc>
        <w:tc>
          <w:tcPr>
            <w:tcW w:w="1813" w:type="dxa"/>
          </w:tcPr>
          <w:p w14:paraId="34055F4E" w14:textId="77777777" w:rsidR="003C3A79" w:rsidRPr="003C3A79" w:rsidRDefault="003C3A79" w:rsidP="003C3A79">
            <w:pPr>
              <w:spacing w:line="480" w:lineRule="auto"/>
              <w:jc w:val="both"/>
              <w:rPr>
                <w:rFonts w:ascii="Times New Roman" w:eastAsia="Calibri" w:hAnsi="Times New Roman" w:cs="Times New Roman"/>
                <w:sz w:val="20"/>
                <w:szCs w:val="20"/>
              </w:rPr>
            </w:pPr>
            <w:r w:rsidRPr="003C3A79">
              <w:rPr>
                <w:rFonts w:ascii="Times New Roman" w:eastAsia="Calibri" w:hAnsi="Times New Roman" w:cs="Times New Roman"/>
                <w:sz w:val="20"/>
                <w:szCs w:val="20"/>
              </w:rPr>
              <w:t>64</w:t>
            </w:r>
          </w:p>
        </w:tc>
        <w:tc>
          <w:tcPr>
            <w:tcW w:w="1813" w:type="dxa"/>
          </w:tcPr>
          <w:p w14:paraId="4D25FA5E" w14:textId="77777777" w:rsidR="003C3A79" w:rsidRPr="003C3A79" w:rsidRDefault="003C3A79" w:rsidP="003C3A79">
            <w:pPr>
              <w:spacing w:line="480" w:lineRule="auto"/>
              <w:jc w:val="both"/>
              <w:rPr>
                <w:rFonts w:ascii="Times New Roman" w:eastAsia="Calibri" w:hAnsi="Times New Roman" w:cs="Times New Roman"/>
                <w:sz w:val="20"/>
                <w:szCs w:val="20"/>
              </w:rPr>
            </w:pPr>
            <w:r w:rsidRPr="003C3A79">
              <w:rPr>
                <w:rFonts w:ascii="Times New Roman" w:eastAsia="Calibri" w:hAnsi="Times New Roman" w:cs="Times New Roman"/>
                <w:sz w:val="20"/>
                <w:szCs w:val="20"/>
              </w:rPr>
              <w:t>94.1</w:t>
            </w:r>
          </w:p>
        </w:tc>
      </w:tr>
      <w:tr w:rsidR="003C3A79" w:rsidRPr="003C3A79" w14:paraId="1F419967" w14:textId="77777777" w:rsidTr="00F10D4B">
        <w:tc>
          <w:tcPr>
            <w:tcW w:w="1812" w:type="dxa"/>
          </w:tcPr>
          <w:p w14:paraId="16F84BA7" w14:textId="77777777" w:rsidR="003C3A79" w:rsidRPr="003C3A79" w:rsidRDefault="003C3A79" w:rsidP="003C3A79">
            <w:pPr>
              <w:spacing w:line="480" w:lineRule="auto"/>
              <w:jc w:val="both"/>
              <w:rPr>
                <w:rFonts w:ascii="Times New Roman" w:eastAsia="Calibri" w:hAnsi="Times New Roman" w:cs="Times New Roman"/>
                <w:sz w:val="20"/>
                <w:szCs w:val="20"/>
              </w:rPr>
            </w:pPr>
            <w:r w:rsidRPr="003C3A79">
              <w:rPr>
                <w:rFonts w:ascii="Times New Roman" w:eastAsia="Calibri" w:hAnsi="Times New Roman" w:cs="Times New Roman"/>
                <w:sz w:val="20"/>
                <w:szCs w:val="20"/>
              </w:rPr>
              <w:t>Amikacin</w:t>
            </w:r>
          </w:p>
        </w:tc>
        <w:tc>
          <w:tcPr>
            <w:tcW w:w="1812" w:type="dxa"/>
          </w:tcPr>
          <w:p w14:paraId="4E7B0296" w14:textId="77777777" w:rsidR="003C3A79" w:rsidRPr="003C3A79" w:rsidRDefault="003C3A79" w:rsidP="003C3A79">
            <w:pPr>
              <w:spacing w:line="480" w:lineRule="auto"/>
              <w:jc w:val="both"/>
              <w:rPr>
                <w:rFonts w:ascii="Times New Roman" w:eastAsia="Calibri" w:hAnsi="Times New Roman" w:cs="Times New Roman"/>
                <w:sz w:val="20"/>
                <w:szCs w:val="20"/>
              </w:rPr>
            </w:pPr>
            <w:r w:rsidRPr="003C3A79">
              <w:rPr>
                <w:rFonts w:ascii="Times New Roman" w:eastAsia="Calibri" w:hAnsi="Times New Roman" w:cs="Times New Roman"/>
                <w:sz w:val="20"/>
                <w:szCs w:val="20"/>
              </w:rPr>
              <w:t>6</w:t>
            </w:r>
          </w:p>
        </w:tc>
        <w:tc>
          <w:tcPr>
            <w:tcW w:w="1812" w:type="dxa"/>
          </w:tcPr>
          <w:p w14:paraId="601F01D1" w14:textId="77777777" w:rsidR="003C3A79" w:rsidRPr="003C3A79" w:rsidRDefault="003C3A79" w:rsidP="003C3A79">
            <w:pPr>
              <w:spacing w:line="480" w:lineRule="auto"/>
              <w:jc w:val="both"/>
              <w:rPr>
                <w:rFonts w:ascii="Times New Roman" w:eastAsia="Calibri" w:hAnsi="Times New Roman" w:cs="Times New Roman"/>
                <w:sz w:val="20"/>
                <w:szCs w:val="20"/>
              </w:rPr>
            </w:pPr>
            <w:r w:rsidRPr="003C3A79">
              <w:rPr>
                <w:rFonts w:ascii="Times New Roman" w:eastAsia="Calibri" w:hAnsi="Times New Roman" w:cs="Times New Roman"/>
                <w:sz w:val="20"/>
                <w:szCs w:val="20"/>
              </w:rPr>
              <w:t>3.2</w:t>
            </w:r>
          </w:p>
        </w:tc>
        <w:tc>
          <w:tcPr>
            <w:tcW w:w="1813" w:type="dxa"/>
          </w:tcPr>
          <w:p w14:paraId="20959A27" w14:textId="77777777" w:rsidR="003C3A79" w:rsidRPr="003C3A79" w:rsidRDefault="003C3A79" w:rsidP="003C3A79">
            <w:pPr>
              <w:spacing w:line="480" w:lineRule="auto"/>
              <w:jc w:val="both"/>
              <w:rPr>
                <w:rFonts w:ascii="Times New Roman" w:eastAsia="Calibri" w:hAnsi="Times New Roman" w:cs="Times New Roman"/>
                <w:sz w:val="20"/>
                <w:szCs w:val="20"/>
              </w:rPr>
            </w:pPr>
            <w:r w:rsidRPr="003C3A79">
              <w:rPr>
                <w:rFonts w:ascii="Times New Roman" w:eastAsia="Calibri" w:hAnsi="Times New Roman" w:cs="Times New Roman"/>
                <w:sz w:val="20"/>
                <w:szCs w:val="20"/>
              </w:rPr>
              <w:t>14</w:t>
            </w:r>
          </w:p>
        </w:tc>
        <w:tc>
          <w:tcPr>
            <w:tcW w:w="1813" w:type="dxa"/>
          </w:tcPr>
          <w:p w14:paraId="26477AE0" w14:textId="77777777" w:rsidR="003C3A79" w:rsidRPr="003C3A79" w:rsidRDefault="003C3A79" w:rsidP="003C3A79">
            <w:pPr>
              <w:spacing w:line="480" w:lineRule="auto"/>
              <w:jc w:val="both"/>
              <w:rPr>
                <w:rFonts w:ascii="Times New Roman" w:eastAsia="Calibri" w:hAnsi="Times New Roman" w:cs="Times New Roman"/>
                <w:sz w:val="20"/>
                <w:szCs w:val="20"/>
              </w:rPr>
            </w:pPr>
            <w:r w:rsidRPr="003C3A79">
              <w:rPr>
                <w:rFonts w:ascii="Times New Roman" w:eastAsia="Calibri" w:hAnsi="Times New Roman" w:cs="Times New Roman"/>
                <w:sz w:val="20"/>
                <w:szCs w:val="20"/>
              </w:rPr>
              <w:t>20.6</w:t>
            </w:r>
          </w:p>
        </w:tc>
      </w:tr>
      <w:tr w:rsidR="003C3A79" w:rsidRPr="003C3A79" w14:paraId="73CF68C9" w14:textId="77777777" w:rsidTr="00F10D4B">
        <w:tc>
          <w:tcPr>
            <w:tcW w:w="1812" w:type="dxa"/>
          </w:tcPr>
          <w:p w14:paraId="32A6B679" w14:textId="77777777" w:rsidR="003C3A79" w:rsidRPr="003C3A79" w:rsidRDefault="003C3A79" w:rsidP="003C3A79">
            <w:pPr>
              <w:spacing w:line="480" w:lineRule="auto"/>
              <w:jc w:val="both"/>
              <w:rPr>
                <w:rFonts w:ascii="Times New Roman" w:eastAsia="Calibri" w:hAnsi="Times New Roman" w:cs="Times New Roman"/>
                <w:sz w:val="20"/>
                <w:szCs w:val="20"/>
              </w:rPr>
            </w:pPr>
            <w:r w:rsidRPr="003C3A79">
              <w:rPr>
                <w:rFonts w:ascii="Times New Roman" w:eastAsia="Calibri" w:hAnsi="Times New Roman" w:cs="Times New Roman"/>
                <w:sz w:val="20"/>
                <w:szCs w:val="20"/>
              </w:rPr>
              <w:t>Gentamicin</w:t>
            </w:r>
          </w:p>
        </w:tc>
        <w:tc>
          <w:tcPr>
            <w:tcW w:w="1812" w:type="dxa"/>
          </w:tcPr>
          <w:p w14:paraId="40B30052" w14:textId="77777777" w:rsidR="003C3A79" w:rsidRPr="003C3A79" w:rsidRDefault="003C3A79" w:rsidP="003C3A79">
            <w:pPr>
              <w:spacing w:line="480" w:lineRule="auto"/>
              <w:jc w:val="both"/>
              <w:rPr>
                <w:rFonts w:ascii="Times New Roman" w:eastAsia="Calibri" w:hAnsi="Times New Roman" w:cs="Times New Roman"/>
                <w:sz w:val="20"/>
                <w:szCs w:val="20"/>
              </w:rPr>
            </w:pPr>
            <w:r w:rsidRPr="003C3A79">
              <w:rPr>
                <w:rFonts w:ascii="Times New Roman" w:eastAsia="Calibri" w:hAnsi="Times New Roman" w:cs="Times New Roman"/>
                <w:sz w:val="20"/>
                <w:szCs w:val="20"/>
              </w:rPr>
              <w:t>30</w:t>
            </w:r>
          </w:p>
        </w:tc>
        <w:tc>
          <w:tcPr>
            <w:tcW w:w="1812" w:type="dxa"/>
          </w:tcPr>
          <w:p w14:paraId="2E2024C1" w14:textId="77777777" w:rsidR="003C3A79" w:rsidRPr="003C3A79" w:rsidRDefault="003C3A79" w:rsidP="003C3A79">
            <w:pPr>
              <w:spacing w:line="480" w:lineRule="auto"/>
              <w:jc w:val="both"/>
              <w:rPr>
                <w:rFonts w:ascii="Times New Roman" w:eastAsia="Calibri" w:hAnsi="Times New Roman" w:cs="Times New Roman"/>
                <w:sz w:val="20"/>
                <w:szCs w:val="20"/>
              </w:rPr>
            </w:pPr>
            <w:r w:rsidRPr="003C3A79">
              <w:rPr>
                <w:rFonts w:ascii="Times New Roman" w:eastAsia="Calibri" w:hAnsi="Times New Roman" w:cs="Times New Roman"/>
                <w:sz w:val="20"/>
                <w:szCs w:val="20"/>
              </w:rPr>
              <w:t>15.9</w:t>
            </w:r>
          </w:p>
        </w:tc>
        <w:tc>
          <w:tcPr>
            <w:tcW w:w="1813" w:type="dxa"/>
          </w:tcPr>
          <w:p w14:paraId="222EC739" w14:textId="77777777" w:rsidR="003C3A79" w:rsidRPr="003C3A79" w:rsidRDefault="003C3A79" w:rsidP="003C3A79">
            <w:pPr>
              <w:spacing w:line="480" w:lineRule="auto"/>
              <w:jc w:val="both"/>
              <w:rPr>
                <w:rFonts w:ascii="Times New Roman" w:eastAsia="Calibri" w:hAnsi="Times New Roman" w:cs="Times New Roman"/>
                <w:sz w:val="20"/>
                <w:szCs w:val="20"/>
              </w:rPr>
            </w:pPr>
            <w:r w:rsidRPr="003C3A79">
              <w:rPr>
                <w:rFonts w:ascii="Times New Roman" w:eastAsia="Calibri" w:hAnsi="Times New Roman" w:cs="Times New Roman"/>
                <w:sz w:val="20"/>
                <w:szCs w:val="20"/>
              </w:rPr>
              <w:t>16</w:t>
            </w:r>
          </w:p>
        </w:tc>
        <w:tc>
          <w:tcPr>
            <w:tcW w:w="1813" w:type="dxa"/>
          </w:tcPr>
          <w:p w14:paraId="779D97A4" w14:textId="77777777" w:rsidR="003C3A79" w:rsidRPr="003C3A79" w:rsidRDefault="003C3A79" w:rsidP="003C3A79">
            <w:pPr>
              <w:spacing w:line="480" w:lineRule="auto"/>
              <w:jc w:val="both"/>
              <w:rPr>
                <w:rFonts w:ascii="Times New Roman" w:eastAsia="Calibri" w:hAnsi="Times New Roman" w:cs="Times New Roman"/>
                <w:sz w:val="20"/>
                <w:szCs w:val="20"/>
              </w:rPr>
            </w:pPr>
            <w:r w:rsidRPr="003C3A79">
              <w:rPr>
                <w:rFonts w:ascii="Times New Roman" w:eastAsia="Calibri" w:hAnsi="Times New Roman" w:cs="Times New Roman"/>
                <w:sz w:val="20"/>
                <w:szCs w:val="20"/>
              </w:rPr>
              <w:t>23.5</w:t>
            </w:r>
          </w:p>
        </w:tc>
      </w:tr>
      <w:tr w:rsidR="003C3A79" w:rsidRPr="003C3A79" w14:paraId="52493032" w14:textId="77777777" w:rsidTr="00F10D4B">
        <w:tc>
          <w:tcPr>
            <w:tcW w:w="1812" w:type="dxa"/>
          </w:tcPr>
          <w:p w14:paraId="76F3CABF" w14:textId="77777777" w:rsidR="003C3A79" w:rsidRPr="003C3A79" w:rsidRDefault="003C3A79" w:rsidP="003C3A79">
            <w:pPr>
              <w:spacing w:line="480" w:lineRule="auto"/>
              <w:jc w:val="both"/>
              <w:rPr>
                <w:rFonts w:ascii="Times New Roman" w:eastAsia="Calibri" w:hAnsi="Times New Roman" w:cs="Times New Roman"/>
                <w:sz w:val="20"/>
                <w:szCs w:val="20"/>
              </w:rPr>
            </w:pPr>
            <w:r w:rsidRPr="003C3A79">
              <w:rPr>
                <w:rFonts w:ascii="Times New Roman" w:eastAsia="Calibri" w:hAnsi="Times New Roman" w:cs="Times New Roman"/>
                <w:sz w:val="20"/>
                <w:szCs w:val="20"/>
              </w:rPr>
              <w:t>Nitrofurantoin</w:t>
            </w:r>
          </w:p>
        </w:tc>
        <w:tc>
          <w:tcPr>
            <w:tcW w:w="1812" w:type="dxa"/>
          </w:tcPr>
          <w:p w14:paraId="01B5F89A" w14:textId="77777777" w:rsidR="003C3A79" w:rsidRPr="003C3A79" w:rsidRDefault="003C3A79" w:rsidP="003C3A79">
            <w:pPr>
              <w:spacing w:line="480" w:lineRule="auto"/>
              <w:jc w:val="both"/>
              <w:rPr>
                <w:rFonts w:ascii="Times New Roman" w:eastAsia="Calibri" w:hAnsi="Times New Roman" w:cs="Times New Roman"/>
                <w:sz w:val="20"/>
                <w:szCs w:val="20"/>
              </w:rPr>
            </w:pPr>
            <w:r w:rsidRPr="003C3A79">
              <w:rPr>
                <w:rFonts w:ascii="Times New Roman" w:eastAsia="Calibri" w:hAnsi="Times New Roman" w:cs="Times New Roman"/>
                <w:sz w:val="20"/>
                <w:szCs w:val="20"/>
              </w:rPr>
              <w:t>10</w:t>
            </w:r>
          </w:p>
        </w:tc>
        <w:tc>
          <w:tcPr>
            <w:tcW w:w="1812" w:type="dxa"/>
          </w:tcPr>
          <w:p w14:paraId="3D0EDF1F" w14:textId="77777777" w:rsidR="003C3A79" w:rsidRPr="003C3A79" w:rsidRDefault="003C3A79" w:rsidP="003C3A79">
            <w:pPr>
              <w:spacing w:line="480" w:lineRule="auto"/>
              <w:jc w:val="both"/>
              <w:rPr>
                <w:rFonts w:ascii="Times New Roman" w:eastAsia="Calibri" w:hAnsi="Times New Roman" w:cs="Times New Roman"/>
                <w:sz w:val="20"/>
                <w:szCs w:val="20"/>
              </w:rPr>
            </w:pPr>
            <w:r w:rsidRPr="003C3A79">
              <w:rPr>
                <w:rFonts w:ascii="Times New Roman" w:eastAsia="Calibri" w:hAnsi="Times New Roman" w:cs="Times New Roman"/>
                <w:sz w:val="20"/>
                <w:szCs w:val="20"/>
              </w:rPr>
              <w:t>5.3</w:t>
            </w:r>
          </w:p>
        </w:tc>
        <w:tc>
          <w:tcPr>
            <w:tcW w:w="1813" w:type="dxa"/>
          </w:tcPr>
          <w:p w14:paraId="7E92846C" w14:textId="77777777" w:rsidR="003C3A79" w:rsidRPr="003C3A79" w:rsidRDefault="003C3A79" w:rsidP="003C3A79">
            <w:pPr>
              <w:spacing w:line="480" w:lineRule="auto"/>
              <w:jc w:val="both"/>
              <w:rPr>
                <w:rFonts w:ascii="Times New Roman" w:eastAsia="Calibri" w:hAnsi="Times New Roman" w:cs="Times New Roman"/>
                <w:sz w:val="20"/>
                <w:szCs w:val="20"/>
              </w:rPr>
            </w:pPr>
            <w:r w:rsidRPr="003C3A79">
              <w:rPr>
                <w:rFonts w:ascii="Times New Roman" w:eastAsia="Calibri" w:hAnsi="Times New Roman" w:cs="Times New Roman"/>
                <w:sz w:val="20"/>
                <w:szCs w:val="20"/>
              </w:rPr>
              <w:t>22</w:t>
            </w:r>
          </w:p>
        </w:tc>
        <w:tc>
          <w:tcPr>
            <w:tcW w:w="1813" w:type="dxa"/>
          </w:tcPr>
          <w:p w14:paraId="55EF241C" w14:textId="77777777" w:rsidR="003C3A79" w:rsidRPr="003C3A79" w:rsidRDefault="003C3A79" w:rsidP="003C3A79">
            <w:pPr>
              <w:spacing w:line="480" w:lineRule="auto"/>
              <w:jc w:val="both"/>
              <w:rPr>
                <w:rFonts w:ascii="Times New Roman" w:eastAsia="Calibri" w:hAnsi="Times New Roman" w:cs="Times New Roman"/>
                <w:sz w:val="20"/>
                <w:szCs w:val="20"/>
              </w:rPr>
            </w:pPr>
            <w:r w:rsidRPr="003C3A79">
              <w:rPr>
                <w:rFonts w:ascii="Times New Roman" w:eastAsia="Calibri" w:hAnsi="Times New Roman" w:cs="Times New Roman"/>
                <w:sz w:val="20"/>
                <w:szCs w:val="20"/>
              </w:rPr>
              <w:t>32.3</w:t>
            </w:r>
          </w:p>
        </w:tc>
      </w:tr>
      <w:tr w:rsidR="003C3A79" w:rsidRPr="003C3A79" w14:paraId="7E0AB9E6" w14:textId="77777777" w:rsidTr="00F10D4B">
        <w:tc>
          <w:tcPr>
            <w:tcW w:w="1812" w:type="dxa"/>
          </w:tcPr>
          <w:p w14:paraId="5CCAC8D3" w14:textId="77777777" w:rsidR="003C3A79" w:rsidRPr="003C3A79" w:rsidRDefault="003C3A79" w:rsidP="003C3A79">
            <w:pPr>
              <w:spacing w:line="480" w:lineRule="auto"/>
              <w:jc w:val="both"/>
              <w:rPr>
                <w:rFonts w:ascii="Times New Roman" w:eastAsia="Calibri" w:hAnsi="Times New Roman" w:cs="Times New Roman"/>
                <w:sz w:val="20"/>
                <w:szCs w:val="20"/>
              </w:rPr>
            </w:pPr>
            <w:r w:rsidRPr="003C3A79">
              <w:rPr>
                <w:rFonts w:ascii="Times New Roman" w:eastAsia="Calibri" w:hAnsi="Times New Roman" w:cs="Times New Roman"/>
                <w:sz w:val="20"/>
                <w:szCs w:val="20"/>
              </w:rPr>
              <w:t>Ceftriaxone</w:t>
            </w:r>
          </w:p>
        </w:tc>
        <w:tc>
          <w:tcPr>
            <w:tcW w:w="1812" w:type="dxa"/>
          </w:tcPr>
          <w:p w14:paraId="6A873E9C" w14:textId="77777777" w:rsidR="003C3A79" w:rsidRPr="003C3A79" w:rsidRDefault="003C3A79" w:rsidP="003C3A79">
            <w:pPr>
              <w:spacing w:line="480" w:lineRule="auto"/>
              <w:jc w:val="both"/>
              <w:rPr>
                <w:rFonts w:ascii="Times New Roman" w:eastAsia="Calibri" w:hAnsi="Times New Roman" w:cs="Times New Roman"/>
                <w:sz w:val="20"/>
                <w:szCs w:val="20"/>
              </w:rPr>
            </w:pPr>
            <w:r w:rsidRPr="003C3A79">
              <w:rPr>
                <w:rFonts w:ascii="Times New Roman" w:eastAsia="Calibri" w:hAnsi="Times New Roman" w:cs="Times New Roman"/>
                <w:sz w:val="20"/>
                <w:szCs w:val="20"/>
              </w:rPr>
              <w:t>92</w:t>
            </w:r>
          </w:p>
        </w:tc>
        <w:tc>
          <w:tcPr>
            <w:tcW w:w="1812" w:type="dxa"/>
          </w:tcPr>
          <w:p w14:paraId="6179DF74" w14:textId="77777777" w:rsidR="003C3A79" w:rsidRPr="003C3A79" w:rsidRDefault="003C3A79" w:rsidP="003C3A79">
            <w:pPr>
              <w:spacing w:line="480" w:lineRule="auto"/>
              <w:jc w:val="both"/>
              <w:rPr>
                <w:rFonts w:ascii="Times New Roman" w:eastAsia="Calibri" w:hAnsi="Times New Roman" w:cs="Times New Roman"/>
                <w:sz w:val="20"/>
                <w:szCs w:val="20"/>
              </w:rPr>
            </w:pPr>
            <w:r w:rsidRPr="003C3A79">
              <w:rPr>
                <w:rFonts w:ascii="Times New Roman" w:eastAsia="Calibri" w:hAnsi="Times New Roman" w:cs="Times New Roman"/>
                <w:sz w:val="20"/>
                <w:szCs w:val="20"/>
              </w:rPr>
              <w:t>48.9</w:t>
            </w:r>
          </w:p>
        </w:tc>
        <w:tc>
          <w:tcPr>
            <w:tcW w:w="1813" w:type="dxa"/>
          </w:tcPr>
          <w:p w14:paraId="1B7E5DDA" w14:textId="77777777" w:rsidR="003C3A79" w:rsidRPr="003C3A79" w:rsidRDefault="003C3A79" w:rsidP="003C3A79">
            <w:pPr>
              <w:spacing w:line="480" w:lineRule="auto"/>
              <w:jc w:val="both"/>
              <w:rPr>
                <w:rFonts w:ascii="Times New Roman" w:eastAsia="Calibri" w:hAnsi="Times New Roman" w:cs="Times New Roman"/>
                <w:sz w:val="20"/>
                <w:szCs w:val="20"/>
              </w:rPr>
            </w:pPr>
            <w:r w:rsidRPr="003C3A79">
              <w:rPr>
                <w:rFonts w:ascii="Times New Roman" w:eastAsia="Calibri" w:hAnsi="Times New Roman" w:cs="Times New Roman"/>
                <w:sz w:val="20"/>
                <w:szCs w:val="20"/>
              </w:rPr>
              <w:t>38</w:t>
            </w:r>
          </w:p>
        </w:tc>
        <w:tc>
          <w:tcPr>
            <w:tcW w:w="1813" w:type="dxa"/>
          </w:tcPr>
          <w:p w14:paraId="59E33F92" w14:textId="77777777" w:rsidR="003C3A79" w:rsidRPr="003C3A79" w:rsidRDefault="003C3A79" w:rsidP="003C3A79">
            <w:pPr>
              <w:spacing w:line="480" w:lineRule="auto"/>
              <w:jc w:val="both"/>
              <w:rPr>
                <w:rFonts w:ascii="Times New Roman" w:eastAsia="Calibri" w:hAnsi="Times New Roman" w:cs="Times New Roman"/>
                <w:sz w:val="20"/>
                <w:szCs w:val="20"/>
              </w:rPr>
            </w:pPr>
            <w:r w:rsidRPr="003C3A79">
              <w:rPr>
                <w:rFonts w:ascii="Times New Roman" w:eastAsia="Calibri" w:hAnsi="Times New Roman" w:cs="Times New Roman"/>
                <w:sz w:val="20"/>
                <w:szCs w:val="20"/>
              </w:rPr>
              <w:t>55.9</w:t>
            </w:r>
          </w:p>
        </w:tc>
      </w:tr>
      <w:tr w:rsidR="003C3A79" w:rsidRPr="003C3A79" w14:paraId="590EFE9E" w14:textId="77777777" w:rsidTr="00F10D4B">
        <w:tc>
          <w:tcPr>
            <w:tcW w:w="1812" w:type="dxa"/>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3C3A79" w:rsidRPr="003C3A79" w14:paraId="6D7752A4" w14:textId="77777777" w:rsidTr="00F10D4B">
              <w:trPr>
                <w:tblCellSpacing w:w="15" w:type="dxa"/>
              </w:trPr>
              <w:tc>
                <w:tcPr>
                  <w:tcW w:w="0" w:type="auto"/>
                  <w:vAlign w:val="center"/>
                  <w:hideMark/>
                </w:tcPr>
                <w:p w14:paraId="7C8AA20A" w14:textId="77777777" w:rsidR="003C3A79" w:rsidRPr="003C3A79" w:rsidRDefault="003C3A79" w:rsidP="003C3A79">
                  <w:pPr>
                    <w:framePr w:hSpace="141" w:wrap="around" w:vAnchor="text" w:hAnchor="text" w:y="475"/>
                    <w:spacing w:line="240" w:lineRule="auto"/>
                    <w:rPr>
                      <w:rFonts w:ascii="Times New Roman" w:eastAsia="Times New Roman" w:hAnsi="Times New Roman" w:cs="Times New Roman"/>
                      <w:kern w:val="0"/>
                      <w:sz w:val="20"/>
                      <w:szCs w:val="20"/>
                      <w:lang w:eastAsia="tr-TR"/>
                      <w14:ligatures w14:val="none"/>
                    </w:rPr>
                  </w:pPr>
                </w:p>
              </w:tc>
            </w:tr>
          </w:tbl>
          <w:p w14:paraId="15AA44E8" w14:textId="77777777" w:rsidR="003C3A79" w:rsidRPr="003C3A79" w:rsidRDefault="003C3A79" w:rsidP="003C3A79">
            <w:pPr>
              <w:rPr>
                <w:rFonts w:ascii="Times New Roman" w:eastAsia="Times New Roman" w:hAnsi="Times New Roman" w:cs="Times New Roman"/>
                <w:vanish/>
                <w:sz w:val="20"/>
                <w:szCs w:val="20"/>
                <w:lang w:eastAsia="tr-TR"/>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068"/>
            </w:tblGrid>
            <w:tr w:rsidR="003C3A79" w:rsidRPr="003C3A79" w14:paraId="7CBE6312" w14:textId="77777777" w:rsidTr="00F10D4B">
              <w:trPr>
                <w:tblCellSpacing w:w="15" w:type="dxa"/>
              </w:trPr>
              <w:tc>
                <w:tcPr>
                  <w:tcW w:w="0" w:type="auto"/>
                  <w:vAlign w:val="center"/>
                  <w:hideMark/>
                </w:tcPr>
                <w:p w14:paraId="40223E57" w14:textId="77777777" w:rsidR="003C3A79" w:rsidRPr="003C3A79" w:rsidRDefault="003C3A79" w:rsidP="003C3A79">
                  <w:pPr>
                    <w:framePr w:hSpace="141" w:wrap="around" w:vAnchor="text" w:hAnchor="text" w:y="475"/>
                    <w:spacing w:line="240" w:lineRule="auto"/>
                    <w:rPr>
                      <w:rFonts w:ascii="Times New Roman" w:eastAsia="Times New Roman" w:hAnsi="Times New Roman" w:cs="Times New Roman"/>
                      <w:kern w:val="0"/>
                      <w:sz w:val="20"/>
                      <w:szCs w:val="20"/>
                      <w:lang w:eastAsia="tr-TR"/>
                      <w14:ligatures w14:val="none"/>
                    </w:rPr>
                  </w:pPr>
                  <w:r w:rsidRPr="003C3A79">
                    <w:rPr>
                      <w:rFonts w:ascii="Times New Roman" w:eastAsia="Times New Roman" w:hAnsi="Times New Roman" w:cs="Times New Roman"/>
                      <w:kern w:val="0"/>
                      <w:sz w:val="20"/>
                      <w:szCs w:val="20"/>
                      <w:lang w:eastAsia="tr-TR"/>
                      <w14:ligatures w14:val="none"/>
                    </w:rPr>
                    <w:t>Ceftazidime</w:t>
                  </w:r>
                </w:p>
              </w:tc>
            </w:tr>
          </w:tbl>
          <w:p w14:paraId="2EEBB714" w14:textId="77777777" w:rsidR="003C3A79" w:rsidRPr="003C3A79" w:rsidRDefault="003C3A79" w:rsidP="003C3A79">
            <w:pPr>
              <w:spacing w:line="480" w:lineRule="auto"/>
              <w:jc w:val="both"/>
              <w:rPr>
                <w:rFonts w:ascii="Times New Roman" w:eastAsia="Calibri" w:hAnsi="Times New Roman" w:cs="Times New Roman"/>
                <w:sz w:val="20"/>
                <w:szCs w:val="20"/>
              </w:rPr>
            </w:pPr>
          </w:p>
        </w:tc>
        <w:tc>
          <w:tcPr>
            <w:tcW w:w="1812" w:type="dxa"/>
          </w:tcPr>
          <w:p w14:paraId="23DB58C1" w14:textId="77777777" w:rsidR="003C3A79" w:rsidRPr="003C3A79" w:rsidRDefault="003C3A79" w:rsidP="003C3A79">
            <w:pPr>
              <w:spacing w:line="480" w:lineRule="auto"/>
              <w:jc w:val="both"/>
              <w:rPr>
                <w:rFonts w:ascii="Times New Roman" w:eastAsia="Calibri" w:hAnsi="Times New Roman" w:cs="Times New Roman"/>
                <w:sz w:val="20"/>
                <w:szCs w:val="20"/>
              </w:rPr>
            </w:pPr>
            <w:r w:rsidRPr="003C3A79">
              <w:rPr>
                <w:rFonts w:ascii="Times New Roman" w:eastAsia="Calibri" w:hAnsi="Times New Roman" w:cs="Times New Roman"/>
                <w:sz w:val="20"/>
                <w:szCs w:val="20"/>
              </w:rPr>
              <w:t>86</w:t>
            </w:r>
          </w:p>
        </w:tc>
        <w:tc>
          <w:tcPr>
            <w:tcW w:w="1812" w:type="dxa"/>
          </w:tcPr>
          <w:p w14:paraId="30E89977" w14:textId="77777777" w:rsidR="003C3A79" w:rsidRPr="003C3A79" w:rsidRDefault="003C3A79" w:rsidP="003C3A79">
            <w:pPr>
              <w:spacing w:line="480" w:lineRule="auto"/>
              <w:jc w:val="both"/>
              <w:rPr>
                <w:rFonts w:ascii="Times New Roman" w:eastAsia="Calibri" w:hAnsi="Times New Roman" w:cs="Times New Roman"/>
                <w:sz w:val="20"/>
                <w:szCs w:val="20"/>
              </w:rPr>
            </w:pPr>
            <w:r w:rsidRPr="003C3A79">
              <w:rPr>
                <w:rFonts w:ascii="Times New Roman" w:eastAsia="Calibri" w:hAnsi="Times New Roman" w:cs="Times New Roman"/>
                <w:sz w:val="20"/>
                <w:szCs w:val="20"/>
              </w:rPr>
              <w:t>45.7</w:t>
            </w:r>
          </w:p>
        </w:tc>
        <w:tc>
          <w:tcPr>
            <w:tcW w:w="1813" w:type="dxa"/>
          </w:tcPr>
          <w:p w14:paraId="66542A4B" w14:textId="77777777" w:rsidR="003C3A79" w:rsidRPr="003C3A79" w:rsidRDefault="003C3A79" w:rsidP="003C3A79">
            <w:pPr>
              <w:spacing w:line="480" w:lineRule="auto"/>
              <w:jc w:val="both"/>
              <w:rPr>
                <w:rFonts w:ascii="Times New Roman" w:eastAsia="Calibri" w:hAnsi="Times New Roman" w:cs="Times New Roman"/>
                <w:sz w:val="20"/>
                <w:szCs w:val="20"/>
              </w:rPr>
            </w:pPr>
            <w:r w:rsidRPr="003C3A79">
              <w:rPr>
                <w:rFonts w:ascii="Times New Roman" w:eastAsia="Calibri" w:hAnsi="Times New Roman" w:cs="Times New Roman"/>
                <w:sz w:val="20"/>
                <w:szCs w:val="20"/>
              </w:rPr>
              <w:t>32</w:t>
            </w:r>
          </w:p>
        </w:tc>
        <w:tc>
          <w:tcPr>
            <w:tcW w:w="1813" w:type="dxa"/>
          </w:tcPr>
          <w:p w14:paraId="45E764B3" w14:textId="77777777" w:rsidR="003C3A79" w:rsidRPr="003C3A79" w:rsidRDefault="003C3A79" w:rsidP="003C3A79">
            <w:pPr>
              <w:spacing w:line="480" w:lineRule="auto"/>
              <w:jc w:val="both"/>
              <w:rPr>
                <w:rFonts w:ascii="Times New Roman" w:eastAsia="Calibri" w:hAnsi="Times New Roman" w:cs="Times New Roman"/>
                <w:sz w:val="20"/>
                <w:szCs w:val="20"/>
              </w:rPr>
            </w:pPr>
            <w:r w:rsidRPr="003C3A79">
              <w:rPr>
                <w:rFonts w:ascii="Times New Roman" w:eastAsia="Calibri" w:hAnsi="Times New Roman" w:cs="Times New Roman"/>
                <w:sz w:val="20"/>
                <w:szCs w:val="20"/>
              </w:rPr>
              <w:t>47.0</w:t>
            </w:r>
          </w:p>
        </w:tc>
      </w:tr>
      <w:tr w:rsidR="003C3A79" w:rsidRPr="003C3A79" w14:paraId="2CEF7029" w14:textId="77777777" w:rsidTr="00F10D4B">
        <w:tc>
          <w:tcPr>
            <w:tcW w:w="1812" w:type="dxa"/>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3C3A79" w:rsidRPr="003C3A79" w14:paraId="65A1B875" w14:textId="77777777" w:rsidTr="00F10D4B">
              <w:trPr>
                <w:tblCellSpacing w:w="15" w:type="dxa"/>
              </w:trPr>
              <w:tc>
                <w:tcPr>
                  <w:tcW w:w="0" w:type="auto"/>
                  <w:vAlign w:val="center"/>
                  <w:hideMark/>
                </w:tcPr>
                <w:p w14:paraId="2F4ADA34" w14:textId="77777777" w:rsidR="003C3A79" w:rsidRPr="003C3A79" w:rsidRDefault="003C3A79" w:rsidP="003C3A79">
                  <w:pPr>
                    <w:framePr w:hSpace="141" w:wrap="around" w:vAnchor="text" w:hAnchor="text" w:y="475"/>
                    <w:spacing w:line="240" w:lineRule="auto"/>
                    <w:rPr>
                      <w:rFonts w:ascii="Times New Roman" w:eastAsia="Times New Roman" w:hAnsi="Times New Roman" w:cs="Times New Roman"/>
                      <w:kern w:val="0"/>
                      <w:sz w:val="20"/>
                      <w:szCs w:val="20"/>
                      <w:lang w:eastAsia="tr-TR"/>
                      <w14:ligatures w14:val="none"/>
                    </w:rPr>
                  </w:pPr>
                </w:p>
              </w:tc>
            </w:tr>
          </w:tbl>
          <w:p w14:paraId="082E49DB" w14:textId="77777777" w:rsidR="003C3A79" w:rsidRPr="003C3A79" w:rsidRDefault="003C3A79" w:rsidP="003C3A79">
            <w:pPr>
              <w:rPr>
                <w:rFonts w:ascii="Times New Roman" w:eastAsia="Times New Roman" w:hAnsi="Times New Roman" w:cs="Times New Roman"/>
                <w:vanish/>
                <w:sz w:val="20"/>
                <w:szCs w:val="20"/>
                <w:lang w:eastAsia="tr-TR"/>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046"/>
            </w:tblGrid>
            <w:tr w:rsidR="003C3A79" w:rsidRPr="003C3A79" w14:paraId="4DCAF356" w14:textId="77777777" w:rsidTr="00F10D4B">
              <w:trPr>
                <w:tblCellSpacing w:w="15" w:type="dxa"/>
              </w:trPr>
              <w:tc>
                <w:tcPr>
                  <w:tcW w:w="0" w:type="auto"/>
                  <w:vAlign w:val="center"/>
                  <w:hideMark/>
                </w:tcPr>
                <w:p w14:paraId="72D418DE" w14:textId="77777777" w:rsidR="003C3A79" w:rsidRPr="003C3A79" w:rsidRDefault="003C3A79" w:rsidP="003C3A79">
                  <w:pPr>
                    <w:framePr w:hSpace="141" w:wrap="around" w:vAnchor="text" w:hAnchor="text" w:y="475"/>
                    <w:spacing w:line="240" w:lineRule="auto"/>
                    <w:rPr>
                      <w:rFonts w:ascii="Times New Roman" w:eastAsia="Times New Roman" w:hAnsi="Times New Roman" w:cs="Times New Roman"/>
                      <w:kern w:val="0"/>
                      <w:sz w:val="20"/>
                      <w:szCs w:val="20"/>
                      <w:lang w:eastAsia="tr-TR"/>
                      <w14:ligatures w14:val="none"/>
                    </w:rPr>
                  </w:pPr>
                  <w:r w:rsidRPr="003C3A79">
                    <w:rPr>
                      <w:rFonts w:ascii="Times New Roman" w:eastAsia="Times New Roman" w:hAnsi="Times New Roman" w:cs="Times New Roman"/>
                      <w:kern w:val="0"/>
                      <w:sz w:val="20"/>
                      <w:szCs w:val="20"/>
                      <w:lang w:eastAsia="tr-TR"/>
                      <w14:ligatures w14:val="none"/>
                    </w:rPr>
                    <w:t>Cefuroxime</w:t>
                  </w:r>
                </w:p>
              </w:tc>
            </w:tr>
          </w:tbl>
          <w:p w14:paraId="7DE5F94A" w14:textId="77777777" w:rsidR="003C3A79" w:rsidRPr="003C3A79" w:rsidRDefault="003C3A79" w:rsidP="003C3A79">
            <w:pPr>
              <w:spacing w:line="480" w:lineRule="auto"/>
              <w:jc w:val="both"/>
              <w:rPr>
                <w:rFonts w:ascii="Times New Roman" w:eastAsia="Calibri" w:hAnsi="Times New Roman" w:cs="Times New Roman"/>
                <w:sz w:val="20"/>
                <w:szCs w:val="20"/>
              </w:rPr>
            </w:pPr>
          </w:p>
        </w:tc>
        <w:tc>
          <w:tcPr>
            <w:tcW w:w="1812" w:type="dxa"/>
          </w:tcPr>
          <w:p w14:paraId="7A997DEC" w14:textId="77777777" w:rsidR="003C3A79" w:rsidRPr="003C3A79" w:rsidRDefault="003C3A79" w:rsidP="003C3A79">
            <w:pPr>
              <w:spacing w:line="480" w:lineRule="auto"/>
              <w:jc w:val="both"/>
              <w:rPr>
                <w:rFonts w:ascii="Times New Roman" w:eastAsia="Calibri" w:hAnsi="Times New Roman" w:cs="Times New Roman"/>
                <w:sz w:val="20"/>
                <w:szCs w:val="20"/>
              </w:rPr>
            </w:pPr>
            <w:r w:rsidRPr="003C3A79">
              <w:rPr>
                <w:rFonts w:ascii="Times New Roman" w:eastAsia="Calibri" w:hAnsi="Times New Roman" w:cs="Times New Roman"/>
                <w:sz w:val="20"/>
                <w:szCs w:val="20"/>
              </w:rPr>
              <w:t>104</w:t>
            </w:r>
          </w:p>
        </w:tc>
        <w:tc>
          <w:tcPr>
            <w:tcW w:w="1812" w:type="dxa"/>
          </w:tcPr>
          <w:p w14:paraId="6D80B241" w14:textId="77777777" w:rsidR="003C3A79" w:rsidRPr="003C3A79" w:rsidRDefault="003C3A79" w:rsidP="003C3A79">
            <w:pPr>
              <w:spacing w:line="480" w:lineRule="auto"/>
              <w:jc w:val="both"/>
              <w:rPr>
                <w:rFonts w:ascii="Times New Roman" w:eastAsia="Calibri" w:hAnsi="Times New Roman" w:cs="Times New Roman"/>
                <w:sz w:val="20"/>
                <w:szCs w:val="20"/>
              </w:rPr>
            </w:pPr>
            <w:r w:rsidRPr="003C3A79">
              <w:rPr>
                <w:rFonts w:ascii="Times New Roman" w:eastAsia="Calibri" w:hAnsi="Times New Roman" w:cs="Times New Roman"/>
                <w:sz w:val="20"/>
                <w:szCs w:val="20"/>
              </w:rPr>
              <w:t>55.3</w:t>
            </w:r>
          </w:p>
        </w:tc>
        <w:tc>
          <w:tcPr>
            <w:tcW w:w="1813" w:type="dxa"/>
          </w:tcPr>
          <w:p w14:paraId="7D435AA0" w14:textId="77777777" w:rsidR="003C3A79" w:rsidRPr="003C3A79" w:rsidRDefault="003C3A79" w:rsidP="003C3A79">
            <w:pPr>
              <w:spacing w:line="480" w:lineRule="auto"/>
              <w:jc w:val="both"/>
              <w:rPr>
                <w:rFonts w:ascii="Times New Roman" w:eastAsia="Calibri" w:hAnsi="Times New Roman" w:cs="Times New Roman"/>
                <w:sz w:val="20"/>
                <w:szCs w:val="20"/>
              </w:rPr>
            </w:pPr>
            <w:r w:rsidRPr="003C3A79">
              <w:rPr>
                <w:rFonts w:ascii="Times New Roman" w:eastAsia="Calibri" w:hAnsi="Times New Roman" w:cs="Times New Roman"/>
                <w:sz w:val="20"/>
                <w:szCs w:val="20"/>
              </w:rPr>
              <w:t>42</w:t>
            </w:r>
          </w:p>
        </w:tc>
        <w:tc>
          <w:tcPr>
            <w:tcW w:w="1813" w:type="dxa"/>
          </w:tcPr>
          <w:p w14:paraId="1BF8A570" w14:textId="77777777" w:rsidR="003C3A79" w:rsidRPr="003C3A79" w:rsidRDefault="003C3A79" w:rsidP="003C3A79">
            <w:pPr>
              <w:spacing w:line="480" w:lineRule="auto"/>
              <w:jc w:val="both"/>
              <w:rPr>
                <w:rFonts w:ascii="Times New Roman" w:eastAsia="Calibri" w:hAnsi="Times New Roman" w:cs="Times New Roman"/>
                <w:sz w:val="20"/>
                <w:szCs w:val="20"/>
              </w:rPr>
            </w:pPr>
            <w:r w:rsidRPr="003C3A79">
              <w:rPr>
                <w:rFonts w:ascii="Times New Roman" w:eastAsia="Calibri" w:hAnsi="Times New Roman" w:cs="Times New Roman"/>
                <w:sz w:val="20"/>
                <w:szCs w:val="20"/>
              </w:rPr>
              <w:t>61.8</w:t>
            </w:r>
          </w:p>
        </w:tc>
      </w:tr>
      <w:tr w:rsidR="003C3A79" w:rsidRPr="003C3A79" w14:paraId="054327BB" w14:textId="77777777" w:rsidTr="00F10D4B">
        <w:tc>
          <w:tcPr>
            <w:tcW w:w="1812" w:type="dxa"/>
          </w:tcPr>
          <w:p w14:paraId="78AEB0C1" w14:textId="77777777" w:rsidR="003C3A79" w:rsidRPr="003C3A79" w:rsidRDefault="003C3A79" w:rsidP="003C3A79">
            <w:pPr>
              <w:spacing w:line="480" w:lineRule="auto"/>
              <w:jc w:val="both"/>
              <w:rPr>
                <w:rFonts w:ascii="Times New Roman" w:eastAsia="Calibri" w:hAnsi="Times New Roman" w:cs="Times New Roman"/>
                <w:sz w:val="20"/>
                <w:szCs w:val="20"/>
              </w:rPr>
            </w:pPr>
            <w:r w:rsidRPr="003C3A79">
              <w:rPr>
                <w:rFonts w:ascii="Times New Roman" w:eastAsia="Calibri" w:hAnsi="Times New Roman" w:cs="Times New Roman"/>
                <w:sz w:val="20"/>
                <w:szCs w:val="20"/>
              </w:rPr>
              <w:lastRenderedPageBreak/>
              <w:t>Cefepime</w:t>
            </w:r>
          </w:p>
        </w:tc>
        <w:tc>
          <w:tcPr>
            <w:tcW w:w="1812" w:type="dxa"/>
          </w:tcPr>
          <w:p w14:paraId="60BFD07A" w14:textId="77777777" w:rsidR="003C3A79" w:rsidRPr="003C3A79" w:rsidRDefault="003C3A79" w:rsidP="003C3A79">
            <w:pPr>
              <w:spacing w:line="480" w:lineRule="auto"/>
              <w:jc w:val="both"/>
              <w:rPr>
                <w:rFonts w:ascii="Times New Roman" w:eastAsia="Calibri" w:hAnsi="Times New Roman" w:cs="Times New Roman"/>
                <w:sz w:val="20"/>
                <w:szCs w:val="20"/>
              </w:rPr>
            </w:pPr>
            <w:r w:rsidRPr="003C3A79">
              <w:rPr>
                <w:rFonts w:ascii="Times New Roman" w:eastAsia="Calibri" w:hAnsi="Times New Roman" w:cs="Times New Roman"/>
                <w:sz w:val="20"/>
                <w:szCs w:val="20"/>
              </w:rPr>
              <w:t>82</w:t>
            </w:r>
          </w:p>
        </w:tc>
        <w:tc>
          <w:tcPr>
            <w:tcW w:w="1812" w:type="dxa"/>
          </w:tcPr>
          <w:p w14:paraId="39ADB59B" w14:textId="77777777" w:rsidR="003C3A79" w:rsidRPr="003C3A79" w:rsidRDefault="003C3A79" w:rsidP="003C3A79">
            <w:pPr>
              <w:spacing w:line="480" w:lineRule="auto"/>
              <w:jc w:val="both"/>
              <w:rPr>
                <w:rFonts w:ascii="Times New Roman" w:eastAsia="Calibri" w:hAnsi="Times New Roman" w:cs="Times New Roman"/>
                <w:sz w:val="20"/>
                <w:szCs w:val="20"/>
              </w:rPr>
            </w:pPr>
            <w:r w:rsidRPr="003C3A79">
              <w:rPr>
                <w:rFonts w:ascii="Times New Roman" w:eastAsia="Calibri" w:hAnsi="Times New Roman" w:cs="Times New Roman"/>
                <w:sz w:val="20"/>
                <w:szCs w:val="20"/>
              </w:rPr>
              <w:t>43.6</w:t>
            </w:r>
          </w:p>
        </w:tc>
        <w:tc>
          <w:tcPr>
            <w:tcW w:w="1813" w:type="dxa"/>
          </w:tcPr>
          <w:p w14:paraId="581CDA9E" w14:textId="77777777" w:rsidR="003C3A79" w:rsidRPr="003C3A79" w:rsidRDefault="003C3A79" w:rsidP="003C3A79">
            <w:pPr>
              <w:spacing w:line="480" w:lineRule="auto"/>
              <w:jc w:val="both"/>
              <w:rPr>
                <w:rFonts w:ascii="Times New Roman" w:eastAsia="Calibri" w:hAnsi="Times New Roman" w:cs="Times New Roman"/>
                <w:sz w:val="20"/>
                <w:szCs w:val="20"/>
              </w:rPr>
            </w:pPr>
            <w:r w:rsidRPr="003C3A79">
              <w:rPr>
                <w:rFonts w:ascii="Times New Roman" w:eastAsia="Calibri" w:hAnsi="Times New Roman" w:cs="Times New Roman"/>
                <w:sz w:val="20"/>
                <w:szCs w:val="20"/>
              </w:rPr>
              <w:t>28</w:t>
            </w:r>
          </w:p>
        </w:tc>
        <w:tc>
          <w:tcPr>
            <w:tcW w:w="1813" w:type="dxa"/>
          </w:tcPr>
          <w:p w14:paraId="65FBBB09" w14:textId="77777777" w:rsidR="003C3A79" w:rsidRPr="003C3A79" w:rsidRDefault="003C3A79" w:rsidP="003C3A79">
            <w:pPr>
              <w:spacing w:line="480" w:lineRule="auto"/>
              <w:jc w:val="both"/>
              <w:rPr>
                <w:rFonts w:ascii="Times New Roman" w:eastAsia="Calibri" w:hAnsi="Times New Roman" w:cs="Times New Roman"/>
                <w:sz w:val="20"/>
                <w:szCs w:val="20"/>
              </w:rPr>
            </w:pPr>
            <w:r w:rsidRPr="003C3A79">
              <w:rPr>
                <w:rFonts w:ascii="Times New Roman" w:eastAsia="Calibri" w:hAnsi="Times New Roman" w:cs="Times New Roman"/>
                <w:sz w:val="20"/>
                <w:szCs w:val="20"/>
              </w:rPr>
              <w:t>41.2</w:t>
            </w:r>
          </w:p>
        </w:tc>
      </w:tr>
      <w:tr w:rsidR="003C3A79" w:rsidRPr="003C3A79" w14:paraId="52B86890" w14:textId="77777777" w:rsidTr="00F10D4B">
        <w:tc>
          <w:tcPr>
            <w:tcW w:w="1812" w:type="dxa"/>
          </w:tcPr>
          <w:p w14:paraId="7C57F424" w14:textId="77777777" w:rsidR="003C3A79" w:rsidRPr="003C3A79" w:rsidRDefault="003C3A79" w:rsidP="003C3A79">
            <w:pPr>
              <w:spacing w:line="480" w:lineRule="auto"/>
              <w:jc w:val="both"/>
              <w:rPr>
                <w:rFonts w:ascii="Times New Roman" w:eastAsia="Calibri" w:hAnsi="Times New Roman" w:cs="Times New Roman"/>
                <w:sz w:val="20"/>
                <w:szCs w:val="20"/>
              </w:rPr>
            </w:pPr>
            <w:r w:rsidRPr="003C3A79">
              <w:rPr>
                <w:rFonts w:ascii="Times New Roman" w:eastAsia="Calibri" w:hAnsi="Times New Roman" w:cs="Times New Roman"/>
                <w:sz w:val="20"/>
                <w:szCs w:val="20"/>
              </w:rPr>
              <w:t>Cefixime</w:t>
            </w:r>
          </w:p>
        </w:tc>
        <w:tc>
          <w:tcPr>
            <w:tcW w:w="1812" w:type="dxa"/>
          </w:tcPr>
          <w:p w14:paraId="553E06A8" w14:textId="77777777" w:rsidR="003C3A79" w:rsidRPr="003C3A79" w:rsidRDefault="003C3A79" w:rsidP="003C3A79">
            <w:pPr>
              <w:spacing w:line="480" w:lineRule="auto"/>
              <w:jc w:val="both"/>
              <w:rPr>
                <w:rFonts w:ascii="Times New Roman" w:eastAsia="Calibri" w:hAnsi="Times New Roman" w:cs="Times New Roman"/>
                <w:sz w:val="20"/>
                <w:szCs w:val="20"/>
              </w:rPr>
            </w:pPr>
            <w:r w:rsidRPr="003C3A79">
              <w:rPr>
                <w:rFonts w:ascii="Times New Roman" w:eastAsia="Calibri" w:hAnsi="Times New Roman" w:cs="Times New Roman"/>
                <w:sz w:val="20"/>
                <w:szCs w:val="20"/>
              </w:rPr>
              <w:t>98</w:t>
            </w:r>
          </w:p>
        </w:tc>
        <w:tc>
          <w:tcPr>
            <w:tcW w:w="1812" w:type="dxa"/>
          </w:tcPr>
          <w:p w14:paraId="4792455B" w14:textId="77777777" w:rsidR="003C3A79" w:rsidRPr="003C3A79" w:rsidRDefault="003C3A79" w:rsidP="003C3A79">
            <w:pPr>
              <w:spacing w:line="480" w:lineRule="auto"/>
              <w:jc w:val="both"/>
              <w:rPr>
                <w:rFonts w:ascii="Times New Roman" w:eastAsia="Calibri" w:hAnsi="Times New Roman" w:cs="Times New Roman"/>
                <w:sz w:val="20"/>
                <w:szCs w:val="20"/>
              </w:rPr>
            </w:pPr>
            <w:r w:rsidRPr="003C3A79">
              <w:rPr>
                <w:rFonts w:ascii="Times New Roman" w:eastAsia="Calibri" w:hAnsi="Times New Roman" w:cs="Times New Roman"/>
                <w:sz w:val="20"/>
                <w:szCs w:val="20"/>
              </w:rPr>
              <w:t>52.1</w:t>
            </w:r>
          </w:p>
        </w:tc>
        <w:tc>
          <w:tcPr>
            <w:tcW w:w="1813" w:type="dxa"/>
          </w:tcPr>
          <w:p w14:paraId="517B843B" w14:textId="77777777" w:rsidR="003C3A79" w:rsidRPr="003C3A79" w:rsidRDefault="003C3A79" w:rsidP="003C3A79">
            <w:pPr>
              <w:spacing w:line="480" w:lineRule="auto"/>
              <w:jc w:val="both"/>
              <w:rPr>
                <w:rFonts w:ascii="Times New Roman" w:eastAsia="Calibri" w:hAnsi="Times New Roman" w:cs="Times New Roman"/>
                <w:sz w:val="20"/>
                <w:szCs w:val="20"/>
              </w:rPr>
            </w:pPr>
            <w:r w:rsidRPr="003C3A79">
              <w:rPr>
                <w:rFonts w:ascii="Times New Roman" w:eastAsia="Calibri" w:hAnsi="Times New Roman" w:cs="Times New Roman"/>
                <w:sz w:val="20"/>
                <w:szCs w:val="20"/>
              </w:rPr>
              <w:t>38</w:t>
            </w:r>
          </w:p>
        </w:tc>
        <w:tc>
          <w:tcPr>
            <w:tcW w:w="1813" w:type="dxa"/>
          </w:tcPr>
          <w:p w14:paraId="0A8CB2EA" w14:textId="77777777" w:rsidR="003C3A79" w:rsidRPr="003C3A79" w:rsidRDefault="003C3A79" w:rsidP="003C3A79">
            <w:pPr>
              <w:spacing w:line="480" w:lineRule="auto"/>
              <w:jc w:val="both"/>
              <w:rPr>
                <w:rFonts w:ascii="Times New Roman" w:eastAsia="Calibri" w:hAnsi="Times New Roman" w:cs="Times New Roman"/>
                <w:sz w:val="20"/>
                <w:szCs w:val="20"/>
              </w:rPr>
            </w:pPr>
            <w:r w:rsidRPr="003C3A79">
              <w:rPr>
                <w:rFonts w:ascii="Times New Roman" w:eastAsia="Calibri" w:hAnsi="Times New Roman" w:cs="Times New Roman"/>
                <w:sz w:val="20"/>
                <w:szCs w:val="20"/>
              </w:rPr>
              <w:t>55.9</w:t>
            </w:r>
          </w:p>
        </w:tc>
      </w:tr>
      <w:tr w:rsidR="003C3A79" w:rsidRPr="003C3A79" w14:paraId="549F463A" w14:textId="77777777" w:rsidTr="00F10D4B">
        <w:tc>
          <w:tcPr>
            <w:tcW w:w="1812" w:type="dxa"/>
          </w:tcPr>
          <w:p w14:paraId="079046F0" w14:textId="77777777" w:rsidR="003C3A79" w:rsidRPr="003C3A79" w:rsidRDefault="003C3A79" w:rsidP="003C3A79">
            <w:pPr>
              <w:spacing w:line="480" w:lineRule="auto"/>
              <w:jc w:val="both"/>
              <w:rPr>
                <w:rFonts w:ascii="Times New Roman" w:eastAsia="Calibri" w:hAnsi="Times New Roman" w:cs="Times New Roman"/>
                <w:sz w:val="20"/>
                <w:szCs w:val="20"/>
              </w:rPr>
            </w:pPr>
            <w:r w:rsidRPr="003C3A79">
              <w:rPr>
                <w:rFonts w:ascii="Times New Roman" w:eastAsia="Calibri" w:hAnsi="Times New Roman" w:cs="Times New Roman"/>
                <w:sz w:val="20"/>
                <w:szCs w:val="20"/>
              </w:rPr>
              <w:t>Meropenem</w:t>
            </w:r>
          </w:p>
        </w:tc>
        <w:tc>
          <w:tcPr>
            <w:tcW w:w="1812" w:type="dxa"/>
          </w:tcPr>
          <w:p w14:paraId="44FE2ADF" w14:textId="77777777" w:rsidR="003C3A79" w:rsidRPr="003C3A79" w:rsidRDefault="003C3A79" w:rsidP="003C3A79">
            <w:pPr>
              <w:spacing w:line="480" w:lineRule="auto"/>
              <w:jc w:val="both"/>
              <w:rPr>
                <w:rFonts w:ascii="Times New Roman" w:eastAsia="Calibri" w:hAnsi="Times New Roman" w:cs="Times New Roman"/>
                <w:sz w:val="20"/>
                <w:szCs w:val="20"/>
              </w:rPr>
            </w:pPr>
            <w:r w:rsidRPr="003C3A79">
              <w:rPr>
                <w:rFonts w:ascii="Times New Roman" w:eastAsia="Calibri" w:hAnsi="Times New Roman" w:cs="Times New Roman"/>
                <w:sz w:val="20"/>
                <w:szCs w:val="20"/>
              </w:rPr>
              <w:t>4</w:t>
            </w:r>
          </w:p>
        </w:tc>
        <w:tc>
          <w:tcPr>
            <w:tcW w:w="1812" w:type="dxa"/>
          </w:tcPr>
          <w:p w14:paraId="65BF8400" w14:textId="77777777" w:rsidR="003C3A79" w:rsidRPr="003C3A79" w:rsidRDefault="003C3A79" w:rsidP="003C3A79">
            <w:pPr>
              <w:spacing w:line="480" w:lineRule="auto"/>
              <w:jc w:val="both"/>
              <w:rPr>
                <w:rFonts w:ascii="Times New Roman" w:eastAsia="Calibri" w:hAnsi="Times New Roman" w:cs="Times New Roman"/>
                <w:sz w:val="20"/>
                <w:szCs w:val="20"/>
              </w:rPr>
            </w:pPr>
            <w:r w:rsidRPr="003C3A79">
              <w:rPr>
                <w:rFonts w:ascii="Times New Roman" w:eastAsia="Calibri" w:hAnsi="Times New Roman" w:cs="Times New Roman"/>
                <w:sz w:val="20"/>
                <w:szCs w:val="20"/>
              </w:rPr>
              <w:t>2.1</w:t>
            </w:r>
          </w:p>
        </w:tc>
        <w:tc>
          <w:tcPr>
            <w:tcW w:w="1813" w:type="dxa"/>
          </w:tcPr>
          <w:p w14:paraId="7F37EFC7" w14:textId="77777777" w:rsidR="003C3A79" w:rsidRPr="003C3A79" w:rsidRDefault="003C3A79" w:rsidP="003C3A79">
            <w:pPr>
              <w:spacing w:line="480" w:lineRule="auto"/>
              <w:jc w:val="both"/>
              <w:rPr>
                <w:rFonts w:ascii="Times New Roman" w:eastAsia="Calibri" w:hAnsi="Times New Roman" w:cs="Times New Roman"/>
                <w:sz w:val="20"/>
                <w:szCs w:val="20"/>
              </w:rPr>
            </w:pPr>
            <w:r w:rsidRPr="003C3A79">
              <w:rPr>
                <w:rFonts w:ascii="Times New Roman" w:eastAsia="Calibri" w:hAnsi="Times New Roman" w:cs="Times New Roman"/>
                <w:sz w:val="20"/>
                <w:szCs w:val="20"/>
              </w:rPr>
              <w:t>6</w:t>
            </w:r>
          </w:p>
        </w:tc>
        <w:tc>
          <w:tcPr>
            <w:tcW w:w="1813" w:type="dxa"/>
          </w:tcPr>
          <w:p w14:paraId="1FF6A832" w14:textId="77777777" w:rsidR="003C3A79" w:rsidRPr="003C3A79" w:rsidRDefault="003C3A79" w:rsidP="003C3A79">
            <w:pPr>
              <w:spacing w:line="480" w:lineRule="auto"/>
              <w:jc w:val="both"/>
              <w:rPr>
                <w:rFonts w:ascii="Times New Roman" w:eastAsia="Calibri" w:hAnsi="Times New Roman" w:cs="Times New Roman"/>
                <w:sz w:val="20"/>
                <w:szCs w:val="20"/>
              </w:rPr>
            </w:pPr>
            <w:r w:rsidRPr="003C3A79">
              <w:rPr>
                <w:rFonts w:ascii="Times New Roman" w:eastAsia="Calibri" w:hAnsi="Times New Roman" w:cs="Times New Roman"/>
                <w:sz w:val="20"/>
                <w:szCs w:val="20"/>
              </w:rPr>
              <w:t>8.8</w:t>
            </w:r>
          </w:p>
        </w:tc>
      </w:tr>
      <w:tr w:rsidR="003C3A79" w:rsidRPr="003C3A79" w14:paraId="3953536A" w14:textId="77777777" w:rsidTr="00F10D4B">
        <w:tc>
          <w:tcPr>
            <w:tcW w:w="1812" w:type="dxa"/>
          </w:tcPr>
          <w:p w14:paraId="7D560485" w14:textId="77777777" w:rsidR="003C3A79" w:rsidRPr="003C3A79" w:rsidRDefault="003C3A79" w:rsidP="003C3A79">
            <w:pPr>
              <w:spacing w:line="480" w:lineRule="auto"/>
              <w:jc w:val="both"/>
              <w:rPr>
                <w:rFonts w:ascii="Times New Roman" w:eastAsia="Calibri" w:hAnsi="Times New Roman" w:cs="Times New Roman"/>
                <w:sz w:val="20"/>
                <w:szCs w:val="20"/>
              </w:rPr>
            </w:pPr>
            <w:r w:rsidRPr="003C3A79">
              <w:rPr>
                <w:rFonts w:ascii="Times New Roman" w:eastAsia="Calibri" w:hAnsi="Times New Roman" w:cs="Times New Roman"/>
                <w:sz w:val="20"/>
                <w:szCs w:val="20"/>
              </w:rPr>
              <w:t>Imipenem</w:t>
            </w:r>
          </w:p>
        </w:tc>
        <w:tc>
          <w:tcPr>
            <w:tcW w:w="1812" w:type="dxa"/>
          </w:tcPr>
          <w:p w14:paraId="67F86045" w14:textId="77777777" w:rsidR="003C3A79" w:rsidRPr="003C3A79" w:rsidRDefault="003C3A79" w:rsidP="003C3A79">
            <w:pPr>
              <w:spacing w:line="480" w:lineRule="auto"/>
              <w:jc w:val="both"/>
              <w:rPr>
                <w:rFonts w:ascii="Times New Roman" w:eastAsia="Calibri" w:hAnsi="Times New Roman" w:cs="Times New Roman"/>
                <w:sz w:val="20"/>
                <w:szCs w:val="20"/>
              </w:rPr>
            </w:pPr>
            <w:r w:rsidRPr="003C3A79">
              <w:rPr>
                <w:rFonts w:ascii="Times New Roman" w:eastAsia="Calibri" w:hAnsi="Times New Roman" w:cs="Times New Roman"/>
                <w:sz w:val="20"/>
                <w:szCs w:val="20"/>
              </w:rPr>
              <w:t>4</w:t>
            </w:r>
          </w:p>
        </w:tc>
        <w:tc>
          <w:tcPr>
            <w:tcW w:w="1812" w:type="dxa"/>
          </w:tcPr>
          <w:p w14:paraId="3E921DF2" w14:textId="77777777" w:rsidR="003C3A79" w:rsidRPr="003C3A79" w:rsidRDefault="003C3A79" w:rsidP="003C3A79">
            <w:pPr>
              <w:spacing w:line="480" w:lineRule="auto"/>
              <w:jc w:val="both"/>
              <w:rPr>
                <w:rFonts w:ascii="Times New Roman" w:eastAsia="Calibri" w:hAnsi="Times New Roman" w:cs="Times New Roman"/>
                <w:sz w:val="20"/>
                <w:szCs w:val="20"/>
              </w:rPr>
            </w:pPr>
            <w:r w:rsidRPr="003C3A79">
              <w:rPr>
                <w:rFonts w:ascii="Times New Roman" w:eastAsia="Calibri" w:hAnsi="Times New Roman" w:cs="Times New Roman"/>
                <w:sz w:val="20"/>
                <w:szCs w:val="20"/>
              </w:rPr>
              <w:t>2.1</w:t>
            </w:r>
          </w:p>
        </w:tc>
        <w:tc>
          <w:tcPr>
            <w:tcW w:w="1813" w:type="dxa"/>
          </w:tcPr>
          <w:p w14:paraId="06938F74" w14:textId="77777777" w:rsidR="003C3A79" w:rsidRPr="003C3A79" w:rsidRDefault="003C3A79" w:rsidP="003C3A79">
            <w:pPr>
              <w:spacing w:line="480" w:lineRule="auto"/>
              <w:jc w:val="both"/>
              <w:rPr>
                <w:rFonts w:ascii="Times New Roman" w:eastAsia="Calibri" w:hAnsi="Times New Roman" w:cs="Times New Roman"/>
                <w:sz w:val="20"/>
                <w:szCs w:val="20"/>
              </w:rPr>
            </w:pPr>
            <w:r w:rsidRPr="003C3A79">
              <w:rPr>
                <w:rFonts w:ascii="Times New Roman" w:eastAsia="Calibri" w:hAnsi="Times New Roman" w:cs="Times New Roman"/>
                <w:sz w:val="20"/>
                <w:szCs w:val="20"/>
              </w:rPr>
              <w:t>4</w:t>
            </w:r>
          </w:p>
        </w:tc>
        <w:tc>
          <w:tcPr>
            <w:tcW w:w="1813" w:type="dxa"/>
          </w:tcPr>
          <w:p w14:paraId="65F31401" w14:textId="77777777" w:rsidR="003C3A79" w:rsidRPr="003C3A79" w:rsidRDefault="003C3A79" w:rsidP="003C3A79">
            <w:pPr>
              <w:spacing w:line="480" w:lineRule="auto"/>
              <w:jc w:val="both"/>
              <w:rPr>
                <w:rFonts w:ascii="Times New Roman" w:eastAsia="Calibri" w:hAnsi="Times New Roman" w:cs="Times New Roman"/>
                <w:sz w:val="20"/>
                <w:szCs w:val="20"/>
              </w:rPr>
            </w:pPr>
            <w:r w:rsidRPr="003C3A79">
              <w:rPr>
                <w:rFonts w:ascii="Times New Roman" w:eastAsia="Calibri" w:hAnsi="Times New Roman" w:cs="Times New Roman"/>
                <w:sz w:val="20"/>
                <w:szCs w:val="20"/>
              </w:rPr>
              <w:t>5.9</w:t>
            </w:r>
          </w:p>
        </w:tc>
      </w:tr>
      <w:tr w:rsidR="003C3A79" w:rsidRPr="003C3A79" w14:paraId="64D750AD" w14:textId="77777777" w:rsidTr="00F10D4B">
        <w:tc>
          <w:tcPr>
            <w:tcW w:w="1812" w:type="dxa"/>
          </w:tcPr>
          <w:p w14:paraId="4CB3D64F" w14:textId="77777777" w:rsidR="003C3A79" w:rsidRPr="003C3A79" w:rsidRDefault="003C3A79" w:rsidP="003C3A79">
            <w:pPr>
              <w:spacing w:line="480" w:lineRule="auto"/>
              <w:jc w:val="both"/>
              <w:rPr>
                <w:rFonts w:ascii="Times New Roman" w:eastAsia="Calibri" w:hAnsi="Times New Roman" w:cs="Times New Roman"/>
                <w:sz w:val="20"/>
                <w:szCs w:val="20"/>
              </w:rPr>
            </w:pPr>
            <w:r w:rsidRPr="003C3A79">
              <w:rPr>
                <w:rFonts w:ascii="Times New Roman" w:eastAsia="Calibri" w:hAnsi="Times New Roman" w:cs="Times New Roman"/>
                <w:sz w:val="20"/>
                <w:szCs w:val="20"/>
              </w:rPr>
              <w:t>Ertapenem</w:t>
            </w:r>
          </w:p>
        </w:tc>
        <w:tc>
          <w:tcPr>
            <w:tcW w:w="1812" w:type="dxa"/>
          </w:tcPr>
          <w:p w14:paraId="2A317582" w14:textId="77777777" w:rsidR="003C3A79" w:rsidRPr="003C3A79" w:rsidRDefault="003C3A79" w:rsidP="003C3A79">
            <w:pPr>
              <w:spacing w:line="480" w:lineRule="auto"/>
              <w:jc w:val="both"/>
              <w:rPr>
                <w:rFonts w:ascii="Times New Roman" w:eastAsia="Calibri" w:hAnsi="Times New Roman" w:cs="Times New Roman"/>
                <w:sz w:val="20"/>
                <w:szCs w:val="20"/>
              </w:rPr>
            </w:pPr>
            <w:r w:rsidRPr="003C3A79">
              <w:rPr>
                <w:rFonts w:ascii="Times New Roman" w:eastAsia="Calibri" w:hAnsi="Times New Roman" w:cs="Times New Roman"/>
                <w:sz w:val="20"/>
                <w:szCs w:val="20"/>
              </w:rPr>
              <w:t>10</w:t>
            </w:r>
          </w:p>
        </w:tc>
        <w:tc>
          <w:tcPr>
            <w:tcW w:w="1812" w:type="dxa"/>
          </w:tcPr>
          <w:p w14:paraId="4675C9C7" w14:textId="77777777" w:rsidR="003C3A79" w:rsidRPr="003C3A79" w:rsidRDefault="003C3A79" w:rsidP="003C3A79">
            <w:pPr>
              <w:spacing w:line="480" w:lineRule="auto"/>
              <w:jc w:val="both"/>
              <w:rPr>
                <w:rFonts w:ascii="Times New Roman" w:eastAsia="Calibri" w:hAnsi="Times New Roman" w:cs="Times New Roman"/>
                <w:sz w:val="20"/>
                <w:szCs w:val="20"/>
              </w:rPr>
            </w:pPr>
            <w:r w:rsidRPr="003C3A79">
              <w:rPr>
                <w:rFonts w:ascii="Times New Roman" w:eastAsia="Calibri" w:hAnsi="Times New Roman" w:cs="Times New Roman"/>
                <w:sz w:val="20"/>
                <w:szCs w:val="20"/>
              </w:rPr>
              <w:t>5.3</w:t>
            </w:r>
          </w:p>
        </w:tc>
        <w:tc>
          <w:tcPr>
            <w:tcW w:w="1813" w:type="dxa"/>
          </w:tcPr>
          <w:p w14:paraId="2FCAB10F" w14:textId="77777777" w:rsidR="003C3A79" w:rsidRPr="003C3A79" w:rsidRDefault="003C3A79" w:rsidP="003C3A79">
            <w:pPr>
              <w:spacing w:line="480" w:lineRule="auto"/>
              <w:jc w:val="both"/>
              <w:rPr>
                <w:rFonts w:ascii="Times New Roman" w:eastAsia="Calibri" w:hAnsi="Times New Roman" w:cs="Times New Roman"/>
                <w:sz w:val="20"/>
                <w:szCs w:val="20"/>
              </w:rPr>
            </w:pPr>
            <w:r w:rsidRPr="003C3A79">
              <w:rPr>
                <w:rFonts w:ascii="Times New Roman" w:eastAsia="Calibri" w:hAnsi="Times New Roman" w:cs="Times New Roman"/>
                <w:sz w:val="20"/>
                <w:szCs w:val="20"/>
              </w:rPr>
              <w:t>16</w:t>
            </w:r>
          </w:p>
        </w:tc>
        <w:tc>
          <w:tcPr>
            <w:tcW w:w="1813" w:type="dxa"/>
          </w:tcPr>
          <w:p w14:paraId="0DF75728" w14:textId="77777777" w:rsidR="003C3A79" w:rsidRPr="003C3A79" w:rsidRDefault="003C3A79" w:rsidP="003C3A79">
            <w:pPr>
              <w:spacing w:line="480" w:lineRule="auto"/>
              <w:jc w:val="both"/>
              <w:rPr>
                <w:rFonts w:ascii="Times New Roman" w:eastAsia="Calibri" w:hAnsi="Times New Roman" w:cs="Times New Roman"/>
                <w:sz w:val="20"/>
                <w:szCs w:val="20"/>
              </w:rPr>
            </w:pPr>
            <w:r w:rsidRPr="003C3A79">
              <w:rPr>
                <w:rFonts w:ascii="Times New Roman" w:eastAsia="Calibri" w:hAnsi="Times New Roman" w:cs="Times New Roman"/>
                <w:sz w:val="20"/>
                <w:szCs w:val="20"/>
              </w:rPr>
              <w:t>23.5</w:t>
            </w:r>
          </w:p>
        </w:tc>
      </w:tr>
      <w:tr w:rsidR="003C3A79" w:rsidRPr="003C3A79" w14:paraId="1C6DF503" w14:textId="77777777" w:rsidTr="00F10D4B">
        <w:tc>
          <w:tcPr>
            <w:tcW w:w="1812" w:type="dxa"/>
          </w:tcPr>
          <w:p w14:paraId="333EF110" w14:textId="77777777" w:rsidR="003C3A79" w:rsidRPr="003C3A79" w:rsidRDefault="003C3A79" w:rsidP="003C3A79">
            <w:pPr>
              <w:spacing w:line="480" w:lineRule="auto"/>
              <w:jc w:val="both"/>
              <w:rPr>
                <w:rFonts w:ascii="Times New Roman" w:eastAsia="Calibri" w:hAnsi="Times New Roman" w:cs="Times New Roman"/>
                <w:sz w:val="20"/>
                <w:szCs w:val="20"/>
              </w:rPr>
            </w:pPr>
            <w:r w:rsidRPr="003C3A79">
              <w:rPr>
                <w:rFonts w:ascii="Times New Roman" w:eastAsia="Calibri" w:hAnsi="Times New Roman" w:cs="Times New Roman"/>
                <w:sz w:val="20"/>
                <w:szCs w:val="20"/>
              </w:rPr>
              <w:t>Piperacillin-tazobactam</w:t>
            </w:r>
          </w:p>
        </w:tc>
        <w:tc>
          <w:tcPr>
            <w:tcW w:w="1812" w:type="dxa"/>
          </w:tcPr>
          <w:p w14:paraId="10B2C217" w14:textId="77777777" w:rsidR="003C3A79" w:rsidRPr="003C3A79" w:rsidRDefault="003C3A79" w:rsidP="003C3A79">
            <w:pPr>
              <w:spacing w:line="480" w:lineRule="auto"/>
              <w:jc w:val="both"/>
              <w:rPr>
                <w:rFonts w:ascii="Times New Roman" w:eastAsia="Calibri" w:hAnsi="Times New Roman" w:cs="Times New Roman"/>
                <w:sz w:val="20"/>
                <w:szCs w:val="20"/>
              </w:rPr>
            </w:pPr>
            <w:r w:rsidRPr="003C3A79">
              <w:rPr>
                <w:rFonts w:ascii="Times New Roman" w:eastAsia="Calibri" w:hAnsi="Times New Roman" w:cs="Times New Roman"/>
                <w:sz w:val="20"/>
                <w:szCs w:val="20"/>
              </w:rPr>
              <w:t>38</w:t>
            </w:r>
          </w:p>
        </w:tc>
        <w:tc>
          <w:tcPr>
            <w:tcW w:w="1812" w:type="dxa"/>
          </w:tcPr>
          <w:p w14:paraId="34CCA693" w14:textId="77777777" w:rsidR="003C3A79" w:rsidRPr="003C3A79" w:rsidRDefault="003C3A79" w:rsidP="003C3A79">
            <w:pPr>
              <w:spacing w:line="480" w:lineRule="auto"/>
              <w:jc w:val="both"/>
              <w:rPr>
                <w:rFonts w:ascii="Times New Roman" w:eastAsia="Calibri" w:hAnsi="Times New Roman" w:cs="Times New Roman"/>
                <w:sz w:val="20"/>
                <w:szCs w:val="20"/>
              </w:rPr>
            </w:pPr>
            <w:r w:rsidRPr="003C3A79">
              <w:rPr>
                <w:rFonts w:ascii="Times New Roman" w:eastAsia="Calibri" w:hAnsi="Times New Roman" w:cs="Times New Roman"/>
                <w:sz w:val="20"/>
                <w:szCs w:val="20"/>
              </w:rPr>
              <w:t>20.2</w:t>
            </w:r>
          </w:p>
        </w:tc>
        <w:tc>
          <w:tcPr>
            <w:tcW w:w="1813" w:type="dxa"/>
          </w:tcPr>
          <w:p w14:paraId="2A1F346A" w14:textId="77777777" w:rsidR="003C3A79" w:rsidRPr="003C3A79" w:rsidRDefault="003C3A79" w:rsidP="003C3A79">
            <w:pPr>
              <w:spacing w:line="480" w:lineRule="auto"/>
              <w:jc w:val="both"/>
              <w:rPr>
                <w:rFonts w:ascii="Times New Roman" w:eastAsia="Calibri" w:hAnsi="Times New Roman" w:cs="Times New Roman"/>
                <w:sz w:val="20"/>
                <w:szCs w:val="20"/>
              </w:rPr>
            </w:pPr>
            <w:r w:rsidRPr="003C3A79">
              <w:rPr>
                <w:rFonts w:ascii="Times New Roman" w:eastAsia="Calibri" w:hAnsi="Times New Roman" w:cs="Times New Roman"/>
                <w:sz w:val="20"/>
                <w:szCs w:val="20"/>
              </w:rPr>
              <w:t>32</w:t>
            </w:r>
          </w:p>
        </w:tc>
        <w:tc>
          <w:tcPr>
            <w:tcW w:w="1813" w:type="dxa"/>
          </w:tcPr>
          <w:p w14:paraId="0A2A8647" w14:textId="77777777" w:rsidR="003C3A79" w:rsidRPr="003C3A79" w:rsidRDefault="003C3A79" w:rsidP="003C3A79">
            <w:pPr>
              <w:spacing w:line="480" w:lineRule="auto"/>
              <w:jc w:val="both"/>
              <w:rPr>
                <w:rFonts w:ascii="Times New Roman" w:eastAsia="Calibri" w:hAnsi="Times New Roman" w:cs="Times New Roman"/>
                <w:sz w:val="20"/>
                <w:szCs w:val="20"/>
              </w:rPr>
            </w:pPr>
            <w:r w:rsidRPr="003C3A79">
              <w:rPr>
                <w:rFonts w:ascii="Times New Roman" w:eastAsia="Calibri" w:hAnsi="Times New Roman" w:cs="Times New Roman"/>
                <w:sz w:val="20"/>
                <w:szCs w:val="20"/>
              </w:rPr>
              <w:t>47.0</w:t>
            </w:r>
          </w:p>
        </w:tc>
      </w:tr>
      <w:tr w:rsidR="003C3A79" w:rsidRPr="003C3A79" w14:paraId="2CEC82B1" w14:textId="77777777" w:rsidTr="00F10D4B">
        <w:tc>
          <w:tcPr>
            <w:tcW w:w="1812" w:type="dxa"/>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201"/>
            </w:tblGrid>
            <w:tr w:rsidR="003C3A79" w:rsidRPr="003C3A79" w14:paraId="2FE5DEC7" w14:textId="77777777" w:rsidTr="00F10D4B">
              <w:trPr>
                <w:tblCellSpacing w:w="15" w:type="dxa"/>
              </w:trPr>
              <w:tc>
                <w:tcPr>
                  <w:tcW w:w="0" w:type="auto"/>
                  <w:vAlign w:val="center"/>
                  <w:hideMark/>
                </w:tcPr>
                <w:p w14:paraId="415D35CD" w14:textId="77777777" w:rsidR="003C3A79" w:rsidRPr="003C3A79" w:rsidRDefault="003C3A79" w:rsidP="003C3A79">
                  <w:pPr>
                    <w:framePr w:hSpace="141" w:wrap="around" w:vAnchor="text" w:hAnchor="text" w:y="475"/>
                    <w:spacing w:line="240" w:lineRule="auto"/>
                    <w:rPr>
                      <w:rFonts w:ascii="Times New Roman" w:eastAsia="Times New Roman" w:hAnsi="Times New Roman" w:cs="Times New Roman"/>
                      <w:kern w:val="0"/>
                      <w:sz w:val="20"/>
                      <w:szCs w:val="20"/>
                      <w:lang w:eastAsia="tr-TR"/>
                      <w14:ligatures w14:val="none"/>
                    </w:rPr>
                  </w:pPr>
                  <w:r w:rsidRPr="003C3A79">
                    <w:rPr>
                      <w:rFonts w:ascii="Times New Roman" w:eastAsia="Times New Roman" w:hAnsi="Times New Roman" w:cs="Times New Roman"/>
                      <w:kern w:val="0"/>
                      <w:sz w:val="20"/>
                      <w:szCs w:val="20"/>
                      <w:lang w:eastAsia="tr-TR"/>
                      <w14:ligatures w14:val="none"/>
                    </w:rPr>
                    <w:t>Ciprofloxacin</w:t>
                  </w:r>
                </w:p>
              </w:tc>
            </w:tr>
          </w:tbl>
          <w:p w14:paraId="20A041F3" w14:textId="77777777" w:rsidR="003C3A79" w:rsidRPr="003C3A79" w:rsidRDefault="003C3A79" w:rsidP="003C3A79">
            <w:pPr>
              <w:spacing w:line="480" w:lineRule="auto"/>
              <w:jc w:val="both"/>
              <w:rPr>
                <w:rFonts w:ascii="Times New Roman" w:eastAsia="Calibri" w:hAnsi="Times New Roman" w:cs="Times New Roman"/>
                <w:sz w:val="20"/>
                <w:szCs w:val="20"/>
              </w:rPr>
            </w:pPr>
          </w:p>
        </w:tc>
        <w:tc>
          <w:tcPr>
            <w:tcW w:w="1812" w:type="dxa"/>
          </w:tcPr>
          <w:p w14:paraId="3F0ECFF5" w14:textId="77777777" w:rsidR="003C3A79" w:rsidRPr="003C3A79" w:rsidRDefault="003C3A79" w:rsidP="003C3A79">
            <w:pPr>
              <w:spacing w:line="480" w:lineRule="auto"/>
              <w:jc w:val="both"/>
              <w:rPr>
                <w:rFonts w:ascii="Times New Roman" w:eastAsia="Calibri" w:hAnsi="Times New Roman" w:cs="Times New Roman"/>
                <w:sz w:val="20"/>
                <w:szCs w:val="20"/>
              </w:rPr>
            </w:pPr>
            <w:r w:rsidRPr="003C3A79">
              <w:rPr>
                <w:rFonts w:ascii="Times New Roman" w:eastAsia="Calibri" w:hAnsi="Times New Roman" w:cs="Times New Roman"/>
                <w:sz w:val="20"/>
                <w:szCs w:val="20"/>
              </w:rPr>
              <w:t>94</w:t>
            </w:r>
          </w:p>
        </w:tc>
        <w:tc>
          <w:tcPr>
            <w:tcW w:w="1812" w:type="dxa"/>
          </w:tcPr>
          <w:p w14:paraId="364CCB30" w14:textId="77777777" w:rsidR="003C3A79" w:rsidRPr="003C3A79" w:rsidRDefault="003C3A79" w:rsidP="003C3A79">
            <w:pPr>
              <w:spacing w:line="480" w:lineRule="auto"/>
              <w:jc w:val="both"/>
              <w:rPr>
                <w:rFonts w:ascii="Times New Roman" w:eastAsia="Calibri" w:hAnsi="Times New Roman" w:cs="Times New Roman"/>
                <w:sz w:val="20"/>
                <w:szCs w:val="20"/>
              </w:rPr>
            </w:pPr>
            <w:r w:rsidRPr="003C3A79">
              <w:rPr>
                <w:rFonts w:ascii="Times New Roman" w:eastAsia="Calibri" w:hAnsi="Times New Roman" w:cs="Times New Roman"/>
                <w:sz w:val="20"/>
                <w:szCs w:val="20"/>
              </w:rPr>
              <w:t>50.0</w:t>
            </w:r>
          </w:p>
        </w:tc>
        <w:tc>
          <w:tcPr>
            <w:tcW w:w="1813" w:type="dxa"/>
          </w:tcPr>
          <w:p w14:paraId="3B1BBA78" w14:textId="77777777" w:rsidR="003C3A79" w:rsidRPr="003C3A79" w:rsidRDefault="003C3A79" w:rsidP="003C3A79">
            <w:pPr>
              <w:spacing w:line="480" w:lineRule="auto"/>
              <w:jc w:val="both"/>
              <w:rPr>
                <w:rFonts w:ascii="Times New Roman" w:eastAsia="Calibri" w:hAnsi="Times New Roman" w:cs="Times New Roman"/>
                <w:sz w:val="20"/>
                <w:szCs w:val="20"/>
              </w:rPr>
            </w:pPr>
            <w:r w:rsidRPr="003C3A79">
              <w:rPr>
                <w:rFonts w:ascii="Times New Roman" w:eastAsia="Calibri" w:hAnsi="Times New Roman" w:cs="Times New Roman"/>
                <w:sz w:val="20"/>
                <w:szCs w:val="20"/>
              </w:rPr>
              <w:t>34</w:t>
            </w:r>
          </w:p>
        </w:tc>
        <w:tc>
          <w:tcPr>
            <w:tcW w:w="1813" w:type="dxa"/>
          </w:tcPr>
          <w:p w14:paraId="31CD52C1" w14:textId="77777777" w:rsidR="003C3A79" w:rsidRPr="003C3A79" w:rsidRDefault="003C3A79" w:rsidP="003C3A79">
            <w:pPr>
              <w:spacing w:line="480" w:lineRule="auto"/>
              <w:jc w:val="both"/>
              <w:rPr>
                <w:rFonts w:ascii="Times New Roman" w:eastAsia="Calibri" w:hAnsi="Times New Roman" w:cs="Times New Roman"/>
                <w:sz w:val="20"/>
                <w:szCs w:val="20"/>
              </w:rPr>
            </w:pPr>
            <w:r w:rsidRPr="003C3A79">
              <w:rPr>
                <w:rFonts w:ascii="Times New Roman" w:eastAsia="Calibri" w:hAnsi="Times New Roman" w:cs="Times New Roman"/>
                <w:sz w:val="20"/>
                <w:szCs w:val="20"/>
              </w:rPr>
              <w:t>50.0</w:t>
            </w:r>
          </w:p>
        </w:tc>
      </w:tr>
      <w:tr w:rsidR="003C3A79" w:rsidRPr="003C3A79" w14:paraId="644E7BBC" w14:textId="77777777" w:rsidTr="00F10D4B">
        <w:tc>
          <w:tcPr>
            <w:tcW w:w="1812" w:type="dxa"/>
          </w:tcPr>
          <w:p w14:paraId="085E8C35" w14:textId="77777777" w:rsidR="003C3A79" w:rsidRPr="003C3A79" w:rsidRDefault="003C3A79" w:rsidP="003C3A79">
            <w:pPr>
              <w:spacing w:line="480" w:lineRule="auto"/>
              <w:jc w:val="both"/>
              <w:rPr>
                <w:rFonts w:ascii="Times New Roman" w:eastAsia="Calibri" w:hAnsi="Times New Roman" w:cs="Times New Roman"/>
                <w:sz w:val="20"/>
                <w:szCs w:val="20"/>
              </w:rPr>
            </w:pPr>
            <w:r w:rsidRPr="003C3A79">
              <w:rPr>
                <w:rFonts w:ascii="Times New Roman" w:eastAsia="Calibri" w:hAnsi="Times New Roman" w:cs="Times New Roman"/>
                <w:sz w:val="20"/>
                <w:szCs w:val="20"/>
              </w:rPr>
              <w:t>Levofloksasin</w:t>
            </w:r>
          </w:p>
        </w:tc>
        <w:tc>
          <w:tcPr>
            <w:tcW w:w="1812" w:type="dxa"/>
          </w:tcPr>
          <w:p w14:paraId="2E3580CE" w14:textId="77777777" w:rsidR="003C3A79" w:rsidRPr="003C3A79" w:rsidRDefault="003C3A79" w:rsidP="003C3A79">
            <w:pPr>
              <w:spacing w:line="480" w:lineRule="auto"/>
              <w:jc w:val="both"/>
              <w:rPr>
                <w:rFonts w:ascii="Times New Roman" w:eastAsia="Calibri" w:hAnsi="Times New Roman" w:cs="Times New Roman"/>
                <w:sz w:val="20"/>
                <w:szCs w:val="20"/>
              </w:rPr>
            </w:pPr>
            <w:r w:rsidRPr="003C3A79">
              <w:rPr>
                <w:rFonts w:ascii="Times New Roman" w:eastAsia="Calibri" w:hAnsi="Times New Roman" w:cs="Times New Roman"/>
                <w:sz w:val="20"/>
                <w:szCs w:val="20"/>
              </w:rPr>
              <w:t>88</w:t>
            </w:r>
          </w:p>
        </w:tc>
        <w:tc>
          <w:tcPr>
            <w:tcW w:w="1812" w:type="dxa"/>
          </w:tcPr>
          <w:p w14:paraId="559B377A" w14:textId="77777777" w:rsidR="003C3A79" w:rsidRPr="003C3A79" w:rsidRDefault="003C3A79" w:rsidP="003C3A79">
            <w:pPr>
              <w:spacing w:line="480" w:lineRule="auto"/>
              <w:jc w:val="both"/>
              <w:rPr>
                <w:rFonts w:ascii="Times New Roman" w:eastAsia="Calibri" w:hAnsi="Times New Roman" w:cs="Times New Roman"/>
                <w:sz w:val="20"/>
                <w:szCs w:val="20"/>
              </w:rPr>
            </w:pPr>
            <w:r w:rsidRPr="003C3A79">
              <w:rPr>
                <w:rFonts w:ascii="Times New Roman" w:eastAsia="Calibri" w:hAnsi="Times New Roman" w:cs="Times New Roman"/>
                <w:sz w:val="20"/>
                <w:szCs w:val="20"/>
              </w:rPr>
              <w:t>46.8</w:t>
            </w:r>
          </w:p>
        </w:tc>
        <w:tc>
          <w:tcPr>
            <w:tcW w:w="1813" w:type="dxa"/>
          </w:tcPr>
          <w:p w14:paraId="3EAC1897" w14:textId="77777777" w:rsidR="003C3A79" w:rsidRPr="003C3A79" w:rsidRDefault="003C3A79" w:rsidP="003C3A79">
            <w:pPr>
              <w:spacing w:line="480" w:lineRule="auto"/>
              <w:jc w:val="both"/>
              <w:rPr>
                <w:rFonts w:ascii="Times New Roman" w:eastAsia="Calibri" w:hAnsi="Times New Roman" w:cs="Times New Roman"/>
                <w:sz w:val="20"/>
                <w:szCs w:val="20"/>
              </w:rPr>
            </w:pPr>
            <w:r w:rsidRPr="003C3A79">
              <w:rPr>
                <w:rFonts w:ascii="Times New Roman" w:eastAsia="Calibri" w:hAnsi="Times New Roman" w:cs="Times New Roman"/>
                <w:sz w:val="20"/>
                <w:szCs w:val="20"/>
              </w:rPr>
              <w:t>30</w:t>
            </w:r>
          </w:p>
        </w:tc>
        <w:tc>
          <w:tcPr>
            <w:tcW w:w="1813" w:type="dxa"/>
          </w:tcPr>
          <w:p w14:paraId="6B382774" w14:textId="77777777" w:rsidR="003C3A79" w:rsidRPr="003C3A79" w:rsidRDefault="003C3A79" w:rsidP="003C3A79">
            <w:pPr>
              <w:spacing w:line="480" w:lineRule="auto"/>
              <w:jc w:val="both"/>
              <w:rPr>
                <w:rFonts w:ascii="Times New Roman" w:eastAsia="Calibri" w:hAnsi="Times New Roman" w:cs="Times New Roman"/>
                <w:sz w:val="20"/>
                <w:szCs w:val="20"/>
              </w:rPr>
            </w:pPr>
            <w:r w:rsidRPr="003C3A79">
              <w:rPr>
                <w:rFonts w:ascii="Times New Roman" w:eastAsia="Calibri" w:hAnsi="Times New Roman" w:cs="Times New Roman"/>
                <w:sz w:val="20"/>
                <w:szCs w:val="20"/>
              </w:rPr>
              <w:t>44.1</w:t>
            </w:r>
          </w:p>
        </w:tc>
      </w:tr>
      <w:tr w:rsidR="003C3A79" w:rsidRPr="003C3A79" w14:paraId="5D01F18A" w14:textId="77777777" w:rsidTr="00F10D4B">
        <w:tc>
          <w:tcPr>
            <w:tcW w:w="1812" w:type="dxa"/>
          </w:tcPr>
          <w:p w14:paraId="31EDB909" w14:textId="77777777" w:rsidR="003C3A79" w:rsidRPr="003C3A79" w:rsidRDefault="003C3A79" w:rsidP="003C3A79">
            <w:pPr>
              <w:spacing w:line="480" w:lineRule="auto"/>
              <w:jc w:val="both"/>
              <w:rPr>
                <w:rFonts w:ascii="Times New Roman" w:eastAsia="Calibri" w:hAnsi="Times New Roman" w:cs="Times New Roman"/>
                <w:sz w:val="20"/>
                <w:szCs w:val="20"/>
              </w:rPr>
            </w:pPr>
            <w:r w:rsidRPr="003C3A79">
              <w:rPr>
                <w:rFonts w:ascii="Times New Roman" w:eastAsia="Calibri" w:hAnsi="Times New Roman" w:cs="Times New Roman"/>
                <w:sz w:val="20"/>
                <w:szCs w:val="20"/>
              </w:rPr>
              <w:t xml:space="preserve">Trimetoprim/sulfametoksazol </w:t>
            </w:r>
          </w:p>
        </w:tc>
        <w:tc>
          <w:tcPr>
            <w:tcW w:w="1812" w:type="dxa"/>
          </w:tcPr>
          <w:p w14:paraId="07E04AAA" w14:textId="77777777" w:rsidR="003C3A79" w:rsidRPr="003C3A79" w:rsidRDefault="003C3A79" w:rsidP="003C3A79">
            <w:pPr>
              <w:spacing w:line="480" w:lineRule="auto"/>
              <w:jc w:val="both"/>
              <w:rPr>
                <w:rFonts w:ascii="Times New Roman" w:eastAsia="Calibri" w:hAnsi="Times New Roman" w:cs="Times New Roman"/>
                <w:sz w:val="20"/>
                <w:szCs w:val="20"/>
              </w:rPr>
            </w:pPr>
            <w:r w:rsidRPr="003C3A79">
              <w:rPr>
                <w:rFonts w:ascii="Times New Roman" w:eastAsia="Calibri" w:hAnsi="Times New Roman" w:cs="Times New Roman"/>
                <w:sz w:val="20"/>
                <w:szCs w:val="20"/>
              </w:rPr>
              <w:t>54</w:t>
            </w:r>
          </w:p>
        </w:tc>
        <w:tc>
          <w:tcPr>
            <w:tcW w:w="1812" w:type="dxa"/>
          </w:tcPr>
          <w:p w14:paraId="429D1EAB" w14:textId="77777777" w:rsidR="003C3A79" w:rsidRPr="003C3A79" w:rsidRDefault="003C3A79" w:rsidP="003C3A79">
            <w:pPr>
              <w:spacing w:line="480" w:lineRule="auto"/>
              <w:jc w:val="both"/>
              <w:rPr>
                <w:rFonts w:ascii="Times New Roman" w:eastAsia="Calibri" w:hAnsi="Times New Roman" w:cs="Times New Roman"/>
                <w:sz w:val="20"/>
                <w:szCs w:val="20"/>
              </w:rPr>
            </w:pPr>
            <w:r w:rsidRPr="003C3A79">
              <w:rPr>
                <w:rFonts w:ascii="Times New Roman" w:eastAsia="Calibri" w:hAnsi="Times New Roman" w:cs="Times New Roman"/>
                <w:sz w:val="20"/>
                <w:szCs w:val="20"/>
              </w:rPr>
              <w:t>28.7</w:t>
            </w:r>
          </w:p>
        </w:tc>
        <w:tc>
          <w:tcPr>
            <w:tcW w:w="1813" w:type="dxa"/>
          </w:tcPr>
          <w:p w14:paraId="20AE67D4" w14:textId="77777777" w:rsidR="003C3A79" w:rsidRPr="003C3A79" w:rsidRDefault="003C3A79" w:rsidP="003C3A79">
            <w:pPr>
              <w:spacing w:line="480" w:lineRule="auto"/>
              <w:jc w:val="both"/>
              <w:rPr>
                <w:rFonts w:ascii="Times New Roman" w:eastAsia="Calibri" w:hAnsi="Times New Roman" w:cs="Times New Roman"/>
                <w:sz w:val="20"/>
                <w:szCs w:val="20"/>
              </w:rPr>
            </w:pPr>
            <w:r w:rsidRPr="003C3A79">
              <w:rPr>
                <w:rFonts w:ascii="Times New Roman" w:eastAsia="Calibri" w:hAnsi="Times New Roman" w:cs="Times New Roman"/>
                <w:sz w:val="20"/>
                <w:szCs w:val="20"/>
              </w:rPr>
              <w:t>28</w:t>
            </w:r>
          </w:p>
        </w:tc>
        <w:tc>
          <w:tcPr>
            <w:tcW w:w="1813" w:type="dxa"/>
          </w:tcPr>
          <w:p w14:paraId="5DD20475" w14:textId="77777777" w:rsidR="003C3A79" w:rsidRPr="003C3A79" w:rsidRDefault="003C3A79" w:rsidP="003C3A79">
            <w:pPr>
              <w:spacing w:line="480" w:lineRule="auto"/>
              <w:jc w:val="both"/>
              <w:rPr>
                <w:rFonts w:ascii="Times New Roman" w:eastAsia="Calibri" w:hAnsi="Times New Roman" w:cs="Times New Roman"/>
                <w:sz w:val="20"/>
                <w:szCs w:val="20"/>
              </w:rPr>
            </w:pPr>
            <w:r w:rsidRPr="003C3A79">
              <w:rPr>
                <w:rFonts w:ascii="Times New Roman" w:eastAsia="Calibri" w:hAnsi="Times New Roman" w:cs="Times New Roman"/>
                <w:sz w:val="20"/>
                <w:szCs w:val="20"/>
              </w:rPr>
              <w:t>41.2</w:t>
            </w:r>
          </w:p>
        </w:tc>
      </w:tr>
    </w:tbl>
    <w:p w14:paraId="0E68E4ED" w14:textId="77777777" w:rsidR="003C3A79" w:rsidRPr="003C3A79" w:rsidRDefault="003C3A79" w:rsidP="00FE09EF">
      <w:pPr>
        <w:spacing w:before="240" w:after="240" w:line="240" w:lineRule="auto"/>
        <w:rPr>
          <w:rFonts w:ascii="Times New Roman" w:eastAsia="Times New Roman" w:hAnsi="Times New Roman" w:cs="Times New Roman"/>
          <w:b/>
          <w:bCs/>
          <w:kern w:val="0"/>
          <w:sz w:val="24"/>
          <w:szCs w:val="24"/>
          <w:lang w:eastAsia="tr-TR"/>
          <w14:ligatures w14:val="none"/>
        </w:rPr>
      </w:pPr>
      <w:r w:rsidRPr="003C3A79">
        <w:rPr>
          <w:rFonts w:ascii="Times New Roman" w:eastAsia="Times New Roman" w:hAnsi="Times New Roman" w:cs="Times New Roman"/>
          <w:b/>
          <w:bCs/>
          <w:kern w:val="0"/>
          <w:sz w:val="24"/>
          <w:szCs w:val="24"/>
          <w:lang w:eastAsia="tr-TR"/>
          <w14:ligatures w14:val="none"/>
        </w:rPr>
        <w:t xml:space="preserve">Conclusion: </w:t>
      </w:r>
    </w:p>
    <w:p w14:paraId="6923177C" w14:textId="0DC92F73" w:rsidR="003C3A79" w:rsidRPr="003C3A79" w:rsidRDefault="003C3A79" w:rsidP="00FE09EF">
      <w:pPr>
        <w:spacing w:before="240" w:after="240" w:line="240" w:lineRule="auto"/>
        <w:jc w:val="both"/>
        <w:rPr>
          <w:rFonts w:ascii="Times New Roman" w:eastAsia="Times New Roman" w:hAnsi="Times New Roman" w:cs="Times New Roman"/>
          <w:b/>
          <w:bCs/>
          <w:kern w:val="0"/>
          <w:sz w:val="24"/>
          <w:szCs w:val="24"/>
          <w:lang w:eastAsia="tr-TR"/>
          <w14:ligatures w14:val="none"/>
        </w:rPr>
      </w:pPr>
      <w:r w:rsidRPr="003C3A79">
        <w:rPr>
          <w:rFonts w:ascii="Times New Roman" w:eastAsia="Times New Roman" w:hAnsi="Times New Roman" w:cs="Times New Roman"/>
          <w:bCs/>
          <w:kern w:val="0"/>
          <w:sz w:val="24"/>
          <w:szCs w:val="24"/>
          <w:lang w:eastAsia="tr-TR"/>
          <w14:ligatures w14:val="none"/>
        </w:rPr>
        <w:t>T</w:t>
      </w:r>
      <w:r w:rsidRPr="003C3A79">
        <w:rPr>
          <w:rFonts w:ascii="Times New Roman" w:eastAsia="Times New Roman" w:hAnsi="Times New Roman" w:cs="Times New Roman"/>
          <w:kern w:val="0"/>
          <w:sz w:val="24"/>
          <w:szCs w:val="24"/>
          <w:lang w:eastAsia="tr-TR"/>
          <w14:ligatures w14:val="none"/>
        </w:rPr>
        <w:t xml:space="preserve">his study highlights a significant presence of ESBL-producing organisms in community-acquired UTIs, consistent with growing global evidence that resistant Enterobacterales are no </w:t>
      </w:r>
      <w:r w:rsidR="00615AC4">
        <w:rPr>
          <w:rFonts w:ascii="Times New Roman" w:hAnsi="Times New Roman" w:cs="Times New Roman"/>
          <w:noProof/>
          <w:sz w:val="24"/>
          <w:szCs w:val="24"/>
          <w:lang w:val="lv-LV"/>
        </w:rPr>
        <w:drawing>
          <wp:anchor distT="0" distB="0" distL="114300" distR="114300" simplePos="0" relativeHeight="252034048" behindDoc="1" locked="0" layoutInCell="1" allowOverlap="1" wp14:anchorId="7A2E0AA4" wp14:editId="417BFC5A">
            <wp:simplePos x="0" y="0"/>
            <wp:positionH relativeFrom="column">
              <wp:posOffset>635</wp:posOffset>
            </wp:positionH>
            <wp:positionV relativeFrom="paragraph">
              <wp:posOffset>58420</wp:posOffset>
            </wp:positionV>
            <wp:extent cx="5761355" cy="2383790"/>
            <wp:effectExtent l="0" t="0" r="0" b="0"/>
            <wp:wrapNone/>
            <wp:docPr id="866312781" name="Resim 11" descr="daire, ekran görüntüsü,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703264" name="Resim 11" descr="daire, ekran görüntüsü, grafik içeren bir resim&#10;&#10;Yapay zeka tarafından oluşturulmuş içerik yanlış olabili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1355" cy="2383790"/>
                    </a:xfrm>
                    <a:prstGeom prst="rect">
                      <a:avLst/>
                    </a:prstGeom>
                    <a:noFill/>
                  </pic:spPr>
                </pic:pic>
              </a:graphicData>
            </a:graphic>
          </wp:anchor>
        </w:drawing>
      </w:r>
      <w:r w:rsidRPr="003C3A79">
        <w:rPr>
          <w:rFonts w:ascii="Times New Roman" w:eastAsia="Times New Roman" w:hAnsi="Times New Roman" w:cs="Times New Roman"/>
          <w:kern w:val="0"/>
          <w:sz w:val="24"/>
          <w:szCs w:val="24"/>
          <w:lang w:eastAsia="tr-TR"/>
          <w14:ligatures w14:val="none"/>
        </w:rPr>
        <w:t xml:space="preserve">longer confined to healthcare settings. Nearly half of </w:t>
      </w:r>
      <w:r w:rsidRPr="003C3A79">
        <w:rPr>
          <w:rFonts w:ascii="Times New Roman" w:eastAsia="Times New Roman" w:hAnsi="Times New Roman" w:cs="Times New Roman"/>
          <w:i/>
          <w:iCs/>
          <w:kern w:val="0"/>
          <w:sz w:val="24"/>
          <w:szCs w:val="24"/>
          <w:lang w:eastAsia="tr-TR"/>
          <w14:ligatures w14:val="none"/>
        </w:rPr>
        <w:t>E. coli</w:t>
      </w:r>
      <w:r w:rsidRPr="003C3A79">
        <w:rPr>
          <w:rFonts w:ascii="Times New Roman" w:eastAsia="Times New Roman" w:hAnsi="Times New Roman" w:cs="Times New Roman"/>
          <w:kern w:val="0"/>
          <w:sz w:val="24"/>
          <w:szCs w:val="24"/>
          <w:lang w:eastAsia="tr-TR"/>
          <w14:ligatures w14:val="none"/>
        </w:rPr>
        <w:t xml:space="preserve"> and more than half of </w:t>
      </w:r>
      <w:r w:rsidRPr="003C3A79">
        <w:rPr>
          <w:rFonts w:ascii="Times New Roman" w:eastAsia="Times New Roman" w:hAnsi="Times New Roman" w:cs="Times New Roman"/>
          <w:i/>
          <w:iCs/>
          <w:kern w:val="0"/>
          <w:sz w:val="24"/>
          <w:szCs w:val="24"/>
          <w:lang w:eastAsia="tr-TR"/>
          <w14:ligatures w14:val="none"/>
        </w:rPr>
        <w:t>Klebsiella</w:t>
      </w:r>
      <w:r w:rsidRPr="003C3A79">
        <w:rPr>
          <w:rFonts w:ascii="Times New Roman" w:eastAsia="Times New Roman" w:hAnsi="Times New Roman" w:cs="Times New Roman"/>
          <w:kern w:val="0"/>
          <w:sz w:val="24"/>
          <w:szCs w:val="24"/>
          <w:lang w:eastAsia="tr-TR"/>
          <w14:ligatures w14:val="none"/>
        </w:rPr>
        <w:t xml:space="preserve"> spp. isolates exhibited ESBL activity, substantially limiting the effectiveness of third-generation cephalosporins and reinforcing the need to reconsider empirical therapy strategies.</w:t>
      </w:r>
    </w:p>
    <w:p w14:paraId="0248E384" w14:textId="77777777" w:rsidR="003C3A79" w:rsidRPr="003C3A79" w:rsidRDefault="003C3A79" w:rsidP="00FE09EF">
      <w:pPr>
        <w:spacing w:before="240" w:after="240" w:line="240" w:lineRule="auto"/>
        <w:jc w:val="both"/>
        <w:rPr>
          <w:rFonts w:ascii="Times New Roman" w:eastAsia="Times New Roman" w:hAnsi="Times New Roman" w:cs="Times New Roman"/>
          <w:kern w:val="0"/>
          <w:sz w:val="24"/>
          <w:szCs w:val="24"/>
          <w:lang w:eastAsia="tr-TR"/>
          <w14:ligatures w14:val="none"/>
        </w:rPr>
      </w:pPr>
      <w:r w:rsidRPr="003C3A79">
        <w:rPr>
          <w:rFonts w:ascii="Times New Roman" w:eastAsia="Times New Roman" w:hAnsi="Times New Roman" w:cs="Times New Roman"/>
          <w:kern w:val="0"/>
          <w:sz w:val="24"/>
          <w:szCs w:val="24"/>
          <w:lang w:eastAsia="tr-TR"/>
          <w14:ligatures w14:val="none"/>
        </w:rPr>
        <w:t>The high resistance rates to fluoroquinolones further support this concern. Historically considered first-line agents for uncomplicated UTIs, their utility is increasingly compromised. Guidelines now recommend avoiding fluoroquinolones for routine uncomplicated UTIs management unless no alternatives exist.</w:t>
      </w:r>
    </w:p>
    <w:p w14:paraId="414CEEE8" w14:textId="77777777" w:rsidR="003C3A79" w:rsidRPr="003C3A79" w:rsidRDefault="003C3A79" w:rsidP="00FE09EF">
      <w:pPr>
        <w:spacing w:before="240" w:after="240" w:line="240" w:lineRule="auto"/>
        <w:jc w:val="both"/>
        <w:rPr>
          <w:rFonts w:ascii="Times New Roman" w:eastAsia="Times New Roman" w:hAnsi="Times New Roman" w:cs="Times New Roman"/>
          <w:kern w:val="0"/>
          <w:sz w:val="24"/>
          <w:szCs w:val="24"/>
          <w:lang w:eastAsia="tr-TR"/>
          <w14:ligatures w14:val="none"/>
        </w:rPr>
      </w:pPr>
      <w:r w:rsidRPr="003C3A79">
        <w:rPr>
          <w:rFonts w:ascii="Times New Roman" w:eastAsia="Times New Roman" w:hAnsi="Times New Roman" w:cs="Times New Roman"/>
          <w:kern w:val="0"/>
          <w:sz w:val="24"/>
          <w:szCs w:val="24"/>
          <w:lang w:eastAsia="tr-TR"/>
          <w14:ligatures w14:val="none"/>
        </w:rPr>
        <w:t xml:space="preserve">Carbapenem resistance, notably in </w:t>
      </w:r>
      <w:r w:rsidRPr="003C3A79">
        <w:rPr>
          <w:rFonts w:ascii="Times New Roman" w:eastAsia="Times New Roman" w:hAnsi="Times New Roman" w:cs="Times New Roman"/>
          <w:i/>
          <w:iCs/>
          <w:kern w:val="0"/>
          <w:sz w:val="24"/>
          <w:szCs w:val="24"/>
          <w:lang w:eastAsia="tr-TR"/>
          <w14:ligatures w14:val="none"/>
        </w:rPr>
        <w:t>Klebsiella</w:t>
      </w:r>
      <w:r w:rsidRPr="003C3A79">
        <w:rPr>
          <w:rFonts w:ascii="Times New Roman" w:eastAsia="Times New Roman" w:hAnsi="Times New Roman" w:cs="Times New Roman"/>
          <w:kern w:val="0"/>
          <w:sz w:val="24"/>
          <w:szCs w:val="24"/>
          <w:lang w:eastAsia="tr-TR"/>
          <w14:ligatures w14:val="none"/>
        </w:rPr>
        <w:t xml:space="preserve"> spp., is an alarming finding. Although overall rates remain moderate, the upward trend indicates potential future challenges, as carbapenems are often considered last-resort agents.</w:t>
      </w:r>
    </w:p>
    <w:p w14:paraId="3F761DB7" w14:textId="77777777" w:rsidR="003C3A79" w:rsidRPr="003C3A79" w:rsidRDefault="003C3A79" w:rsidP="00FE09EF">
      <w:pPr>
        <w:spacing w:before="240" w:after="240" w:line="240" w:lineRule="auto"/>
        <w:jc w:val="both"/>
        <w:rPr>
          <w:rFonts w:ascii="Times New Roman" w:eastAsia="Times New Roman" w:hAnsi="Times New Roman" w:cs="Times New Roman"/>
          <w:kern w:val="0"/>
          <w:sz w:val="24"/>
          <w:szCs w:val="24"/>
          <w:lang w:eastAsia="tr-TR"/>
          <w14:ligatures w14:val="none"/>
        </w:rPr>
      </w:pPr>
      <w:r w:rsidRPr="003C3A79">
        <w:rPr>
          <w:rFonts w:ascii="Times New Roman" w:eastAsia="Times New Roman" w:hAnsi="Times New Roman" w:cs="Times New Roman"/>
          <w:kern w:val="0"/>
          <w:sz w:val="24"/>
          <w:szCs w:val="24"/>
          <w:lang w:eastAsia="tr-TR"/>
          <w14:ligatures w14:val="none"/>
        </w:rPr>
        <w:t>The findings validate the importance of local surveillance. Empirical therapy should be guided by current susceptibility profiles rather than relying solely on previous data or national averages.</w:t>
      </w:r>
    </w:p>
    <w:p w14:paraId="1B2DA685" w14:textId="77777777" w:rsidR="003C3A79" w:rsidRPr="003C3A79" w:rsidRDefault="003C3A79" w:rsidP="00FE09EF">
      <w:pPr>
        <w:spacing w:before="240" w:after="240" w:line="240" w:lineRule="auto"/>
        <w:jc w:val="both"/>
        <w:rPr>
          <w:rFonts w:ascii="Times New Roman" w:eastAsia="Calibri" w:hAnsi="Times New Roman" w:cs="Times New Roman"/>
          <w:kern w:val="0"/>
          <w:sz w:val="24"/>
          <w:szCs w:val="24"/>
          <w14:ligatures w14:val="none"/>
        </w:rPr>
      </w:pPr>
      <w:r w:rsidRPr="003C3A79">
        <w:rPr>
          <w:rFonts w:ascii="Times New Roman" w:eastAsia="Calibri" w:hAnsi="Times New Roman" w:cs="Times New Roman"/>
          <w:b/>
          <w:kern w:val="0"/>
          <w:sz w:val="24"/>
          <w:szCs w:val="24"/>
          <w14:ligatures w14:val="none"/>
        </w:rPr>
        <w:t>Keywords:</w:t>
      </w:r>
      <w:r w:rsidRPr="003C3A79">
        <w:rPr>
          <w:rFonts w:ascii="Times New Roman" w:eastAsia="Calibri" w:hAnsi="Times New Roman" w:cs="Times New Roman"/>
          <w:kern w:val="0"/>
          <w:sz w:val="24"/>
          <w:szCs w:val="24"/>
          <w14:ligatures w14:val="none"/>
        </w:rPr>
        <w:t xml:space="preserve"> Urinary Tract Infections, Antimicrobial Resistance, ESBL-producing Enterobacterales</w:t>
      </w:r>
    </w:p>
    <w:p w14:paraId="4159EE98" w14:textId="77777777" w:rsidR="003C3A79" w:rsidRPr="003C3A79" w:rsidRDefault="003C3A79" w:rsidP="00FE09EF">
      <w:pPr>
        <w:spacing w:before="240" w:after="240" w:line="240" w:lineRule="auto"/>
        <w:rPr>
          <w:rFonts w:ascii="Calibri" w:eastAsia="Calibri" w:hAnsi="Calibri" w:cs="Times New Roman"/>
          <w:kern w:val="0"/>
          <w:sz w:val="24"/>
          <w:szCs w:val="24"/>
          <w14:ligatures w14:val="none"/>
        </w:rPr>
      </w:pPr>
    </w:p>
    <w:p w14:paraId="1D39EBAB" w14:textId="5B622088" w:rsidR="00CC2DA0" w:rsidRPr="00CC2DA0" w:rsidRDefault="00CC2DA0" w:rsidP="00CC2DA0">
      <w:pPr>
        <w:rPr>
          <w:rFonts w:ascii="Times New Roman" w:hAnsi="Times New Roman" w:cs="Times New Roman"/>
          <w:sz w:val="24"/>
          <w:szCs w:val="24"/>
          <w:lang w:val="lv-LV"/>
        </w:rPr>
      </w:pPr>
    </w:p>
    <w:p w14:paraId="3517C9B3" w14:textId="5D41B3E6" w:rsidR="00CC2DA0" w:rsidRPr="00CC2DA0" w:rsidRDefault="00CC2DA0" w:rsidP="00CC2DA0">
      <w:pPr>
        <w:rPr>
          <w:rFonts w:ascii="Times New Roman" w:hAnsi="Times New Roman" w:cs="Times New Roman"/>
          <w:sz w:val="24"/>
          <w:szCs w:val="24"/>
          <w:lang w:val="lv-LV"/>
        </w:rPr>
      </w:pPr>
    </w:p>
    <w:p w14:paraId="10E9B211" w14:textId="77777777" w:rsidR="00CC2DA0" w:rsidRDefault="00CC2DA0" w:rsidP="00CC2DA0">
      <w:pPr>
        <w:rPr>
          <w:rFonts w:ascii="Times New Roman" w:hAnsi="Times New Roman" w:cs="Times New Roman"/>
          <w:sz w:val="24"/>
          <w:szCs w:val="24"/>
          <w:lang w:val="lv-LV"/>
        </w:rPr>
      </w:pPr>
    </w:p>
    <w:p w14:paraId="52496DD2" w14:textId="77777777" w:rsidR="00CC2DA0" w:rsidRDefault="00CC2DA0" w:rsidP="00CC2DA0">
      <w:pPr>
        <w:rPr>
          <w:rFonts w:ascii="Times New Roman" w:hAnsi="Times New Roman" w:cs="Times New Roman"/>
          <w:sz w:val="24"/>
          <w:szCs w:val="24"/>
          <w:lang w:val="lv-LV"/>
        </w:rPr>
      </w:pPr>
    </w:p>
    <w:p w14:paraId="330C9BF0" w14:textId="05C7091A" w:rsidR="00CC2DA0" w:rsidRDefault="00CC2DA0" w:rsidP="00CC2DA0">
      <w:pPr>
        <w:tabs>
          <w:tab w:val="left" w:pos="1118"/>
        </w:tabs>
        <w:rPr>
          <w:rFonts w:ascii="Times New Roman" w:hAnsi="Times New Roman" w:cs="Times New Roman"/>
          <w:sz w:val="24"/>
          <w:szCs w:val="24"/>
          <w:lang w:val="lv-LV"/>
        </w:rPr>
      </w:pPr>
      <w:r>
        <w:rPr>
          <w:rFonts w:ascii="Times New Roman" w:hAnsi="Times New Roman" w:cs="Times New Roman"/>
          <w:sz w:val="24"/>
          <w:szCs w:val="24"/>
          <w:lang w:val="lv-LV"/>
        </w:rPr>
        <w:tab/>
      </w:r>
    </w:p>
    <w:p w14:paraId="19E04AD4" w14:textId="1544B5B5" w:rsidR="00CC2DA0" w:rsidRDefault="00CC2DA0" w:rsidP="00CC2DA0">
      <w:pPr>
        <w:tabs>
          <w:tab w:val="left" w:pos="1118"/>
        </w:tabs>
        <w:rPr>
          <w:rFonts w:ascii="Times New Roman" w:hAnsi="Times New Roman" w:cs="Times New Roman"/>
          <w:sz w:val="24"/>
          <w:szCs w:val="24"/>
          <w:lang w:val="lv-LV"/>
        </w:rPr>
      </w:pPr>
    </w:p>
    <w:p w14:paraId="4B19128A" w14:textId="77777777" w:rsidR="00FE09EF" w:rsidRPr="0049545D" w:rsidRDefault="00FE09EF" w:rsidP="00FE09EF">
      <w:pPr>
        <w:spacing w:after="0" w:line="240" w:lineRule="auto"/>
        <w:rPr>
          <w:rFonts w:ascii="Times New Roman" w:eastAsia="Times New Roman" w:hAnsi="Times New Roman" w:cs="Times New Roman"/>
          <w:b/>
          <w:bCs/>
          <w:color w:val="215E99"/>
          <w:kern w:val="0"/>
          <w:sz w:val="28"/>
          <w:szCs w:val="28"/>
          <w:lang w:val="en" w:eastAsia="tr-TR"/>
          <w14:ligatures w14:val="none"/>
        </w:rPr>
      </w:pPr>
      <w:r w:rsidRPr="0049545D">
        <w:rPr>
          <w:rFonts w:ascii="Times New Roman" w:eastAsia="Times New Roman" w:hAnsi="Times New Roman" w:cs="Times New Roman"/>
          <w:b/>
          <w:bCs/>
          <w:color w:val="215E99"/>
          <w:kern w:val="0"/>
          <w:sz w:val="28"/>
          <w:szCs w:val="28"/>
          <w:lang w:val="lv-LV" w:eastAsia="tr-TR"/>
          <w14:ligatures w14:val="none"/>
        </w:rPr>
        <w:lastRenderedPageBreak/>
        <w:t>SPORTS AND HEALTH</w:t>
      </w:r>
    </w:p>
    <w:p w14:paraId="1BE91A11" w14:textId="77777777" w:rsidR="00FE09EF" w:rsidRPr="0049545D" w:rsidRDefault="00FE09EF" w:rsidP="00FE09EF">
      <w:pPr>
        <w:spacing w:after="0" w:line="240" w:lineRule="auto"/>
        <w:rPr>
          <w:rFonts w:ascii="Times New Roman" w:eastAsia="Times New Roman" w:hAnsi="Times New Roman" w:cs="Times New Roman"/>
          <w:kern w:val="0"/>
          <w:sz w:val="24"/>
          <w:szCs w:val="24"/>
          <w:lang w:val="en" w:eastAsia="tr-TR"/>
          <w14:ligatures w14:val="none"/>
        </w:rPr>
      </w:pPr>
    </w:p>
    <w:p w14:paraId="5899C129" w14:textId="77777777" w:rsidR="00FE09EF" w:rsidRPr="0049545D" w:rsidRDefault="00FE09EF" w:rsidP="00BA14AA">
      <w:pPr>
        <w:pStyle w:val="stil1konu"/>
        <w:rPr>
          <w:rFonts w:eastAsia="Times New Roman"/>
          <w:lang w:val="en" w:eastAsia="tr-TR"/>
        </w:rPr>
      </w:pPr>
      <w:bookmarkStart w:id="520" w:name="_Toc218610490"/>
      <w:bookmarkStart w:id="521" w:name="_Toc218680746"/>
      <w:bookmarkStart w:id="522" w:name="_Toc221286290"/>
      <w:bookmarkStart w:id="523" w:name="_Toc221288128"/>
      <w:bookmarkStart w:id="524" w:name="_Toc221710404"/>
      <w:r w:rsidRPr="0049545D">
        <w:rPr>
          <w:rFonts w:eastAsia="Times New Roman"/>
          <w:lang w:val="lv-LV" w:eastAsia="tr-TR"/>
        </w:rPr>
        <w:t>INVESTIGATION OF THE RELATIONSHIP BETWEEN RESPIRATORY FUNCTIONS, BODY COMPOSITION, AND BIOMOTOR CHARACTERISTICS IN BASKETBALL PLAYERS</w:t>
      </w:r>
      <w:bookmarkEnd w:id="520"/>
      <w:bookmarkEnd w:id="521"/>
      <w:bookmarkEnd w:id="522"/>
      <w:bookmarkEnd w:id="523"/>
      <w:bookmarkEnd w:id="524"/>
    </w:p>
    <w:p w14:paraId="5831F35C" w14:textId="77777777" w:rsidR="00FE09EF" w:rsidRPr="0049545D" w:rsidRDefault="00FE09EF" w:rsidP="00FE09EF">
      <w:pPr>
        <w:spacing w:after="0" w:line="240" w:lineRule="auto"/>
        <w:rPr>
          <w:rFonts w:ascii="Times New Roman" w:eastAsia="Times New Roman" w:hAnsi="Times New Roman" w:cs="Times New Roman"/>
          <w:kern w:val="0"/>
          <w:sz w:val="24"/>
          <w:szCs w:val="24"/>
          <w:lang w:val="en" w:eastAsia="tr-TR"/>
          <w14:ligatures w14:val="none"/>
        </w:rPr>
      </w:pPr>
      <w:r w:rsidRPr="0049545D">
        <w:rPr>
          <w:rFonts w:ascii="Times New Roman" w:eastAsia="Times New Roman" w:hAnsi="Times New Roman" w:cs="Times New Roman"/>
          <w:kern w:val="0"/>
          <w:sz w:val="24"/>
          <w:szCs w:val="24"/>
          <w:lang w:val="lv-LV" w:eastAsia="tr-TR"/>
          <w14:ligatures w14:val="none"/>
        </w:rPr>
        <w:t>_O5839</w:t>
      </w:r>
    </w:p>
    <w:p w14:paraId="0F5205D6" w14:textId="77777777" w:rsidR="00FE09EF" w:rsidRPr="0049545D" w:rsidRDefault="00FE09EF" w:rsidP="00FE09EF">
      <w:pPr>
        <w:spacing w:after="0" w:line="240" w:lineRule="auto"/>
        <w:rPr>
          <w:rFonts w:ascii="Times New Roman" w:eastAsia="Times New Roman" w:hAnsi="Times New Roman" w:cs="Times New Roman"/>
          <w:kern w:val="0"/>
          <w:sz w:val="24"/>
          <w:szCs w:val="24"/>
          <w:lang w:val="en" w:eastAsia="tr-TR"/>
          <w14:ligatures w14:val="none"/>
        </w:rPr>
      </w:pPr>
    </w:p>
    <w:p w14:paraId="58B6AE6B" w14:textId="77777777" w:rsidR="00FE09EF" w:rsidRPr="0049545D" w:rsidRDefault="00FE09EF" w:rsidP="00FE09EF">
      <w:pPr>
        <w:spacing w:after="0" w:line="240" w:lineRule="auto"/>
        <w:jc w:val="center"/>
        <w:rPr>
          <w:rFonts w:ascii="Times New Roman" w:eastAsia="Times New Roman" w:hAnsi="Times New Roman" w:cs="Times New Roman"/>
          <w:kern w:val="0"/>
          <w:sz w:val="20"/>
          <w:szCs w:val="20"/>
          <w:lang w:val="en" w:eastAsia="tr-TR"/>
          <w14:ligatures w14:val="none"/>
        </w:rPr>
      </w:pPr>
      <w:r w:rsidRPr="0049545D">
        <w:rPr>
          <w:rFonts w:ascii="Times New Roman" w:eastAsia="Times New Roman" w:hAnsi="Times New Roman" w:cs="Times New Roman"/>
          <w:kern w:val="0"/>
          <w:sz w:val="20"/>
          <w:szCs w:val="20"/>
          <w:u w:val="single"/>
          <w:lang w:val="en" w:eastAsia="tr-TR"/>
          <w14:ligatures w14:val="none"/>
        </w:rPr>
        <w:t>Zehra Yıldız</w:t>
      </w:r>
      <w:r w:rsidRPr="0049545D">
        <w:rPr>
          <w:rFonts w:ascii="Times New Roman" w:eastAsia="Times New Roman" w:hAnsi="Times New Roman" w:cs="Times New Roman"/>
          <w:kern w:val="0"/>
          <w:sz w:val="20"/>
          <w:szCs w:val="20"/>
          <w:u w:val="single"/>
          <w:vertAlign w:val="superscript"/>
          <w:lang w:val="en" w:eastAsia="tr-TR"/>
          <w14:ligatures w14:val="none"/>
        </w:rPr>
        <w:footnoteReference w:id="174"/>
      </w:r>
      <w:r w:rsidRPr="0049545D">
        <w:rPr>
          <w:rFonts w:ascii="Times New Roman" w:eastAsia="Times New Roman" w:hAnsi="Times New Roman" w:cs="Times New Roman"/>
          <w:kern w:val="0"/>
          <w:sz w:val="20"/>
          <w:szCs w:val="20"/>
          <w:lang w:val="en" w:eastAsia="tr-TR"/>
          <w14:ligatures w14:val="none"/>
        </w:rPr>
        <w:t>*        Serkan Aydin</w:t>
      </w:r>
      <w:r w:rsidRPr="0049545D">
        <w:rPr>
          <w:rFonts w:ascii="Times New Roman" w:eastAsia="Times New Roman" w:hAnsi="Times New Roman" w:cs="Times New Roman"/>
          <w:kern w:val="0"/>
          <w:sz w:val="20"/>
          <w:szCs w:val="20"/>
          <w:vertAlign w:val="superscript"/>
          <w:lang w:val="en" w:eastAsia="tr-TR"/>
          <w14:ligatures w14:val="none"/>
        </w:rPr>
        <w:footnoteReference w:id="175"/>
      </w:r>
      <w:r w:rsidRPr="0049545D">
        <w:rPr>
          <w:rFonts w:ascii="Times New Roman" w:eastAsia="Times New Roman" w:hAnsi="Times New Roman" w:cs="Times New Roman"/>
          <w:kern w:val="0"/>
          <w:sz w:val="20"/>
          <w:szCs w:val="20"/>
          <w:lang w:val="en" w:eastAsia="tr-TR"/>
          <w14:ligatures w14:val="none"/>
        </w:rPr>
        <w:t>         Sercan Öncen</w:t>
      </w:r>
      <w:r w:rsidRPr="0049545D">
        <w:rPr>
          <w:rFonts w:ascii="Times New Roman" w:eastAsia="Times New Roman" w:hAnsi="Times New Roman" w:cs="Times New Roman"/>
          <w:kern w:val="0"/>
          <w:sz w:val="20"/>
          <w:szCs w:val="20"/>
          <w:vertAlign w:val="superscript"/>
          <w:lang w:val="en" w:eastAsia="tr-TR"/>
          <w14:ligatures w14:val="none"/>
        </w:rPr>
        <w:footnoteReference w:id="176"/>
      </w:r>
      <w:r w:rsidRPr="0049545D">
        <w:rPr>
          <w:rFonts w:ascii="Times New Roman" w:eastAsia="Times New Roman" w:hAnsi="Times New Roman" w:cs="Times New Roman"/>
          <w:kern w:val="0"/>
          <w:sz w:val="20"/>
          <w:szCs w:val="20"/>
          <w:lang w:val="en" w:eastAsia="tr-TR"/>
          <w14:ligatures w14:val="none"/>
        </w:rPr>
        <w:t xml:space="preserve">          </w:t>
      </w:r>
    </w:p>
    <w:p w14:paraId="734E2A3E" w14:textId="77777777" w:rsidR="00FE09EF" w:rsidRPr="0049545D" w:rsidRDefault="00FE09EF" w:rsidP="00FE09EF">
      <w:pPr>
        <w:spacing w:after="0" w:line="240" w:lineRule="auto"/>
        <w:jc w:val="center"/>
        <w:rPr>
          <w:rFonts w:ascii="Times New Roman" w:eastAsia="Times New Roman" w:hAnsi="Times New Roman" w:cs="Times New Roman"/>
          <w:b/>
          <w:bCs/>
          <w:kern w:val="0"/>
          <w:sz w:val="24"/>
          <w:szCs w:val="24"/>
          <w:lang w:val="lv-LV" w:eastAsia="tr-TR"/>
          <w14:ligatures w14:val="none"/>
        </w:rPr>
      </w:pPr>
    </w:p>
    <w:p w14:paraId="18B77188" w14:textId="77777777" w:rsidR="00FE09EF" w:rsidRPr="0049545D" w:rsidRDefault="00FE09EF" w:rsidP="00FE09EF">
      <w:pPr>
        <w:spacing w:after="0" w:line="240" w:lineRule="auto"/>
        <w:jc w:val="center"/>
        <w:rPr>
          <w:rFonts w:ascii="Times New Roman" w:eastAsia="Times New Roman" w:hAnsi="Times New Roman" w:cs="Times New Roman"/>
          <w:b/>
          <w:bCs/>
          <w:kern w:val="0"/>
          <w:sz w:val="24"/>
          <w:szCs w:val="24"/>
          <w:lang w:val="lv-LV" w:eastAsia="tr-TR"/>
          <w14:ligatures w14:val="none"/>
        </w:rPr>
      </w:pPr>
      <w:r w:rsidRPr="0049545D">
        <w:rPr>
          <w:rFonts w:ascii="Times New Roman" w:eastAsia="Times New Roman" w:hAnsi="Times New Roman" w:cs="Times New Roman"/>
          <w:b/>
          <w:bCs/>
          <w:kern w:val="0"/>
          <w:sz w:val="24"/>
          <w:szCs w:val="24"/>
          <w:lang w:val="lv-LV" w:eastAsia="tr-TR"/>
          <w14:ligatures w14:val="none"/>
        </w:rPr>
        <w:t>ABSTRACT</w:t>
      </w:r>
    </w:p>
    <w:p w14:paraId="508B1C30" w14:textId="77777777" w:rsidR="00FE09EF" w:rsidRPr="0049545D" w:rsidRDefault="00FE09EF" w:rsidP="00FE09EF">
      <w:pPr>
        <w:spacing w:before="240" w:after="240" w:line="240" w:lineRule="auto"/>
        <w:jc w:val="both"/>
        <w:rPr>
          <w:rFonts w:ascii="Times New Roman" w:eastAsia="Times New Roman" w:hAnsi="Times New Roman" w:cs="Times New Roman"/>
          <w:kern w:val="0"/>
          <w:sz w:val="24"/>
          <w:szCs w:val="24"/>
          <w:lang w:val="lv-LV" w:eastAsia="tr-TR"/>
          <w14:ligatures w14:val="none"/>
        </w:rPr>
      </w:pPr>
      <w:r w:rsidRPr="0049545D">
        <w:rPr>
          <w:rFonts w:ascii="Times New Roman" w:eastAsia="Times New Roman" w:hAnsi="Times New Roman" w:cs="Times New Roman"/>
          <w:b/>
          <w:bCs/>
          <w:kern w:val="0"/>
          <w:sz w:val="24"/>
          <w:szCs w:val="24"/>
          <w:lang w:val="lv-LV" w:eastAsia="tr-TR"/>
          <w14:ligatures w14:val="none"/>
        </w:rPr>
        <w:t>Aim:</w:t>
      </w:r>
      <w:r w:rsidRPr="0049545D">
        <w:rPr>
          <w:rFonts w:ascii="Times New Roman" w:eastAsia="Times New Roman" w:hAnsi="Times New Roman" w:cs="Times New Roman"/>
          <w:kern w:val="0"/>
          <w:sz w:val="24"/>
          <w:szCs w:val="24"/>
          <w:lang w:val="lv-LV" w:eastAsia="tr-TR"/>
          <w14:ligatures w14:val="none"/>
        </w:rPr>
        <w:t xml:space="preserve"> The purpose of this study is to examine the respiratory functions of basketball players and to evaluate the relationship between respiratory functions, body composition, and biomotor characteristics.</w:t>
      </w:r>
    </w:p>
    <w:p w14:paraId="03C5369B" w14:textId="77777777" w:rsidR="00FE09EF" w:rsidRPr="0049545D" w:rsidRDefault="00FE09EF" w:rsidP="00FE09EF">
      <w:pPr>
        <w:spacing w:before="240" w:after="240" w:line="240" w:lineRule="auto"/>
        <w:jc w:val="both"/>
        <w:rPr>
          <w:rFonts w:ascii="Times New Roman" w:eastAsia="Times New Roman" w:hAnsi="Times New Roman" w:cs="Times New Roman"/>
          <w:kern w:val="0"/>
          <w:sz w:val="24"/>
          <w:szCs w:val="24"/>
          <w:lang w:val="lv-LV" w:eastAsia="tr-TR"/>
          <w14:ligatures w14:val="none"/>
        </w:rPr>
      </w:pPr>
      <w:r w:rsidRPr="0049545D">
        <w:rPr>
          <w:rFonts w:ascii="Times New Roman" w:eastAsia="Times New Roman" w:hAnsi="Times New Roman" w:cs="Times New Roman"/>
          <w:b/>
          <w:bCs/>
          <w:kern w:val="0"/>
          <w:sz w:val="24"/>
          <w:szCs w:val="24"/>
          <w:lang w:val="lv-LV" w:eastAsia="tr-TR"/>
          <w14:ligatures w14:val="none"/>
        </w:rPr>
        <w:t>Methods:</w:t>
      </w:r>
      <w:r w:rsidRPr="0049545D">
        <w:rPr>
          <w:rFonts w:ascii="Times New Roman" w:eastAsia="Times New Roman" w:hAnsi="Times New Roman" w:cs="Times New Roman"/>
          <w:kern w:val="0"/>
          <w:sz w:val="24"/>
          <w:szCs w:val="24"/>
          <w:lang w:val="lv-LV" w:eastAsia="tr-TR"/>
          <w14:ligatures w14:val="none"/>
        </w:rPr>
        <w:t xml:space="preserve"> Thirteen male basketball players with a mean age of 16.32 ± 0.46 years, mean height of 184.65 ± 5.39 cm, and mean body weight of 79.62 ± 16.15 kg voluntarily participated in the study. Respiratory functions were measured using a Minispir handheld spirometer, and Forced Vital Capacity (FVC), Peak Expiratory F</w:t>
      </w:r>
      <w:r>
        <w:rPr>
          <w:rFonts w:ascii="Times New Roman" w:hAnsi="Times New Roman" w:cs="Times New Roman"/>
          <w:noProof/>
          <w:sz w:val="24"/>
          <w:szCs w:val="24"/>
          <w:lang w:val="lv-LV"/>
        </w:rPr>
        <w:drawing>
          <wp:anchor distT="0" distB="0" distL="114300" distR="114300" simplePos="0" relativeHeight="251925504" behindDoc="1" locked="0" layoutInCell="1" allowOverlap="1" wp14:anchorId="064C6E58" wp14:editId="3B6BC74F">
            <wp:simplePos x="0" y="0"/>
            <wp:positionH relativeFrom="column">
              <wp:posOffset>-4445</wp:posOffset>
            </wp:positionH>
            <wp:positionV relativeFrom="paragraph">
              <wp:posOffset>-70485</wp:posOffset>
            </wp:positionV>
            <wp:extent cx="5761355" cy="2383790"/>
            <wp:effectExtent l="0" t="0" r="0" b="0"/>
            <wp:wrapNone/>
            <wp:docPr id="1806217288" name="Resim 11" descr="daire, ekran görüntüsü,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703264" name="Resim 11" descr="daire, ekran görüntüsü, grafik içeren bir resim&#10;&#10;Yapay zeka tarafından oluşturulmuş içerik yanlış olabili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1355" cy="2383790"/>
                    </a:xfrm>
                    <a:prstGeom prst="rect">
                      <a:avLst/>
                    </a:prstGeom>
                    <a:noFill/>
                  </pic:spPr>
                </pic:pic>
              </a:graphicData>
            </a:graphic>
          </wp:anchor>
        </w:drawing>
      </w:r>
      <w:r w:rsidRPr="0049545D">
        <w:rPr>
          <w:rFonts w:ascii="Times New Roman" w:eastAsia="Times New Roman" w:hAnsi="Times New Roman" w:cs="Times New Roman"/>
          <w:kern w:val="0"/>
          <w:sz w:val="24"/>
          <w:szCs w:val="24"/>
          <w:lang w:val="lv-LV" w:eastAsia="tr-TR"/>
          <w14:ligatures w14:val="none"/>
        </w:rPr>
        <w:t>low (PEF), and Maximum Voluntary Ventilation (MVV) values were recorded. Body composition was determined using the Tanita TBF-300 device, while biomotor characteristics were measured through handgrip and back-leg strength tests. Anaerobic power values were calculated using the Sayer formula. Data were analyzed using SPSS 21.0 software, and Pearson’s correlation coefficient method was employed for correlation analysis. This study was ethically reviewed and approved by the Non-Interventional Clinical Research Ethics Committee of Kütahya Dumlupınar University in its meeting dated 22.03.2024.</w:t>
      </w:r>
    </w:p>
    <w:p w14:paraId="3FCC91A1" w14:textId="77777777" w:rsidR="00FE09EF" w:rsidRPr="0049545D" w:rsidRDefault="00FE09EF" w:rsidP="00FE09EF">
      <w:pPr>
        <w:spacing w:before="240" w:after="240" w:line="240" w:lineRule="auto"/>
        <w:jc w:val="both"/>
        <w:rPr>
          <w:rFonts w:ascii="Times New Roman" w:eastAsia="Times New Roman" w:hAnsi="Times New Roman" w:cs="Times New Roman"/>
          <w:kern w:val="0"/>
          <w:sz w:val="24"/>
          <w:szCs w:val="24"/>
          <w:lang w:val="lv-LV" w:eastAsia="tr-TR"/>
          <w14:ligatures w14:val="none"/>
        </w:rPr>
      </w:pPr>
      <w:r w:rsidRPr="0049545D">
        <w:rPr>
          <w:rFonts w:ascii="Times New Roman" w:eastAsia="Times New Roman" w:hAnsi="Times New Roman" w:cs="Times New Roman"/>
          <w:b/>
          <w:bCs/>
          <w:kern w:val="0"/>
          <w:sz w:val="24"/>
          <w:szCs w:val="24"/>
          <w:lang w:val="lv-LV" w:eastAsia="tr-TR"/>
          <w14:ligatures w14:val="none"/>
        </w:rPr>
        <w:t>Results:</w:t>
      </w:r>
      <w:r w:rsidRPr="0049545D">
        <w:rPr>
          <w:rFonts w:ascii="Times New Roman" w:eastAsia="Times New Roman" w:hAnsi="Times New Roman" w:cs="Times New Roman"/>
          <w:kern w:val="0"/>
          <w:sz w:val="24"/>
          <w:szCs w:val="24"/>
          <w:lang w:val="lv-LV" w:eastAsia="tr-TR"/>
          <w14:ligatures w14:val="none"/>
        </w:rPr>
        <w:t xml:space="preserve"> According to the analysis results, FVC values showed a highly significant correlation (p&lt;0.01) with all body composition and biomotor characteristics. No significant relationship was found between PEF and MVV values and body composition; however, both respiratory parameters demonstrated a highly significant correlation (p&lt;0.01) with all biomotor characteristics.</w:t>
      </w:r>
    </w:p>
    <w:p w14:paraId="25FBA59B" w14:textId="77777777" w:rsidR="00FE09EF" w:rsidRPr="0049545D" w:rsidRDefault="00FE09EF" w:rsidP="00FE09EF">
      <w:pPr>
        <w:spacing w:before="240" w:after="240" w:line="240" w:lineRule="auto"/>
        <w:jc w:val="both"/>
        <w:rPr>
          <w:rFonts w:ascii="Times New Roman" w:eastAsia="Times New Roman" w:hAnsi="Times New Roman" w:cs="Times New Roman"/>
          <w:kern w:val="0"/>
          <w:sz w:val="24"/>
          <w:szCs w:val="24"/>
          <w:lang w:val="lv-LV" w:eastAsia="tr-TR"/>
          <w14:ligatures w14:val="none"/>
        </w:rPr>
      </w:pPr>
      <w:r w:rsidRPr="0049545D">
        <w:rPr>
          <w:rFonts w:ascii="Times New Roman" w:eastAsia="Times New Roman" w:hAnsi="Times New Roman" w:cs="Times New Roman"/>
          <w:b/>
          <w:bCs/>
          <w:kern w:val="0"/>
          <w:sz w:val="24"/>
          <w:szCs w:val="24"/>
          <w:lang w:val="lv-LV" w:eastAsia="tr-TR"/>
          <w14:ligatures w14:val="none"/>
        </w:rPr>
        <w:t>Conclusion:</w:t>
      </w:r>
      <w:r w:rsidRPr="0049545D">
        <w:rPr>
          <w:rFonts w:ascii="Times New Roman" w:eastAsia="Times New Roman" w:hAnsi="Times New Roman" w:cs="Times New Roman"/>
          <w:kern w:val="0"/>
          <w:sz w:val="24"/>
          <w:szCs w:val="24"/>
          <w:lang w:val="lv-LV" w:eastAsia="tr-TR"/>
          <w14:ligatures w14:val="none"/>
        </w:rPr>
        <w:t xml:space="preserve"> The results of this study indicate that respiratory functions in basketball players are strongly associated with body composition and biomotor characteristics. This finding suggests that improving respiratory capacity may have a significant impact on performance components in basketball players.</w:t>
      </w:r>
    </w:p>
    <w:p w14:paraId="420CF62A" w14:textId="77777777" w:rsidR="00FE09EF" w:rsidRPr="0049545D" w:rsidRDefault="00FE09EF" w:rsidP="00FE09EF">
      <w:pPr>
        <w:spacing w:before="240" w:after="240" w:line="240" w:lineRule="auto"/>
        <w:jc w:val="both"/>
        <w:rPr>
          <w:rFonts w:ascii="Times New Roman" w:eastAsia="Times New Roman" w:hAnsi="Times New Roman" w:cs="Times New Roman"/>
          <w:kern w:val="0"/>
          <w:sz w:val="24"/>
          <w:szCs w:val="24"/>
          <w:lang w:val="en" w:eastAsia="tr-TR"/>
          <w14:ligatures w14:val="none"/>
        </w:rPr>
      </w:pPr>
      <w:r w:rsidRPr="0049545D">
        <w:rPr>
          <w:rFonts w:ascii="Times New Roman" w:eastAsia="Times New Roman" w:hAnsi="Times New Roman" w:cs="Times New Roman"/>
          <w:b/>
          <w:bCs/>
          <w:kern w:val="0"/>
          <w:sz w:val="24"/>
          <w:szCs w:val="24"/>
          <w:lang w:val="lv-LV" w:eastAsia="tr-TR"/>
          <w14:ligatures w14:val="none"/>
        </w:rPr>
        <w:t>Keywords:</w:t>
      </w:r>
      <w:r w:rsidRPr="0049545D">
        <w:rPr>
          <w:rFonts w:ascii="Times New Roman" w:eastAsia="Times New Roman" w:hAnsi="Times New Roman" w:cs="Times New Roman"/>
          <w:kern w:val="0"/>
          <w:sz w:val="24"/>
          <w:szCs w:val="24"/>
          <w:lang w:val="lv-LV" w:eastAsia="tr-TR"/>
          <w14:ligatures w14:val="none"/>
        </w:rPr>
        <w:t xml:space="preserve"> basketball,respiratory functions,body composition,biomotor characteristics</w:t>
      </w:r>
    </w:p>
    <w:p w14:paraId="66004065" w14:textId="1BB06B3F" w:rsidR="00FE09EF" w:rsidRPr="00882E0F" w:rsidRDefault="00FE09EF" w:rsidP="00FE09EF">
      <w:pPr>
        <w:spacing w:before="240" w:after="240" w:line="240" w:lineRule="auto"/>
        <w:jc w:val="both"/>
        <w:rPr>
          <w:rFonts w:ascii="Times New Roman" w:hAnsi="Times New Roman" w:cs="Times New Roman"/>
          <w:b/>
          <w:sz w:val="24"/>
          <w:szCs w:val="24"/>
          <w:lang w:val="en-GB"/>
        </w:rPr>
      </w:pPr>
      <w:r>
        <w:rPr>
          <w:rFonts w:ascii="Times New Roman" w:hAnsi="Times New Roman" w:cs="Times New Roman"/>
          <w:b/>
          <w:sz w:val="24"/>
          <w:szCs w:val="24"/>
          <w:lang w:val="en-GB"/>
        </w:rPr>
        <w:lastRenderedPageBreak/>
        <w:t>AIM</w:t>
      </w:r>
    </w:p>
    <w:p w14:paraId="32B3630B" w14:textId="77777777" w:rsidR="00FE09EF" w:rsidRPr="0029505E" w:rsidRDefault="00FE09EF" w:rsidP="00FE09EF">
      <w:pPr>
        <w:spacing w:before="240" w:after="240" w:line="240" w:lineRule="auto"/>
        <w:jc w:val="both"/>
        <w:rPr>
          <w:rFonts w:ascii="Times New Roman" w:hAnsi="Times New Roman" w:cs="Times New Roman"/>
          <w:color w:val="000000"/>
          <w:sz w:val="24"/>
          <w:szCs w:val="24"/>
          <w:lang w:val="en-GB"/>
        </w:rPr>
      </w:pPr>
      <w:r w:rsidRPr="0029505E">
        <w:rPr>
          <w:rFonts w:ascii="Times New Roman" w:hAnsi="Times New Roman" w:cs="Times New Roman"/>
          <w:color w:val="000000"/>
          <w:sz w:val="24"/>
          <w:szCs w:val="24"/>
          <w:lang w:val="en-GB"/>
        </w:rPr>
        <w:t>The sustainability of athletes' performance requires the combined evaluation of physiological, biomechanical, and psychological factors. Among these factors, the respiratory system plays a critical role in the body's oxygen transport capacity and the efficiency of energy production mechanisms. During exercise, the respiratory and circulatory systems work coordinately to meet the increasing oxygen demand of muscle tissue; therefore, the level of respiratory function is considered an important indicator of an athlete's overall fitness and performance capacity (Durmic et al., 2015).</w:t>
      </w:r>
    </w:p>
    <w:p w14:paraId="26EB7C9B" w14:textId="07173076" w:rsidR="00FE09EF" w:rsidRPr="0029505E" w:rsidRDefault="00FE09EF" w:rsidP="00FE09EF">
      <w:pPr>
        <w:spacing w:before="240" w:after="240" w:line="240" w:lineRule="auto"/>
        <w:jc w:val="both"/>
        <w:rPr>
          <w:rFonts w:ascii="Times New Roman" w:hAnsi="Times New Roman" w:cs="Times New Roman"/>
          <w:color w:val="000000"/>
          <w:sz w:val="24"/>
          <w:szCs w:val="24"/>
          <w:lang w:val="en-GB"/>
        </w:rPr>
      </w:pPr>
      <w:r w:rsidRPr="0029505E">
        <w:rPr>
          <w:rFonts w:ascii="Times New Roman" w:hAnsi="Times New Roman" w:cs="Times New Roman"/>
          <w:color w:val="000000"/>
          <w:sz w:val="24"/>
          <w:szCs w:val="24"/>
          <w:lang w:val="en-GB"/>
        </w:rPr>
        <w:t xml:space="preserve">Basketball, as a team sport, involves both aerobic and anaerobic energy systems and is a high-intensity, multidirectional sport. Due to the dynamic nature of the game, athletes frequently perform short sprints, jumps, changes of direction, and movements requiring explosive strength. These physical demands require not only muscle strength and endurance but also a high level of respiratory capacity. Therefore, examining the relationship between respiratory functions, </w:t>
      </w:r>
      <w:r w:rsidR="00615AC4">
        <w:rPr>
          <w:rFonts w:ascii="Times New Roman" w:hAnsi="Times New Roman" w:cs="Times New Roman"/>
          <w:noProof/>
          <w:sz w:val="24"/>
          <w:szCs w:val="24"/>
          <w:lang w:val="lv-LV"/>
        </w:rPr>
        <w:drawing>
          <wp:anchor distT="0" distB="0" distL="114300" distR="114300" simplePos="0" relativeHeight="252036096" behindDoc="1" locked="0" layoutInCell="1" allowOverlap="1" wp14:anchorId="1FAAE321" wp14:editId="1F98DC42">
            <wp:simplePos x="0" y="0"/>
            <wp:positionH relativeFrom="column">
              <wp:posOffset>635</wp:posOffset>
            </wp:positionH>
            <wp:positionV relativeFrom="paragraph">
              <wp:posOffset>1198880</wp:posOffset>
            </wp:positionV>
            <wp:extent cx="5761355" cy="2383790"/>
            <wp:effectExtent l="0" t="0" r="0" b="0"/>
            <wp:wrapNone/>
            <wp:docPr id="632106002" name="Resim 11" descr="daire, ekran görüntüsü,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703264" name="Resim 11" descr="daire, ekran görüntüsü, grafik içeren bir resim&#10;&#10;Yapay zeka tarafından oluşturulmuş içerik yanlış olabili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1355" cy="2383790"/>
                    </a:xfrm>
                    <a:prstGeom prst="rect">
                      <a:avLst/>
                    </a:prstGeom>
                    <a:noFill/>
                  </pic:spPr>
                </pic:pic>
              </a:graphicData>
            </a:graphic>
          </wp:anchor>
        </w:drawing>
      </w:r>
      <w:r w:rsidRPr="0029505E">
        <w:rPr>
          <w:rFonts w:ascii="Times New Roman" w:hAnsi="Times New Roman" w:cs="Times New Roman"/>
          <w:color w:val="000000"/>
          <w:sz w:val="24"/>
          <w:szCs w:val="24"/>
          <w:lang w:val="en-GB"/>
        </w:rPr>
        <w:t>body composition, and biomotor characteristics in basketball players is important for understanding the physiological foundations of performance (Atan, Akyol &amp; Çebi, 2012).</w:t>
      </w:r>
    </w:p>
    <w:p w14:paraId="33181775" w14:textId="77777777" w:rsidR="00FE09EF" w:rsidRPr="0029505E" w:rsidRDefault="00FE09EF" w:rsidP="00FE09EF">
      <w:pPr>
        <w:spacing w:before="240" w:after="240" w:line="240" w:lineRule="auto"/>
        <w:jc w:val="both"/>
        <w:rPr>
          <w:rFonts w:ascii="Times New Roman" w:hAnsi="Times New Roman" w:cs="Times New Roman"/>
          <w:color w:val="000000"/>
          <w:sz w:val="24"/>
          <w:szCs w:val="24"/>
          <w:lang w:val="en-GB"/>
        </w:rPr>
      </w:pPr>
      <w:r w:rsidRPr="0029505E">
        <w:rPr>
          <w:rFonts w:ascii="Times New Roman" w:hAnsi="Times New Roman" w:cs="Times New Roman"/>
          <w:color w:val="000000"/>
          <w:sz w:val="24"/>
          <w:szCs w:val="24"/>
          <w:lang w:val="en-GB"/>
        </w:rPr>
        <w:t>Body composition is a key parameter reflecting an athlete's physical fitness level and performance capacity. Athletes with higher muscle mass and lower fat percentage demonstrate higher oxygen utilization and ventilation efficiency. An increase in muscle tissue is associated with improved oxygen transport capacity and positively affects maximal oxygen consumption (VO₂max) and ventilation capacity (Landi et al., 2019). Conversely, excessive body fat can restrict respiratory mechanics, reduce thoracic expansion, and negatively impact ventilation efficiency.</w:t>
      </w:r>
    </w:p>
    <w:p w14:paraId="3E48B27B" w14:textId="77777777" w:rsidR="00FE09EF" w:rsidRPr="0029505E" w:rsidRDefault="00FE09EF" w:rsidP="00FE09EF">
      <w:pPr>
        <w:spacing w:before="240" w:after="240" w:line="240" w:lineRule="auto"/>
        <w:jc w:val="both"/>
        <w:rPr>
          <w:rFonts w:ascii="Times New Roman" w:hAnsi="Times New Roman" w:cs="Times New Roman"/>
          <w:color w:val="000000"/>
          <w:sz w:val="24"/>
          <w:szCs w:val="24"/>
          <w:lang w:val="en-GB"/>
        </w:rPr>
      </w:pPr>
      <w:r w:rsidRPr="0029505E">
        <w:rPr>
          <w:rFonts w:ascii="Times New Roman" w:hAnsi="Times New Roman" w:cs="Times New Roman"/>
          <w:color w:val="000000"/>
          <w:sz w:val="24"/>
          <w:szCs w:val="24"/>
          <w:lang w:val="en-GB"/>
        </w:rPr>
        <w:t>Biomotor characteristics (strength, speed, endurance, agility, flexibility, and coordination) are fundamental determinants of sports performance. In basketball, hand grip strength, back-leg strength, and anaerobic power are directly related to in-game performance. Hand grip strength reflects the functional capacity of the upper extremity muscles, while back-leg strength relates to lower extremity stability and core muscle endurance. Anaerobic power indicates an athlete's capacity for energy production during short, high-intensity activities. These characteristics are often measured using the formula proposed by Sayers et al. (1999), which calculates explosive power based on vertical jump height.</w:t>
      </w:r>
    </w:p>
    <w:p w14:paraId="05F3DD66" w14:textId="77777777" w:rsidR="00FE09EF" w:rsidRPr="0029505E" w:rsidRDefault="00FE09EF" w:rsidP="00FE09EF">
      <w:pPr>
        <w:spacing w:before="240" w:after="240" w:line="240" w:lineRule="auto"/>
        <w:jc w:val="both"/>
        <w:rPr>
          <w:rFonts w:ascii="Times New Roman" w:hAnsi="Times New Roman" w:cs="Times New Roman"/>
          <w:color w:val="000000"/>
          <w:sz w:val="24"/>
          <w:szCs w:val="24"/>
          <w:lang w:val="en-GB"/>
        </w:rPr>
      </w:pPr>
      <w:r w:rsidRPr="0029505E">
        <w:rPr>
          <w:rFonts w:ascii="Times New Roman" w:hAnsi="Times New Roman" w:cs="Times New Roman"/>
          <w:color w:val="000000"/>
          <w:sz w:val="24"/>
          <w:szCs w:val="24"/>
          <w:lang w:val="en-GB"/>
        </w:rPr>
        <w:t>Numerous studies have compared respiratory functions among athletes from different sports. It has been reported that endurance athletes have higher lung volumes and ventilation capacities compared to other sports, whereas strength athletes show more limited values in these parameters (Durmic et al., 2015). In basketball players, studies in this area are limited, and the relationships between respiratory functions, body composition, and biomotor characteristics have not been comprehensively examined.</w:t>
      </w:r>
    </w:p>
    <w:p w14:paraId="778134D1" w14:textId="77777777" w:rsidR="00FE09EF" w:rsidRDefault="00FE09EF" w:rsidP="00FE09EF">
      <w:pPr>
        <w:spacing w:before="240" w:after="240" w:line="240" w:lineRule="auto"/>
        <w:jc w:val="both"/>
        <w:rPr>
          <w:rFonts w:ascii="Times New Roman" w:hAnsi="Times New Roman" w:cs="Times New Roman"/>
          <w:color w:val="000000"/>
          <w:sz w:val="24"/>
          <w:szCs w:val="24"/>
          <w:lang w:val="en-GB"/>
        </w:rPr>
      </w:pPr>
      <w:r w:rsidRPr="0029505E">
        <w:rPr>
          <w:rFonts w:ascii="Times New Roman" w:hAnsi="Times New Roman" w:cs="Times New Roman"/>
          <w:color w:val="000000"/>
          <w:sz w:val="24"/>
          <w:szCs w:val="24"/>
          <w:lang w:val="en-GB"/>
        </w:rPr>
        <w:t>In this context, the aim of this study is to analyse the respiratory functions of basketball players and determine the relationships between respiratory functions, body composition, and biomotor characteristics. The findings of this study are expected to contribute to the understanding of the physiological determinants of performance in basketball players and provide insights for developing strategies to enhance respiratory functions in training programs.</w:t>
      </w:r>
    </w:p>
    <w:p w14:paraId="5862B5C9" w14:textId="77777777" w:rsidR="00B937C9" w:rsidRDefault="00B937C9" w:rsidP="00FE09EF">
      <w:pPr>
        <w:spacing w:before="240" w:after="240" w:line="240" w:lineRule="auto"/>
        <w:jc w:val="both"/>
        <w:rPr>
          <w:rFonts w:ascii="Times New Roman" w:hAnsi="Times New Roman" w:cs="Times New Roman"/>
          <w:b/>
          <w:sz w:val="24"/>
          <w:szCs w:val="24"/>
          <w:lang w:val="en-GB"/>
        </w:rPr>
      </w:pPr>
    </w:p>
    <w:p w14:paraId="2E0538B4" w14:textId="77777777" w:rsidR="00B937C9" w:rsidRDefault="00B937C9" w:rsidP="00FE09EF">
      <w:pPr>
        <w:spacing w:before="240" w:after="240" w:line="240" w:lineRule="auto"/>
        <w:jc w:val="both"/>
        <w:rPr>
          <w:rFonts w:ascii="Times New Roman" w:hAnsi="Times New Roman" w:cs="Times New Roman"/>
          <w:b/>
          <w:sz w:val="24"/>
          <w:szCs w:val="24"/>
          <w:lang w:val="en-GB"/>
        </w:rPr>
      </w:pPr>
    </w:p>
    <w:p w14:paraId="32D440EB" w14:textId="5DE4CFD0" w:rsidR="00FE09EF" w:rsidRPr="0029505E" w:rsidRDefault="00FE09EF" w:rsidP="00FE09EF">
      <w:pPr>
        <w:spacing w:before="240" w:after="240" w:line="240" w:lineRule="auto"/>
        <w:jc w:val="both"/>
        <w:rPr>
          <w:rFonts w:ascii="Times New Roman" w:hAnsi="Times New Roman" w:cs="Times New Roman"/>
          <w:b/>
          <w:sz w:val="24"/>
          <w:szCs w:val="24"/>
          <w:lang w:val="en-GB"/>
        </w:rPr>
      </w:pPr>
      <w:r w:rsidRPr="0029505E">
        <w:rPr>
          <w:rFonts w:ascii="Times New Roman" w:hAnsi="Times New Roman" w:cs="Times New Roman"/>
          <w:b/>
          <w:sz w:val="24"/>
          <w:szCs w:val="24"/>
          <w:lang w:val="en-GB"/>
        </w:rPr>
        <w:lastRenderedPageBreak/>
        <w:t>METHOD</w:t>
      </w:r>
    </w:p>
    <w:p w14:paraId="13CB4F1D" w14:textId="77777777" w:rsidR="00FE09EF" w:rsidRDefault="00FE09EF" w:rsidP="00FE09EF">
      <w:pPr>
        <w:spacing w:before="240" w:after="240" w:line="240" w:lineRule="auto"/>
        <w:jc w:val="both"/>
        <w:rPr>
          <w:rFonts w:ascii="Times New Roman" w:hAnsi="Times New Roman" w:cs="Times New Roman"/>
          <w:b/>
          <w:sz w:val="24"/>
          <w:szCs w:val="24"/>
          <w:lang w:val="en-GB"/>
        </w:rPr>
      </w:pPr>
      <w:r w:rsidRPr="0029505E">
        <w:rPr>
          <w:rFonts w:ascii="Times New Roman" w:hAnsi="Times New Roman" w:cs="Times New Roman"/>
          <w:b/>
          <w:sz w:val="24"/>
          <w:szCs w:val="24"/>
          <w:lang w:val="en-GB"/>
        </w:rPr>
        <w:t>Research Method</w:t>
      </w:r>
    </w:p>
    <w:p w14:paraId="79A6D9E8" w14:textId="77777777" w:rsidR="00FE09EF" w:rsidRDefault="00FE09EF" w:rsidP="00FE09EF">
      <w:pPr>
        <w:spacing w:before="240" w:after="240" w:line="240" w:lineRule="auto"/>
        <w:jc w:val="both"/>
        <w:rPr>
          <w:rFonts w:ascii="Times New Roman" w:hAnsi="Times New Roman" w:cs="Times New Roman"/>
          <w:color w:val="000000"/>
          <w:sz w:val="24"/>
          <w:szCs w:val="24"/>
          <w:lang w:val="en-GB"/>
        </w:rPr>
      </w:pPr>
      <w:r w:rsidRPr="0029505E">
        <w:rPr>
          <w:rFonts w:ascii="Times New Roman" w:hAnsi="Times New Roman" w:cs="Times New Roman"/>
          <w:color w:val="000000"/>
          <w:sz w:val="24"/>
          <w:szCs w:val="24"/>
          <w:lang w:val="en-GB"/>
        </w:rPr>
        <w:t>This study was designed as quantitative research based on a relational survey model. The relationships between basketball players’ respiratory functions and their body composition and biomotor characteristics were examined. Data were collected cross-sectionally, and the relationships between variables were evaluated using correlation analysis.</w:t>
      </w:r>
    </w:p>
    <w:p w14:paraId="11029956" w14:textId="77777777" w:rsidR="00FE09EF" w:rsidRDefault="00FE09EF" w:rsidP="00FE09EF">
      <w:pPr>
        <w:spacing w:before="240" w:after="240" w:line="240" w:lineRule="auto"/>
        <w:jc w:val="both"/>
        <w:rPr>
          <w:rFonts w:ascii="Times New Roman" w:hAnsi="Times New Roman" w:cs="Times New Roman"/>
          <w:b/>
          <w:sz w:val="24"/>
          <w:szCs w:val="24"/>
          <w:lang w:val="en-GB"/>
        </w:rPr>
      </w:pPr>
      <w:r w:rsidRPr="0029505E">
        <w:rPr>
          <w:rFonts w:ascii="Times New Roman" w:hAnsi="Times New Roman" w:cs="Times New Roman"/>
          <w:b/>
          <w:sz w:val="24"/>
          <w:szCs w:val="24"/>
          <w:lang w:val="en-GB"/>
        </w:rPr>
        <w:t>Sample Group</w:t>
      </w:r>
    </w:p>
    <w:p w14:paraId="2BC13C0E" w14:textId="77777777" w:rsidR="00FE09EF" w:rsidRDefault="00FE09EF" w:rsidP="00FE09EF">
      <w:pPr>
        <w:spacing w:before="240" w:after="240" w:line="240" w:lineRule="auto"/>
        <w:jc w:val="both"/>
        <w:rPr>
          <w:rFonts w:ascii="Times New Roman" w:hAnsi="Times New Roman" w:cs="Times New Roman"/>
          <w:color w:val="000000"/>
          <w:sz w:val="24"/>
          <w:szCs w:val="24"/>
          <w:lang w:val="en-GB"/>
        </w:rPr>
      </w:pPr>
      <w:r w:rsidRPr="0029505E">
        <w:rPr>
          <w:rFonts w:ascii="Times New Roman" w:hAnsi="Times New Roman" w:cs="Times New Roman"/>
          <w:color w:val="000000"/>
          <w:sz w:val="24"/>
          <w:szCs w:val="24"/>
          <w:lang w:val="en-GB"/>
        </w:rPr>
        <w:t>The study sample consisted of 13 male basketball players with a mean age of 16.32 ± 0.46 years, a mean height of 184.65 ± 5.39 cm, and a mean body weight of 79.62 ± 16.15 kg. Participants were actively licensed athletes with at least five years of regular training and competition experience. All participants were included in the study on a voluntary basis.</w:t>
      </w:r>
    </w:p>
    <w:p w14:paraId="2F29A753" w14:textId="4C8CCED4" w:rsidR="00FE09EF" w:rsidRPr="0029505E" w:rsidRDefault="00FE09EF" w:rsidP="00FE09EF">
      <w:pPr>
        <w:spacing w:before="240" w:after="240" w:line="240" w:lineRule="auto"/>
        <w:jc w:val="both"/>
        <w:rPr>
          <w:rFonts w:ascii="Times New Roman" w:hAnsi="Times New Roman" w:cs="Times New Roman"/>
          <w:b/>
          <w:sz w:val="24"/>
          <w:szCs w:val="24"/>
          <w:lang w:val="en-GB"/>
        </w:rPr>
      </w:pPr>
      <w:r w:rsidRPr="0029505E">
        <w:rPr>
          <w:rFonts w:ascii="Times New Roman" w:hAnsi="Times New Roman" w:cs="Times New Roman"/>
          <w:b/>
          <w:sz w:val="24"/>
          <w:szCs w:val="24"/>
          <w:lang w:val="en-GB"/>
        </w:rPr>
        <w:t>Data Collection Instruments</w:t>
      </w:r>
      <w:r w:rsidR="00615AC4">
        <w:rPr>
          <w:rFonts w:ascii="Times New Roman" w:hAnsi="Times New Roman" w:cs="Times New Roman"/>
          <w:noProof/>
          <w:sz w:val="24"/>
          <w:szCs w:val="24"/>
          <w:lang w:val="lv-LV"/>
        </w:rPr>
        <w:drawing>
          <wp:anchor distT="0" distB="0" distL="114300" distR="114300" simplePos="0" relativeHeight="252038144" behindDoc="1" locked="0" layoutInCell="1" allowOverlap="1" wp14:anchorId="50E77574" wp14:editId="6BE9505C">
            <wp:simplePos x="0" y="0"/>
            <wp:positionH relativeFrom="column">
              <wp:posOffset>635</wp:posOffset>
            </wp:positionH>
            <wp:positionV relativeFrom="paragraph">
              <wp:posOffset>875030</wp:posOffset>
            </wp:positionV>
            <wp:extent cx="5761355" cy="2383790"/>
            <wp:effectExtent l="0" t="0" r="0" b="0"/>
            <wp:wrapNone/>
            <wp:docPr id="39076714" name="Resim 11" descr="daire, ekran görüntüsü,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703264" name="Resim 11" descr="daire, ekran görüntüsü, grafik içeren bir resim&#10;&#10;Yapay zeka tarafından oluşturulmuş içerik yanlış olabili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1355" cy="2383790"/>
                    </a:xfrm>
                    <a:prstGeom prst="rect">
                      <a:avLst/>
                    </a:prstGeom>
                    <a:noFill/>
                  </pic:spPr>
                </pic:pic>
              </a:graphicData>
            </a:graphic>
          </wp:anchor>
        </w:drawing>
      </w:r>
    </w:p>
    <w:p w14:paraId="6C04E481" w14:textId="77777777" w:rsidR="00FE09EF" w:rsidRDefault="00FE09EF" w:rsidP="00FE09EF">
      <w:pPr>
        <w:spacing w:before="240" w:after="240" w:line="240" w:lineRule="auto"/>
        <w:jc w:val="both"/>
        <w:rPr>
          <w:rFonts w:ascii="Times New Roman" w:hAnsi="Times New Roman" w:cs="Times New Roman"/>
          <w:b/>
          <w:sz w:val="24"/>
          <w:szCs w:val="24"/>
          <w:lang w:val="en-GB"/>
        </w:rPr>
      </w:pPr>
      <w:r w:rsidRPr="0029505E">
        <w:rPr>
          <w:rFonts w:ascii="Times New Roman" w:hAnsi="Times New Roman" w:cs="Times New Roman"/>
          <w:b/>
          <w:sz w:val="24"/>
          <w:szCs w:val="24"/>
          <w:lang w:val="en-GB"/>
        </w:rPr>
        <w:t>Measurement of Respiratory Functions:</w:t>
      </w:r>
    </w:p>
    <w:p w14:paraId="12BF2266" w14:textId="77777777" w:rsidR="00FE09EF" w:rsidRDefault="00FE09EF" w:rsidP="00FE09EF">
      <w:pPr>
        <w:spacing w:before="240" w:after="240" w:line="240" w:lineRule="auto"/>
        <w:jc w:val="both"/>
        <w:rPr>
          <w:rFonts w:ascii="Times New Roman" w:hAnsi="Times New Roman" w:cs="Times New Roman"/>
          <w:color w:val="000000"/>
          <w:sz w:val="24"/>
          <w:szCs w:val="24"/>
          <w:lang w:val="en-GB"/>
        </w:rPr>
      </w:pPr>
      <w:r w:rsidRPr="0029505E">
        <w:rPr>
          <w:rFonts w:ascii="Times New Roman" w:hAnsi="Times New Roman" w:cs="Times New Roman"/>
          <w:color w:val="000000"/>
          <w:sz w:val="24"/>
          <w:szCs w:val="24"/>
          <w:lang w:val="en-GB"/>
        </w:rPr>
        <w:t>Respiratory functions were evaluated using a Minispir hand-held spirometer. During the measurements, participants’ Forced Vital Capacity (FVC), Peak Expiratory Flow (PEF), and Maximal Voluntary Ventilation (MVV) values were recorded. Each measurement was repeated three times, and the highest value was included in the analysis.</w:t>
      </w:r>
    </w:p>
    <w:p w14:paraId="49976E82" w14:textId="77777777" w:rsidR="00FE09EF" w:rsidRDefault="00FE09EF" w:rsidP="00FE09EF">
      <w:pPr>
        <w:spacing w:before="240" w:after="240" w:line="240" w:lineRule="auto"/>
        <w:jc w:val="both"/>
        <w:rPr>
          <w:rFonts w:ascii="Times New Roman" w:hAnsi="Times New Roman" w:cs="Times New Roman"/>
          <w:b/>
          <w:sz w:val="24"/>
          <w:szCs w:val="24"/>
          <w:lang w:val="en-GB"/>
        </w:rPr>
      </w:pPr>
      <w:r w:rsidRPr="0029505E">
        <w:rPr>
          <w:rFonts w:ascii="Times New Roman" w:hAnsi="Times New Roman" w:cs="Times New Roman"/>
          <w:b/>
          <w:sz w:val="24"/>
          <w:szCs w:val="24"/>
          <w:lang w:val="en-GB"/>
        </w:rPr>
        <w:t>Body Composition Assessment</w:t>
      </w:r>
    </w:p>
    <w:p w14:paraId="517747B1" w14:textId="77777777" w:rsidR="00FE09EF" w:rsidRDefault="00FE09EF" w:rsidP="00FE09EF">
      <w:pPr>
        <w:spacing w:before="240" w:after="240" w:line="240" w:lineRule="auto"/>
        <w:jc w:val="both"/>
        <w:rPr>
          <w:rFonts w:ascii="Times New Roman" w:hAnsi="Times New Roman" w:cs="Times New Roman"/>
          <w:color w:val="000000"/>
          <w:sz w:val="24"/>
          <w:szCs w:val="24"/>
          <w:lang w:val="en-GB"/>
        </w:rPr>
      </w:pPr>
      <w:r w:rsidRPr="0029505E">
        <w:rPr>
          <w:rFonts w:ascii="Times New Roman" w:hAnsi="Times New Roman" w:cs="Times New Roman"/>
          <w:color w:val="000000"/>
          <w:sz w:val="24"/>
          <w:szCs w:val="24"/>
          <w:lang w:val="en-GB"/>
        </w:rPr>
        <w:t>Body composition parameters (muscle mass, body fat mass, basal metabolic rate, and core region muscle mass) were determined using the Tanita TBF-300 body composition analyzer. Measurements were conducted in the morning, on an empty stomach, and under similar environmental conditions.</w:t>
      </w:r>
    </w:p>
    <w:p w14:paraId="680642AA" w14:textId="77777777" w:rsidR="00FE09EF" w:rsidRDefault="00FE09EF" w:rsidP="00FE09EF">
      <w:pPr>
        <w:spacing w:before="240" w:after="240" w:line="240" w:lineRule="auto"/>
        <w:jc w:val="both"/>
        <w:rPr>
          <w:rFonts w:ascii="Times New Roman" w:hAnsi="Times New Roman" w:cs="Times New Roman"/>
          <w:b/>
          <w:sz w:val="24"/>
          <w:szCs w:val="24"/>
          <w:lang w:val="en-GB"/>
        </w:rPr>
      </w:pPr>
      <w:r w:rsidRPr="0029505E">
        <w:rPr>
          <w:rFonts w:ascii="Times New Roman" w:hAnsi="Times New Roman" w:cs="Times New Roman"/>
          <w:b/>
          <w:sz w:val="24"/>
          <w:szCs w:val="24"/>
          <w:lang w:val="en-GB"/>
        </w:rPr>
        <w:t>Assessment of Biomotor Characteristics:</w:t>
      </w:r>
    </w:p>
    <w:p w14:paraId="53386D24" w14:textId="77777777" w:rsidR="00FE09EF" w:rsidRPr="0029505E" w:rsidRDefault="00FE09EF" w:rsidP="00FE09EF">
      <w:pPr>
        <w:spacing w:before="240" w:after="240" w:line="240" w:lineRule="auto"/>
        <w:jc w:val="both"/>
        <w:rPr>
          <w:rFonts w:ascii="Times New Roman" w:hAnsi="Times New Roman" w:cs="Times New Roman"/>
          <w:color w:val="000000"/>
          <w:sz w:val="24"/>
          <w:szCs w:val="24"/>
          <w:lang w:val="en-GB"/>
        </w:rPr>
      </w:pPr>
      <w:r w:rsidRPr="0029505E">
        <w:rPr>
          <w:rFonts w:ascii="Times New Roman" w:hAnsi="Times New Roman" w:cs="Times New Roman"/>
          <w:color w:val="000000"/>
          <w:sz w:val="24"/>
          <w:szCs w:val="24"/>
          <w:lang w:val="en-GB"/>
        </w:rPr>
        <w:t>Hand Grip Strength</w:t>
      </w:r>
    </w:p>
    <w:p w14:paraId="36BFE1CF" w14:textId="77777777" w:rsidR="00FE09EF" w:rsidRPr="0029505E" w:rsidRDefault="00FE09EF" w:rsidP="00FE09EF">
      <w:pPr>
        <w:spacing w:before="240" w:after="240" w:line="240" w:lineRule="auto"/>
        <w:jc w:val="both"/>
        <w:rPr>
          <w:rFonts w:ascii="Times New Roman" w:hAnsi="Times New Roman" w:cs="Times New Roman"/>
          <w:color w:val="000000"/>
          <w:sz w:val="24"/>
          <w:szCs w:val="24"/>
          <w:lang w:val="en-GB"/>
        </w:rPr>
      </w:pPr>
      <w:r w:rsidRPr="0029505E">
        <w:rPr>
          <w:rFonts w:ascii="Times New Roman" w:hAnsi="Times New Roman" w:cs="Times New Roman"/>
          <w:color w:val="000000"/>
          <w:sz w:val="24"/>
          <w:szCs w:val="24"/>
          <w:lang w:val="en-GB"/>
        </w:rPr>
        <w:t>Device: Digital hand dynamometer (e.g., Jamar type or a similar calibratable model).</w:t>
      </w:r>
    </w:p>
    <w:p w14:paraId="7A4692F8" w14:textId="77777777" w:rsidR="00FE09EF" w:rsidRPr="0029505E" w:rsidRDefault="00FE09EF" w:rsidP="00FE09EF">
      <w:pPr>
        <w:spacing w:before="240" w:after="240" w:line="240" w:lineRule="auto"/>
        <w:jc w:val="both"/>
        <w:rPr>
          <w:rFonts w:ascii="Times New Roman" w:hAnsi="Times New Roman" w:cs="Times New Roman"/>
          <w:color w:val="000000"/>
          <w:sz w:val="24"/>
          <w:szCs w:val="24"/>
          <w:lang w:val="en-GB"/>
        </w:rPr>
      </w:pPr>
      <w:r w:rsidRPr="0029505E">
        <w:rPr>
          <w:rFonts w:ascii="Times New Roman" w:hAnsi="Times New Roman" w:cs="Times New Roman"/>
          <w:color w:val="000000"/>
          <w:sz w:val="24"/>
          <w:szCs w:val="24"/>
          <w:lang w:val="en-GB"/>
        </w:rPr>
        <w:t>Position and Protocol: Measurements can be performed in a standing or seated position; if the seated position is preferred in the study, it should be specified (e.g., seated position, shoulder in neutral, elbow at 90° flexion). Participants are instructed to squeeze maximally for 3–5 seconds. Three trials are performed for each hand, with 60–90 seconds of rest between trials. The highest (maximal) value is included in the analysis.</w:t>
      </w:r>
    </w:p>
    <w:p w14:paraId="00812CF5" w14:textId="77777777" w:rsidR="00FE09EF" w:rsidRPr="0029505E" w:rsidRDefault="00FE09EF" w:rsidP="00FE09EF">
      <w:pPr>
        <w:spacing w:before="240" w:after="240" w:line="240" w:lineRule="auto"/>
        <w:jc w:val="both"/>
        <w:rPr>
          <w:rFonts w:ascii="Times New Roman" w:hAnsi="Times New Roman" w:cs="Times New Roman"/>
          <w:color w:val="000000"/>
          <w:sz w:val="24"/>
          <w:szCs w:val="24"/>
          <w:lang w:val="en-GB"/>
        </w:rPr>
      </w:pPr>
      <w:r w:rsidRPr="0029505E">
        <w:rPr>
          <w:rFonts w:ascii="Times New Roman" w:hAnsi="Times New Roman" w:cs="Times New Roman"/>
          <w:color w:val="000000"/>
          <w:sz w:val="24"/>
          <w:szCs w:val="24"/>
          <w:lang w:val="en-GB"/>
        </w:rPr>
        <w:t>Back–Leg Strength</w:t>
      </w:r>
    </w:p>
    <w:p w14:paraId="76A66607" w14:textId="77777777" w:rsidR="00FE09EF" w:rsidRPr="0029505E" w:rsidRDefault="00FE09EF" w:rsidP="00FE09EF">
      <w:pPr>
        <w:spacing w:before="240" w:after="240" w:line="240" w:lineRule="auto"/>
        <w:jc w:val="both"/>
        <w:rPr>
          <w:rFonts w:ascii="Times New Roman" w:hAnsi="Times New Roman" w:cs="Times New Roman"/>
          <w:color w:val="000000"/>
          <w:sz w:val="24"/>
          <w:szCs w:val="24"/>
          <w:lang w:val="en-GB"/>
        </w:rPr>
      </w:pPr>
      <w:r w:rsidRPr="0029505E">
        <w:rPr>
          <w:rFonts w:ascii="Times New Roman" w:hAnsi="Times New Roman" w:cs="Times New Roman"/>
          <w:color w:val="000000"/>
          <w:sz w:val="24"/>
          <w:szCs w:val="24"/>
          <w:lang w:val="en-GB"/>
        </w:rPr>
        <w:t>Device: Back–leg dynamometer (standing pull measurement device).</w:t>
      </w:r>
    </w:p>
    <w:p w14:paraId="68A50F21" w14:textId="77777777" w:rsidR="00FE09EF" w:rsidRPr="0029505E" w:rsidRDefault="00FE09EF" w:rsidP="00FE09EF">
      <w:pPr>
        <w:spacing w:before="240" w:after="240" w:line="240" w:lineRule="auto"/>
        <w:jc w:val="both"/>
        <w:rPr>
          <w:rFonts w:ascii="Times New Roman" w:hAnsi="Times New Roman" w:cs="Times New Roman"/>
          <w:color w:val="000000"/>
          <w:sz w:val="24"/>
          <w:szCs w:val="24"/>
          <w:lang w:val="en-GB"/>
        </w:rPr>
      </w:pPr>
      <w:r w:rsidRPr="0029505E">
        <w:rPr>
          <w:rFonts w:ascii="Times New Roman" w:hAnsi="Times New Roman" w:cs="Times New Roman"/>
          <w:color w:val="000000"/>
          <w:sz w:val="24"/>
          <w:szCs w:val="24"/>
          <w:lang w:val="en-GB"/>
        </w:rPr>
        <w:t xml:space="preserve">Position and Protocol: Participants stand with knees slightly flexed and feet fixed on the device platform. Arms are extended, and hands grasp the device handle, maintaining trunk–joint stability. Upon the “ready” signal, participants perform a maximal pull, and the force value is recorded. Three trials are conducted with 60–120 seconds of rest between trials. The highest </w:t>
      </w:r>
      <w:r w:rsidRPr="0029505E">
        <w:rPr>
          <w:rFonts w:ascii="Times New Roman" w:hAnsi="Times New Roman" w:cs="Times New Roman"/>
          <w:color w:val="000000"/>
          <w:sz w:val="24"/>
          <w:szCs w:val="24"/>
          <w:lang w:val="en-GB"/>
        </w:rPr>
        <w:lastRenderedPageBreak/>
        <w:t>value is recorded. To ensure consistency in trunk and knee positions, placement should be performed by the same operator during measurements.</w:t>
      </w:r>
    </w:p>
    <w:p w14:paraId="1F4262A5" w14:textId="77777777" w:rsidR="00FE09EF" w:rsidRPr="0029505E" w:rsidRDefault="00FE09EF" w:rsidP="00FE09EF">
      <w:pPr>
        <w:spacing w:before="240" w:after="240" w:line="240" w:lineRule="auto"/>
        <w:jc w:val="both"/>
        <w:rPr>
          <w:rFonts w:ascii="Times New Roman" w:hAnsi="Times New Roman" w:cs="Times New Roman"/>
          <w:color w:val="000000"/>
          <w:sz w:val="24"/>
          <w:szCs w:val="24"/>
          <w:lang w:val="en-GB"/>
        </w:rPr>
      </w:pPr>
      <w:r w:rsidRPr="0029505E">
        <w:rPr>
          <w:rFonts w:ascii="Times New Roman" w:hAnsi="Times New Roman" w:cs="Times New Roman"/>
          <w:color w:val="000000"/>
          <w:sz w:val="24"/>
          <w:szCs w:val="24"/>
          <w:lang w:val="en-GB"/>
        </w:rPr>
        <w:t>Vertical Jump and Anaerobic Power (Vertical Jump → Sayer Formula)</w:t>
      </w:r>
    </w:p>
    <w:p w14:paraId="50CF1EDE" w14:textId="77777777" w:rsidR="00FE09EF" w:rsidRDefault="00FE09EF" w:rsidP="00FE09EF">
      <w:pPr>
        <w:spacing w:before="240" w:after="240" w:line="240" w:lineRule="auto"/>
        <w:jc w:val="both"/>
        <w:rPr>
          <w:rFonts w:ascii="Times New Roman" w:hAnsi="Times New Roman" w:cs="Times New Roman"/>
          <w:color w:val="000000"/>
          <w:sz w:val="24"/>
          <w:szCs w:val="24"/>
          <w:lang w:val="en-GB"/>
        </w:rPr>
      </w:pPr>
      <w:r w:rsidRPr="0029505E">
        <w:rPr>
          <w:rFonts w:ascii="Times New Roman" w:hAnsi="Times New Roman" w:cs="Times New Roman"/>
          <w:color w:val="000000"/>
          <w:sz w:val="24"/>
          <w:szCs w:val="24"/>
          <w:lang w:val="en-GB"/>
        </w:rPr>
        <w:t>Peak power (W) is calculated from vertical jump height (cm) using the equation by Sayers et al. (1999) and subsequently converted to W/kg. Participants perform three trials, with 60–120 seconds of rest between each trial.</w:t>
      </w:r>
    </w:p>
    <w:p w14:paraId="34E01D11" w14:textId="77777777" w:rsidR="00FE09EF" w:rsidRDefault="00FE09EF" w:rsidP="00FE09EF">
      <w:pPr>
        <w:spacing w:before="240" w:after="240" w:line="240" w:lineRule="auto"/>
        <w:rPr>
          <w:rFonts w:ascii="Times New Roman" w:hAnsi="Times New Roman" w:cs="Times New Roman"/>
          <w:color w:val="000000"/>
          <w:sz w:val="24"/>
          <w:szCs w:val="24"/>
          <w:lang w:val="en-GB"/>
        </w:rPr>
      </w:pPr>
      <w:r w:rsidRPr="0029505E">
        <w:rPr>
          <w:rFonts w:ascii="Times New Roman" w:hAnsi="Times New Roman" w:cs="Times New Roman"/>
          <w:color w:val="000000"/>
          <w:sz w:val="24"/>
          <w:szCs w:val="24"/>
          <w:lang w:val="en-GB"/>
        </w:rPr>
        <w:t>Sayer’s Formula (Peak Power, W):</w:t>
      </w:r>
      <w:r w:rsidRPr="0029505E">
        <w:rPr>
          <w:rFonts w:ascii="Times New Roman" w:hAnsi="Times New Roman" w:cs="Times New Roman"/>
          <w:color w:val="000000"/>
          <w:sz w:val="24"/>
          <w:szCs w:val="24"/>
          <w:lang w:val="en-GB"/>
        </w:rPr>
        <w:br/>
        <w:t>The equation proposed by Sayers et al. (1999) is as follows:</w:t>
      </w:r>
    </w:p>
    <w:p w14:paraId="14C7D6AB" w14:textId="5104D0BB" w:rsidR="00FE09EF" w:rsidRPr="0029505E" w:rsidRDefault="00FE09EF" w:rsidP="00FE09EF">
      <w:pPr>
        <w:spacing w:before="240" w:after="240" w:line="240" w:lineRule="auto"/>
        <w:rPr>
          <w:rFonts w:ascii="Times New Roman" w:hAnsi="Times New Roman" w:cs="Times New Roman"/>
          <w:color w:val="000000"/>
          <w:sz w:val="24"/>
          <w:szCs w:val="24"/>
          <w:lang w:val="en-GB"/>
        </w:rPr>
      </w:pPr>
      <w:r w:rsidRPr="0029505E">
        <w:rPr>
          <w:rFonts w:ascii="Times New Roman" w:hAnsi="Times New Roman" w:cs="Times New Roman"/>
          <w:color w:val="000000"/>
          <w:sz w:val="24"/>
          <w:szCs w:val="24"/>
          <w:lang w:val="en-GB"/>
        </w:rPr>
        <w:t>"Peak Power (W)"=60.7×"jump height (cm)"+45.3×"body mass (kg)"</w:t>
      </w:r>
      <w:r>
        <w:rPr>
          <w:rFonts w:ascii="Times New Roman" w:hAnsi="Times New Roman" w:cs="Times New Roman"/>
          <w:color w:val="000000"/>
          <w:sz w:val="24"/>
          <w:szCs w:val="24"/>
          <w:lang w:val="en-GB"/>
        </w:rPr>
        <w:t xml:space="preserve"> </w:t>
      </w:r>
      <w:r w:rsidR="00615AC4">
        <w:rPr>
          <w:rFonts w:ascii="Times New Roman" w:hAnsi="Times New Roman" w:cs="Times New Roman"/>
          <w:noProof/>
          <w:sz w:val="24"/>
          <w:szCs w:val="24"/>
          <w:lang w:val="lv-LV"/>
        </w:rPr>
        <w:drawing>
          <wp:anchor distT="0" distB="0" distL="114300" distR="114300" simplePos="0" relativeHeight="252040192" behindDoc="1" locked="0" layoutInCell="1" allowOverlap="1" wp14:anchorId="40C869A1" wp14:editId="70BCD520">
            <wp:simplePos x="0" y="0"/>
            <wp:positionH relativeFrom="column">
              <wp:posOffset>0</wp:posOffset>
            </wp:positionH>
            <wp:positionV relativeFrom="paragraph">
              <wp:posOffset>1742440</wp:posOffset>
            </wp:positionV>
            <wp:extent cx="5760000" cy="2383200"/>
            <wp:effectExtent l="0" t="0" r="0" b="0"/>
            <wp:wrapNone/>
            <wp:docPr id="580973708" name="Resim 11" descr="daire, ekran görüntüsü,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703264" name="Resim 11" descr="daire, ekran görüntüsü, grafik içeren bir resim&#10;&#10;Yapay zeka tarafından oluşturulmuş içerik yanlış olabili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0000" cy="2383200"/>
                    </a:xfrm>
                    <a:prstGeom prst="rect">
                      <a:avLst/>
                    </a:prstGeom>
                    <a:noFill/>
                  </pic:spPr>
                </pic:pic>
              </a:graphicData>
            </a:graphic>
            <wp14:sizeRelH relativeFrom="margin">
              <wp14:pctWidth>0</wp14:pctWidth>
            </wp14:sizeRelH>
            <wp14:sizeRelV relativeFrom="margin">
              <wp14:pctHeight>0</wp14:pctHeight>
            </wp14:sizeRelV>
          </wp:anchor>
        </w:drawing>
      </w:r>
    </w:p>
    <w:p w14:paraId="51830828" w14:textId="77777777" w:rsidR="00FE09EF" w:rsidRDefault="00FE09EF" w:rsidP="00FE09EF">
      <w:pPr>
        <w:spacing w:before="240" w:after="240" w:line="240" w:lineRule="auto"/>
        <w:jc w:val="both"/>
        <w:rPr>
          <w:rFonts w:ascii="Times New Roman" w:hAnsi="Times New Roman" w:cs="Times New Roman"/>
          <w:color w:val="000000"/>
          <w:sz w:val="24"/>
          <w:szCs w:val="24"/>
          <w:lang w:val="en-GB"/>
        </w:rPr>
      </w:pPr>
      <w:r w:rsidRPr="0029505E">
        <w:rPr>
          <w:rFonts w:ascii="Times New Roman" w:hAnsi="Times New Roman" w:cs="Times New Roman"/>
          <w:color w:val="000000"/>
          <w:sz w:val="24"/>
          <w:szCs w:val="24"/>
          <w:lang w:val="en-GB"/>
        </w:rPr>
        <w:t>The calculated power is then converted to W/kg.</w:t>
      </w:r>
    </w:p>
    <w:p w14:paraId="2ADCBC8D" w14:textId="77777777" w:rsidR="00FE09EF" w:rsidRDefault="00FE09EF" w:rsidP="00FE09EF">
      <w:pPr>
        <w:spacing w:before="240" w:after="240" w:line="240" w:lineRule="auto"/>
        <w:jc w:val="both"/>
        <w:rPr>
          <w:rFonts w:ascii="Times New Roman" w:hAnsi="Times New Roman" w:cs="Times New Roman"/>
          <w:color w:val="000000"/>
          <w:sz w:val="24"/>
          <w:szCs w:val="24"/>
          <w:lang w:val="en-GB"/>
        </w:rPr>
      </w:pPr>
      <w:r w:rsidRPr="0029505E">
        <w:rPr>
          <w:rFonts w:ascii="Times New Roman" w:hAnsi="Times New Roman" w:cs="Times New Roman"/>
          <w:color w:val="000000"/>
          <w:sz w:val="24"/>
          <w:szCs w:val="24"/>
          <w:lang w:val="en-GB"/>
        </w:rPr>
        <w:t>"Anaerobic Power (W/kg)"="Peak Power (W)" /"body mass (kg)"  (Sayers, 2055).</w:t>
      </w:r>
    </w:p>
    <w:p w14:paraId="713A34C7" w14:textId="77777777" w:rsidR="00FE09EF" w:rsidRDefault="00FE09EF" w:rsidP="00FE09EF">
      <w:pPr>
        <w:spacing w:before="240" w:after="240" w:line="240" w:lineRule="auto"/>
        <w:jc w:val="both"/>
        <w:rPr>
          <w:rFonts w:ascii="Times New Roman" w:hAnsi="Times New Roman" w:cs="Times New Roman"/>
          <w:b/>
          <w:sz w:val="24"/>
          <w:szCs w:val="24"/>
          <w:lang w:val="en-GB"/>
        </w:rPr>
      </w:pPr>
      <w:r w:rsidRPr="00EE3F99">
        <w:rPr>
          <w:rFonts w:ascii="Times New Roman" w:hAnsi="Times New Roman" w:cs="Times New Roman"/>
          <w:b/>
          <w:sz w:val="24"/>
          <w:szCs w:val="24"/>
          <w:lang w:val="en-GB"/>
        </w:rPr>
        <w:t>Statistical Analysis</w:t>
      </w:r>
    </w:p>
    <w:p w14:paraId="6107A20A" w14:textId="77777777" w:rsidR="00FE09EF" w:rsidRDefault="00FE09EF" w:rsidP="00FE09EF">
      <w:pPr>
        <w:spacing w:before="240" w:after="240" w:line="240" w:lineRule="auto"/>
        <w:jc w:val="both"/>
        <w:rPr>
          <w:rFonts w:ascii="Times New Roman" w:hAnsi="Times New Roman" w:cs="Times New Roman"/>
          <w:color w:val="000000"/>
          <w:sz w:val="24"/>
          <w:szCs w:val="24"/>
          <w:lang w:val="en-GB"/>
        </w:rPr>
      </w:pPr>
      <w:r w:rsidRPr="0029505E">
        <w:rPr>
          <w:rFonts w:ascii="Times New Roman" w:hAnsi="Times New Roman" w:cs="Times New Roman"/>
          <w:color w:val="000000"/>
          <w:sz w:val="24"/>
          <w:szCs w:val="24"/>
          <w:lang w:val="en-GB"/>
        </w:rPr>
        <w:t>The obtained data were analysed using the SPSS 21.0 software package. First, the distribution characteristics of the data were examined, and for the variables meeting the normality assumption, the Pearson correlation coefficient method was applied. The statistical significance level for the relationships between variables was set at p&lt;0.01.</w:t>
      </w:r>
    </w:p>
    <w:p w14:paraId="7CE03B43" w14:textId="77777777" w:rsidR="00FE09EF" w:rsidRPr="00882E0F" w:rsidRDefault="00FE09EF" w:rsidP="00FE09EF">
      <w:pPr>
        <w:spacing w:before="240" w:after="240" w:line="240" w:lineRule="auto"/>
        <w:jc w:val="both"/>
        <w:rPr>
          <w:rFonts w:ascii="Times New Roman" w:hAnsi="Times New Roman" w:cs="Times New Roman"/>
          <w:b/>
          <w:sz w:val="24"/>
          <w:szCs w:val="24"/>
          <w:lang w:val="en-GB"/>
        </w:rPr>
      </w:pPr>
      <w:r w:rsidRPr="0029505E">
        <w:rPr>
          <w:rFonts w:ascii="Times New Roman" w:hAnsi="Times New Roman" w:cs="Times New Roman"/>
          <w:b/>
          <w:sz w:val="24"/>
          <w:szCs w:val="24"/>
          <w:lang w:val="en-GB"/>
        </w:rPr>
        <w:t>RESULTS</w:t>
      </w:r>
    </w:p>
    <w:p w14:paraId="414E6D2E" w14:textId="77777777" w:rsidR="00FE09EF" w:rsidRPr="00882E0F" w:rsidRDefault="00FE09EF" w:rsidP="00FE09EF">
      <w:pPr>
        <w:spacing w:before="240" w:after="240" w:line="240" w:lineRule="auto"/>
        <w:jc w:val="both"/>
        <w:rPr>
          <w:rFonts w:ascii="Times New Roman" w:hAnsi="Times New Roman" w:cs="Times New Roman"/>
          <w:sz w:val="24"/>
          <w:szCs w:val="24"/>
          <w:lang w:val="en-GB"/>
        </w:rPr>
      </w:pPr>
      <w:r w:rsidRPr="00882E0F">
        <w:rPr>
          <w:rFonts w:ascii="Times New Roman" w:hAnsi="Times New Roman" w:cs="Times New Roman"/>
          <w:b/>
          <w:sz w:val="24"/>
          <w:szCs w:val="24"/>
          <w:lang w:val="en-GB"/>
        </w:rPr>
        <w:t>Tabl</w:t>
      </w:r>
      <w:r>
        <w:rPr>
          <w:rFonts w:ascii="Times New Roman" w:hAnsi="Times New Roman" w:cs="Times New Roman"/>
          <w:b/>
          <w:sz w:val="24"/>
          <w:szCs w:val="24"/>
          <w:lang w:val="en-GB"/>
        </w:rPr>
        <w:t>e</w:t>
      </w:r>
      <w:r w:rsidRPr="00882E0F">
        <w:rPr>
          <w:rFonts w:ascii="Times New Roman" w:hAnsi="Times New Roman" w:cs="Times New Roman"/>
          <w:b/>
          <w:sz w:val="24"/>
          <w:szCs w:val="24"/>
          <w:lang w:val="en-GB"/>
        </w:rPr>
        <w:t xml:space="preserve"> 1.</w:t>
      </w:r>
      <w:r w:rsidRPr="00882E0F">
        <w:rPr>
          <w:rFonts w:ascii="Times New Roman" w:hAnsi="Times New Roman" w:cs="Times New Roman"/>
          <w:sz w:val="24"/>
          <w:szCs w:val="24"/>
          <w:lang w:val="en-GB"/>
        </w:rPr>
        <w:t xml:space="preserve"> </w:t>
      </w:r>
      <w:r w:rsidRPr="0029505E">
        <w:rPr>
          <w:rFonts w:ascii="Times New Roman" w:hAnsi="Times New Roman" w:cs="Times New Roman"/>
          <w:sz w:val="24"/>
          <w:szCs w:val="24"/>
          <w:lang w:val="en-GB"/>
        </w:rPr>
        <w:t>Descriptive Statistics of the Participants</w:t>
      </w:r>
    </w:p>
    <w:tbl>
      <w:tblPr>
        <w:tblW w:w="0" w:type="auto"/>
        <w:jc w:val="center"/>
        <w:tblBorders>
          <w:top w:val="single" w:sz="4" w:space="0" w:color="auto"/>
          <w:bottom w:val="single" w:sz="4" w:space="0" w:color="auto"/>
        </w:tblBorders>
        <w:tblCellMar>
          <w:left w:w="0" w:type="dxa"/>
          <w:right w:w="0" w:type="dxa"/>
        </w:tblCellMar>
        <w:tblLook w:val="04A0" w:firstRow="1" w:lastRow="0" w:firstColumn="1" w:lastColumn="0" w:noHBand="0" w:noVBand="1"/>
      </w:tblPr>
      <w:tblGrid>
        <w:gridCol w:w="2585"/>
        <w:gridCol w:w="1275"/>
        <w:gridCol w:w="1275"/>
        <w:gridCol w:w="1134"/>
        <w:gridCol w:w="1277"/>
      </w:tblGrid>
      <w:tr w:rsidR="00FE09EF" w:rsidRPr="00882E0F" w14:paraId="7B7A238D" w14:textId="77777777" w:rsidTr="00F10D4B">
        <w:trPr>
          <w:jc w:val="center"/>
        </w:trPr>
        <w:tc>
          <w:tcPr>
            <w:tcW w:w="2585" w:type="dxa"/>
            <w:tcBorders>
              <w:top w:val="single" w:sz="4" w:space="0" w:color="auto"/>
              <w:left w:val="nil"/>
              <w:bottom w:val="single" w:sz="4" w:space="0" w:color="auto"/>
              <w:right w:val="nil"/>
            </w:tcBorders>
            <w:vAlign w:val="center"/>
            <w:hideMark/>
          </w:tcPr>
          <w:p w14:paraId="78BF50A7" w14:textId="77777777" w:rsidR="00FE09EF" w:rsidRPr="00882E0F" w:rsidRDefault="00FE09EF" w:rsidP="00F10D4B">
            <w:pPr>
              <w:jc w:val="both"/>
              <w:rPr>
                <w:rFonts w:ascii="Times New Roman" w:hAnsi="Times New Roman" w:cs="Times New Roman"/>
                <w:lang w:val="en-GB"/>
              </w:rPr>
            </w:pPr>
          </w:p>
        </w:tc>
        <w:tc>
          <w:tcPr>
            <w:tcW w:w="1275" w:type="dxa"/>
            <w:tcBorders>
              <w:top w:val="single" w:sz="4" w:space="0" w:color="auto"/>
              <w:left w:val="nil"/>
              <w:bottom w:val="single" w:sz="4" w:space="0" w:color="auto"/>
              <w:right w:val="nil"/>
            </w:tcBorders>
          </w:tcPr>
          <w:p w14:paraId="5E8619CA"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N</w:t>
            </w:r>
          </w:p>
        </w:tc>
        <w:tc>
          <w:tcPr>
            <w:tcW w:w="1275" w:type="dxa"/>
            <w:tcBorders>
              <w:top w:val="single" w:sz="4" w:space="0" w:color="auto"/>
              <w:left w:val="nil"/>
              <w:bottom w:val="single" w:sz="4" w:space="0" w:color="auto"/>
              <w:right w:val="nil"/>
            </w:tcBorders>
            <w:hideMark/>
          </w:tcPr>
          <w:p w14:paraId="599855CA"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Minimum</w:t>
            </w:r>
          </w:p>
        </w:tc>
        <w:tc>
          <w:tcPr>
            <w:tcW w:w="1134" w:type="dxa"/>
            <w:tcBorders>
              <w:top w:val="single" w:sz="4" w:space="0" w:color="auto"/>
              <w:left w:val="nil"/>
              <w:bottom w:val="single" w:sz="4" w:space="0" w:color="auto"/>
              <w:right w:val="nil"/>
            </w:tcBorders>
            <w:hideMark/>
          </w:tcPr>
          <w:p w14:paraId="44200671"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Maximum</w:t>
            </w:r>
          </w:p>
        </w:tc>
        <w:tc>
          <w:tcPr>
            <w:tcW w:w="1277" w:type="dxa"/>
            <w:tcBorders>
              <w:top w:val="single" w:sz="4" w:space="0" w:color="auto"/>
              <w:left w:val="nil"/>
              <w:bottom w:val="single" w:sz="4" w:space="0" w:color="auto"/>
              <w:right w:val="nil"/>
            </w:tcBorders>
            <w:hideMark/>
          </w:tcPr>
          <w:p w14:paraId="1BA3F1A6" w14:textId="77777777" w:rsidR="00FE09EF" w:rsidRPr="00882E0F" w:rsidRDefault="00FE09EF" w:rsidP="00F10D4B">
            <w:pPr>
              <w:jc w:val="both"/>
              <w:rPr>
                <w:rFonts w:ascii="Times New Roman" w:hAnsi="Times New Roman" w:cs="Times New Roman"/>
                <w:lang w:val="en-GB"/>
              </w:rPr>
            </w:pPr>
            <w:r>
              <w:rPr>
                <w:rFonts w:ascii="Times New Roman" w:hAnsi="Times New Roman" w:cs="Times New Roman"/>
                <w:lang w:val="en-GB"/>
              </w:rPr>
              <w:t>Mean</w:t>
            </w:r>
            <w:r w:rsidRPr="00882E0F">
              <w:rPr>
                <w:rFonts w:ascii="Times New Roman" w:hAnsi="Times New Roman" w:cs="Times New Roman"/>
                <w:lang w:val="en-GB"/>
              </w:rPr>
              <w:t>±SD</w:t>
            </w:r>
          </w:p>
        </w:tc>
      </w:tr>
      <w:tr w:rsidR="00FE09EF" w:rsidRPr="00882E0F" w14:paraId="2DEB58DD" w14:textId="77777777" w:rsidTr="00F10D4B">
        <w:trPr>
          <w:jc w:val="center"/>
        </w:trPr>
        <w:tc>
          <w:tcPr>
            <w:tcW w:w="2585" w:type="dxa"/>
            <w:tcBorders>
              <w:top w:val="single" w:sz="4" w:space="0" w:color="auto"/>
              <w:left w:val="nil"/>
              <w:bottom w:val="single" w:sz="4" w:space="0" w:color="auto"/>
              <w:right w:val="nil"/>
            </w:tcBorders>
            <w:hideMark/>
          </w:tcPr>
          <w:p w14:paraId="17B2C58C" w14:textId="77777777" w:rsidR="00FE09EF" w:rsidRPr="00882E0F" w:rsidRDefault="00FE09EF" w:rsidP="00F10D4B">
            <w:pPr>
              <w:jc w:val="both"/>
              <w:rPr>
                <w:rFonts w:ascii="Times New Roman" w:hAnsi="Times New Roman" w:cs="Times New Roman"/>
                <w:lang w:val="en-GB"/>
              </w:rPr>
            </w:pPr>
            <w:r>
              <w:rPr>
                <w:lang w:val="en-GB"/>
              </w:rPr>
              <w:t>Age</w:t>
            </w:r>
            <w:r w:rsidRPr="00882E0F">
              <w:rPr>
                <w:lang w:val="en-GB"/>
              </w:rPr>
              <w:t xml:space="preserve"> (y</w:t>
            </w:r>
            <w:r>
              <w:rPr>
                <w:lang w:val="en-GB"/>
              </w:rPr>
              <w:t>ears</w:t>
            </w:r>
            <w:r w:rsidRPr="00882E0F">
              <w:rPr>
                <w:lang w:val="en-GB"/>
              </w:rPr>
              <w:t>)</w:t>
            </w:r>
          </w:p>
        </w:tc>
        <w:tc>
          <w:tcPr>
            <w:tcW w:w="1275" w:type="dxa"/>
            <w:tcBorders>
              <w:top w:val="single" w:sz="4" w:space="0" w:color="auto"/>
              <w:left w:val="nil"/>
              <w:bottom w:val="single" w:sz="4" w:space="0" w:color="auto"/>
              <w:right w:val="nil"/>
            </w:tcBorders>
          </w:tcPr>
          <w:p w14:paraId="40513FEF"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13</w:t>
            </w:r>
          </w:p>
        </w:tc>
        <w:tc>
          <w:tcPr>
            <w:tcW w:w="1275" w:type="dxa"/>
            <w:tcBorders>
              <w:top w:val="single" w:sz="4" w:space="0" w:color="auto"/>
              <w:left w:val="nil"/>
              <w:bottom w:val="single" w:sz="4" w:space="0" w:color="auto"/>
              <w:right w:val="nil"/>
            </w:tcBorders>
            <w:hideMark/>
          </w:tcPr>
          <w:p w14:paraId="080E96E2"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16</w:t>
            </w:r>
          </w:p>
        </w:tc>
        <w:tc>
          <w:tcPr>
            <w:tcW w:w="1134" w:type="dxa"/>
            <w:tcBorders>
              <w:top w:val="single" w:sz="4" w:space="0" w:color="auto"/>
              <w:left w:val="nil"/>
              <w:bottom w:val="single" w:sz="4" w:space="0" w:color="auto"/>
              <w:right w:val="nil"/>
            </w:tcBorders>
            <w:hideMark/>
          </w:tcPr>
          <w:p w14:paraId="32BF1486"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17</w:t>
            </w:r>
          </w:p>
        </w:tc>
        <w:tc>
          <w:tcPr>
            <w:tcW w:w="1277" w:type="dxa"/>
            <w:tcBorders>
              <w:top w:val="single" w:sz="4" w:space="0" w:color="auto"/>
              <w:left w:val="nil"/>
              <w:bottom w:val="single" w:sz="4" w:space="0" w:color="auto"/>
              <w:right w:val="nil"/>
            </w:tcBorders>
            <w:hideMark/>
          </w:tcPr>
          <w:p w14:paraId="678329E6"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16.32±0.46</w:t>
            </w:r>
          </w:p>
        </w:tc>
      </w:tr>
      <w:tr w:rsidR="00FE09EF" w:rsidRPr="00882E0F" w14:paraId="2BC28F08" w14:textId="77777777" w:rsidTr="00F10D4B">
        <w:trPr>
          <w:jc w:val="center"/>
        </w:trPr>
        <w:tc>
          <w:tcPr>
            <w:tcW w:w="2585" w:type="dxa"/>
            <w:tcBorders>
              <w:top w:val="single" w:sz="4" w:space="0" w:color="auto"/>
              <w:left w:val="nil"/>
              <w:bottom w:val="single" w:sz="4" w:space="0" w:color="auto"/>
              <w:right w:val="nil"/>
            </w:tcBorders>
            <w:hideMark/>
          </w:tcPr>
          <w:p w14:paraId="38BCD6E0" w14:textId="77777777" w:rsidR="00FE09EF" w:rsidRPr="00882E0F" w:rsidRDefault="00FE09EF" w:rsidP="00F10D4B">
            <w:pPr>
              <w:jc w:val="both"/>
              <w:rPr>
                <w:rFonts w:ascii="Times New Roman" w:hAnsi="Times New Roman" w:cs="Times New Roman"/>
                <w:lang w:val="en-GB"/>
              </w:rPr>
            </w:pPr>
            <w:r>
              <w:rPr>
                <w:lang w:val="en-GB"/>
              </w:rPr>
              <w:t>Height</w:t>
            </w:r>
            <w:r w:rsidRPr="00882E0F">
              <w:rPr>
                <w:lang w:val="en-GB"/>
              </w:rPr>
              <w:t xml:space="preserve"> (cm)</w:t>
            </w:r>
          </w:p>
        </w:tc>
        <w:tc>
          <w:tcPr>
            <w:tcW w:w="1275" w:type="dxa"/>
            <w:tcBorders>
              <w:top w:val="single" w:sz="4" w:space="0" w:color="auto"/>
              <w:left w:val="nil"/>
              <w:bottom w:val="single" w:sz="4" w:space="0" w:color="auto"/>
              <w:right w:val="nil"/>
            </w:tcBorders>
          </w:tcPr>
          <w:p w14:paraId="3F8C18E1"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13</w:t>
            </w:r>
          </w:p>
        </w:tc>
        <w:tc>
          <w:tcPr>
            <w:tcW w:w="1275" w:type="dxa"/>
            <w:tcBorders>
              <w:top w:val="single" w:sz="4" w:space="0" w:color="auto"/>
              <w:left w:val="nil"/>
              <w:bottom w:val="single" w:sz="4" w:space="0" w:color="auto"/>
              <w:right w:val="nil"/>
            </w:tcBorders>
            <w:hideMark/>
          </w:tcPr>
          <w:p w14:paraId="7CA350D8"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175</w:t>
            </w:r>
          </w:p>
        </w:tc>
        <w:tc>
          <w:tcPr>
            <w:tcW w:w="1134" w:type="dxa"/>
            <w:tcBorders>
              <w:top w:val="single" w:sz="4" w:space="0" w:color="auto"/>
              <w:left w:val="nil"/>
              <w:bottom w:val="single" w:sz="4" w:space="0" w:color="auto"/>
              <w:right w:val="nil"/>
            </w:tcBorders>
            <w:hideMark/>
          </w:tcPr>
          <w:p w14:paraId="206157E5"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196.5</w:t>
            </w:r>
          </w:p>
        </w:tc>
        <w:tc>
          <w:tcPr>
            <w:tcW w:w="1277" w:type="dxa"/>
            <w:tcBorders>
              <w:top w:val="single" w:sz="4" w:space="0" w:color="auto"/>
              <w:left w:val="nil"/>
              <w:bottom w:val="single" w:sz="4" w:space="0" w:color="auto"/>
              <w:right w:val="nil"/>
            </w:tcBorders>
            <w:hideMark/>
          </w:tcPr>
          <w:p w14:paraId="5175B58C"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184.65±5.39</w:t>
            </w:r>
          </w:p>
        </w:tc>
      </w:tr>
      <w:tr w:rsidR="00FE09EF" w:rsidRPr="00882E0F" w14:paraId="2B3D48FB" w14:textId="77777777" w:rsidTr="00F10D4B">
        <w:trPr>
          <w:jc w:val="center"/>
        </w:trPr>
        <w:tc>
          <w:tcPr>
            <w:tcW w:w="2585" w:type="dxa"/>
            <w:tcBorders>
              <w:top w:val="single" w:sz="4" w:space="0" w:color="auto"/>
              <w:left w:val="nil"/>
              <w:bottom w:val="single" w:sz="4" w:space="0" w:color="auto"/>
              <w:right w:val="nil"/>
            </w:tcBorders>
            <w:hideMark/>
          </w:tcPr>
          <w:p w14:paraId="61F5F135" w14:textId="77777777" w:rsidR="00FE09EF" w:rsidRPr="00882E0F" w:rsidRDefault="00FE09EF" w:rsidP="00F10D4B">
            <w:pPr>
              <w:jc w:val="both"/>
              <w:rPr>
                <w:rFonts w:ascii="Times New Roman" w:hAnsi="Times New Roman" w:cs="Times New Roman"/>
                <w:lang w:val="en-GB"/>
              </w:rPr>
            </w:pPr>
            <w:r>
              <w:rPr>
                <w:lang w:val="en-GB"/>
              </w:rPr>
              <w:t>Body Mass</w:t>
            </w:r>
            <w:r w:rsidRPr="00882E0F">
              <w:rPr>
                <w:lang w:val="en-GB"/>
              </w:rPr>
              <w:t xml:space="preserve"> (kg)</w:t>
            </w:r>
          </w:p>
        </w:tc>
        <w:tc>
          <w:tcPr>
            <w:tcW w:w="1275" w:type="dxa"/>
            <w:tcBorders>
              <w:top w:val="single" w:sz="4" w:space="0" w:color="auto"/>
              <w:left w:val="nil"/>
              <w:bottom w:val="single" w:sz="4" w:space="0" w:color="auto"/>
              <w:right w:val="nil"/>
            </w:tcBorders>
          </w:tcPr>
          <w:p w14:paraId="33336D26"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13</w:t>
            </w:r>
          </w:p>
        </w:tc>
        <w:tc>
          <w:tcPr>
            <w:tcW w:w="1275" w:type="dxa"/>
            <w:tcBorders>
              <w:top w:val="single" w:sz="4" w:space="0" w:color="auto"/>
              <w:left w:val="nil"/>
              <w:bottom w:val="single" w:sz="4" w:space="0" w:color="auto"/>
              <w:right w:val="nil"/>
            </w:tcBorders>
            <w:hideMark/>
          </w:tcPr>
          <w:p w14:paraId="56EF1E0D"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62.7</w:t>
            </w:r>
          </w:p>
        </w:tc>
        <w:tc>
          <w:tcPr>
            <w:tcW w:w="1134" w:type="dxa"/>
            <w:tcBorders>
              <w:top w:val="single" w:sz="4" w:space="0" w:color="auto"/>
              <w:left w:val="nil"/>
              <w:bottom w:val="single" w:sz="4" w:space="0" w:color="auto"/>
              <w:right w:val="nil"/>
            </w:tcBorders>
            <w:hideMark/>
          </w:tcPr>
          <w:p w14:paraId="2E60AAFF"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120.4</w:t>
            </w:r>
          </w:p>
        </w:tc>
        <w:tc>
          <w:tcPr>
            <w:tcW w:w="1277" w:type="dxa"/>
            <w:tcBorders>
              <w:top w:val="single" w:sz="4" w:space="0" w:color="auto"/>
              <w:left w:val="nil"/>
              <w:bottom w:val="single" w:sz="4" w:space="0" w:color="auto"/>
              <w:right w:val="nil"/>
            </w:tcBorders>
            <w:hideMark/>
          </w:tcPr>
          <w:p w14:paraId="4D8CBD0C"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79.62±16.15</w:t>
            </w:r>
          </w:p>
        </w:tc>
      </w:tr>
    </w:tbl>
    <w:p w14:paraId="692593EE" w14:textId="77777777" w:rsidR="00FE09EF" w:rsidRDefault="00FE09EF" w:rsidP="00FE09EF">
      <w:pPr>
        <w:spacing w:before="240" w:after="240" w:line="240" w:lineRule="auto"/>
        <w:jc w:val="both"/>
        <w:rPr>
          <w:rFonts w:ascii="Times New Roman" w:hAnsi="Times New Roman" w:cs="Times New Roman"/>
          <w:color w:val="000000"/>
          <w:sz w:val="24"/>
          <w:szCs w:val="24"/>
          <w:lang w:val="en-GB"/>
        </w:rPr>
      </w:pPr>
      <w:bookmarkStart w:id="525" w:name="_Hlk168827261"/>
      <w:r w:rsidRPr="0029505E">
        <w:rPr>
          <w:rFonts w:ascii="Times New Roman" w:hAnsi="Times New Roman" w:cs="Times New Roman"/>
          <w:color w:val="000000"/>
          <w:sz w:val="24"/>
          <w:szCs w:val="24"/>
          <w:lang w:val="en-GB"/>
        </w:rPr>
        <w:t>Descriptive statistics showed that the participants had a mean age of 16.32 ± 0.46 years, a mean height of 184.65 ± 5.39 cm, and a mean body weight of 79.62 ± 16.15 kg.</w:t>
      </w:r>
    </w:p>
    <w:p w14:paraId="61A90DFD" w14:textId="77777777" w:rsidR="00FE09EF" w:rsidRPr="00882E0F" w:rsidRDefault="00FE09EF" w:rsidP="00FE09EF">
      <w:pPr>
        <w:spacing w:before="240" w:after="240" w:line="240" w:lineRule="auto"/>
        <w:jc w:val="both"/>
        <w:rPr>
          <w:rFonts w:ascii="Times New Roman" w:hAnsi="Times New Roman" w:cs="Times New Roman"/>
          <w:sz w:val="24"/>
          <w:szCs w:val="24"/>
          <w:lang w:val="en-GB"/>
        </w:rPr>
      </w:pPr>
      <w:r w:rsidRPr="00882E0F">
        <w:rPr>
          <w:rFonts w:ascii="Times New Roman" w:hAnsi="Times New Roman" w:cs="Times New Roman"/>
          <w:b/>
          <w:sz w:val="24"/>
          <w:szCs w:val="24"/>
          <w:lang w:val="en-GB"/>
        </w:rPr>
        <w:t>Tabl</w:t>
      </w:r>
      <w:r>
        <w:rPr>
          <w:rFonts w:ascii="Times New Roman" w:hAnsi="Times New Roman" w:cs="Times New Roman"/>
          <w:b/>
          <w:sz w:val="24"/>
          <w:szCs w:val="24"/>
          <w:lang w:val="en-GB"/>
        </w:rPr>
        <w:t>e</w:t>
      </w:r>
      <w:r w:rsidRPr="00882E0F">
        <w:rPr>
          <w:rFonts w:ascii="Times New Roman" w:hAnsi="Times New Roman" w:cs="Times New Roman"/>
          <w:b/>
          <w:sz w:val="24"/>
          <w:szCs w:val="24"/>
          <w:lang w:val="en-GB"/>
        </w:rPr>
        <w:t xml:space="preserve"> 2.</w:t>
      </w:r>
      <w:r w:rsidRPr="00882E0F">
        <w:rPr>
          <w:rFonts w:ascii="Times New Roman" w:hAnsi="Times New Roman" w:cs="Times New Roman"/>
          <w:sz w:val="24"/>
          <w:szCs w:val="24"/>
          <w:lang w:val="en-GB"/>
        </w:rPr>
        <w:t xml:space="preserve"> </w:t>
      </w:r>
      <w:r w:rsidRPr="0029505E">
        <w:rPr>
          <w:rFonts w:ascii="Times New Roman" w:hAnsi="Times New Roman" w:cs="Times New Roman"/>
          <w:sz w:val="24"/>
          <w:szCs w:val="24"/>
          <w:lang w:val="en-GB"/>
        </w:rPr>
        <w:t>Descriptive Statistics of Respiratory Functions, Body Composition, and Biomotor Characteristics</w:t>
      </w:r>
    </w:p>
    <w:tbl>
      <w:tblPr>
        <w:tblW w:w="0" w:type="auto"/>
        <w:jc w:val="center"/>
        <w:tblBorders>
          <w:top w:val="single" w:sz="4" w:space="0" w:color="auto"/>
          <w:bottom w:val="single" w:sz="4" w:space="0" w:color="auto"/>
        </w:tblBorders>
        <w:tblCellMar>
          <w:left w:w="0" w:type="dxa"/>
          <w:right w:w="0" w:type="dxa"/>
        </w:tblCellMar>
        <w:tblLook w:val="04A0" w:firstRow="1" w:lastRow="0" w:firstColumn="1" w:lastColumn="0" w:noHBand="0" w:noVBand="1"/>
      </w:tblPr>
      <w:tblGrid>
        <w:gridCol w:w="2835"/>
        <w:gridCol w:w="1275"/>
        <w:gridCol w:w="1275"/>
        <w:gridCol w:w="1134"/>
        <w:gridCol w:w="1528"/>
        <w:gridCol w:w="175"/>
      </w:tblGrid>
      <w:tr w:rsidR="00FE09EF" w:rsidRPr="00882E0F" w14:paraId="2A091A48" w14:textId="77777777" w:rsidTr="00F10D4B">
        <w:trPr>
          <w:gridAfter w:val="1"/>
          <w:wAfter w:w="175" w:type="dxa"/>
          <w:jc w:val="center"/>
        </w:trPr>
        <w:tc>
          <w:tcPr>
            <w:tcW w:w="2835" w:type="dxa"/>
            <w:tcBorders>
              <w:top w:val="single" w:sz="4" w:space="0" w:color="auto"/>
              <w:left w:val="nil"/>
              <w:bottom w:val="single" w:sz="4" w:space="0" w:color="auto"/>
              <w:right w:val="nil"/>
            </w:tcBorders>
            <w:vAlign w:val="center"/>
            <w:hideMark/>
          </w:tcPr>
          <w:p w14:paraId="2D8A9EC5" w14:textId="77777777" w:rsidR="00FE09EF" w:rsidRPr="00882E0F" w:rsidRDefault="00FE09EF" w:rsidP="00F10D4B">
            <w:pPr>
              <w:jc w:val="both"/>
              <w:rPr>
                <w:rFonts w:ascii="Times New Roman" w:hAnsi="Times New Roman" w:cs="Times New Roman"/>
                <w:lang w:val="en-GB"/>
              </w:rPr>
            </w:pPr>
          </w:p>
        </w:tc>
        <w:tc>
          <w:tcPr>
            <w:tcW w:w="1275" w:type="dxa"/>
            <w:tcBorders>
              <w:top w:val="single" w:sz="4" w:space="0" w:color="auto"/>
              <w:left w:val="nil"/>
              <w:bottom w:val="single" w:sz="4" w:space="0" w:color="auto"/>
              <w:right w:val="nil"/>
            </w:tcBorders>
          </w:tcPr>
          <w:p w14:paraId="39F9A8B5"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N</w:t>
            </w:r>
          </w:p>
        </w:tc>
        <w:tc>
          <w:tcPr>
            <w:tcW w:w="1275" w:type="dxa"/>
            <w:tcBorders>
              <w:top w:val="single" w:sz="4" w:space="0" w:color="auto"/>
              <w:left w:val="nil"/>
              <w:bottom w:val="single" w:sz="4" w:space="0" w:color="auto"/>
              <w:right w:val="nil"/>
            </w:tcBorders>
            <w:hideMark/>
          </w:tcPr>
          <w:p w14:paraId="39CA09FC"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Minimum</w:t>
            </w:r>
          </w:p>
        </w:tc>
        <w:tc>
          <w:tcPr>
            <w:tcW w:w="1134" w:type="dxa"/>
            <w:tcBorders>
              <w:top w:val="single" w:sz="4" w:space="0" w:color="auto"/>
              <w:left w:val="nil"/>
              <w:bottom w:val="single" w:sz="4" w:space="0" w:color="auto"/>
              <w:right w:val="nil"/>
            </w:tcBorders>
            <w:hideMark/>
          </w:tcPr>
          <w:p w14:paraId="16EDE769"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Maximum</w:t>
            </w:r>
          </w:p>
        </w:tc>
        <w:tc>
          <w:tcPr>
            <w:tcW w:w="1528" w:type="dxa"/>
            <w:tcBorders>
              <w:top w:val="single" w:sz="4" w:space="0" w:color="auto"/>
              <w:left w:val="nil"/>
              <w:bottom w:val="single" w:sz="4" w:space="0" w:color="auto"/>
              <w:right w:val="nil"/>
            </w:tcBorders>
            <w:hideMark/>
          </w:tcPr>
          <w:p w14:paraId="3FD358F9" w14:textId="77777777" w:rsidR="00FE09EF" w:rsidRPr="00882E0F" w:rsidRDefault="00FE09EF" w:rsidP="00F10D4B">
            <w:pPr>
              <w:jc w:val="center"/>
              <w:rPr>
                <w:rFonts w:ascii="Times New Roman" w:hAnsi="Times New Roman" w:cs="Times New Roman"/>
                <w:lang w:val="en-GB"/>
              </w:rPr>
            </w:pPr>
            <w:r>
              <w:rPr>
                <w:rFonts w:ascii="Times New Roman" w:hAnsi="Times New Roman" w:cs="Times New Roman"/>
                <w:lang w:val="en-GB"/>
              </w:rPr>
              <w:t>Mean</w:t>
            </w:r>
            <w:r w:rsidRPr="00882E0F">
              <w:rPr>
                <w:rFonts w:ascii="Times New Roman" w:hAnsi="Times New Roman" w:cs="Times New Roman"/>
                <w:lang w:val="en-GB"/>
              </w:rPr>
              <w:t>±SD</w:t>
            </w:r>
          </w:p>
        </w:tc>
      </w:tr>
      <w:tr w:rsidR="00FE09EF" w:rsidRPr="00882E0F" w14:paraId="2264D125" w14:textId="77777777" w:rsidTr="00F10D4B">
        <w:trPr>
          <w:jc w:val="center"/>
        </w:trPr>
        <w:tc>
          <w:tcPr>
            <w:tcW w:w="2835" w:type="dxa"/>
            <w:tcBorders>
              <w:top w:val="single" w:sz="4" w:space="0" w:color="auto"/>
              <w:left w:val="nil"/>
              <w:bottom w:val="single" w:sz="4" w:space="0" w:color="auto"/>
              <w:right w:val="nil"/>
            </w:tcBorders>
            <w:vAlign w:val="center"/>
          </w:tcPr>
          <w:p w14:paraId="3A41FD1F"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FVC (lt)</w:t>
            </w:r>
          </w:p>
        </w:tc>
        <w:tc>
          <w:tcPr>
            <w:tcW w:w="1275" w:type="dxa"/>
            <w:tcBorders>
              <w:top w:val="single" w:sz="4" w:space="0" w:color="auto"/>
              <w:left w:val="nil"/>
              <w:bottom w:val="single" w:sz="4" w:space="0" w:color="auto"/>
              <w:right w:val="nil"/>
            </w:tcBorders>
          </w:tcPr>
          <w:p w14:paraId="1098543F"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13</w:t>
            </w:r>
          </w:p>
        </w:tc>
        <w:tc>
          <w:tcPr>
            <w:tcW w:w="1275" w:type="dxa"/>
            <w:tcBorders>
              <w:top w:val="single" w:sz="4" w:space="0" w:color="auto"/>
              <w:left w:val="nil"/>
              <w:bottom w:val="single" w:sz="4" w:space="0" w:color="auto"/>
              <w:right w:val="nil"/>
            </w:tcBorders>
            <w:vAlign w:val="center"/>
          </w:tcPr>
          <w:p w14:paraId="3EE4C164"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24</w:t>
            </w:r>
            <w:r>
              <w:rPr>
                <w:rFonts w:ascii="Times New Roman" w:hAnsi="Times New Roman" w:cs="Times New Roman"/>
                <w:lang w:val="en-GB"/>
              </w:rPr>
              <w:t>.</w:t>
            </w:r>
            <w:r w:rsidRPr="00882E0F">
              <w:rPr>
                <w:rFonts w:ascii="Times New Roman" w:hAnsi="Times New Roman" w:cs="Times New Roman"/>
                <w:lang w:val="en-GB"/>
              </w:rPr>
              <w:t>8</w:t>
            </w:r>
          </w:p>
        </w:tc>
        <w:tc>
          <w:tcPr>
            <w:tcW w:w="1134" w:type="dxa"/>
            <w:tcBorders>
              <w:top w:val="single" w:sz="4" w:space="0" w:color="auto"/>
              <w:left w:val="nil"/>
              <w:bottom w:val="single" w:sz="4" w:space="0" w:color="auto"/>
              <w:right w:val="nil"/>
            </w:tcBorders>
            <w:vAlign w:val="center"/>
          </w:tcPr>
          <w:p w14:paraId="68DBDE43"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49</w:t>
            </w:r>
            <w:r>
              <w:rPr>
                <w:rFonts w:ascii="Times New Roman" w:hAnsi="Times New Roman" w:cs="Times New Roman"/>
                <w:lang w:val="en-GB"/>
              </w:rPr>
              <w:t>.</w:t>
            </w:r>
            <w:r w:rsidRPr="00882E0F">
              <w:rPr>
                <w:rFonts w:ascii="Times New Roman" w:hAnsi="Times New Roman" w:cs="Times New Roman"/>
                <w:lang w:val="en-GB"/>
              </w:rPr>
              <w:t>3</w:t>
            </w:r>
          </w:p>
        </w:tc>
        <w:tc>
          <w:tcPr>
            <w:tcW w:w="1703" w:type="dxa"/>
            <w:gridSpan w:val="2"/>
            <w:tcBorders>
              <w:top w:val="single" w:sz="4" w:space="0" w:color="auto"/>
              <w:left w:val="nil"/>
              <w:bottom w:val="single" w:sz="4" w:space="0" w:color="auto"/>
              <w:right w:val="nil"/>
            </w:tcBorders>
            <w:vAlign w:val="center"/>
          </w:tcPr>
          <w:p w14:paraId="55EA8E60"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36</w:t>
            </w:r>
            <w:r>
              <w:rPr>
                <w:rFonts w:ascii="Times New Roman" w:hAnsi="Times New Roman" w:cs="Times New Roman"/>
                <w:lang w:val="en-GB"/>
              </w:rPr>
              <w:t>.</w:t>
            </w:r>
            <w:r w:rsidRPr="00882E0F">
              <w:rPr>
                <w:rFonts w:ascii="Times New Roman" w:hAnsi="Times New Roman" w:cs="Times New Roman"/>
                <w:lang w:val="en-GB"/>
              </w:rPr>
              <w:t>79 ± 6</w:t>
            </w:r>
            <w:r>
              <w:rPr>
                <w:rFonts w:ascii="Times New Roman" w:hAnsi="Times New Roman" w:cs="Times New Roman"/>
                <w:lang w:val="en-GB"/>
              </w:rPr>
              <w:t>.</w:t>
            </w:r>
            <w:r w:rsidRPr="00882E0F">
              <w:rPr>
                <w:rFonts w:ascii="Times New Roman" w:hAnsi="Times New Roman" w:cs="Times New Roman"/>
                <w:lang w:val="en-GB"/>
              </w:rPr>
              <w:t>9</w:t>
            </w:r>
          </w:p>
        </w:tc>
      </w:tr>
      <w:tr w:rsidR="00FE09EF" w:rsidRPr="00882E0F" w14:paraId="273F88E0" w14:textId="77777777" w:rsidTr="00F10D4B">
        <w:trPr>
          <w:jc w:val="center"/>
        </w:trPr>
        <w:tc>
          <w:tcPr>
            <w:tcW w:w="2835" w:type="dxa"/>
            <w:tcBorders>
              <w:top w:val="single" w:sz="4" w:space="0" w:color="auto"/>
              <w:left w:val="nil"/>
              <w:bottom w:val="single" w:sz="4" w:space="0" w:color="auto"/>
              <w:right w:val="nil"/>
            </w:tcBorders>
            <w:vAlign w:val="center"/>
          </w:tcPr>
          <w:p w14:paraId="10B82ADF"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PEF (lt/s</w:t>
            </w:r>
            <w:r>
              <w:rPr>
                <w:rFonts w:ascii="Times New Roman" w:hAnsi="Times New Roman" w:cs="Times New Roman"/>
                <w:lang w:val="en-GB"/>
              </w:rPr>
              <w:t>ec</w:t>
            </w:r>
            <w:r w:rsidRPr="00882E0F">
              <w:rPr>
                <w:rFonts w:ascii="Times New Roman" w:hAnsi="Times New Roman" w:cs="Times New Roman"/>
                <w:lang w:val="en-GB"/>
              </w:rPr>
              <w:t>)</w:t>
            </w:r>
          </w:p>
        </w:tc>
        <w:tc>
          <w:tcPr>
            <w:tcW w:w="1275" w:type="dxa"/>
            <w:tcBorders>
              <w:top w:val="single" w:sz="4" w:space="0" w:color="auto"/>
              <w:left w:val="nil"/>
              <w:bottom w:val="single" w:sz="4" w:space="0" w:color="auto"/>
              <w:right w:val="nil"/>
            </w:tcBorders>
          </w:tcPr>
          <w:p w14:paraId="045169DC"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13</w:t>
            </w:r>
          </w:p>
        </w:tc>
        <w:tc>
          <w:tcPr>
            <w:tcW w:w="1275" w:type="dxa"/>
            <w:tcBorders>
              <w:top w:val="single" w:sz="4" w:space="0" w:color="auto"/>
              <w:left w:val="nil"/>
              <w:bottom w:val="single" w:sz="4" w:space="0" w:color="auto"/>
              <w:right w:val="nil"/>
            </w:tcBorders>
            <w:vAlign w:val="center"/>
          </w:tcPr>
          <w:p w14:paraId="4256BCEB"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76</w:t>
            </w:r>
            <w:r>
              <w:rPr>
                <w:rFonts w:ascii="Times New Roman" w:hAnsi="Times New Roman" w:cs="Times New Roman"/>
                <w:lang w:val="en-GB"/>
              </w:rPr>
              <w:t>.</w:t>
            </w:r>
            <w:r w:rsidRPr="00882E0F">
              <w:rPr>
                <w:rFonts w:ascii="Times New Roman" w:hAnsi="Times New Roman" w:cs="Times New Roman"/>
                <w:lang w:val="en-GB"/>
              </w:rPr>
              <w:t>5</w:t>
            </w:r>
          </w:p>
        </w:tc>
        <w:tc>
          <w:tcPr>
            <w:tcW w:w="1134" w:type="dxa"/>
            <w:tcBorders>
              <w:top w:val="single" w:sz="4" w:space="0" w:color="auto"/>
              <w:left w:val="nil"/>
              <w:bottom w:val="single" w:sz="4" w:space="0" w:color="auto"/>
              <w:right w:val="nil"/>
            </w:tcBorders>
            <w:vAlign w:val="center"/>
          </w:tcPr>
          <w:p w14:paraId="149A4C5B"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170</w:t>
            </w:r>
            <w:r>
              <w:rPr>
                <w:rFonts w:ascii="Times New Roman" w:hAnsi="Times New Roman" w:cs="Times New Roman"/>
                <w:lang w:val="en-GB"/>
              </w:rPr>
              <w:t>.</w:t>
            </w:r>
            <w:r w:rsidRPr="00882E0F">
              <w:rPr>
                <w:rFonts w:ascii="Times New Roman" w:hAnsi="Times New Roman" w:cs="Times New Roman"/>
                <w:lang w:val="en-GB"/>
              </w:rPr>
              <w:t>5</w:t>
            </w:r>
          </w:p>
        </w:tc>
        <w:tc>
          <w:tcPr>
            <w:tcW w:w="1703" w:type="dxa"/>
            <w:gridSpan w:val="2"/>
            <w:tcBorders>
              <w:top w:val="single" w:sz="4" w:space="0" w:color="auto"/>
              <w:left w:val="nil"/>
              <w:bottom w:val="single" w:sz="4" w:space="0" w:color="auto"/>
              <w:right w:val="nil"/>
            </w:tcBorders>
            <w:vAlign w:val="center"/>
          </w:tcPr>
          <w:p w14:paraId="7E6FEF62"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118</w:t>
            </w:r>
            <w:r>
              <w:rPr>
                <w:rFonts w:ascii="Times New Roman" w:hAnsi="Times New Roman" w:cs="Times New Roman"/>
                <w:lang w:val="en-GB"/>
              </w:rPr>
              <w:t>.</w:t>
            </w:r>
            <w:r w:rsidRPr="00882E0F">
              <w:rPr>
                <w:rFonts w:ascii="Times New Roman" w:hAnsi="Times New Roman" w:cs="Times New Roman"/>
                <w:lang w:val="en-GB"/>
              </w:rPr>
              <w:t>15 ± 23</w:t>
            </w:r>
            <w:r>
              <w:rPr>
                <w:rFonts w:ascii="Times New Roman" w:hAnsi="Times New Roman" w:cs="Times New Roman"/>
                <w:lang w:val="en-GB"/>
              </w:rPr>
              <w:t>.</w:t>
            </w:r>
            <w:r w:rsidRPr="00882E0F">
              <w:rPr>
                <w:rFonts w:ascii="Times New Roman" w:hAnsi="Times New Roman" w:cs="Times New Roman"/>
                <w:lang w:val="en-GB"/>
              </w:rPr>
              <w:t>28</w:t>
            </w:r>
          </w:p>
        </w:tc>
      </w:tr>
      <w:tr w:rsidR="00FE09EF" w:rsidRPr="00882E0F" w14:paraId="29E4FAE0" w14:textId="77777777" w:rsidTr="00F10D4B">
        <w:trPr>
          <w:jc w:val="center"/>
        </w:trPr>
        <w:tc>
          <w:tcPr>
            <w:tcW w:w="2835" w:type="dxa"/>
            <w:tcBorders>
              <w:top w:val="single" w:sz="4" w:space="0" w:color="auto"/>
              <w:left w:val="nil"/>
              <w:bottom w:val="single" w:sz="4" w:space="0" w:color="auto"/>
              <w:right w:val="nil"/>
            </w:tcBorders>
            <w:vAlign w:val="center"/>
          </w:tcPr>
          <w:p w14:paraId="4B72C008"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MVV (lt/</w:t>
            </w:r>
            <w:r>
              <w:rPr>
                <w:rFonts w:ascii="Times New Roman" w:hAnsi="Times New Roman" w:cs="Times New Roman"/>
                <w:lang w:val="en-GB"/>
              </w:rPr>
              <w:t>min</w:t>
            </w:r>
            <w:r w:rsidRPr="00882E0F">
              <w:rPr>
                <w:rFonts w:ascii="Times New Roman" w:hAnsi="Times New Roman" w:cs="Times New Roman"/>
                <w:lang w:val="en-GB"/>
              </w:rPr>
              <w:t>)</w:t>
            </w:r>
          </w:p>
        </w:tc>
        <w:tc>
          <w:tcPr>
            <w:tcW w:w="1275" w:type="dxa"/>
            <w:tcBorders>
              <w:top w:val="single" w:sz="4" w:space="0" w:color="auto"/>
              <w:left w:val="nil"/>
              <w:bottom w:val="single" w:sz="4" w:space="0" w:color="auto"/>
              <w:right w:val="nil"/>
            </w:tcBorders>
          </w:tcPr>
          <w:p w14:paraId="0C3DD7C3"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13</w:t>
            </w:r>
          </w:p>
        </w:tc>
        <w:tc>
          <w:tcPr>
            <w:tcW w:w="1275" w:type="dxa"/>
            <w:tcBorders>
              <w:top w:val="single" w:sz="4" w:space="0" w:color="auto"/>
              <w:left w:val="nil"/>
              <w:bottom w:val="single" w:sz="4" w:space="0" w:color="auto"/>
              <w:right w:val="nil"/>
            </w:tcBorders>
            <w:vAlign w:val="center"/>
          </w:tcPr>
          <w:p w14:paraId="3B8B1A0C"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1424</w:t>
            </w:r>
            <w:r>
              <w:rPr>
                <w:rFonts w:ascii="Times New Roman" w:hAnsi="Times New Roman" w:cs="Times New Roman"/>
                <w:lang w:val="en-GB"/>
              </w:rPr>
              <w:t>.</w:t>
            </w:r>
            <w:r w:rsidRPr="00882E0F">
              <w:rPr>
                <w:rFonts w:ascii="Times New Roman" w:hAnsi="Times New Roman" w:cs="Times New Roman"/>
                <w:lang w:val="en-GB"/>
              </w:rPr>
              <w:t>18</w:t>
            </w:r>
          </w:p>
        </w:tc>
        <w:tc>
          <w:tcPr>
            <w:tcW w:w="1134" w:type="dxa"/>
            <w:tcBorders>
              <w:top w:val="single" w:sz="4" w:space="0" w:color="auto"/>
              <w:left w:val="nil"/>
              <w:bottom w:val="single" w:sz="4" w:space="0" w:color="auto"/>
              <w:right w:val="nil"/>
            </w:tcBorders>
            <w:vAlign w:val="center"/>
          </w:tcPr>
          <w:p w14:paraId="62731FC4"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4813</w:t>
            </w:r>
            <w:r>
              <w:rPr>
                <w:rFonts w:ascii="Times New Roman" w:hAnsi="Times New Roman" w:cs="Times New Roman"/>
                <w:lang w:val="en-GB"/>
              </w:rPr>
              <w:t>.</w:t>
            </w:r>
            <w:r w:rsidRPr="00882E0F">
              <w:rPr>
                <w:rFonts w:ascii="Times New Roman" w:hAnsi="Times New Roman" w:cs="Times New Roman"/>
                <w:lang w:val="en-GB"/>
              </w:rPr>
              <w:t>43</w:t>
            </w:r>
          </w:p>
        </w:tc>
        <w:tc>
          <w:tcPr>
            <w:tcW w:w="1703" w:type="dxa"/>
            <w:gridSpan w:val="2"/>
            <w:tcBorders>
              <w:top w:val="single" w:sz="4" w:space="0" w:color="auto"/>
              <w:left w:val="nil"/>
              <w:bottom w:val="single" w:sz="4" w:space="0" w:color="auto"/>
              <w:right w:val="nil"/>
            </w:tcBorders>
            <w:vAlign w:val="center"/>
          </w:tcPr>
          <w:p w14:paraId="75968122"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2877</w:t>
            </w:r>
            <w:r>
              <w:rPr>
                <w:rFonts w:ascii="Times New Roman" w:hAnsi="Times New Roman" w:cs="Times New Roman"/>
                <w:lang w:val="en-GB"/>
              </w:rPr>
              <w:t>.</w:t>
            </w:r>
            <w:r w:rsidRPr="00882E0F">
              <w:rPr>
                <w:rFonts w:ascii="Times New Roman" w:hAnsi="Times New Roman" w:cs="Times New Roman"/>
                <w:lang w:val="en-GB"/>
              </w:rPr>
              <w:t>12 ± 877</w:t>
            </w:r>
            <w:r>
              <w:rPr>
                <w:rFonts w:ascii="Times New Roman" w:hAnsi="Times New Roman" w:cs="Times New Roman"/>
                <w:lang w:val="en-GB"/>
              </w:rPr>
              <w:t>.</w:t>
            </w:r>
            <w:r w:rsidRPr="00882E0F">
              <w:rPr>
                <w:rFonts w:ascii="Times New Roman" w:hAnsi="Times New Roman" w:cs="Times New Roman"/>
                <w:lang w:val="en-GB"/>
              </w:rPr>
              <w:t>93</w:t>
            </w:r>
          </w:p>
        </w:tc>
      </w:tr>
      <w:bookmarkEnd w:id="525"/>
      <w:tr w:rsidR="00FE09EF" w:rsidRPr="00882E0F" w14:paraId="390633E5" w14:textId="77777777" w:rsidTr="00F10D4B">
        <w:trPr>
          <w:jc w:val="center"/>
        </w:trPr>
        <w:tc>
          <w:tcPr>
            <w:tcW w:w="2835" w:type="dxa"/>
            <w:tcBorders>
              <w:top w:val="single" w:sz="4" w:space="0" w:color="auto"/>
              <w:left w:val="nil"/>
              <w:bottom w:val="single" w:sz="4" w:space="0" w:color="auto"/>
              <w:right w:val="nil"/>
            </w:tcBorders>
          </w:tcPr>
          <w:p w14:paraId="5079313A" w14:textId="77777777" w:rsidR="00FE09EF" w:rsidRPr="00882E0F" w:rsidRDefault="00FE09EF" w:rsidP="00F10D4B">
            <w:pPr>
              <w:jc w:val="both"/>
              <w:rPr>
                <w:rFonts w:ascii="Times New Roman" w:hAnsi="Times New Roman" w:cs="Times New Roman"/>
                <w:lang w:val="en-GB"/>
              </w:rPr>
            </w:pPr>
            <w:r w:rsidRPr="00B55C12">
              <w:rPr>
                <w:rFonts w:ascii="Times New Roman" w:hAnsi="Times New Roman" w:cs="Times New Roman"/>
                <w:lang w:val="en-GB"/>
              </w:rPr>
              <w:t>Muscle Mass (kg)</w:t>
            </w:r>
          </w:p>
        </w:tc>
        <w:tc>
          <w:tcPr>
            <w:tcW w:w="1275" w:type="dxa"/>
            <w:tcBorders>
              <w:top w:val="single" w:sz="4" w:space="0" w:color="auto"/>
              <w:left w:val="nil"/>
              <w:bottom w:val="single" w:sz="4" w:space="0" w:color="auto"/>
              <w:right w:val="nil"/>
            </w:tcBorders>
          </w:tcPr>
          <w:p w14:paraId="54624D58"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13</w:t>
            </w:r>
          </w:p>
        </w:tc>
        <w:tc>
          <w:tcPr>
            <w:tcW w:w="1275" w:type="dxa"/>
            <w:tcBorders>
              <w:top w:val="single" w:sz="4" w:space="0" w:color="auto"/>
              <w:left w:val="nil"/>
              <w:bottom w:val="single" w:sz="4" w:space="0" w:color="auto"/>
              <w:right w:val="nil"/>
            </w:tcBorders>
          </w:tcPr>
          <w:p w14:paraId="5A3E098D"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30.5</w:t>
            </w:r>
          </w:p>
        </w:tc>
        <w:tc>
          <w:tcPr>
            <w:tcW w:w="1134" w:type="dxa"/>
            <w:tcBorders>
              <w:top w:val="single" w:sz="4" w:space="0" w:color="auto"/>
              <w:left w:val="nil"/>
              <w:bottom w:val="single" w:sz="4" w:space="0" w:color="auto"/>
              <w:right w:val="nil"/>
            </w:tcBorders>
          </w:tcPr>
          <w:p w14:paraId="1901453C"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46.6</w:t>
            </w:r>
          </w:p>
        </w:tc>
        <w:tc>
          <w:tcPr>
            <w:tcW w:w="1703" w:type="dxa"/>
            <w:gridSpan w:val="2"/>
            <w:tcBorders>
              <w:top w:val="single" w:sz="4" w:space="0" w:color="auto"/>
              <w:left w:val="nil"/>
              <w:bottom w:val="single" w:sz="4" w:space="0" w:color="auto"/>
              <w:right w:val="nil"/>
            </w:tcBorders>
          </w:tcPr>
          <w:p w14:paraId="60C9CE8F"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38.6±5.42</w:t>
            </w:r>
          </w:p>
        </w:tc>
      </w:tr>
      <w:tr w:rsidR="00FE09EF" w:rsidRPr="00882E0F" w14:paraId="7C7B7E89" w14:textId="77777777" w:rsidTr="00F10D4B">
        <w:trPr>
          <w:jc w:val="center"/>
        </w:trPr>
        <w:tc>
          <w:tcPr>
            <w:tcW w:w="2835" w:type="dxa"/>
            <w:tcBorders>
              <w:top w:val="single" w:sz="4" w:space="0" w:color="auto"/>
              <w:left w:val="nil"/>
              <w:bottom w:val="single" w:sz="4" w:space="0" w:color="auto"/>
              <w:right w:val="nil"/>
            </w:tcBorders>
            <w:hideMark/>
          </w:tcPr>
          <w:p w14:paraId="3E0199E7" w14:textId="77777777" w:rsidR="00FE09EF" w:rsidRPr="00882E0F" w:rsidRDefault="00FE09EF" w:rsidP="00F10D4B">
            <w:pPr>
              <w:jc w:val="both"/>
              <w:rPr>
                <w:rFonts w:ascii="Times New Roman" w:hAnsi="Times New Roman" w:cs="Times New Roman"/>
                <w:lang w:val="en-GB"/>
              </w:rPr>
            </w:pPr>
            <w:r w:rsidRPr="00DF40CA">
              <w:rPr>
                <w:rFonts w:ascii="Times New Roman" w:hAnsi="Times New Roman" w:cs="Times New Roman"/>
                <w:lang w:val="en-GB"/>
              </w:rPr>
              <w:t>Body Fat Mass (kg)</w:t>
            </w:r>
          </w:p>
        </w:tc>
        <w:tc>
          <w:tcPr>
            <w:tcW w:w="1275" w:type="dxa"/>
            <w:tcBorders>
              <w:top w:val="single" w:sz="4" w:space="0" w:color="auto"/>
              <w:left w:val="nil"/>
              <w:bottom w:val="single" w:sz="4" w:space="0" w:color="auto"/>
              <w:right w:val="nil"/>
            </w:tcBorders>
          </w:tcPr>
          <w:p w14:paraId="5E7A1838"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13</w:t>
            </w:r>
          </w:p>
        </w:tc>
        <w:tc>
          <w:tcPr>
            <w:tcW w:w="1275" w:type="dxa"/>
            <w:tcBorders>
              <w:top w:val="single" w:sz="4" w:space="0" w:color="auto"/>
              <w:left w:val="nil"/>
              <w:bottom w:val="single" w:sz="4" w:space="0" w:color="auto"/>
              <w:right w:val="nil"/>
            </w:tcBorders>
            <w:hideMark/>
          </w:tcPr>
          <w:p w14:paraId="0D000C5D"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5.8</w:t>
            </w:r>
          </w:p>
        </w:tc>
        <w:tc>
          <w:tcPr>
            <w:tcW w:w="1134" w:type="dxa"/>
            <w:tcBorders>
              <w:top w:val="single" w:sz="4" w:space="0" w:color="auto"/>
              <w:left w:val="nil"/>
              <w:bottom w:val="single" w:sz="4" w:space="0" w:color="auto"/>
              <w:right w:val="nil"/>
            </w:tcBorders>
            <w:hideMark/>
          </w:tcPr>
          <w:p w14:paraId="55E71477"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39.6</w:t>
            </w:r>
          </w:p>
        </w:tc>
        <w:tc>
          <w:tcPr>
            <w:tcW w:w="1703" w:type="dxa"/>
            <w:gridSpan w:val="2"/>
            <w:tcBorders>
              <w:top w:val="single" w:sz="4" w:space="0" w:color="auto"/>
              <w:left w:val="nil"/>
              <w:bottom w:val="single" w:sz="4" w:space="0" w:color="auto"/>
              <w:right w:val="nil"/>
            </w:tcBorders>
            <w:hideMark/>
          </w:tcPr>
          <w:p w14:paraId="1D08FA6A"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11.77±8.98</w:t>
            </w:r>
          </w:p>
        </w:tc>
      </w:tr>
      <w:tr w:rsidR="00FE09EF" w:rsidRPr="00882E0F" w14:paraId="2C4FB5B8" w14:textId="77777777" w:rsidTr="00F10D4B">
        <w:trPr>
          <w:jc w:val="center"/>
        </w:trPr>
        <w:tc>
          <w:tcPr>
            <w:tcW w:w="2835" w:type="dxa"/>
            <w:tcBorders>
              <w:top w:val="single" w:sz="4" w:space="0" w:color="auto"/>
              <w:left w:val="nil"/>
              <w:bottom w:val="single" w:sz="4" w:space="0" w:color="auto"/>
              <w:right w:val="nil"/>
            </w:tcBorders>
            <w:hideMark/>
          </w:tcPr>
          <w:p w14:paraId="28B2394B" w14:textId="77777777" w:rsidR="00FE09EF" w:rsidRPr="00882E0F" w:rsidRDefault="00FE09EF" w:rsidP="00F10D4B">
            <w:pPr>
              <w:jc w:val="both"/>
              <w:rPr>
                <w:rFonts w:ascii="Times New Roman" w:hAnsi="Times New Roman" w:cs="Times New Roman"/>
                <w:lang w:val="en-GB"/>
              </w:rPr>
            </w:pPr>
            <w:r w:rsidRPr="00DF40CA">
              <w:rPr>
                <w:rFonts w:ascii="Times New Roman" w:hAnsi="Times New Roman" w:cs="Times New Roman"/>
                <w:lang w:val="en-GB"/>
              </w:rPr>
              <w:lastRenderedPageBreak/>
              <w:t>Basal Metabolic Rate (kcal)</w:t>
            </w:r>
          </w:p>
        </w:tc>
        <w:tc>
          <w:tcPr>
            <w:tcW w:w="1275" w:type="dxa"/>
            <w:tcBorders>
              <w:top w:val="single" w:sz="4" w:space="0" w:color="auto"/>
              <w:left w:val="nil"/>
              <w:bottom w:val="single" w:sz="4" w:space="0" w:color="auto"/>
              <w:right w:val="nil"/>
            </w:tcBorders>
          </w:tcPr>
          <w:p w14:paraId="584CBEE6"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13</w:t>
            </w:r>
          </w:p>
        </w:tc>
        <w:tc>
          <w:tcPr>
            <w:tcW w:w="1275" w:type="dxa"/>
            <w:tcBorders>
              <w:top w:val="single" w:sz="4" w:space="0" w:color="auto"/>
              <w:left w:val="nil"/>
              <w:bottom w:val="single" w:sz="4" w:space="0" w:color="auto"/>
              <w:right w:val="nil"/>
            </w:tcBorders>
            <w:hideMark/>
          </w:tcPr>
          <w:p w14:paraId="1344506E"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1555</w:t>
            </w:r>
          </w:p>
        </w:tc>
        <w:tc>
          <w:tcPr>
            <w:tcW w:w="1134" w:type="dxa"/>
            <w:tcBorders>
              <w:top w:val="single" w:sz="4" w:space="0" w:color="auto"/>
              <w:left w:val="nil"/>
              <w:bottom w:val="single" w:sz="4" w:space="0" w:color="auto"/>
              <w:right w:val="nil"/>
            </w:tcBorders>
            <w:hideMark/>
          </w:tcPr>
          <w:p w14:paraId="3ECE3B64"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2121</w:t>
            </w:r>
          </w:p>
        </w:tc>
        <w:tc>
          <w:tcPr>
            <w:tcW w:w="1703" w:type="dxa"/>
            <w:gridSpan w:val="2"/>
            <w:tcBorders>
              <w:top w:val="single" w:sz="4" w:space="0" w:color="auto"/>
              <w:left w:val="nil"/>
              <w:bottom w:val="single" w:sz="4" w:space="0" w:color="auto"/>
              <w:right w:val="nil"/>
            </w:tcBorders>
            <w:hideMark/>
          </w:tcPr>
          <w:p w14:paraId="08C94459"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1835±196.11</w:t>
            </w:r>
          </w:p>
        </w:tc>
      </w:tr>
      <w:tr w:rsidR="00FE09EF" w:rsidRPr="00882E0F" w14:paraId="6D9EB0C7" w14:textId="77777777" w:rsidTr="00F10D4B">
        <w:trPr>
          <w:jc w:val="center"/>
        </w:trPr>
        <w:tc>
          <w:tcPr>
            <w:tcW w:w="2835" w:type="dxa"/>
            <w:tcBorders>
              <w:top w:val="single" w:sz="4" w:space="0" w:color="auto"/>
              <w:left w:val="nil"/>
              <w:bottom w:val="single" w:sz="4" w:space="0" w:color="auto"/>
              <w:right w:val="nil"/>
            </w:tcBorders>
          </w:tcPr>
          <w:p w14:paraId="08FB0DD8" w14:textId="77777777" w:rsidR="00FE09EF" w:rsidRPr="00882E0F" w:rsidRDefault="00FE09EF" w:rsidP="00F10D4B">
            <w:pPr>
              <w:jc w:val="both"/>
              <w:rPr>
                <w:rFonts w:ascii="Times New Roman" w:hAnsi="Times New Roman" w:cs="Times New Roman"/>
                <w:lang w:val="en-GB"/>
              </w:rPr>
            </w:pPr>
            <w:r w:rsidRPr="00DF40CA">
              <w:rPr>
                <w:rFonts w:ascii="Times New Roman" w:hAnsi="Times New Roman" w:cs="Times New Roman"/>
                <w:lang w:val="en-GB"/>
              </w:rPr>
              <w:t>Core Muscle Mass (kg)</w:t>
            </w:r>
          </w:p>
        </w:tc>
        <w:tc>
          <w:tcPr>
            <w:tcW w:w="1275" w:type="dxa"/>
            <w:tcBorders>
              <w:top w:val="single" w:sz="4" w:space="0" w:color="auto"/>
              <w:left w:val="nil"/>
              <w:bottom w:val="single" w:sz="4" w:space="0" w:color="auto"/>
              <w:right w:val="nil"/>
            </w:tcBorders>
          </w:tcPr>
          <w:p w14:paraId="224EBB36"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13</w:t>
            </w:r>
          </w:p>
        </w:tc>
        <w:tc>
          <w:tcPr>
            <w:tcW w:w="1275" w:type="dxa"/>
            <w:tcBorders>
              <w:top w:val="single" w:sz="4" w:space="0" w:color="auto"/>
              <w:left w:val="nil"/>
              <w:bottom w:val="single" w:sz="4" w:space="0" w:color="auto"/>
              <w:right w:val="nil"/>
            </w:tcBorders>
          </w:tcPr>
          <w:p w14:paraId="4170D2BF"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24</w:t>
            </w:r>
          </w:p>
        </w:tc>
        <w:tc>
          <w:tcPr>
            <w:tcW w:w="1134" w:type="dxa"/>
            <w:tcBorders>
              <w:top w:val="single" w:sz="4" w:space="0" w:color="auto"/>
              <w:left w:val="nil"/>
              <w:bottom w:val="single" w:sz="4" w:space="0" w:color="auto"/>
              <w:right w:val="nil"/>
            </w:tcBorders>
          </w:tcPr>
          <w:p w14:paraId="2051B1D8"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35.9</w:t>
            </w:r>
          </w:p>
        </w:tc>
        <w:tc>
          <w:tcPr>
            <w:tcW w:w="1703" w:type="dxa"/>
            <w:gridSpan w:val="2"/>
            <w:tcBorders>
              <w:top w:val="single" w:sz="4" w:space="0" w:color="auto"/>
              <w:left w:val="nil"/>
              <w:bottom w:val="single" w:sz="4" w:space="0" w:color="auto"/>
              <w:right w:val="nil"/>
            </w:tcBorders>
          </w:tcPr>
          <w:p w14:paraId="792077BE"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29.25±3.96</w:t>
            </w:r>
          </w:p>
        </w:tc>
      </w:tr>
      <w:tr w:rsidR="00FE09EF" w:rsidRPr="00882E0F" w14:paraId="617CA548" w14:textId="77777777" w:rsidTr="00F10D4B">
        <w:trPr>
          <w:jc w:val="center"/>
        </w:trPr>
        <w:tc>
          <w:tcPr>
            <w:tcW w:w="2835" w:type="dxa"/>
            <w:tcBorders>
              <w:top w:val="single" w:sz="4" w:space="0" w:color="auto"/>
              <w:left w:val="nil"/>
              <w:bottom w:val="single" w:sz="4" w:space="0" w:color="auto"/>
              <w:right w:val="nil"/>
            </w:tcBorders>
          </w:tcPr>
          <w:p w14:paraId="7BF0ACC3" w14:textId="77777777" w:rsidR="00FE09EF" w:rsidRPr="00882E0F" w:rsidRDefault="00FE09EF" w:rsidP="00F10D4B">
            <w:pPr>
              <w:jc w:val="both"/>
              <w:rPr>
                <w:rFonts w:ascii="Times New Roman" w:hAnsi="Times New Roman" w:cs="Times New Roman"/>
                <w:lang w:val="en-GB"/>
              </w:rPr>
            </w:pPr>
            <w:r w:rsidRPr="00DF40CA">
              <w:rPr>
                <w:rFonts w:ascii="Times New Roman" w:hAnsi="Times New Roman" w:cs="Times New Roman"/>
                <w:lang w:val="en-GB"/>
              </w:rPr>
              <w:t>Handgrip Strength (kg)</w:t>
            </w:r>
          </w:p>
        </w:tc>
        <w:tc>
          <w:tcPr>
            <w:tcW w:w="1275" w:type="dxa"/>
            <w:tcBorders>
              <w:top w:val="single" w:sz="4" w:space="0" w:color="auto"/>
              <w:left w:val="nil"/>
              <w:bottom w:val="single" w:sz="4" w:space="0" w:color="auto"/>
              <w:right w:val="nil"/>
            </w:tcBorders>
          </w:tcPr>
          <w:p w14:paraId="5B20B963"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13</w:t>
            </w:r>
          </w:p>
        </w:tc>
        <w:tc>
          <w:tcPr>
            <w:tcW w:w="1275" w:type="dxa"/>
            <w:tcBorders>
              <w:top w:val="single" w:sz="4" w:space="0" w:color="auto"/>
              <w:left w:val="nil"/>
              <w:bottom w:val="single" w:sz="4" w:space="0" w:color="auto"/>
              <w:right w:val="nil"/>
            </w:tcBorders>
          </w:tcPr>
          <w:p w14:paraId="1174F13F"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32</w:t>
            </w:r>
          </w:p>
        </w:tc>
        <w:tc>
          <w:tcPr>
            <w:tcW w:w="1134" w:type="dxa"/>
            <w:tcBorders>
              <w:top w:val="single" w:sz="4" w:space="0" w:color="auto"/>
              <w:left w:val="nil"/>
              <w:bottom w:val="single" w:sz="4" w:space="0" w:color="auto"/>
              <w:right w:val="nil"/>
            </w:tcBorders>
          </w:tcPr>
          <w:p w14:paraId="4E57AF0A"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49.3</w:t>
            </w:r>
          </w:p>
        </w:tc>
        <w:tc>
          <w:tcPr>
            <w:tcW w:w="1703" w:type="dxa"/>
            <w:gridSpan w:val="2"/>
            <w:tcBorders>
              <w:top w:val="single" w:sz="4" w:space="0" w:color="auto"/>
              <w:left w:val="nil"/>
              <w:bottom w:val="single" w:sz="4" w:space="0" w:color="auto"/>
              <w:right w:val="nil"/>
            </w:tcBorders>
          </w:tcPr>
          <w:p w14:paraId="14E2F278"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40.12 ± 5.44</w:t>
            </w:r>
          </w:p>
        </w:tc>
      </w:tr>
      <w:tr w:rsidR="00FE09EF" w:rsidRPr="00882E0F" w14:paraId="29ECF442" w14:textId="77777777" w:rsidTr="00F10D4B">
        <w:trPr>
          <w:jc w:val="center"/>
        </w:trPr>
        <w:tc>
          <w:tcPr>
            <w:tcW w:w="2835" w:type="dxa"/>
            <w:tcBorders>
              <w:top w:val="single" w:sz="4" w:space="0" w:color="auto"/>
              <w:left w:val="nil"/>
              <w:bottom w:val="single" w:sz="4" w:space="0" w:color="auto"/>
              <w:right w:val="nil"/>
            </w:tcBorders>
          </w:tcPr>
          <w:p w14:paraId="05DDA422" w14:textId="77777777" w:rsidR="00FE09EF" w:rsidRPr="00882E0F" w:rsidRDefault="00FE09EF" w:rsidP="00F10D4B">
            <w:pPr>
              <w:jc w:val="both"/>
              <w:rPr>
                <w:rFonts w:ascii="Times New Roman" w:hAnsi="Times New Roman" w:cs="Times New Roman"/>
                <w:lang w:val="en-GB"/>
              </w:rPr>
            </w:pPr>
            <w:r w:rsidRPr="00DF40CA">
              <w:rPr>
                <w:rFonts w:ascii="Times New Roman" w:hAnsi="Times New Roman" w:cs="Times New Roman"/>
                <w:lang w:val="en-GB"/>
              </w:rPr>
              <w:t>Back–Leg Strength (kg)</w:t>
            </w:r>
          </w:p>
        </w:tc>
        <w:tc>
          <w:tcPr>
            <w:tcW w:w="1275" w:type="dxa"/>
            <w:tcBorders>
              <w:top w:val="single" w:sz="4" w:space="0" w:color="auto"/>
              <w:left w:val="nil"/>
              <w:bottom w:val="single" w:sz="4" w:space="0" w:color="auto"/>
              <w:right w:val="nil"/>
            </w:tcBorders>
          </w:tcPr>
          <w:p w14:paraId="22EE7230"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13</w:t>
            </w:r>
          </w:p>
        </w:tc>
        <w:tc>
          <w:tcPr>
            <w:tcW w:w="1275" w:type="dxa"/>
            <w:tcBorders>
              <w:top w:val="single" w:sz="4" w:space="0" w:color="auto"/>
              <w:left w:val="nil"/>
              <w:bottom w:val="single" w:sz="4" w:space="0" w:color="auto"/>
              <w:right w:val="nil"/>
            </w:tcBorders>
          </w:tcPr>
          <w:p w14:paraId="309F5A01"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101.5</w:t>
            </w:r>
          </w:p>
        </w:tc>
        <w:tc>
          <w:tcPr>
            <w:tcW w:w="1134" w:type="dxa"/>
            <w:tcBorders>
              <w:top w:val="single" w:sz="4" w:space="0" w:color="auto"/>
              <w:left w:val="nil"/>
              <w:bottom w:val="single" w:sz="4" w:space="0" w:color="auto"/>
              <w:right w:val="nil"/>
            </w:tcBorders>
          </w:tcPr>
          <w:p w14:paraId="6C4CA589"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170.5</w:t>
            </w:r>
          </w:p>
        </w:tc>
        <w:tc>
          <w:tcPr>
            <w:tcW w:w="1703" w:type="dxa"/>
            <w:gridSpan w:val="2"/>
            <w:tcBorders>
              <w:top w:val="single" w:sz="4" w:space="0" w:color="auto"/>
              <w:left w:val="nil"/>
              <w:bottom w:val="single" w:sz="4" w:space="0" w:color="auto"/>
              <w:right w:val="nil"/>
            </w:tcBorders>
          </w:tcPr>
          <w:p w14:paraId="53777C6B"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129.23 ± 23.10</w:t>
            </w:r>
          </w:p>
        </w:tc>
      </w:tr>
      <w:tr w:rsidR="00FE09EF" w:rsidRPr="00882E0F" w14:paraId="24E8BFE2" w14:textId="77777777" w:rsidTr="00F10D4B">
        <w:trPr>
          <w:jc w:val="center"/>
        </w:trPr>
        <w:tc>
          <w:tcPr>
            <w:tcW w:w="2835" w:type="dxa"/>
            <w:tcBorders>
              <w:top w:val="single" w:sz="4" w:space="0" w:color="auto"/>
              <w:left w:val="nil"/>
              <w:bottom w:val="single" w:sz="4" w:space="0" w:color="auto"/>
              <w:right w:val="nil"/>
            </w:tcBorders>
          </w:tcPr>
          <w:p w14:paraId="02634439" w14:textId="77777777" w:rsidR="00FE09EF" w:rsidRPr="00882E0F" w:rsidRDefault="00FE09EF" w:rsidP="00F10D4B">
            <w:pPr>
              <w:jc w:val="both"/>
              <w:rPr>
                <w:rFonts w:ascii="Times New Roman" w:hAnsi="Times New Roman" w:cs="Times New Roman"/>
                <w:lang w:val="en-GB"/>
              </w:rPr>
            </w:pPr>
            <w:r w:rsidRPr="00DF40CA">
              <w:rPr>
                <w:rFonts w:ascii="Times New Roman" w:hAnsi="Times New Roman" w:cs="Times New Roman"/>
                <w:lang w:val="en-GB"/>
              </w:rPr>
              <w:t>Anaerobic Power (w/kg)</w:t>
            </w:r>
          </w:p>
        </w:tc>
        <w:tc>
          <w:tcPr>
            <w:tcW w:w="1275" w:type="dxa"/>
            <w:tcBorders>
              <w:top w:val="single" w:sz="4" w:space="0" w:color="auto"/>
              <w:left w:val="nil"/>
              <w:bottom w:val="single" w:sz="4" w:space="0" w:color="auto"/>
              <w:right w:val="nil"/>
            </w:tcBorders>
          </w:tcPr>
          <w:p w14:paraId="353CF3AF"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13</w:t>
            </w:r>
          </w:p>
        </w:tc>
        <w:tc>
          <w:tcPr>
            <w:tcW w:w="1275" w:type="dxa"/>
            <w:tcBorders>
              <w:top w:val="single" w:sz="4" w:space="0" w:color="auto"/>
              <w:left w:val="nil"/>
              <w:bottom w:val="single" w:sz="4" w:space="0" w:color="auto"/>
              <w:right w:val="nil"/>
            </w:tcBorders>
          </w:tcPr>
          <w:p w14:paraId="7E5D4429"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2818.76</w:t>
            </w:r>
          </w:p>
        </w:tc>
        <w:tc>
          <w:tcPr>
            <w:tcW w:w="1134" w:type="dxa"/>
            <w:tcBorders>
              <w:top w:val="single" w:sz="4" w:space="0" w:color="auto"/>
              <w:left w:val="nil"/>
              <w:bottom w:val="single" w:sz="4" w:space="0" w:color="auto"/>
              <w:right w:val="nil"/>
            </w:tcBorders>
          </w:tcPr>
          <w:p w14:paraId="5B0CC397"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4813.43</w:t>
            </w:r>
          </w:p>
        </w:tc>
        <w:tc>
          <w:tcPr>
            <w:tcW w:w="1703" w:type="dxa"/>
            <w:gridSpan w:val="2"/>
            <w:tcBorders>
              <w:top w:val="single" w:sz="4" w:space="0" w:color="auto"/>
              <w:left w:val="nil"/>
              <w:bottom w:val="single" w:sz="4" w:space="0" w:color="auto"/>
              <w:right w:val="nil"/>
            </w:tcBorders>
          </w:tcPr>
          <w:p w14:paraId="13B86AE0"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3555.49 ± 585.76</w:t>
            </w:r>
          </w:p>
        </w:tc>
      </w:tr>
    </w:tbl>
    <w:p w14:paraId="101616E6" w14:textId="77777777" w:rsidR="00FE09EF" w:rsidRPr="00882E0F" w:rsidRDefault="00FE09EF" w:rsidP="00FE09EF">
      <w:pPr>
        <w:spacing w:after="0" w:line="240" w:lineRule="auto"/>
        <w:ind w:firstLine="720"/>
        <w:jc w:val="both"/>
        <w:rPr>
          <w:rFonts w:ascii="Times New Roman" w:hAnsi="Times New Roman" w:cs="Times New Roman"/>
          <w:sz w:val="14"/>
          <w:szCs w:val="14"/>
          <w:lang w:val="en-GB"/>
        </w:rPr>
      </w:pPr>
      <w:r w:rsidRPr="00882E0F">
        <w:rPr>
          <w:rFonts w:ascii="Times New Roman" w:hAnsi="Times New Roman" w:cs="Times New Roman"/>
          <w:sz w:val="14"/>
          <w:szCs w:val="14"/>
          <w:lang w:val="en-GB"/>
        </w:rPr>
        <w:t>FVC: Forced Vital Capacity</w:t>
      </w:r>
    </w:p>
    <w:p w14:paraId="3A792835" w14:textId="77777777" w:rsidR="00FE09EF" w:rsidRPr="00882E0F" w:rsidRDefault="00FE09EF" w:rsidP="00FE09EF">
      <w:pPr>
        <w:spacing w:after="0" w:line="240" w:lineRule="auto"/>
        <w:ind w:firstLine="720"/>
        <w:jc w:val="both"/>
        <w:rPr>
          <w:rFonts w:ascii="Times New Roman" w:hAnsi="Times New Roman" w:cs="Times New Roman"/>
          <w:sz w:val="14"/>
          <w:szCs w:val="14"/>
          <w:lang w:val="en-GB"/>
        </w:rPr>
      </w:pPr>
      <w:r w:rsidRPr="00882E0F">
        <w:rPr>
          <w:rFonts w:ascii="Times New Roman" w:hAnsi="Times New Roman" w:cs="Times New Roman"/>
          <w:sz w:val="14"/>
          <w:szCs w:val="14"/>
          <w:lang w:val="en-GB"/>
        </w:rPr>
        <w:t>PEF: Peak Expiratory Flow</w:t>
      </w:r>
    </w:p>
    <w:p w14:paraId="55084B00" w14:textId="77777777" w:rsidR="00FE09EF" w:rsidRPr="00882E0F" w:rsidRDefault="00FE09EF" w:rsidP="00FE09EF">
      <w:pPr>
        <w:spacing w:after="0" w:line="240" w:lineRule="auto"/>
        <w:ind w:firstLine="720"/>
        <w:jc w:val="both"/>
        <w:rPr>
          <w:rFonts w:ascii="Times New Roman" w:hAnsi="Times New Roman" w:cs="Times New Roman"/>
          <w:color w:val="000000"/>
          <w:sz w:val="20"/>
          <w:szCs w:val="20"/>
          <w:lang w:val="en-GB"/>
        </w:rPr>
      </w:pPr>
      <w:r w:rsidRPr="00882E0F">
        <w:rPr>
          <w:rFonts w:ascii="Times New Roman" w:hAnsi="Times New Roman" w:cs="Times New Roman"/>
          <w:sz w:val="14"/>
          <w:szCs w:val="14"/>
          <w:lang w:val="en-GB"/>
        </w:rPr>
        <w:t>MVV: Maximal Voluntary Ventilation</w:t>
      </w:r>
    </w:p>
    <w:p w14:paraId="3A321F5C" w14:textId="28A00CDE" w:rsidR="00FE09EF" w:rsidRDefault="00FE09EF" w:rsidP="00124DF4">
      <w:pPr>
        <w:spacing w:before="240" w:after="240" w:line="240" w:lineRule="auto"/>
        <w:jc w:val="both"/>
        <w:rPr>
          <w:rFonts w:ascii="Times New Roman" w:hAnsi="Times New Roman" w:cs="Times New Roman"/>
          <w:color w:val="000000"/>
          <w:sz w:val="24"/>
          <w:szCs w:val="24"/>
          <w:lang w:val="en-GB"/>
        </w:rPr>
      </w:pPr>
      <w:bookmarkStart w:id="526" w:name="_Hlk168825467"/>
      <w:r w:rsidRPr="00882E0F">
        <w:rPr>
          <w:rFonts w:ascii="Times New Roman" w:hAnsi="Times New Roman" w:cs="Times New Roman"/>
          <w:color w:val="000000"/>
          <w:sz w:val="24"/>
          <w:szCs w:val="24"/>
          <w:lang w:val="en-GB"/>
        </w:rPr>
        <w:t xml:space="preserve">The participants’ muscle mass was determined as 38.6 ± 5.42 kg, their average fat mass as 11.77 ± 8.98 kg, their average basal metabolic rate as 1835 ± 196.11 kcal, and their average </w:t>
      </w:r>
      <w:r>
        <w:rPr>
          <w:rFonts w:ascii="Times New Roman" w:hAnsi="Times New Roman" w:cs="Times New Roman"/>
          <w:color w:val="000000"/>
          <w:sz w:val="24"/>
          <w:szCs w:val="24"/>
          <w:lang w:val="en-GB"/>
        </w:rPr>
        <w:t xml:space="preserve">Core </w:t>
      </w:r>
      <w:r w:rsidRPr="00882E0F">
        <w:rPr>
          <w:rFonts w:ascii="Times New Roman" w:hAnsi="Times New Roman" w:cs="Times New Roman"/>
          <w:color w:val="000000"/>
          <w:sz w:val="24"/>
          <w:szCs w:val="24"/>
          <w:lang w:val="en-GB"/>
        </w:rPr>
        <w:t>muscle mass as 29.25 ± 3.96 kg. The participants’ average handgrip strength was identified as 40.12 ± 5.44 kg, their average back–leg strength as 129.23 ± 23.10 kg, and their average anaerobic power as 3555.49 ± 585.76 (w/kg).</w:t>
      </w:r>
      <w:r w:rsidR="00615AC4" w:rsidRPr="00615AC4">
        <w:rPr>
          <w:rFonts w:ascii="Times New Roman" w:hAnsi="Times New Roman" w:cs="Times New Roman"/>
          <w:noProof/>
          <w:sz w:val="24"/>
          <w:szCs w:val="24"/>
          <w:lang w:val="lv-LV"/>
        </w:rPr>
        <w:t xml:space="preserve"> </w:t>
      </w:r>
      <w:r w:rsidR="00615AC4">
        <w:rPr>
          <w:rFonts w:ascii="Times New Roman" w:hAnsi="Times New Roman" w:cs="Times New Roman"/>
          <w:noProof/>
          <w:sz w:val="24"/>
          <w:szCs w:val="24"/>
          <w:lang w:val="lv-LV"/>
        </w:rPr>
        <w:drawing>
          <wp:anchor distT="0" distB="0" distL="114300" distR="114300" simplePos="0" relativeHeight="252042240" behindDoc="1" locked="0" layoutInCell="1" allowOverlap="1" wp14:anchorId="3ECF8789" wp14:editId="62F2BFDD">
            <wp:simplePos x="0" y="0"/>
            <wp:positionH relativeFrom="column">
              <wp:posOffset>635</wp:posOffset>
            </wp:positionH>
            <wp:positionV relativeFrom="paragraph">
              <wp:posOffset>2091055</wp:posOffset>
            </wp:positionV>
            <wp:extent cx="5761355" cy="2383790"/>
            <wp:effectExtent l="0" t="0" r="0" b="0"/>
            <wp:wrapNone/>
            <wp:docPr id="1775724259" name="Resim 11" descr="daire, ekran görüntüsü,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703264" name="Resim 11" descr="daire, ekran görüntüsü, grafik içeren bir resim&#10;&#10;Yapay zeka tarafından oluşturulmuş içerik yanlış olabili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1355" cy="2383790"/>
                    </a:xfrm>
                    <a:prstGeom prst="rect">
                      <a:avLst/>
                    </a:prstGeom>
                    <a:noFill/>
                  </pic:spPr>
                </pic:pic>
              </a:graphicData>
            </a:graphic>
          </wp:anchor>
        </w:drawing>
      </w:r>
    </w:p>
    <w:p w14:paraId="2FE9D687" w14:textId="77777777" w:rsidR="00FE09EF" w:rsidRPr="00882E0F" w:rsidRDefault="00FE09EF" w:rsidP="00FE09EF">
      <w:pPr>
        <w:jc w:val="both"/>
        <w:rPr>
          <w:rFonts w:ascii="Times New Roman" w:hAnsi="Times New Roman" w:cs="Times New Roman"/>
          <w:sz w:val="24"/>
          <w:szCs w:val="24"/>
          <w:lang w:val="en-GB"/>
        </w:rPr>
      </w:pPr>
      <w:r w:rsidRPr="00882E0F">
        <w:rPr>
          <w:rFonts w:ascii="Times New Roman" w:hAnsi="Times New Roman" w:cs="Times New Roman"/>
          <w:b/>
          <w:sz w:val="24"/>
          <w:szCs w:val="24"/>
          <w:lang w:val="en-GB"/>
        </w:rPr>
        <w:t>Tabl</w:t>
      </w:r>
      <w:r>
        <w:rPr>
          <w:rFonts w:ascii="Times New Roman" w:hAnsi="Times New Roman" w:cs="Times New Roman"/>
          <w:b/>
          <w:sz w:val="24"/>
          <w:szCs w:val="24"/>
          <w:lang w:val="en-GB"/>
        </w:rPr>
        <w:t>e</w:t>
      </w:r>
      <w:r w:rsidRPr="00882E0F">
        <w:rPr>
          <w:rFonts w:ascii="Times New Roman" w:hAnsi="Times New Roman" w:cs="Times New Roman"/>
          <w:b/>
          <w:sz w:val="24"/>
          <w:szCs w:val="24"/>
          <w:lang w:val="en-GB"/>
        </w:rPr>
        <w:t xml:space="preserve"> 3.</w:t>
      </w:r>
      <w:r w:rsidRPr="00882E0F">
        <w:rPr>
          <w:rFonts w:ascii="Times New Roman" w:hAnsi="Times New Roman" w:cs="Times New Roman"/>
          <w:sz w:val="24"/>
          <w:szCs w:val="24"/>
          <w:lang w:val="en-GB"/>
        </w:rPr>
        <w:t xml:space="preserve"> Correlation </w:t>
      </w:r>
      <w:r>
        <w:rPr>
          <w:rFonts w:ascii="Times New Roman" w:hAnsi="Times New Roman" w:cs="Times New Roman"/>
          <w:sz w:val="24"/>
          <w:szCs w:val="24"/>
          <w:lang w:val="en-GB"/>
        </w:rPr>
        <w:t>of</w:t>
      </w:r>
      <w:r w:rsidRPr="00882E0F">
        <w:rPr>
          <w:rFonts w:ascii="Times New Roman" w:hAnsi="Times New Roman" w:cs="Times New Roman"/>
          <w:sz w:val="24"/>
          <w:szCs w:val="24"/>
          <w:lang w:val="en-GB"/>
        </w:rPr>
        <w:t xml:space="preserve"> Respiratory Functions, Body Composition and Biomotor Characteristics</w:t>
      </w:r>
    </w:p>
    <w:tbl>
      <w:tblPr>
        <w:tblW w:w="9356" w:type="dxa"/>
        <w:jc w:val="center"/>
        <w:tblBorders>
          <w:top w:val="single" w:sz="4" w:space="0" w:color="auto"/>
          <w:bottom w:val="single" w:sz="4" w:space="0" w:color="auto"/>
        </w:tblBorders>
        <w:tblCellMar>
          <w:left w:w="0" w:type="dxa"/>
          <w:right w:w="0" w:type="dxa"/>
        </w:tblCellMar>
        <w:tblLook w:val="04A0" w:firstRow="1" w:lastRow="0" w:firstColumn="1" w:lastColumn="0" w:noHBand="0" w:noVBand="1"/>
      </w:tblPr>
      <w:tblGrid>
        <w:gridCol w:w="1520"/>
        <w:gridCol w:w="624"/>
        <w:gridCol w:w="833"/>
        <w:gridCol w:w="992"/>
        <w:gridCol w:w="1134"/>
        <w:gridCol w:w="1162"/>
        <w:gridCol w:w="1017"/>
        <w:gridCol w:w="1137"/>
        <w:gridCol w:w="937"/>
      </w:tblGrid>
      <w:tr w:rsidR="00FE09EF" w:rsidRPr="00882E0F" w14:paraId="5A5A25CF" w14:textId="77777777" w:rsidTr="00F10D4B">
        <w:trPr>
          <w:jc w:val="center"/>
        </w:trPr>
        <w:tc>
          <w:tcPr>
            <w:tcW w:w="1520" w:type="dxa"/>
            <w:tcBorders>
              <w:top w:val="single" w:sz="4" w:space="0" w:color="auto"/>
              <w:left w:val="nil"/>
              <w:bottom w:val="single" w:sz="4" w:space="0" w:color="auto"/>
              <w:right w:val="nil"/>
            </w:tcBorders>
            <w:vAlign w:val="center"/>
            <w:hideMark/>
          </w:tcPr>
          <w:p w14:paraId="38D7C52C" w14:textId="77777777" w:rsidR="00FE09EF" w:rsidRPr="00882E0F" w:rsidRDefault="00FE09EF" w:rsidP="00F10D4B">
            <w:pPr>
              <w:jc w:val="both"/>
              <w:rPr>
                <w:rFonts w:ascii="Times New Roman" w:hAnsi="Times New Roman" w:cs="Times New Roman"/>
                <w:lang w:val="en-GB"/>
              </w:rPr>
            </w:pPr>
          </w:p>
        </w:tc>
        <w:tc>
          <w:tcPr>
            <w:tcW w:w="624" w:type="dxa"/>
            <w:tcBorders>
              <w:top w:val="single" w:sz="4" w:space="0" w:color="auto"/>
              <w:left w:val="nil"/>
              <w:bottom w:val="single" w:sz="4" w:space="0" w:color="auto"/>
              <w:right w:val="nil"/>
            </w:tcBorders>
          </w:tcPr>
          <w:p w14:paraId="48B3F171" w14:textId="77777777" w:rsidR="00FE09EF" w:rsidRPr="00882E0F" w:rsidRDefault="00FE09EF" w:rsidP="00F10D4B">
            <w:pPr>
              <w:jc w:val="both"/>
              <w:rPr>
                <w:rFonts w:ascii="Times New Roman" w:hAnsi="Times New Roman" w:cs="Times New Roman"/>
                <w:lang w:val="en-GB"/>
              </w:rPr>
            </w:pPr>
          </w:p>
        </w:tc>
        <w:tc>
          <w:tcPr>
            <w:tcW w:w="833" w:type="dxa"/>
            <w:tcBorders>
              <w:top w:val="single" w:sz="4" w:space="0" w:color="auto"/>
              <w:left w:val="nil"/>
              <w:bottom w:val="single" w:sz="4" w:space="0" w:color="auto"/>
              <w:right w:val="nil"/>
            </w:tcBorders>
            <w:hideMark/>
          </w:tcPr>
          <w:p w14:paraId="3A424854" w14:textId="77777777" w:rsidR="00FE09EF" w:rsidRPr="00882E0F" w:rsidRDefault="00FE09EF" w:rsidP="00F10D4B">
            <w:pPr>
              <w:ind w:right="148"/>
              <w:jc w:val="both"/>
              <w:rPr>
                <w:rFonts w:ascii="Times New Roman" w:hAnsi="Times New Roman" w:cs="Times New Roman"/>
                <w:lang w:val="en-GB"/>
              </w:rPr>
            </w:pPr>
            <w:r w:rsidRPr="00B55C12">
              <w:rPr>
                <w:rFonts w:ascii="Times New Roman" w:hAnsi="Times New Roman" w:cs="Times New Roman"/>
                <w:lang w:val="en-GB"/>
              </w:rPr>
              <w:t>Muscle Mass (kg)</w:t>
            </w:r>
          </w:p>
        </w:tc>
        <w:tc>
          <w:tcPr>
            <w:tcW w:w="992" w:type="dxa"/>
            <w:tcBorders>
              <w:top w:val="single" w:sz="4" w:space="0" w:color="auto"/>
              <w:left w:val="nil"/>
              <w:bottom w:val="single" w:sz="4" w:space="0" w:color="auto"/>
              <w:right w:val="nil"/>
            </w:tcBorders>
            <w:hideMark/>
          </w:tcPr>
          <w:p w14:paraId="1BDD94E9" w14:textId="77777777" w:rsidR="00FE09EF" w:rsidRPr="00882E0F" w:rsidRDefault="00FE09EF" w:rsidP="00F10D4B">
            <w:pPr>
              <w:ind w:right="147"/>
              <w:jc w:val="both"/>
              <w:rPr>
                <w:rFonts w:ascii="Times New Roman" w:hAnsi="Times New Roman" w:cs="Times New Roman"/>
                <w:lang w:val="en-GB"/>
              </w:rPr>
            </w:pPr>
            <w:r w:rsidRPr="00B55C12">
              <w:rPr>
                <w:rFonts w:ascii="Times New Roman" w:hAnsi="Times New Roman" w:cs="Times New Roman"/>
                <w:lang w:val="en-GB"/>
              </w:rPr>
              <w:t>Body Fat Mass (kg)</w:t>
            </w:r>
          </w:p>
        </w:tc>
        <w:tc>
          <w:tcPr>
            <w:tcW w:w="1134" w:type="dxa"/>
            <w:tcBorders>
              <w:top w:val="single" w:sz="4" w:space="0" w:color="auto"/>
              <w:left w:val="nil"/>
              <w:bottom w:val="single" w:sz="4" w:space="0" w:color="auto"/>
              <w:right w:val="nil"/>
            </w:tcBorders>
          </w:tcPr>
          <w:p w14:paraId="1EA672AF" w14:textId="77777777" w:rsidR="00FE09EF" w:rsidRPr="00882E0F" w:rsidRDefault="00FE09EF" w:rsidP="00F10D4B">
            <w:pPr>
              <w:jc w:val="both"/>
              <w:rPr>
                <w:rFonts w:ascii="Times New Roman" w:hAnsi="Times New Roman" w:cs="Times New Roman"/>
                <w:lang w:val="en-GB"/>
              </w:rPr>
            </w:pPr>
            <w:r w:rsidRPr="00B55C12">
              <w:rPr>
                <w:rFonts w:ascii="Times New Roman" w:hAnsi="Times New Roman" w:cs="Times New Roman"/>
                <w:lang w:val="en-GB"/>
              </w:rPr>
              <w:t>Basal Metabolic Rate (kcal)</w:t>
            </w:r>
          </w:p>
        </w:tc>
        <w:tc>
          <w:tcPr>
            <w:tcW w:w="1162" w:type="dxa"/>
            <w:tcBorders>
              <w:top w:val="single" w:sz="4" w:space="0" w:color="auto"/>
              <w:left w:val="nil"/>
              <w:bottom w:val="single" w:sz="4" w:space="0" w:color="auto"/>
              <w:right w:val="nil"/>
            </w:tcBorders>
          </w:tcPr>
          <w:p w14:paraId="728A545A" w14:textId="77777777" w:rsidR="00FE09EF" w:rsidRPr="00882E0F" w:rsidRDefault="00FE09EF" w:rsidP="00F10D4B">
            <w:pPr>
              <w:ind w:right="204"/>
              <w:jc w:val="both"/>
              <w:rPr>
                <w:rFonts w:ascii="Times New Roman" w:hAnsi="Times New Roman" w:cs="Times New Roman"/>
                <w:lang w:val="en-GB"/>
              </w:rPr>
            </w:pPr>
            <w:r w:rsidRPr="00B55C12">
              <w:rPr>
                <w:rFonts w:ascii="Times New Roman" w:hAnsi="Times New Roman" w:cs="Times New Roman"/>
                <w:lang w:val="en-GB"/>
              </w:rPr>
              <w:t>Core Muscle Mass (kg)</w:t>
            </w:r>
          </w:p>
        </w:tc>
        <w:tc>
          <w:tcPr>
            <w:tcW w:w="1017" w:type="dxa"/>
            <w:tcBorders>
              <w:top w:val="single" w:sz="4" w:space="0" w:color="auto"/>
              <w:left w:val="nil"/>
              <w:bottom w:val="single" w:sz="4" w:space="0" w:color="auto"/>
              <w:right w:val="nil"/>
            </w:tcBorders>
          </w:tcPr>
          <w:p w14:paraId="3FD2E40D" w14:textId="77777777" w:rsidR="00FE09EF" w:rsidRPr="00882E0F" w:rsidRDefault="00FE09EF" w:rsidP="00F10D4B">
            <w:pPr>
              <w:jc w:val="both"/>
              <w:rPr>
                <w:rFonts w:ascii="Times New Roman" w:hAnsi="Times New Roman" w:cs="Times New Roman"/>
                <w:lang w:val="en-GB"/>
              </w:rPr>
            </w:pPr>
            <w:r w:rsidRPr="00B55C12">
              <w:rPr>
                <w:rFonts w:ascii="Times New Roman" w:hAnsi="Times New Roman" w:cs="Times New Roman"/>
                <w:lang w:val="en-GB"/>
              </w:rPr>
              <w:t>Handgrip Strength (kg)</w:t>
            </w:r>
          </w:p>
        </w:tc>
        <w:tc>
          <w:tcPr>
            <w:tcW w:w="1137" w:type="dxa"/>
            <w:tcBorders>
              <w:top w:val="single" w:sz="4" w:space="0" w:color="auto"/>
              <w:left w:val="nil"/>
              <w:bottom w:val="single" w:sz="4" w:space="0" w:color="auto"/>
              <w:right w:val="nil"/>
            </w:tcBorders>
          </w:tcPr>
          <w:p w14:paraId="18839B2B" w14:textId="77777777" w:rsidR="00FE09EF" w:rsidRPr="00882E0F" w:rsidRDefault="00FE09EF" w:rsidP="00F10D4B">
            <w:pPr>
              <w:ind w:right="96"/>
              <w:jc w:val="both"/>
              <w:rPr>
                <w:rFonts w:ascii="Times New Roman" w:hAnsi="Times New Roman" w:cs="Times New Roman"/>
                <w:lang w:val="en-GB"/>
              </w:rPr>
            </w:pPr>
            <w:r w:rsidRPr="00B55C12">
              <w:rPr>
                <w:rFonts w:ascii="Times New Roman" w:hAnsi="Times New Roman" w:cs="Times New Roman"/>
                <w:lang w:val="en-GB"/>
              </w:rPr>
              <w:t>Back–Leg Strength (kg)</w:t>
            </w:r>
          </w:p>
        </w:tc>
        <w:tc>
          <w:tcPr>
            <w:tcW w:w="937" w:type="dxa"/>
            <w:tcBorders>
              <w:top w:val="single" w:sz="4" w:space="0" w:color="auto"/>
              <w:left w:val="nil"/>
              <w:bottom w:val="single" w:sz="4" w:space="0" w:color="auto"/>
              <w:right w:val="nil"/>
            </w:tcBorders>
            <w:hideMark/>
          </w:tcPr>
          <w:p w14:paraId="0BE48F4D" w14:textId="77777777" w:rsidR="00FE09EF" w:rsidRPr="00882E0F" w:rsidRDefault="00FE09EF" w:rsidP="00F10D4B">
            <w:pPr>
              <w:jc w:val="both"/>
              <w:rPr>
                <w:rFonts w:ascii="Times New Roman" w:hAnsi="Times New Roman" w:cs="Times New Roman"/>
                <w:lang w:val="en-GB"/>
              </w:rPr>
            </w:pPr>
            <w:r w:rsidRPr="00B55C12">
              <w:rPr>
                <w:rFonts w:ascii="Times New Roman" w:hAnsi="Times New Roman" w:cs="Times New Roman"/>
                <w:lang w:val="en-GB"/>
              </w:rPr>
              <w:t>Anaerobic Power (w/kg</w:t>
            </w:r>
            <w:r>
              <w:rPr>
                <w:rFonts w:ascii="Times New Roman" w:hAnsi="Times New Roman" w:cs="Times New Roman"/>
                <w:lang w:val="en-GB"/>
              </w:rPr>
              <w:t>)</w:t>
            </w:r>
          </w:p>
        </w:tc>
      </w:tr>
      <w:tr w:rsidR="00FE09EF" w:rsidRPr="00882E0F" w14:paraId="795BCACE" w14:textId="77777777" w:rsidTr="00F10D4B">
        <w:trPr>
          <w:jc w:val="center"/>
        </w:trPr>
        <w:tc>
          <w:tcPr>
            <w:tcW w:w="1520" w:type="dxa"/>
            <w:tcBorders>
              <w:top w:val="single" w:sz="4" w:space="0" w:color="auto"/>
              <w:left w:val="nil"/>
              <w:bottom w:val="single" w:sz="4" w:space="0" w:color="auto"/>
              <w:right w:val="nil"/>
            </w:tcBorders>
            <w:vAlign w:val="center"/>
          </w:tcPr>
          <w:p w14:paraId="4F694FD0"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FVC (lt)</w:t>
            </w:r>
          </w:p>
        </w:tc>
        <w:tc>
          <w:tcPr>
            <w:tcW w:w="624" w:type="dxa"/>
            <w:tcBorders>
              <w:top w:val="single" w:sz="4" w:space="0" w:color="auto"/>
              <w:left w:val="nil"/>
              <w:bottom w:val="single" w:sz="4" w:space="0" w:color="auto"/>
              <w:right w:val="nil"/>
            </w:tcBorders>
          </w:tcPr>
          <w:p w14:paraId="1627C1B2"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r=</w:t>
            </w:r>
          </w:p>
          <w:p w14:paraId="0E3E890F"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p=</w:t>
            </w:r>
          </w:p>
        </w:tc>
        <w:tc>
          <w:tcPr>
            <w:tcW w:w="833" w:type="dxa"/>
            <w:tcBorders>
              <w:top w:val="single" w:sz="4" w:space="0" w:color="auto"/>
              <w:left w:val="nil"/>
              <w:bottom w:val="single" w:sz="4" w:space="0" w:color="auto"/>
              <w:right w:val="nil"/>
            </w:tcBorders>
            <w:vAlign w:val="center"/>
          </w:tcPr>
          <w:p w14:paraId="101CAB31"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0</w:t>
            </w:r>
            <w:r>
              <w:rPr>
                <w:rFonts w:ascii="Times New Roman" w:hAnsi="Times New Roman" w:cs="Times New Roman"/>
                <w:lang w:val="en-GB"/>
              </w:rPr>
              <w:t>.</w:t>
            </w:r>
            <w:r w:rsidRPr="00882E0F">
              <w:rPr>
                <w:rFonts w:ascii="Times New Roman" w:hAnsi="Times New Roman" w:cs="Times New Roman"/>
                <w:lang w:val="en-GB"/>
              </w:rPr>
              <w:t>694**</w:t>
            </w:r>
          </w:p>
          <w:p w14:paraId="36E026C1"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0</w:t>
            </w:r>
            <w:r>
              <w:rPr>
                <w:rFonts w:ascii="Times New Roman" w:hAnsi="Times New Roman" w:cs="Times New Roman"/>
                <w:lang w:val="en-GB"/>
              </w:rPr>
              <w:t>.</w:t>
            </w:r>
            <w:r w:rsidRPr="00882E0F">
              <w:rPr>
                <w:rFonts w:ascii="Times New Roman" w:hAnsi="Times New Roman" w:cs="Times New Roman"/>
                <w:lang w:val="en-GB"/>
              </w:rPr>
              <w:t>009</w:t>
            </w:r>
          </w:p>
        </w:tc>
        <w:tc>
          <w:tcPr>
            <w:tcW w:w="992" w:type="dxa"/>
            <w:tcBorders>
              <w:top w:val="single" w:sz="4" w:space="0" w:color="auto"/>
              <w:left w:val="nil"/>
              <w:bottom w:val="single" w:sz="4" w:space="0" w:color="auto"/>
              <w:right w:val="nil"/>
            </w:tcBorders>
            <w:vAlign w:val="center"/>
          </w:tcPr>
          <w:p w14:paraId="503B9D8B"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 xml:space="preserve"> 0</w:t>
            </w:r>
            <w:r>
              <w:rPr>
                <w:rFonts w:ascii="Times New Roman" w:hAnsi="Times New Roman" w:cs="Times New Roman"/>
                <w:lang w:val="en-GB"/>
              </w:rPr>
              <w:t>.</w:t>
            </w:r>
            <w:r w:rsidRPr="00882E0F">
              <w:rPr>
                <w:rFonts w:ascii="Times New Roman" w:hAnsi="Times New Roman" w:cs="Times New Roman"/>
                <w:lang w:val="en-GB"/>
              </w:rPr>
              <w:t>725**</w:t>
            </w:r>
          </w:p>
          <w:p w14:paraId="1A17B8C3"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0</w:t>
            </w:r>
            <w:r>
              <w:rPr>
                <w:rFonts w:ascii="Times New Roman" w:hAnsi="Times New Roman" w:cs="Times New Roman"/>
                <w:lang w:val="en-GB"/>
              </w:rPr>
              <w:t>.</w:t>
            </w:r>
            <w:r w:rsidRPr="00882E0F">
              <w:rPr>
                <w:rFonts w:ascii="Times New Roman" w:hAnsi="Times New Roman" w:cs="Times New Roman"/>
                <w:lang w:val="en-GB"/>
              </w:rPr>
              <w:t>005</w:t>
            </w:r>
          </w:p>
        </w:tc>
        <w:tc>
          <w:tcPr>
            <w:tcW w:w="1134" w:type="dxa"/>
            <w:tcBorders>
              <w:top w:val="single" w:sz="4" w:space="0" w:color="auto"/>
              <w:left w:val="nil"/>
              <w:bottom w:val="single" w:sz="4" w:space="0" w:color="auto"/>
              <w:right w:val="nil"/>
            </w:tcBorders>
          </w:tcPr>
          <w:p w14:paraId="1B17CD76"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0</w:t>
            </w:r>
            <w:r>
              <w:rPr>
                <w:rFonts w:ascii="Times New Roman" w:hAnsi="Times New Roman" w:cs="Times New Roman"/>
                <w:lang w:val="en-GB"/>
              </w:rPr>
              <w:t>.</w:t>
            </w:r>
            <w:r w:rsidRPr="00882E0F">
              <w:rPr>
                <w:rFonts w:ascii="Times New Roman" w:hAnsi="Times New Roman" w:cs="Times New Roman"/>
                <w:lang w:val="en-GB"/>
              </w:rPr>
              <w:t>701**</w:t>
            </w:r>
          </w:p>
          <w:p w14:paraId="7B31D951"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0</w:t>
            </w:r>
            <w:r>
              <w:rPr>
                <w:rFonts w:ascii="Times New Roman" w:hAnsi="Times New Roman" w:cs="Times New Roman"/>
                <w:lang w:val="en-GB"/>
              </w:rPr>
              <w:t>.</w:t>
            </w:r>
            <w:r w:rsidRPr="00882E0F">
              <w:rPr>
                <w:rFonts w:ascii="Times New Roman" w:hAnsi="Times New Roman" w:cs="Times New Roman"/>
                <w:lang w:val="en-GB"/>
              </w:rPr>
              <w:t>008</w:t>
            </w:r>
          </w:p>
        </w:tc>
        <w:tc>
          <w:tcPr>
            <w:tcW w:w="1162" w:type="dxa"/>
            <w:tcBorders>
              <w:top w:val="single" w:sz="4" w:space="0" w:color="auto"/>
              <w:left w:val="nil"/>
              <w:bottom w:val="single" w:sz="4" w:space="0" w:color="auto"/>
              <w:right w:val="nil"/>
            </w:tcBorders>
          </w:tcPr>
          <w:p w14:paraId="426AF422"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0</w:t>
            </w:r>
            <w:r>
              <w:rPr>
                <w:rFonts w:ascii="Times New Roman" w:hAnsi="Times New Roman" w:cs="Times New Roman"/>
                <w:lang w:val="en-GB"/>
              </w:rPr>
              <w:t>.</w:t>
            </w:r>
            <w:r w:rsidRPr="00882E0F">
              <w:rPr>
                <w:rFonts w:ascii="Times New Roman" w:hAnsi="Times New Roman" w:cs="Times New Roman"/>
                <w:lang w:val="en-GB"/>
              </w:rPr>
              <w:t>693**</w:t>
            </w:r>
          </w:p>
          <w:p w14:paraId="1C2491FF"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0</w:t>
            </w:r>
            <w:r>
              <w:rPr>
                <w:rFonts w:ascii="Times New Roman" w:hAnsi="Times New Roman" w:cs="Times New Roman"/>
                <w:lang w:val="en-GB"/>
              </w:rPr>
              <w:t>.</w:t>
            </w:r>
            <w:r w:rsidRPr="00882E0F">
              <w:rPr>
                <w:rFonts w:ascii="Times New Roman" w:hAnsi="Times New Roman" w:cs="Times New Roman"/>
                <w:lang w:val="en-GB"/>
              </w:rPr>
              <w:t>009</w:t>
            </w:r>
          </w:p>
        </w:tc>
        <w:tc>
          <w:tcPr>
            <w:tcW w:w="1017" w:type="dxa"/>
            <w:tcBorders>
              <w:top w:val="single" w:sz="4" w:space="0" w:color="auto"/>
              <w:left w:val="nil"/>
              <w:bottom w:val="single" w:sz="4" w:space="0" w:color="auto"/>
              <w:right w:val="nil"/>
            </w:tcBorders>
          </w:tcPr>
          <w:p w14:paraId="4201AEB7"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0</w:t>
            </w:r>
            <w:r>
              <w:rPr>
                <w:rFonts w:ascii="Times New Roman" w:hAnsi="Times New Roman" w:cs="Times New Roman"/>
                <w:lang w:val="en-GB"/>
              </w:rPr>
              <w:t>.</w:t>
            </w:r>
            <w:r w:rsidRPr="00882E0F">
              <w:rPr>
                <w:rFonts w:ascii="Times New Roman" w:hAnsi="Times New Roman" w:cs="Times New Roman"/>
                <w:lang w:val="en-GB"/>
              </w:rPr>
              <w:t>536**</w:t>
            </w:r>
          </w:p>
          <w:p w14:paraId="55987C78"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0</w:t>
            </w:r>
            <w:r>
              <w:rPr>
                <w:rFonts w:ascii="Times New Roman" w:hAnsi="Times New Roman" w:cs="Times New Roman"/>
                <w:lang w:val="en-GB"/>
              </w:rPr>
              <w:t>.</w:t>
            </w:r>
            <w:r w:rsidRPr="00882E0F">
              <w:rPr>
                <w:rFonts w:ascii="Times New Roman" w:hAnsi="Times New Roman" w:cs="Times New Roman"/>
                <w:lang w:val="en-GB"/>
              </w:rPr>
              <w:t>002</w:t>
            </w:r>
          </w:p>
        </w:tc>
        <w:tc>
          <w:tcPr>
            <w:tcW w:w="1137" w:type="dxa"/>
            <w:tcBorders>
              <w:top w:val="single" w:sz="4" w:space="0" w:color="auto"/>
              <w:left w:val="nil"/>
              <w:bottom w:val="single" w:sz="4" w:space="0" w:color="auto"/>
              <w:right w:val="nil"/>
            </w:tcBorders>
          </w:tcPr>
          <w:p w14:paraId="55EBE734"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0</w:t>
            </w:r>
            <w:r>
              <w:rPr>
                <w:rFonts w:ascii="Times New Roman" w:hAnsi="Times New Roman" w:cs="Times New Roman"/>
                <w:lang w:val="en-GB"/>
              </w:rPr>
              <w:t>.</w:t>
            </w:r>
            <w:r w:rsidRPr="00882E0F">
              <w:rPr>
                <w:rFonts w:ascii="Times New Roman" w:hAnsi="Times New Roman" w:cs="Times New Roman"/>
                <w:lang w:val="en-GB"/>
              </w:rPr>
              <w:t>682**</w:t>
            </w:r>
          </w:p>
          <w:p w14:paraId="56118709"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0</w:t>
            </w:r>
            <w:r>
              <w:rPr>
                <w:rFonts w:ascii="Times New Roman" w:hAnsi="Times New Roman" w:cs="Times New Roman"/>
                <w:lang w:val="en-GB"/>
              </w:rPr>
              <w:t>.</w:t>
            </w:r>
            <w:r w:rsidRPr="00882E0F">
              <w:rPr>
                <w:rFonts w:ascii="Times New Roman" w:hAnsi="Times New Roman" w:cs="Times New Roman"/>
                <w:lang w:val="en-GB"/>
              </w:rPr>
              <w:t>000</w:t>
            </w:r>
          </w:p>
        </w:tc>
        <w:tc>
          <w:tcPr>
            <w:tcW w:w="937" w:type="dxa"/>
            <w:tcBorders>
              <w:top w:val="single" w:sz="4" w:space="0" w:color="auto"/>
              <w:left w:val="nil"/>
              <w:bottom w:val="single" w:sz="4" w:space="0" w:color="auto"/>
              <w:right w:val="nil"/>
            </w:tcBorders>
            <w:vAlign w:val="center"/>
          </w:tcPr>
          <w:p w14:paraId="7976599B"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0</w:t>
            </w:r>
            <w:r>
              <w:rPr>
                <w:rFonts w:ascii="Times New Roman" w:hAnsi="Times New Roman" w:cs="Times New Roman"/>
                <w:lang w:val="en-GB"/>
              </w:rPr>
              <w:t>.</w:t>
            </w:r>
            <w:r w:rsidRPr="00882E0F">
              <w:rPr>
                <w:rFonts w:ascii="Times New Roman" w:hAnsi="Times New Roman" w:cs="Times New Roman"/>
                <w:lang w:val="en-GB"/>
              </w:rPr>
              <w:t>804**</w:t>
            </w:r>
          </w:p>
          <w:p w14:paraId="4C587A61"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0</w:t>
            </w:r>
            <w:r>
              <w:rPr>
                <w:rFonts w:ascii="Times New Roman" w:hAnsi="Times New Roman" w:cs="Times New Roman"/>
                <w:lang w:val="en-GB"/>
              </w:rPr>
              <w:t>.</w:t>
            </w:r>
            <w:r w:rsidRPr="00882E0F">
              <w:rPr>
                <w:rFonts w:ascii="Times New Roman" w:hAnsi="Times New Roman" w:cs="Times New Roman"/>
                <w:lang w:val="en-GB"/>
              </w:rPr>
              <w:t>000</w:t>
            </w:r>
          </w:p>
        </w:tc>
      </w:tr>
      <w:tr w:rsidR="00FE09EF" w:rsidRPr="00882E0F" w14:paraId="5DE0B0E5" w14:textId="77777777" w:rsidTr="00F10D4B">
        <w:trPr>
          <w:jc w:val="center"/>
        </w:trPr>
        <w:tc>
          <w:tcPr>
            <w:tcW w:w="1520" w:type="dxa"/>
            <w:tcBorders>
              <w:top w:val="single" w:sz="4" w:space="0" w:color="auto"/>
              <w:left w:val="nil"/>
              <w:bottom w:val="single" w:sz="4" w:space="0" w:color="auto"/>
              <w:right w:val="nil"/>
            </w:tcBorders>
            <w:vAlign w:val="center"/>
          </w:tcPr>
          <w:p w14:paraId="51802C6F"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PEF (lt/s</w:t>
            </w:r>
            <w:r>
              <w:rPr>
                <w:rFonts w:ascii="Times New Roman" w:hAnsi="Times New Roman" w:cs="Times New Roman"/>
                <w:lang w:val="en-GB"/>
              </w:rPr>
              <w:t>ec</w:t>
            </w:r>
            <w:r w:rsidRPr="00882E0F">
              <w:rPr>
                <w:rFonts w:ascii="Times New Roman" w:hAnsi="Times New Roman" w:cs="Times New Roman"/>
                <w:lang w:val="en-GB"/>
              </w:rPr>
              <w:t>)</w:t>
            </w:r>
          </w:p>
        </w:tc>
        <w:tc>
          <w:tcPr>
            <w:tcW w:w="624" w:type="dxa"/>
            <w:tcBorders>
              <w:top w:val="single" w:sz="4" w:space="0" w:color="auto"/>
              <w:left w:val="nil"/>
              <w:bottom w:val="single" w:sz="4" w:space="0" w:color="auto"/>
              <w:right w:val="nil"/>
            </w:tcBorders>
          </w:tcPr>
          <w:p w14:paraId="3D3571DF"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r=</w:t>
            </w:r>
          </w:p>
          <w:p w14:paraId="465E3FCB"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p=</w:t>
            </w:r>
          </w:p>
        </w:tc>
        <w:tc>
          <w:tcPr>
            <w:tcW w:w="833" w:type="dxa"/>
            <w:tcBorders>
              <w:top w:val="single" w:sz="4" w:space="0" w:color="auto"/>
              <w:left w:val="nil"/>
              <w:bottom w:val="single" w:sz="4" w:space="0" w:color="auto"/>
              <w:right w:val="nil"/>
            </w:tcBorders>
            <w:vAlign w:val="center"/>
          </w:tcPr>
          <w:p w14:paraId="28C22909"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0</w:t>
            </w:r>
            <w:r>
              <w:rPr>
                <w:rFonts w:ascii="Times New Roman" w:hAnsi="Times New Roman" w:cs="Times New Roman"/>
                <w:lang w:val="en-GB"/>
              </w:rPr>
              <w:t>.</w:t>
            </w:r>
            <w:r w:rsidRPr="00882E0F">
              <w:rPr>
                <w:rFonts w:ascii="Times New Roman" w:hAnsi="Times New Roman" w:cs="Times New Roman"/>
                <w:lang w:val="en-GB"/>
              </w:rPr>
              <w:t>194</w:t>
            </w:r>
          </w:p>
          <w:p w14:paraId="3BAD1363"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0</w:t>
            </w:r>
            <w:r>
              <w:rPr>
                <w:rFonts w:ascii="Times New Roman" w:hAnsi="Times New Roman" w:cs="Times New Roman"/>
                <w:lang w:val="en-GB"/>
              </w:rPr>
              <w:t>.</w:t>
            </w:r>
            <w:r w:rsidRPr="00882E0F">
              <w:rPr>
                <w:rFonts w:ascii="Times New Roman" w:hAnsi="Times New Roman" w:cs="Times New Roman"/>
                <w:lang w:val="en-GB"/>
              </w:rPr>
              <w:t>525</w:t>
            </w:r>
          </w:p>
        </w:tc>
        <w:tc>
          <w:tcPr>
            <w:tcW w:w="992" w:type="dxa"/>
            <w:tcBorders>
              <w:top w:val="single" w:sz="4" w:space="0" w:color="auto"/>
              <w:left w:val="nil"/>
              <w:bottom w:val="single" w:sz="4" w:space="0" w:color="auto"/>
              <w:right w:val="nil"/>
            </w:tcBorders>
            <w:vAlign w:val="center"/>
          </w:tcPr>
          <w:p w14:paraId="79CDA3FD"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-0</w:t>
            </w:r>
            <w:r>
              <w:rPr>
                <w:rFonts w:ascii="Times New Roman" w:hAnsi="Times New Roman" w:cs="Times New Roman"/>
                <w:lang w:val="en-GB"/>
              </w:rPr>
              <w:t>.</w:t>
            </w:r>
            <w:r w:rsidRPr="00882E0F">
              <w:rPr>
                <w:rFonts w:ascii="Times New Roman" w:hAnsi="Times New Roman" w:cs="Times New Roman"/>
                <w:lang w:val="en-GB"/>
              </w:rPr>
              <w:t>149</w:t>
            </w:r>
          </w:p>
          <w:p w14:paraId="611917BF"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0</w:t>
            </w:r>
            <w:r>
              <w:rPr>
                <w:rFonts w:ascii="Times New Roman" w:hAnsi="Times New Roman" w:cs="Times New Roman"/>
                <w:lang w:val="en-GB"/>
              </w:rPr>
              <w:t>.</w:t>
            </w:r>
            <w:r w:rsidRPr="00882E0F">
              <w:rPr>
                <w:rFonts w:ascii="Times New Roman" w:hAnsi="Times New Roman" w:cs="Times New Roman"/>
                <w:lang w:val="en-GB"/>
              </w:rPr>
              <w:t>627</w:t>
            </w:r>
          </w:p>
        </w:tc>
        <w:tc>
          <w:tcPr>
            <w:tcW w:w="1134" w:type="dxa"/>
            <w:tcBorders>
              <w:top w:val="single" w:sz="4" w:space="0" w:color="auto"/>
              <w:left w:val="nil"/>
              <w:bottom w:val="single" w:sz="4" w:space="0" w:color="auto"/>
              <w:right w:val="nil"/>
            </w:tcBorders>
          </w:tcPr>
          <w:p w14:paraId="1AB0D786"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0</w:t>
            </w:r>
            <w:r>
              <w:rPr>
                <w:rFonts w:ascii="Times New Roman" w:hAnsi="Times New Roman" w:cs="Times New Roman"/>
                <w:lang w:val="en-GB"/>
              </w:rPr>
              <w:t>.</w:t>
            </w:r>
            <w:r w:rsidRPr="00882E0F">
              <w:rPr>
                <w:rFonts w:ascii="Times New Roman" w:hAnsi="Times New Roman" w:cs="Times New Roman"/>
                <w:lang w:val="en-GB"/>
              </w:rPr>
              <w:t>189</w:t>
            </w:r>
          </w:p>
          <w:p w14:paraId="0D49010E"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0</w:t>
            </w:r>
            <w:r>
              <w:rPr>
                <w:rFonts w:ascii="Times New Roman" w:hAnsi="Times New Roman" w:cs="Times New Roman"/>
                <w:lang w:val="en-GB"/>
              </w:rPr>
              <w:t>.</w:t>
            </w:r>
            <w:r w:rsidRPr="00882E0F">
              <w:rPr>
                <w:rFonts w:ascii="Times New Roman" w:hAnsi="Times New Roman" w:cs="Times New Roman"/>
                <w:lang w:val="en-GB"/>
              </w:rPr>
              <w:t>536</w:t>
            </w:r>
          </w:p>
        </w:tc>
        <w:tc>
          <w:tcPr>
            <w:tcW w:w="1162" w:type="dxa"/>
            <w:tcBorders>
              <w:top w:val="single" w:sz="4" w:space="0" w:color="auto"/>
              <w:left w:val="nil"/>
              <w:bottom w:val="single" w:sz="4" w:space="0" w:color="auto"/>
              <w:right w:val="nil"/>
            </w:tcBorders>
          </w:tcPr>
          <w:p w14:paraId="44BA339A"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0</w:t>
            </w:r>
            <w:r>
              <w:rPr>
                <w:rFonts w:ascii="Times New Roman" w:hAnsi="Times New Roman" w:cs="Times New Roman"/>
                <w:lang w:val="en-GB"/>
              </w:rPr>
              <w:t>.</w:t>
            </w:r>
            <w:r w:rsidRPr="00882E0F">
              <w:rPr>
                <w:rFonts w:ascii="Times New Roman" w:hAnsi="Times New Roman" w:cs="Times New Roman"/>
                <w:lang w:val="en-GB"/>
              </w:rPr>
              <w:t>133</w:t>
            </w:r>
          </w:p>
          <w:p w14:paraId="365A79A8"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0</w:t>
            </w:r>
            <w:r>
              <w:rPr>
                <w:rFonts w:ascii="Times New Roman" w:hAnsi="Times New Roman" w:cs="Times New Roman"/>
                <w:lang w:val="en-GB"/>
              </w:rPr>
              <w:t>.</w:t>
            </w:r>
            <w:r w:rsidRPr="00882E0F">
              <w:rPr>
                <w:rFonts w:ascii="Times New Roman" w:hAnsi="Times New Roman" w:cs="Times New Roman"/>
                <w:lang w:val="en-GB"/>
              </w:rPr>
              <w:t>665</w:t>
            </w:r>
          </w:p>
        </w:tc>
        <w:tc>
          <w:tcPr>
            <w:tcW w:w="1017" w:type="dxa"/>
            <w:tcBorders>
              <w:top w:val="single" w:sz="4" w:space="0" w:color="auto"/>
              <w:left w:val="nil"/>
              <w:bottom w:val="single" w:sz="4" w:space="0" w:color="auto"/>
              <w:right w:val="nil"/>
            </w:tcBorders>
          </w:tcPr>
          <w:p w14:paraId="47F9EC49"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0</w:t>
            </w:r>
            <w:r>
              <w:rPr>
                <w:rFonts w:ascii="Times New Roman" w:hAnsi="Times New Roman" w:cs="Times New Roman"/>
                <w:lang w:val="en-GB"/>
              </w:rPr>
              <w:t>.</w:t>
            </w:r>
            <w:r w:rsidRPr="00882E0F">
              <w:rPr>
                <w:rFonts w:ascii="Times New Roman" w:hAnsi="Times New Roman" w:cs="Times New Roman"/>
                <w:lang w:val="en-GB"/>
              </w:rPr>
              <w:t>645**</w:t>
            </w:r>
          </w:p>
          <w:p w14:paraId="59EA8695"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0</w:t>
            </w:r>
            <w:r>
              <w:rPr>
                <w:rFonts w:ascii="Times New Roman" w:hAnsi="Times New Roman" w:cs="Times New Roman"/>
                <w:lang w:val="en-GB"/>
              </w:rPr>
              <w:t>.</w:t>
            </w:r>
            <w:r w:rsidRPr="00882E0F">
              <w:rPr>
                <w:rFonts w:ascii="Times New Roman" w:hAnsi="Times New Roman" w:cs="Times New Roman"/>
                <w:lang w:val="en-GB"/>
              </w:rPr>
              <w:t>000</w:t>
            </w:r>
          </w:p>
        </w:tc>
        <w:tc>
          <w:tcPr>
            <w:tcW w:w="1137" w:type="dxa"/>
            <w:tcBorders>
              <w:top w:val="single" w:sz="4" w:space="0" w:color="auto"/>
              <w:left w:val="nil"/>
              <w:bottom w:val="single" w:sz="4" w:space="0" w:color="auto"/>
              <w:right w:val="nil"/>
            </w:tcBorders>
          </w:tcPr>
          <w:p w14:paraId="1539E8B5"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0</w:t>
            </w:r>
            <w:r>
              <w:rPr>
                <w:rFonts w:ascii="Times New Roman" w:hAnsi="Times New Roman" w:cs="Times New Roman"/>
                <w:lang w:val="en-GB"/>
              </w:rPr>
              <w:t>.</w:t>
            </w:r>
            <w:r w:rsidRPr="00882E0F">
              <w:rPr>
                <w:rFonts w:ascii="Times New Roman" w:hAnsi="Times New Roman" w:cs="Times New Roman"/>
                <w:lang w:val="en-GB"/>
              </w:rPr>
              <w:t>676**</w:t>
            </w:r>
          </w:p>
          <w:p w14:paraId="69A134C7"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0</w:t>
            </w:r>
            <w:r>
              <w:rPr>
                <w:rFonts w:ascii="Times New Roman" w:hAnsi="Times New Roman" w:cs="Times New Roman"/>
                <w:lang w:val="en-GB"/>
              </w:rPr>
              <w:t>.</w:t>
            </w:r>
            <w:r w:rsidRPr="00882E0F">
              <w:rPr>
                <w:rFonts w:ascii="Times New Roman" w:hAnsi="Times New Roman" w:cs="Times New Roman"/>
                <w:lang w:val="en-GB"/>
              </w:rPr>
              <w:t>000</w:t>
            </w:r>
          </w:p>
        </w:tc>
        <w:tc>
          <w:tcPr>
            <w:tcW w:w="937" w:type="dxa"/>
            <w:tcBorders>
              <w:top w:val="single" w:sz="4" w:space="0" w:color="auto"/>
              <w:left w:val="nil"/>
              <w:bottom w:val="single" w:sz="4" w:space="0" w:color="auto"/>
              <w:right w:val="nil"/>
            </w:tcBorders>
            <w:vAlign w:val="center"/>
          </w:tcPr>
          <w:p w14:paraId="6872AC01"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 xml:space="preserve"> 0</w:t>
            </w:r>
            <w:r>
              <w:rPr>
                <w:rFonts w:ascii="Times New Roman" w:hAnsi="Times New Roman" w:cs="Times New Roman"/>
                <w:lang w:val="en-GB"/>
              </w:rPr>
              <w:t>.</w:t>
            </w:r>
            <w:r w:rsidRPr="00882E0F">
              <w:rPr>
                <w:rFonts w:ascii="Times New Roman" w:hAnsi="Times New Roman" w:cs="Times New Roman"/>
                <w:lang w:val="en-GB"/>
              </w:rPr>
              <w:t>712**</w:t>
            </w:r>
          </w:p>
          <w:p w14:paraId="123D89EB"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0</w:t>
            </w:r>
            <w:r>
              <w:rPr>
                <w:rFonts w:ascii="Times New Roman" w:hAnsi="Times New Roman" w:cs="Times New Roman"/>
                <w:lang w:val="en-GB"/>
              </w:rPr>
              <w:t>.</w:t>
            </w:r>
            <w:r w:rsidRPr="00882E0F">
              <w:rPr>
                <w:rFonts w:ascii="Times New Roman" w:hAnsi="Times New Roman" w:cs="Times New Roman"/>
                <w:lang w:val="en-GB"/>
              </w:rPr>
              <w:t>000</w:t>
            </w:r>
          </w:p>
        </w:tc>
      </w:tr>
      <w:tr w:rsidR="00FE09EF" w:rsidRPr="00882E0F" w14:paraId="77E97982" w14:textId="77777777" w:rsidTr="00F10D4B">
        <w:trPr>
          <w:jc w:val="center"/>
        </w:trPr>
        <w:tc>
          <w:tcPr>
            <w:tcW w:w="1520" w:type="dxa"/>
            <w:tcBorders>
              <w:top w:val="single" w:sz="4" w:space="0" w:color="auto"/>
              <w:left w:val="nil"/>
              <w:bottom w:val="single" w:sz="4" w:space="0" w:color="auto"/>
              <w:right w:val="nil"/>
            </w:tcBorders>
            <w:vAlign w:val="center"/>
          </w:tcPr>
          <w:p w14:paraId="0FEF27B2"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MVV (lt/</w:t>
            </w:r>
            <w:r>
              <w:rPr>
                <w:rFonts w:ascii="Times New Roman" w:hAnsi="Times New Roman" w:cs="Times New Roman"/>
                <w:lang w:val="en-GB"/>
              </w:rPr>
              <w:t>min</w:t>
            </w:r>
            <w:r w:rsidRPr="00882E0F">
              <w:rPr>
                <w:rFonts w:ascii="Times New Roman" w:hAnsi="Times New Roman" w:cs="Times New Roman"/>
                <w:lang w:val="en-GB"/>
              </w:rPr>
              <w:t>)</w:t>
            </w:r>
          </w:p>
        </w:tc>
        <w:tc>
          <w:tcPr>
            <w:tcW w:w="624" w:type="dxa"/>
            <w:tcBorders>
              <w:top w:val="single" w:sz="4" w:space="0" w:color="auto"/>
              <w:left w:val="nil"/>
              <w:bottom w:val="single" w:sz="4" w:space="0" w:color="auto"/>
              <w:right w:val="nil"/>
            </w:tcBorders>
          </w:tcPr>
          <w:p w14:paraId="64D29DB8"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r=</w:t>
            </w:r>
          </w:p>
          <w:p w14:paraId="7EF995AC"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p=</w:t>
            </w:r>
          </w:p>
        </w:tc>
        <w:tc>
          <w:tcPr>
            <w:tcW w:w="833" w:type="dxa"/>
            <w:tcBorders>
              <w:top w:val="single" w:sz="4" w:space="0" w:color="auto"/>
              <w:left w:val="nil"/>
              <w:bottom w:val="single" w:sz="4" w:space="0" w:color="auto"/>
              <w:right w:val="nil"/>
            </w:tcBorders>
            <w:vAlign w:val="center"/>
          </w:tcPr>
          <w:p w14:paraId="47EFF506"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0</w:t>
            </w:r>
            <w:r>
              <w:rPr>
                <w:rFonts w:ascii="Times New Roman" w:hAnsi="Times New Roman" w:cs="Times New Roman"/>
                <w:lang w:val="en-GB"/>
              </w:rPr>
              <w:t>.</w:t>
            </w:r>
            <w:r w:rsidRPr="00882E0F">
              <w:rPr>
                <w:rFonts w:ascii="Times New Roman" w:hAnsi="Times New Roman" w:cs="Times New Roman"/>
                <w:lang w:val="en-GB"/>
              </w:rPr>
              <w:t>206</w:t>
            </w:r>
          </w:p>
          <w:p w14:paraId="5B97C5AA"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0</w:t>
            </w:r>
            <w:r>
              <w:rPr>
                <w:rFonts w:ascii="Times New Roman" w:hAnsi="Times New Roman" w:cs="Times New Roman"/>
                <w:lang w:val="en-GB"/>
              </w:rPr>
              <w:t>.</w:t>
            </w:r>
            <w:r w:rsidRPr="00882E0F">
              <w:rPr>
                <w:rFonts w:ascii="Times New Roman" w:hAnsi="Times New Roman" w:cs="Times New Roman"/>
                <w:lang w:val="en-GB"/>
              </w:rPr>
              <w:t>5</w:t>
            </w:r>
          </w:p>
        </w:tc>
        <w:tc>
          <w:tcPr>
            <w:tcW w:w="992" w:type="dxa"/>
            <w:tcBorders>
              <w:top w:val="single" w:sz="4" w:space="0" w:color="auto"/>
              <w:left w:val="nil"/>
              <w:bottom w:val="single" w:sz="4" w:space="0" w:color="auto"/>
              <w:right w:val="nil"/>
            </w:tcBorders>
            <w:vAlign w:val="center"/>
          </w:tcPr>
          <w:p w14:paraId="6886E678"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0</w:t>
            </w:r>
            <w:r>
              <w:rPr>
                <w:rFonts w:ascii="Times New Roman" w:hAnsi="Times New Roman" w:cs="Times New Roman"/>
                <w:lang w:val="en-GB"/>
              </w:rPr>
              <w:t>.</w:t>
            </w:r>
            <w:r w:rsidRPr="00882E0F">
              <w:rPr>
                <w:rFonts w:ascii="Times New Roman" w:hAnsi="Times New Roman" w:cs="Times New Roman"/>
                <w:lang w:val="en-GB"/>
              </w:rPr>
              <w:t>391</w:t>
            </w:r>
          </w:p>
          <w:p w14:paraId="1A447006"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0</w:t>
            </w:r>
            <w:r>
              <w:rPr>
                <w:rFonts w:ascii="Times New Roman" w:hAnsi="Times New Roman" w:cs="Times New Roman"/>
                <w:lang w:val="en-GB"/>
              </w:rPr>
              <w:t>.</w:t>
            </w:r>
            <w:r w:rsidRPr="00882E0F">
              <w:rPr>
                <w:rFonts w:ascii="Times New Roman" w:hAnsi="Times New Roman" w:cs="Times New Roman"/>
                <w:lang w:val="en-GB"/>
              </w:rPr>
              <w:t>187</w:t>
            </w:r>
          </w:p>
        </w:tc>
        <w:tc>
          <w:tcPr>
            <w:tcW w:w="1134" w:type="dxa"/>
            <w:tcBorders>
              <w:top w:val="single" w:sz="4" w:space="0" w:color="auto"/>
              <w:left w:val="nil"/>
              <w:bottom w:val="single" w:sz="4" w:space="0" w:color="auto"/>
              <w:right w:val="nil"/>
            </w:tcBorders>
          </w:tcPr>
          <w:p w14:paraId="4E8A5545"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0</w:t>
            </w:r>
            <w:r>
              <w:rPr>
                <w:rFonts w:ascii="Times New Roman" w:hAnsi="Times New Roman" w:cs="Times New Roman"/>
                <w:lang w:val="en-GB"/>
              </w:rPr>
              <w:t>.</w:t>
            </w:r>
            <w:r w:rsidRPr="00882E0F">
              <w:rPr>
                <w:rFonts w:ascii="Times New Roman" w:hAnsi="Times New Roman" w:cs="Times New Roman"/>
                <w:lang w:val="en-GB"/>
              </w:rPr>
              <w:t>213</w:t>
            </w:r>
          </w:p>
          <w:p w14:paraId="2BF60FA9"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0</w:t>
            </w:r>
            <w:r>
              <w:rPr>
                <w:rFonts w:ascii="Times New Roman" w:hAnsi="Times New Roman" w:cs="Times New Roman"/>
                <w:lang w:val="en-GB"/>
              </w:rPr>
              <w:t>.</w:t>
            </w:r>
            <w:r w:rsidRPr="00882E0F">
              <w:rPr>
                <w:rFonts w:ascii="Times New Roman" w:hAnsi="Times New Roman" w:cs="Times New Roman"/>
                <w:lang w:val="en-GB"/>
              </w:rPr>
              <w:t>485</w:t>
            </w:r>
          </w:p>
        </w:tc>
        <w:tc>
          <w:tcPr>
            <w:tcW w:w="1162" w:type="dxa"/>
            <w:tcBorders>
              <w:top w:val="single" w:sz="4" w:space="0" w:color="auto"/>
              <w:left w:val="nil"/>
              <w:bottom w:val="single" w:sz="4" w:space="0" w:color="auto"/>
              <w:right w:val="nil"/>
            </w:tcBorders>
          </w:tcPr>
          <w:p w14:paraId="19C386D6"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0</w:t>
            </w:r>
            <w:r>
              <w:rPr>
                <w:rFonts w:ascii="Times New Roman" w:hAnsi="Times New Roman" w:cs="Times New Roman"/>
                <w:lang w:val="en-GB"/>
              </w:rPr>
              <w:t>.</w:t>
            </w:r>
            <w:r w:rsidRPr="00882E0F">
              <w:rPr>
                <w:rFonts w:ascii="Times New Roman" w:hAnsi="Times New Roman" w:cs="Times New Roman"/>
                <w:lang w:val="en-GB"/>
              </w:rPr>
              <w:t>197</w:t>
            </w:r>
          </w:p>
          <w:p w14:paraId="7D187B4F"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0</w:t>
            </w:r>
            <w:r>
              <w:rPr>
                <w:rFonts w:ascii="Times New Roman" w:hAnsi="Times New Roman" w:cs="Times New Roman"/>
                <w:lang w:val="en-GB"/>
              </w:rPr>
              <w:t>.</w:t>
            </w:r>
            <w:r w:rsidRPr="00882E0F">
              <w:rPr>
                <w:rFonts w:ascii="Times New Roman" w:hAnsi="Times New Roman" w:cs="Times New Roman"/>
                <w:lang w:val="en-GB"/>
              </w:rPr>
              <w:t>518</w:t>
            </w:r>
          </w:p>
        </w:tc>
        <w:tc>
          <w:tcPr>
            <w:tcW w:w="1017" w:type="dxa"/>
            <w:tcBorders>
              <w:top w:val="single" w:sz="4" w:space="0" w:color="auto"/>
              <w:left w:val="nil"/>
              <w:bottom w:val="single" w:sz="4" w:space="0" w:color="auto"/>
              <w:right w:val="nil"/>
            </w:tcBorders>
          </w:tcPr>
          <w:p w14:paraId="2F3F6F0D"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0</w:t>
            </w:r>
            <w:r>
              <w:rPr>
                <w:rFonts w:ascii="Times New Roman" w:hAnsi="Times New Roman" w:cs="Times New Roman"/>
                <w:lang w:val="en-GB"/>
              </w:rPr>
              <w:t>.</w:t>
            </w:r>
            <w:r w:rsidRPr="00882E0F">
              <w:rPr>
                <w:rFonts w:ascii="Times New Roman" w:hAnsi="Times New Roman" w:cs="Times New Roman"/>
                <w:lang w:val="en-GB"/>
              </w:rPr>
              <w:t>575**</w:t>
            </w:r>
          </w:p>
          <w:p w14:paraId="2F94082F"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0</w:t>
            </w:r>
            <w:r>
              <w:rPr>
                <w:rFonts w:ascii="Times New Roman" w:hAnsi="Times New Roman" w:cs="Times New Roman"/>
                <w:lang w:val="en-GB"/>
              </w:rPr>
              <w:t>.</w:t>
            </w:r>
            <w:r w:rsidRPr="00882E0F">
              <w:rPr>
                <w:rFonts w:ascii="Times New Roman" w:hAnsi="Times New Roman" w:cs="Times New Roman"/>
                <w:lang w:val="en-GB"/>
              </w:rPr>
              <w:t>001</w:t>
            </w:r>
          </w:p>
        </w:tc>
        <w:tc>
          <w:tcPr>
            <w:tcW w:w="1137" w:type="dxa"/>
            <w:tcBorders>
              <w:top w:val="single" w:sz="4" w:space="0" w:color="auto"/>
              <w:left w:val="nil"/>
              <w:bottom w:val="single" w:sz="4" w:space="0" w:color="auto"/>
              <w:right w:val="nil"/>
            </w:tcBorders>
          </w:tcPr>
          <w:p w14:paraId="5D0AD155"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0</w:t>
            </w:r>
            <w:r>
              <w:rPr>
                <w:rFonts w:ascii="Times New Roman" w:hAnsi="Times New Roman" w:cs="Times New Roman"/>
                <w:lang w:val="en-GB"/>
              </w:rPr>
              <w:t>.</w:t>
            </w:r>
            <w:r w:rsidRPr="00882E0F">
              <w:rPr>
                <w:rFonts w:ascii="Times New Roman" w:hAnsi="Times New Roman" w:cs="Times New Roman"/>
                <w:lang w:val="en-GB"/>
              </w:rPr>
              <w:t>696**</w:t>
            </w:r>
          </w:p>
          <w:p w14:paraId="030D970E"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0</w:t>
            </w:r>
            <w:r>
              <w:rPr>
                <w:rFonts w:ascii="Times New Roman" w:hAnsi="Times New Roman" w:cs="Times New Roman"/>
                <w:lang w:val="en-GB"/>
              </w:rPr>
              <w:t>.</w:t>
            </w:r>
            <w:r w:rsidRPr="00882E0F">
              <w:rPr>
                <w:rFonts w:ascii="Times New Roman" w:hAnsi="Times New Roman" w:cs="Times New Roman"/>
                <w:lang w:val="en-GB"/>
              </w:rPr>
              <w:t>000</w:t>
            </w:r>
          </w:p>
        </w:tc>
        <w:tc>
          <w:tcPr>
            <w:tcW w:w="937" w:type="dxa"/>
            <w:tcBorders>
              <w:top w:val="single" w:sz="4" w:space="0" w:color="auto"/>
              <w:left w:val="nil"/>
              <w:bottom w:val="single" w:sz="4" w:space="0" w:color="auto"/>
              <w:right w:val="nil"/>
            </w:tcBorders>
            <w:vAlign w:val="center"/>
          </w:tcPr>
          <w:p w14:paraId="3B689A26"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0</w:t>
            </w:r>
            <w:r>
              <w:rPr>
                <w:rFonts w:ascii="Times New Roman" w:hAnsi="Times New Roman" w:cs="Times New Roman"/>
                <w:lang w:val="en-GB"/>
              </w:rPr>
              <w:t>.</w:t>
            </w:r>
            <w:r w:rsidRPr="00882E0F">
              <w:rPr>
                <w:rFonts w:ascii="Times New Roman" w:hAnsi="Times New Roman" w:cs="Times New Roman"/>
                <w:lang w:val="en-GB"/>
              </w:rPr>
              <w:t>930**</w:t>
            </w:r>
          </w:p>
          <w:p w14:paraId="36EE8823" w14:textId="77777777" w:rsidR="00FE09EF" w:rsidRPr="00882E0F" w:rsidRDefault="00FE09EF" w:rsidP="00F10D4B">
            <w:pPr>
              <w:jc w:val="both"/>
              <w:rPr>
                <w:rFonts w:ascii="Times New Roman" w:hAnsi="Times New Roman" w:cs="Times New Roman"/>
                <w:lang w:val="en-GB"/>
              </w:rPr>
            </w:pPr>
            <w:r w:rsidRPr="00882E0F">
              <w:rPr>
                <w:rFonts w:ascii="Times New Roman" w:hAnsi="Times New Roman" w:cs="Times New Roman"/>
                <w:lang w:val="en-GB"/>
              </w:rPr>
              <w:t>0</w:t>
            </w:r>
            <w:r>
              <w:rPr>
                <w:rFonts w:ascii="Times New Roman" w:hAnsi="Times New Roman" w:cs="Times New Roman"/>
                <w:lang w:val="en-GB"/>
              </w:rPr>
              <w:t>.</w:t>
            </w:r>
            <w:r w:rsidRPr="00882E0F">
              <w:rPr>
                <w:rFonts w:ascii="Times New Roman" w:hAnsi="Times New Roman" w:cs="Times New Roman"/>
                <w:lang w:val="en-GB"/>
              </w:rPr>
              <w:t>000</w:t>
            </w:r>
          </w:p>
        </w:tc>
      </w:tr>
    </w:tbl>
    <w:p w14:paraId="52E7656A" w14:textId="77777777" w:rsidR="00FE09EF" w:rsidRDefault="00FE09EF" w:rsidP="00FE09EF">
      <w:pPr>
        <w:jc w:val="both"/>
        <w:rPr>
          <w:rFonts w:ascii="Times New Roman" w:hAnsi="Times New Roman" w:cs="Times New Roman"/>
          <w:sz w:val="18"/>
          <w:szCs w:val="18"/>
          <w:lang w:val="en-GB"/>
        </w:rPr>
      </w:pPr>
      <w:r w:rsidRPr="00882E0F">
        <w:rPr>
          <w:rFonts w:ascii="Times New Roman" w:hAnsi="Times New Roman" w:cs="Times New Roman"/>
          <w:sz w:val="18"/>
          <w:szCs w:val="18"/>
          <w:lang w:val="en-GB"/>
        </w:rPr>
        <w:t>**</w:t>
      </w:r>
      <w:bookmarkEnd w:id="526"/>
      <w:r w:rsidRPr="00882E0F">
        <w:t xml:space="preserve"> </w:t>
      </w:r>
      <w:r w:rsidRPr="00882E0F">
        <w:rPr>
          <w:rFonts w:ascii="Times New Roman" w:hAnsi="Times New Roman" w:cs="Times New Roman"/>
          <w:sz w:val="18"/>
          <w:szCs w:val="18"/>
          <w:lang w:val="en-GB"/>
        </w:rPr>
        <w:t>The correlation is statistically significant at the 0.01 significance level.</w:t>
      </w:r>
    </w:p>
    <w:p w14:paraId="122A70A6" w14:textId="77777777" w:rsidR="00FE09EF" w:rsidRDefault="00FE09EF" w:rsidP="00124DF4">
      <w:pPr>
        <w:spacing w:before="240" w:after="240" w:line="240" w:lineRule="auto"/>
        <w:jc w:val="both"/>
        <w:rPr>
          <w:rFonts w:ascii="Times New Roman" w:hAnsi="Times New Roman"/>
          <w:sz w:val="24"/>
          <w:szCs w:val="24"/>
          <w:lang w:val="en-GB"/>
        </w:rPr>
      </w:pPr>
      <w:r w:rsidRPr="00882E0F">
        <w:rPr>
          <w:rFonts w:ascii="Times New Roman" w:hAnsi="Times New Roman"/>
          <w:sz w:val="24"/>
          <w:szCs w:val="24"/>
          <w:lang w:val="en-GB"/>
        </w:rPr>
        <w:t>According to the correlation analysis, a strong and significant relationship (p&lt;0.01) was found between FVC values and all body composition and biomotor characteristics. While no significant relationship was detected between PEF values and any of the body composition variables, a strong and significant relationship (p&lt;0.01) was identified between PEF values and biomotor characteristics. Similar to the findings for PEF, no significant relationship was found between MVV values and body composition variables; however, a strong and significant relationship (p&lt;0.01) was observed between MVV values and biomotor characteristics.</w:t>
      </w:r>
    </w:p>
    <w:p w14:paraId="01303B51" w14:textId="77777777" w:rsidR="00FE09EF" w:rsidRPr="00882E0F" w:rsidRDefault="00FE09EF" w:rsidP="00124DF4">
      <w:pPr>
        <w:spacing w:before="240" w:after="240" w:line="240" w:lineRule="auto"/>
        <w:jc w:val="both"/>
        <w:rPr>
          <w:rFonts w:ascii="Times New Roman" w:hAnsi="Times New Roman" w:cs="Times New Roman"/>
          <w:b/>
          <w:sz w:val="24"/>
          <w:szCs w:val="24"/>
          <w:lang w:val="en-GB"/>
        </w:rPr>
      </w:pPr>
      <w:r w:rsidRPr="00882E0F">
        <w:rPr>
          <w:rFonts w:ascii="Times New Roman" w:hAnsi="Times New Roman" w:cs="Times New Roman"/>
          <w:b/>
          <w:sz w:val="24"/>
          <w:szCs w:val="24"/>
          <w:lang w:val="en-GB"/>
        </w:rPr>
        <w:t>CONCLUSION</w:t>
      </w:r>
    </w:p>
    <w:p w14:paraId="32604FF1" w14:textId="77777777" w:rsidR="00FE09EF" w:rsidRPr="00882E0F" w:rsidRDefault="00FE09EF" w:rsidP="00124DF4">
      <w:pPr>
        <w:spacing w:before="240" w:after="240" w:line="240" w:lineRule="auto"/>
        <w:jc w:val="both"/>
        <w:rPr>
          <w:rFonts w:ascii="Times New Roman" w:hAnsi="Times New Roman"/>
          <w:sz w:val="24"/>
          <w:szCs w:val="24"/>
          <w:lang w:val="en-GB"/>
        </w:rPr>
      </w:pPr>
      <w:r w:rsidRPr="00882E0F">
        <w:rPr>
          <w:rFonts w:ascii="Times New Roman" w:hAnsi="Times New Roman"/>
          <w:sz w:val="24"/>
          <w:szCs w:val="24"/>
          <w:lang w:val="en-GB"/>
        </w:rPr>
        <w:t>The results of the study revealed that the respiratory functions of basketball players are highly associated with body composition and biomotor characteristics. The findings indicate that, in young male basketball players, there are significant relationships between respiratory functions and variables related to body composition and biomotor performance. In particular, the strong positive correlations between Forced Vital Capacity (FVC) and biomotor variables such as muscle mass, trunk muscle mass, handgrip strength, back–leg strength, and anaerobic power are consistent with similar associations previously reported in the literature. For example, existing studies have documented that biomotor characteristics such as muscle strength and handgrip strength are associated with FVC.</w:t>
      </w:r>
    </w:p>
    <w:p w14:paraId="33E7AF43" w14:textId="77777777" w:rsidR="00FE09EF" w:rsidRPr="00882E0F" w:rsidRDefault="00FE09EF" w:rsidP="00124DF4">
      <w:pPr>
        <w:spacing w:before="240" w:after="240" w:line="240" w:lineRule="auto"/>
        <w:jc w:val="both"/>
        <w:rPr>
          <w:rFonts w:ascii="Times New Roman" w:hAnsi="Times New Roman"/>
          <w:sz w:val="24"/>
          <w:szCs w:val="24"/>
          <w:lang w:val="en-GB"/>
        </w:rPr>
      </w:pPr>
      <w:r w:rsidRPr="00882E0F">
        <w:rPr>
          <w:rFonts w:ascii="Times New Roman" w:hAnsi="Times New Roman"/>
          <w:sz w:val="24"/>
          <w:szCs w:val="24"/>
          <w:lang w:val="en-GB"/>
        </w:rPr>
        <w:lastRenderedPageBreak/>
        <w:t>In terms of body composition, the positive relationships between variables such as muscle mass and trunk muscle mass and respiratory capacity support the hypothesis that an increase in muscle mass may contribute to the efficient functioning of respiratory muscles and the rib–muscle system. For instance, the stronger correlations of parameters such as Maximal Voluntary Ventilation (MVV) with biomotor characteristics—compared to muscle mass or fat mass—suggest that body composition exerts not only volumetric but also functional effects. This indicates that increased muscle mass may enhance the efficiency of the respiratory system and provide advantages during activities requiring high ventilation. This is also consistent with findings in the literature showing that increased body fat percentage may negatively affect respiratory mechanics.</w:t>
      </w:r>
    </w:p>
    <w:p w14:paraId="5A3B7318" w14:textId="77777777" w:rsidR="00FE09EF" w:rsidRPr="00882E0F" w:rsidRDefault="00FE09EF" w:rsidP="00124DF4">
      <w:pPr>
        <w:spacing w:before="240" w:after="240" w:line="240" w:lineRule="auto"/>
        <w:jc w:val="both"/>
        <w:rPr>
          <w:rFonts w:ascii="Times New Roman" w:hAnsi="Times New Roman"/>
          <w:sz w:val="24"/>
          <w:szCs w:val="24"/>
          <w:lang w:val="en-GB"/>
        </w:rPr>
      </w:pPr>
      <w:r w:rsidRPr="00882E0F">
        <w:rPr>
          <w:rFonts w:ascii="Times New Roman" w:hAnsi="Times New Roman"/>
          <w:sz w:val="24"/>
          <w:szCs w:val="24"/>
          <w:lang w:val="en-GB"/>
        </w:rPr>
        <w:t>However, the lack of significant relationships between PEF (Peak Expiratory Flow) and MVV values and body composition—while they were significantly associated only with biomotor characteristics—represents an interesting finding. This suggests that parameters such as PEF and MVV are more closely related to the performance of the respiratory musculature and to physical strength–endurance capacity, and are driven more by active muscle function than passive body composition variables. Thus, while respiratory volumes (e.g., FVC) may depend on body composition, flow rate and the sustainability of ventilation (PEF, MVV) may be more closely associated with biomotor performance.</w:t>
      </w:r>
    </w:p>
    <w:p w14:paraId="35BB486F" w14:textId="2D5DDBB9" w:rsidR="00FE09EF" w:rsidRPr="00882E0F" w:rsidRDefault="00FE09EF" w:rsidP="00124DF4">
      <w:pPr>
        <w:spacing w:before="240" w:after="240" w:line="240" w:lineRule="auto"/>
        <w:jc w:val="both"/>
        <w:rPr>
          <w:rFonts w:ascii="Times New Roman" w:hAnsi="Times New Roman"/>
          <w:sz w:val="24"/>
          <w:szCs w:val="24"/>
          <w:lang w:val="en-GB"/>
        </w:rPr>
      </w:pPr>
      <w:r w:rsidRPr="00882E0F">
        <w:rPr>
          <w:rFonts w:ascii="Times New Roman" w:hAnsi="Times New Roman"/>
          <w:sz w:val="24"/>
          <w:szCs w:val="24"/>
          <w:lang w:val="en-GB"/>
        </w:rPr>
        <w:t xml:space="preserve">Although the present study did not directly evaluate the effects of factors such as training duration or sport-specific characteristics on respiratory functions in young basketball players, </w:t>
      </w:r>
      <w:r w:rsidR="00615AC4">
        <w:rPr>
          <w:rFonts w:ascii="Times New Roman" w:hAnsi="Times New Roman" w:cs="Times New Roman"/>
          <w:noProof/>
          <w:sz w:val="24"/>
          <w:szCs w:val="24"/>
          <w:lang w:val="lv-LV"/>
        </w:rPr>
        <w:drawing>
          <wp:anchor distT="0" distB="0" distL="114300" distR="114300" simplePos="0" relativeHeight="252046336" behindDoc="1" locked="0" layoutInCell="1" allowOverlap="1" wp14:anchorId="04C306C7" wp14:editId="7C18C9D0">
            <wp:simplePos x="0" y="0"/>
            <wp:positionH relativeFrom="column">
              <wp:posOffset>635</wp:posOffset>
            </wp:positionH>
            <wp:positionV relativeFrom="paragraph">
              <wp:posOffset>137160</wp:posOffset>
            </wp:positionV>
            <wp:extent cx="5761355" cy="2383790"/>
            <wp:effectExtent l="0" t="0" r="0" b="0"/>
            <wp:wrapNone/>
            <wp:docPr id="121634160" name="Resim 11" descr="daire, ekran görüntüsü,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703264" name="Resim 11" descr="daire, ekran görüntüsü, grafik içeren bir resim&#10;&#10;Yapay zeka tarafından oluşturulmuş içerik yanlış olabili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1355" cy="2383790"/>
                    </a:xfrm>
                    <a:prstGeom prst="rect">
                      <a:avLst/>
                    </a:prstGeom>
                    <a:noFill/>
                  </pic:spPr>
                </pic:pic>
              </a:graphicData>
            </a:graphic>
          </wp:anchor>
        </w:drawing>
      </w:r>
      <w:r w:rsidRPr="00882E0F">
        <w:rPr>
          <w:rFonts w:ascii="Times New Roman" w:hAnsi="Times New Roman"/>
          <w:sz w:val="24"/>
          <w:szCs w:val="24"/>
          <w:lang w:val="en-GB"/>
        </w:rPr>
        <w:t>the literature indicates that the nature of sports involving both anaerobic and aerobic loading promotes adaptations within the respiratory system.</w:t>
      </w:r>
    </w:p>
    <w:p w14:paraId="6CD68AE9" w14:textId="77777777" w:rsidR="00FE09EF" w:rsidRPr="00882E0F" w:rsidRDefault="00FE09EF" w:rsidP="00124DF4">
      <w:pPr>
        <w:spacing w:before="240" w:after="240" w:line="240" w:lineRule="auto"/>
        <w:jc w:val="both"/>
        <w:rPr>
          <w:rFonts w:ascii="Times New Roman" w:hAnsi="Times New Roman"/>
          <w:sz w:val="24"/>
          <w:szCs w:val="24"/>
          <w:lang w:val="en-GB"/>
        </w:rPr>
      </w:pPr>
      <w:r w:rsidRPr="00882E0F">
        <w:rPr>
          <w:rFonts w:ascii="Times New Roman" w:hAnsi="Times New Roman"/>
          <w:sz w:val="24"/>
          <w:szCs w:val="24"/>
          <w:lang w:val="en-GB"/>
        </w:rPr>
        <w:t>In this context, the correlations observed suggest that respiratory functions in team sport athletes are strongly associated not only with genetic or growth–development processes but also with performance components such as strength, jumping ability, and anaerobic power.</w:t>
      </w:r>
    </w:p>
    <w:p w14:paraId="7D9BFC82" w14:textId="77777777" w:rsidR="00FE09EF" w:rsidRPr="00882E0F" w:rsidRDefault="00FE09EF" w:rsidP="00124DF4">
      <w:pPr>
        <w:spacing w:before="240" w:after="240" w:line="240" w:lineRule="auto"/>
        <w:jc w:val="both"/>
        <w:rPr>
          <w:rFonts w:ascii="Times New Roman" w:hAnsi="Times New Roman"/>
          <w:sz w:val="24"/>
          <w:szCs w:val="24"/>
          <w:lang w:val="en-GB"/>
        </w:rPr>
      </w:pPr>
      <w:r w:rsidRPr="00882E0F">
        <w:rPr>
          <w:rFonts w:ascii="Times New Roman" w:hAnsi="Times New Roman"/>
          <w:sz w:val="24"/>
          <w:szCs w:val="24"/>
          <w:lang w:val="en-GB"/>
        </w:rPr>
        <w:t>The limitations of the study should also be considered. The relatively small sample size (13 participants), the inclusion of only male basketball players, and the cross-sectional design preventing causal inference are important limitations. Furthermore, the fact that respiratory functions were not examined in relation to sport-specific training loads, positional differences, or training history restricts the generalizability of the findings. Future research is recommended to include larger sample sizes, female athletes, different playing positions, and longitudinal designs. The results of this study demonstrated that the respiratory functions of basketball players are highly associated with body composition and biomotor characteristics. The findings indicate that, among young male basketball players, there are significant relationships between respiratory functions and variables related to body composition and biomotor performance. In particular, the strong positive correlations between Forced Vital Capacity (FVC) and biomotor variables such as muscle mass, trunk muscle mass, handgrip strength, back–leg strength, and anaerobic power are consistent with similar associations reported in the literature. For instance, previous research has shown that biomotor characteristics such as muscle strength and handgrip strength are associated with FVC.</w:t>
      </w:r>
    </w:p>
    <w:p w14:paraId="64330EC5" w14:textId="77777777" w:rsidR="00FE09EF" w:rsidRPr="00882E0F" w:rsidRDefault="00FE09EF" w:rsidP="00124DF4">
      <w:pPr>
        <w:spacing w:before="240" w:after="240" w:line="240" w:lineRule="auto"/>
        <w:jc w:val="both"/>
        <w:rPr>
          <w:rFonts w:ascii="Times New Roman" w:hAnsi="Times New Roman"/>
          <w:sz w:val="24"/>
          <w:szCs w:val="24"/>
          <w:lang w:val="en-GB"/>
        </w:rPr>
      </w:pPr>
      <w:r w:rsidRPr="00882E0F">
        <w:rPr>
          <w:rFonts w:ascii="Times New Roman" w:hAnsi="Times New Roman"/>
          <w:sz w:val="24"/>
          <w:szCs w:val="24"/>
          <w:lang w:val="en-GB"/>
        </w:rPr>
        <w:t xml:space="preserve">In terms of body composition, the positive relationship between variables such as muscle mass and trunk muscle mass and respiratory capacity supports the hypothesis that increased muscle mass may enhance the functional performance of respiratory muscles and the rib–muscle system. For example, the stronger correlations of parameters such as Maximal Voluntary Ventilation (MVV) with biomotor characteristics—rather than with muscle mass or fat mass—suggest that the functional effect of body composition extends beyond volume-based attributes. This indicates that increased muscle mass could improve the efficiency of the respiratory </w:t>
      </w:r>
      <w:r w:rsidRPr="00882E0F">
        <w:rPr>
          <w:rFonts w:ascii="Times New Roman" w:hAnsi="Times New Roman"/>
          <w:sz w:val="24"/>
          <w:szCs w:val="24"/>
          <w:lang w:val="en-GB"/>
        </w:rPr>
        <w:lastRenderedPageBreak/>
        <w:t>system and provide an advantage during activities requiring high ventilation. This is also consistent with findings in the literature suggesting that increased body fat percentage may negatively affect respiratory mechanics Komici et al. (2022).</w:t>
      </w:r>
    </w:p>
    <w:p w14:paraId="15CA8C09" w14:textId="77777777" w:rsidR="00FE09EF" w:rsidRPr="00882E0F" w:rsidRDefault="00FE09EF" w:rsidP="00124DF4">
      <w:pPr>
        <w:spacing w:before="240" w:after="240" w:line="240" w:lineRule="auto"/>
        <w:jc w:val="both"/>
        <w:rPr>
          <w:rFonts w:ascii="Times New Roman" w:hAnsi="Times New Roman"/>
          <w:sz w:val="24"/>
          <w:szCs w:val="24"/>
          <w:lang w:val="en-GB"/>
        </w:rPr>
      </w:pPr>
      <w:r w:rsidRPr="00882E0F">
        <w:rPr>
          <w:rFonts w:ascii="Times New Roman" w:hAnsi="Times New Roman"/>
          <w:sz w:val="24"/>
          <w:szCs w:val="24"/>
          <w:lang w:val="en-GB"/>
        </w:rPr>
        <w:t>However, the lack of significant relationships between PEF (Peak Expiratory Flow) and MVV values and body composition—while they showed significant relationships only with biomotor characteristics—is an interesting finding. This suggests that parameters such as PEF and MVV may be more closely linked to the performance of respiratory muscles and the individual’s physical strength and endurance capacity, rather than passive body composition variables. Accordingly, while respiratory volumes (e.g., FVC) may depend more on body composition, flow rate and the sustainability of ventilation (PEF, MVV) may be more closely associated with biomotor performance.</w:t>
      </w:r>
    </w:p>
    <w:p w14:paraId="166B0166" w14:textId="77777777" w:rsidR="00FE09EF" w:rsidRPr="00882E0F" w:rsidRDefault="00FE09EF" w:rsidP="00124DF4">
      <w:pPr>
        <w:spacing w:before="240" w:after="240" w:line="240" w:lineRule="auto"/>
        <w:jc w:val="both"/>
        <w:rPr>
          <w:rFonts w:ascii="Times New Roman" w:hAnsi="Times New Roman"/>
          <w:sz w:val="24"/>
          <w:szCs w:val="24"/>
          <w:lang w:val="en-GB"/>
        </w:rPr>
      </w:pPr>
      <w:r w:rsidRPr="00882E0F">
        <w:rPr>
          <w:rFonts w:ascii="Times New Roman" w:hAnsi="Times New Roman"/>
          <w:sz w:val="24"/>
          <w:szCs w:val="24"/>
          <w:lang w:val="en-GB"/>
        </w:rPr>
        <w:t>Although the present study did not directly assess the impact of variables such as training duration or sport-specific factors on respiratory functions in young basketball players, the literature suggests that the nature of sports involving both anaerobic and aerobic demands contributes to adaptations within the respiratory system.</w:t>
      </w:r>
    </w:p>
    <w:p w14:paraId="22216E83" w14:textId="0DF19A6E" w:rsidR="00FE09EF" w:rsidRPr="00882E0F" w:rsidRDefault="00FE09EF" w:rsidP="00124DF4">
      <w:pPr>
        <w:spacing w:before="240" w:after="240" w:line="240" w:lineRule="auto"/>
        <w:jc w:val="both"/>
        <w:rPr>
          <w:rFonts w:ascii="Times New Roman" w:hAnsi="Times New Roman"/>
          <w:sz w:val="24"/>
          <w:szCs w:val="24"/>
          <w:lang w:val="en-GB"/>
        </w:rPr>
      </w:pPr>
      <w:r w:rsidRPr="00882E0F">
        <w:rPr>
          <w:rFonts w:ascii="Times New Roman" w:hAnsi="Times New Roman"/>
          <w:sz w:val="24"/>
          <w:szCs w:val="24"/>
          <w:lang w:val="en-GB"/>
        </w:rPr>
        <w:t>In this context, the correlations observed in this study indicate that respiratory functions in team sport athletes are strongly related not only to genetic or growth-development factors but also to performance components such as strength, jumping ability, and anaerobic power.</w:t>
      </w:r>
      <w:r w:rsidR="00615AC4" w:rsidRPr="00615AC4">
        <w:rPr>
          <w:rFonts w:ascii="Times New Roman" w:hAnsi="Times New Roman" w:cs="Times New Roman"/>
          <w:noProof/>
          <w:sz w:val="24"/>
          <w:szCs w:val="24"/>
          <w:lang w:val="lv-LV"/>
        </w:rPr>
        <w:t xml:space="preserve"> </w:t>
      </w:r>
      <w:r w:rsidR="00615AC4">
        <w:rPr>
          <w:rFonts w:ascii="Times New Roman" w:hAnsi="Times New Roman" w:cs="Times New Roman"/>
          <w:noProof/>
          <w:sz w:val="24"/>
          <w:szCs w:val="24"/>
          <w:lang w:val="lv-LV"/>
        </w:rPr>
        <w:drawing>
          <wp:anchor distT="0" distB="0" distL="114300" distR="114300" simplePos="0" relativeHeight="252044288" behindDoc="1" locked="0" layoutInCell="1" allowOverlap="1" wp14:anchorId="6CA89A01" wp14:editId="2C707830">
            <wp:simplePos x="0" y="0"/>
            <wp:positionH relativeFrom="column">
              <wp:posOffset>635</wp:posOffset>
            </wp:positionH>
            <wp:positionV relativeFrom="paragraph">
              <wp:posOffset>326390</wp:posOffset>
            </wp:positionV>
            <wp:extent cx="5761355" cy="2383790"/>
            <wp:effectExtent l="0" t="0" r="0" b="0"/>
            <wp:wrapNone/>
            <wp:docPr id="245185086" name="Resim 11" descr="daire, ekran görüntüsü,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703264" name="Resim 11" descr="daire, ekran görüntüsü, grafik içeren bir resim&#10;&#10;Yapay zeka tarafından oluşturulmuş içerik yanlış olabili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1355" cy="2383790"/>
                    </a:xfrm>
                    <a:prstGeom prst="rect">
                      <a:avLst/>
                    </a:prstGeom>
                    <a:noFill/>
                  </pic:spPr>
                </pic:pic>
              </a:graphicData>
            </a:graphic>
          </wp:anchor>
        </w:drawing>
      </w:r>
    </w:p>
    <w:p w14:paraId="779963DD" w14:textId="77777777" w:rsidR="00FE09EF" w:rsidRPr="00882E0F" w:rsidRDefault="00FE09EF" w:rsidP="00124DF4">
      <w:pPr>
        <w:spacing w:before="240" w:after="240" w:line="240" w:lineRule="auto"/>
        <w:jc w:val="both"/>
        <w:rPr>
          <w:rFonts w:ascii="Times New Roman" w:hAnsi="Times New Roman"/>
          <w:sz w:val="24"/>
          <w:szCs w:val="24"/>
          <w:lang w:val="en-GB"/>
        </w:rPr>
      </w:pPr>
      <w:r w:rsidRPr="00882E0F">
        <w:rPr>
          <w:rFonts w:ascii="Times New Roman" w:hAnsi="Times New Roman"/>
          <w:sz w:val="24"/>
          <w:szCs w:val="24"/>
          <w:lang w:val="en-GB"/>
        </w:rPr>
        <w:t>The limitations of this study should also be taken into consideration. The relatively small sample size (13 participants), the inclusion of only male basketball players, and the cross-sectional design that precludes causal inference are notable limitations. Moreover, respiratory functions were not examined in relation to sport-specific training loads, positional differences, or training history, which restricts the generalizability of the findings. Future studies are recommended to include larger sample sizes, female athletes, different playing positions, and longitudinal designs.</w:t>
      </w:r>
    </w:p>
    <w:p w14:paraId="5299120A" w14:textId="77777777" w:rsidR="00FE09EF" w:rsidRPr="00882E0F" w:rsidRDefault="00FE09EF" w:rsidP="00124DF4">
      <w:pPr>
        <w:spacing w:before="240" w:after="240" w:line="240" w:lineRule="auto"/>
        <w:jc w:val="both"/>
        <w:rPr>
          <w:rFonts w:ascii="Times New Roman" w:hAnsi="Times New Roman" w:cs="Times New Roman"/>
          <w:b/>
          <w:sz w:val="24"/>
          <w:szCs w:val="24"/>
          <w:lang w:val="en-GB"/>
        </w:rPr>
      </w:pPr>
      <w:r w:rsidRPr="00882E0F">
        <w:rPr>
          <w:rFonts w:ascii="Times New Roman" w:hAnsi="Times New Roman" w:cs="Times New Roman"/>
          <w:b/>
          <w:sz w:val="24"/>
          <w:szCs w:val="24"/>
          <w:lang w:val="en-GB"/>
        </w:rPr>
        <w:t xml:space="preserve">REFERENCES </w:t>
      </w:r>
    </w:p>
    <w:p w14:paraId="5555F41B" w14:textId="77777777" w:rsidR="00FE09EF" w:rsidRPr="00882E0F" w:rsidRDefault="00FE09EF" w:rsidP="00124DF4">
      <w:pPr>
        <w:spacing w:before="240" w:after="240" w:line="240" w:lineRule="auto"/>
        <w:jc w:val="both"/>
        <w:rPr>
          <w:rFonts w:ascii="Times New Roman" w:hAnsi="Times New Roman"/>
          <w:sz w:val="24"/>
          <w:szCs w:val="24"/>
          <w:lang w:val="en-GB"/>
        </w:rPr>
      </w:pPr>
      <w:r w:rsidRPr="00882E0F">
        <w:rPr>
          <w:rFonts w:ascii="Times New Roman" w:hAnsi="Times New Roman"/>
          <w:sz w:val="24"/>
          <w:szCs w:val="24"/>
          <w:lang w:val="en-GB"/>
        </w:rPr>
        <w:t>Atan, T., Akyol, P., &amp; Çebi, M. (2012). Comparison of respiratory functions of athletes engaged in different sports branches. Journal of Physical Education and Sport Sciences, 6(2), 45–53.</w:t>
      </w:r>
    </w:p>
    <w:p w14:paraId="5D828DEB" w14:textId="77777777" w:rsidR="00FE09EF" w:rsidRPr="00882E0F" w:rsidRDefault="00FE09EF" w:rsidP="00124DF4">
      <w:pPr>
        <w:spacing w:before="240" w:after="240" w:line="240" w:lineRule="auto"/>
        <w:jc w:val="both"/>
        <w:rPr>
          <w:rFonts w:ascii="Times New Roman" w:hAnsi="Times New Roman"/>
          <w:sz w:val="24"/>
          <w:szCs w:val="24"/>
          <w:lang w:val="en-GB"/>
        </w:rPr>
      </w:pPr>
      <w:r w:rsidRPr="00882E0F">
        <w:rPr>
          <w:rFonts w:ascii="Times New Roman" w:hAnsi="Times New Roman"/>
          <w:sz w:val="24"/>
          <w:szCs w:val="24"/>
          <w:lang w:val="en-GB"/>
        </w:rPr>
        <w:t>Durmic, T., Dejanovic, A., Milicic, D., &amp; Markovic, T. (2015). Sport-specific influences on respiratory patterns in elite athletes. Journal of Sports Sciences, 33(12), 1–8.</w:t>
      </w:r>
    </w:p>
    <w:p w14:paraId="748B4F9A" w14:textId="77777777" w:rsidR="00FE09EF" w:rsidRPr="00882E0F" w:rsidRDefault="00FE09EF" w:rsidP="00124DF4">
      <w:pPr>
        <w:spacing w:before="240" w:after="240" w:line="240" w:lineRule="auto"/>
        <w:jc w:val="both"/>
        <w:rPr>
          <w:rFonts w:ascii="Times New Roman" w:hAnsi="Times New Roman"/>
          <w:sz w:val="24"/>
          <w:szCs w:val="24"/>
          <w:lang w:val="en-GB"/>
        </w:rPr>
      </w:pPr>
      <w:r w:rsidRPr="00882E0F">
        <w:rPr>
          <w:rFonts w:ascii="Times New Roman" w:hAnsi="Times New Roman"/>
          <w:sz w:val="24"/>
          <w:szCs w:val="24"/>
          <w:lang w:val="en-GB"/>
        </w:rPr>
        <w:t>Komici, K., D'Amico, F., Verderosa, S., Piomboni, I., D'Addona, C., Picerno, V., Bianco, A., Caiazzo, A., Bencivenga, L., Rengo, G., &amp; Guerra, G. (2022). Impact of Body Composition Parameters on Lung Function in Athletes. Nutrients, 14(18), 3844. https://doi.org/10.3390/nu14183844</w:t>
      </w:r>
    </w:p>
    <w:p w14:paraId="1F79C1FB" w14:textId="77777777" w:rsidR="00FE09EF" w:rsidRPr="00882E0F" w:rsidRDefault="00FE09EF" w:rsidP="00124DF4">
      <w:pPr>
        <w:spacing w:before="240" w:after="240" w:line="240" w:lineRule="auto"/>
        <w:jc w:val="both"/>
        <w:rPr>
          <w:rFonts w:ascii="Times New Roman" w:hAnsi="Times New Roman"/>
          <w:sz w:val="24"/>
          <w:szCs w:val="24"/>
          <w:lang w:val="en-GB"/>
        </w:rPr>
      </w:pPr>
      <w:r w:rsidRPr="00882E0F">
        <w:rPr>
          <w:rFonts w:ascii="Times New Roman" w:hAnsi="Times New Roman"/>
          <w:sz w:val="24"/>
          <w:szCs w:val="24"/>
          <w:lang w:val="en-GB"/>
        </w:rPr>
        <w:t>Kutáč, P., et al. (2008). Validity of measuring body composition by means of the BIA method. Journal of Human Kinetics, 19, 47–58.</w:t>
      </w:r>
    </w:p>
    <w:p w14:paraId="1D13778D" w14:textId="77777777" w:rsidR="00FE09EF" w:rsidRPr="00882E0F" w:rsidRDefault="00FE09EF" w:rsidP="00124DF4">
      <w:pPr>
        <w:spacing w:before="240" w:after="240" w:line="240" w:lineRule="auto"/>
        <w:jc w:val="both"/>
        <w:rPr>
          <w:rFonts w:ascii="Times New Roman" w:hAnsi="Times New Roman"/>
          <w:sz w:val="24"/>
          <w:szCs w:val="24"/>
          <w:lang w:val="en-GB"/>
        </w:rPr>
      </w:pPr>
      <w:r w:rsidRPr="00882E0F">
        <w:rPr>
          <w:rFonts w:ascii="Times New Roman" w:hAnsi="Times New Roman"/>
          <w:sz w:val="24"/>
          <w:szCs w:val="24"/>
          <w:lang w:val="en-GB"/>
        </w:rPr>
        <w:t>Landi, F., Calvani, R., Tosato, M., Martone, A. M., Ortolani, E., Savera, G., &amp; Bernabei, R. (2019). Relationship between pulmonary function and physical performance in older adults: results from the ageing study. Aging Clinical and Experimental Research, 31(7), 951–957.</w:t>
      </w:r>
    </w:p>
    <w:p w14:paraId="0EDE2D00" w14:textId="77777777" w:rsidR="00FE09EF" w:rsidRPr="00882E0F" w:rsidRDefault="00FE09EF" w:rsidP="00124DF4">
      <w:pPr>
        <w:spacing w:before="240" w:after="240" w:line="240" w:lineRule="auto"/>
        <w:jc w:val="both"/>
        <w:rPr>
          <w:rFonts w:ascii="Times New Roman" w:hAnsi="Times New Roman"/>
          <w:sz w:val="24"/>
          <w:szCs w:val="24"/>
          <w:lang w:val="en-GB"/>
        </w:rPr>
      </w:pPr>
      <w:r w:rsidRPr="00882E0F">
        <w:rPr>
          <w:rFonts w:ascii="Times New Roman" w:hAnsi="Times New Roman"/>
          <w:sz w:val="24"/>
          <w:szCs w:val="24"/>
          <w:lang w:val="en-GB"/>
        </w:rPr>
        <w:t xml:space="preserve">Landi, F., Salini, S., Zazzara, M. B., Martone, A. M., Fabrizi, S., Bianchi, M., Tosato, M., Picca, A., Calvani, R., &amp; Marzetti, E. (2020). Relationship between pulmonary function and physical </w:t>
      </w:r>
      <w:r w:rsidRPr="00882E0F">
        <w:rPr>
          <w:rFonts w:ascii="Times New Roman" w:hAnsi="Times New Roman"/>
          <w:sz w:val="24"/>
          <w:szCs w:val="24"/>
          <w:lang w:val="en-GB"/>
        </w:rPr>
        <w:lastRenderedPageBreak/>
        <w:t>performance among community-living people: results from Look-up 7+ study. Journal of cachexia, sarcopenia and muscle, 11(1), 38–45. https://doi.org/10.1002/jcsm.12485</w:t>
      </w:r>
    </w:p>
    <w:p w14:paraId="7C710521" w14:textId="77777777" w:rsidR="00FE09EF" w:rsidRPr="00882E0F" w:rsidRDefault="00FE09EF" w:rsidP="00124DF4">
      <w:pPr>
        <w:spacing w:before="240" w:after="240" w:line="240" w:lineRule="auto"/>
        <w:jc w:val="both"/>
        <w:rPr>
          <w:rFonts w:ascii="Times New Roman" w:hAnsi="Times New Roman"/>
          <w:sz w:val="24"/>
          <w:szCs w:val="24"/>
          <w:lang w:val="en-GB"/>
        </w:rPr>
      </w:pPr>
      <w:r w:rsidRPr="00882E0F">
        <w:rPr>
          <w:rFonts w:ascii="Times New Roman" w:hAnsi="Times New Roman"/>
          <w:sz w:val="24"/>
          <w:szCs w:val="24"/>
          <w:lang w:val="en-GB"/>
        </w:rPr>
        <w:t>Rajaure, Y. S., Thapa, B., Budhathoki, L., Rana, S. R., &amp; Khadka, M. (2023). Comparison of spirometric parameters in athletes engaged in aerobic and anaerobic sports: a cross-sectional study. Annals of medicine and surgery (2012), 85(6), 2502–2505. https://doi.org/10.1097/MS9.0000000000000729</w:t>
      </w:r>
    </w:p>
    <w:p w14:paraId="16DEC2AB" w14:textId="77777777" w:rsidR="00FE09EF" w:rsidRPr="00882E0F" w:rsidRDefault="00FE09EF" w:rsidP="00124DF4">
      <w:pPr>
        <w:spacing w:before="240" w:after="240" w:line="240" w:lineRule="auto"/>
        <w:jc w:val="both"/>
        <w:rPr>
          <w:rFonts w:ascii="Times New Roman" w:hAnsi="Times New Roman"/>
          <w:sz w:val="24"/>
          <w:szCs w:val="24"/>
          <w:lang w:val="en-GB"/>
        </w:rPr>
      </w:pPr>
      <w:r w:rsidRPr="00882E0F">
        <w:rPr>
          <w:rFonts w:ascii="Times New Roman" w:hAnsi="Times New Roman"/>
          <w:sz w:val="24"/>
          <w:szCs w:val="24"/>
          <w:lang w:val="en-GB"/>
        </w:rPr>
        <w:t>Sayers, S. P., Harackiewicz, J., Harman, E., Frykman, P., &amp; Rosenstein, M. (1999). Cross-validation of three jump power equations. Medicine &amp; Science in Sports &amp; Exercise, 31(4), 572–577.</w:t>
      </w:r>
    </w:p>
    <w:p w14:paraId="7ADEE160" w14:textId="77777777" w:rsidR="00FE09EF" w:rsidRPr="00882E0F" w:rsidRDefault="00FE09EF" w:rsidP="00FE09EF">
      <w:pPr>
        <w:jc w:val="both"/>
        <w:rPr>
          <w:rFonts w:ascii="Times New Roman" w:hAnsi="Times New Roman"/>
          <w:sz w:val="24"/>
          <w:szCs w:val="24"/>
          <w:lang w:val="en-GB"/>
        </w:rPr>
      </w:pPr>
    </w:p>
    <w:p w14:paraId="5379161C" w14:textId="77777777" w:rsidR="00FE09EF" w:rsidRPr="00882E0F" w:rsidRDefault="00FE09EF" w:rsidP="00FE09EF">
      <w:pPr>
        <w:jc w:val="both"/>
        <w:rPr>
          <w:lang w:val="en-GB"/>
        </w:rPr>
      </w:pPr>
    </w:p>
    <w:p w14:paraId="35E6D680" w14:textId="77777777" w:rsidR="00CC2DA0" w:rsidRDefault="00CC2DA0" w:rsidP="00CC2DA0">
      <w:pPr>
        <w:tabs>
          <w:tab w:val="left" w:pos="1118"/>
        </w:tabs>
        <w:rPr>
          <w:rFonts w:ascii="Times New Roman" w:hAnsi="Times New Roman" w:cs="Times New Roman"/>
          <w:sz w:val="24"/>
          <w:szCs w:val="24"/>
          <w:lang w:val="lv-LV"/>
        </w:rPr>
      </w:pPr>
    </w:p>
    <w:p w14:paraId="1F2029AB" w14:textId="77777777" w:rsidR="00CC2DA0" w:rsidRDefault="00CC2DA0" w:rsidP="00CC2DA0">
      <w:pPr>
        <w:tabs>
          <w:tab w:val="left" w:pos="1118"/>
        </w:tabs>
        <w:rPr>
          <w:rFonts w:ascii="Times New Roman" w:hAnsi="Times New Roman" w:cs="Times New Roman"/>
          <w:sz w:val="24"/>
          <w:szCs w:val="24"/>
          <w:lang w:val="lv-LV"/>
        </w:rPr>
      </w:pPr>
    </w:p>
    <w:p w14:paraId="6FB3028F" w14:textId="77777777" w:rsidR="00CC2DA0" w:rsidRDefault="00CC2DA0" w:rsidP="00CC2DA0">
      <w:pPr>
        <w:tabs>
          <w:tab w:val="left" w:pos="1118"/>
        </w:tabs>
        <w:rPr>
          <w:rFonts w:ascii="Times New Roman" w:hAnsi="Times New Roman" w:cs="Times New Roman"/>
          <w:sz w:val="24"/>
          <w:szCs w:val="24"/>
          <w:lang w:val="lv-LV"/>
        </w:rPr>
      </w:pPr>
    </w:p>
    <w:p w14:paraId="6BC9FF1B" w14:textId="77777777" w:rsidR="00CC2DA0" w:rsidRDefault="00CC2DA0" w:rsidP="00CC2DA0">
      <w:pPr>
        <w:tabs>
          <w:tab w:val="left" w:pos="1118"/>
        </w:tabs>
        <w:rPr>
          <w:rFonts w:ascii="Times New Roman" w:hAnsi="Times New Roman" w:cs="Times New Roman"/>
          <w:sz w:val="24"/>
          <w:szCs w:val="24"/>
          <w:lang w:val="lv-LV"/>
        </w:rPr>
      </w:pPr>
    </w:p>
    <w:p w14:paraId="3B89481A" w14:textId="77777777" w:rsidR="00CC2DA0" w:rsidRDefault="00CC2DA0" w:rsidP="00CC2DA0">
      <w:pPr>
        <w:rPr>
          <w:rFonts w:ascii="Times New Roman" w:hAnsi="Times New Roman" w:cs="Times New Roman"/>
          <w:sz w:val="24"/>
          <w:szCs w:val="24"/>
          <w:lang w:val="lv-LV"/>
        </w:rPr>
      </w:pPr>
    </w:p>
    <w:p w14:paraId="1C9FF42D" w14:textId="77777777" w:rsidR="00CC2DA0" w:rsidRDefault="00CC2DA0" w:rsidP="00CC2DA0">
      <w:pPr>
        <w:rPr>
          <w:rFonts w:ascii="Times New Roman" w:hAnsi="Times New Roman" w:cs="Times New Roman"/>
          <w:sz w:val="24"/>
          <w:szCs w:val="24"/>
          <w:lang w:val="lv-LV"/>
        </w:rPr>
      </w:pPr>
      <w:r>
        <w:rPr>
          <w:rFonts w:ascii="Times New Roman" w:hAnsi="Times New Roman" w:cs="Times New Roman"/>
          <w:noProof/>
          <w:sz w:val="24"/>
          <w:szCs w:val="24"/>
          <w:lang w:val="lv-LV"/>
        </w:rPr>
        <w:drawing>
          <wp:anchor distT="0" distB="0" distL="114300" distR="114300" simplePos="0" relativeHeight="251836416" behindDoc="1" locked="0" layoutInCell="1" allowOverlap="1" wp14:anchorId="3F6716F3" wp14:editId="3F303652">
            <wp:simplePos x="0" y="0"/>
            <wp:positionH relativeFrom="column">
              <wp:posOffset>3175</wp:posOffset>
            </wp:positionH>
            <wp:positionV relativeFrom="paragraph">
              <wp:posOffset>-310515</wp:posOffset>
            </wp:positionV>
            <wp:extent cx="5761355" cy="2383790"/>
            <wp:effectExtent l="0" t="0" r="0" b="0"/>
            <wp:wrapNone/>
            <wp:docPr id="1553351851" name="Resim 11" descr="daire, ekran görüntüsü,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351851" name="Resim 11" descr="daire, ekran görüntüsü, grafik içeren bir resim&#10;&#10;Yapay zeka tarafından oluşturulmuş içerik yanlış olabili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1355" cy="2383790"/>
                    </a:xfrm>
                    <a:prstGeom prst="rect">
                      <a:avLst/>
                    </a:prstGeom>
                    <a:noFill/>
                  </pic:spPr>
                </pic:pic>
              </a:graphicData>
            </a:graphic>
          </wp:anchor>
        </w:drawing>
      </w:r>
    </w:p>
    <w:p w14:paraId="76DDF191" w14:textId="0BCB9B4E" w:rsidR="00D825FD" w:rsidRDefault="00D825FD" w:rsidP="00CC2DA0">
      <w:pPr>
        <w:tabs>
          <w:tab w:val="left" w:pos="1118"/>
        </w:tabs>
        <w:rPr>
          <w:rFonts w:ascii="Times New Roman" w:hAnsi="Times New Roman" w:cs="Times New Roman"/>
          <w:sz w:val="24"/>
          <w:szCs w:val="24"/>
          <w:lang w:val="lv-LV"/>
        </w:rPr>
      </w:pPr>
    </w:p>
    <w:p w14:paraId="1D11AD6B" w14:textId="77777777" w:rsidR="00D825FD" w:rsidRDefault="00D825FD">
      <w:pPr>
        <w:rPr>
          <w:rFonts w:ascii="Times New Roman" w:hAnsi="Times New Roman" w:cs="Times New Roman"/>
          <w:sz w:val="24"/>
          <w:szCs w:val="24"/>
          <w:lang w:val="lv-LV"/>
        </w:rPr>
      </w:pPr>
      <w:r>
        <w:rPr>
          <w:rFonts w:ascii="Times New Roman" w:hAnsi="Times New Roman" w:cs="Times New Roman"/>
          <w:sz w:val="24"/>
          <w:szCs w:val="24"/>
          <w:lang w:val="lv-LV"/>
        </w:rPr>
        <w:br w:type="page"/>
      </w:r>
    </w:p>
    <w:p w14:paraId="5A3BE1F5" w14:textId="1604015B" w:rsidR="00D3464F" w:rsidRDefault="00D825FD" w:rsidP="00D43363">
      <w:pPr>
        <w:tabs>
          <w:tab w:val="left" w:pos="1118"/>
        </w:tabs>
        <w:rPr>
          <w:rFonts w:ascii="Times New Roman" w:hAnsi="Times New Roman" w:cs="Times New Roman"/>
          <w:sz w:val="24"/>
          <w:szCs w:val="24"/>
          <w:lang w:val="lv-LV"/>
        </w:rPr>
      </w:pPr>
      <w:r>
        <w:rPr>
          <w:rFonts w:ascii="Times New Roman" w:hAnsi="Times New Roman" w:cs="Times New Roman"/>
          <w:noProof/>
          <w:sz w:val="24"/>
          <w:szCs w:val="24"/>
          <w:lang w:val="lv-LV"/>
        </w:rPr>
        <w:lastRenderedPageBreak/>
        <w:drawing>
          <wp:anchor distT="0" distB="0" distL="114300" distR="114300" simplePos="0" relativeHeight="251890688" behindDoc="1" locked="0" layoutInCell="1" allowOverlap="1" wp14:anchorId="6DB0593F" wp14:editId="0BA36C81">
            <wp:simplePos x="0" y="0"/>
            <wp:positionH relativeFrom="column">
              <wp:posOffset>-5080</wp:posOffset>
            </wp:positionH>
            <wp:positionV relativeFrom="paragraph">
              <wp:posOffset>3249295</wp:posOffset>
            </wp:positionV>
            <wp:extent cx="5761355" cy="2383790"/>
            <wp:effectExtent l="0" t="0" r="0" b="0"/>
            <wp:wrapNone/>
            <wp:docPr id="1305951900" name="Resim 11" descr="daire, ekran görüntüsü,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951900" name="Resim 11" descr="daire, ekran görüntüsü, grafik içeren bir resim&#10;&#10;Yapay zeka tarafından oluşturulmuş içerik yanlış olabili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1355" cy="2383790"/>
                    </a:xfrm>
                    <a:prstGeom prst="rect">
                      <a:avLst/>
                    </a:prstGeom>
                    <a:noFill/>
                  </pic:spPr>
                </pic:pic>
              </a:graphicData>
            </a:graphic>
          </wp:anchor>
        </w:drawing>
      </w:r>
      <w:r w:rsidR="00D3464F">
        <w:rPr>
          <w:rFonts w:ascii="Times New Roman" w:hAnsi="Times New Roman" w:cs="Times New Roman"/>
          <w:noProof/>
          <w:sz w:val="24"/>
          <w:szCs w:val="24"/>
          <w:lang w:val="lv-LV"/>
        </w:rPr>
        <w:drawing>
          <wp:anchor distT="0" distB="0" distL="114300" distR="114300" simplePos="0" relativeHeight="252071936" behindDoc="0" locked="0" layoutInCell="1" allowOverlap="1" wp14:anchorId="7E5CFCA0" wp14:editId="097BA92E">
            <wp:simplePos x="0" y="0"/>
            <wp:positionH relativeFrom="page">
              <wp:align>right</wp:align>
            </wp:positionH>
            <wp:positionV relativeFrom="paragraph">
              <wp:posOffset>-925020</wp:posOffset>
            </wp:positionV>
            <wp:extent cx="7545705" cy="10689021"/>
            <wp:effectExtent l="0" t="0" r="0" b="0"/>
            <wp:wrapNone/>
            <wp:docPr id="1328175157" name="Resim 12" descr="metin, ekran görüntüsü, açık mavi, poster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175157" name="Resim 12" descr="metin, ekran görüntüsü, açık mavi, poster içeren bir resim&#10;&#10;Yapay zeka tarafından oluşturulmuş içerik yanlış olabilir."/>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7547238" cy="10691192"/>
                    </a:xfrm>
                    <a:prstGeom prst="rect">
                      <a:avLst/>
                    </a:prstGeom>
                  </pic:spPr>
                </pic:pic>
              </a:graphicData>
            </a:graphic>
            <wp14:sizeRelH relativeFrom="margin">
              <wp14:pctWidth>0</wp14:pctWidth>
            </wp14:sizeRelH>
            <wp14:sizeRelV relativeFrom="margin">
              <wp14:pctHeight>0</wp14:pctHeight>
            </wp14:sizeRelV>
          </wp:anchor>
        </w:drawing>
      </w:r>
    </w:p>
    <w:p w14:paraId="43D1D319" w14:textId="4297CB2E" w:rsidR="00D3464F" w:rsidRPr="00D3464F" w:rsidRDefault="00D3464F" w:rsidP="00D3464F">
      <w:pPr>
        <w:rPr>
          <w:rFonts w:ascii="Times New Roman" w:hAnsi="Times New Roman" w:cs="Times New Roman"/>
          <w:sz w:val="24"/>
          <w:szCs w:val="24"/>
          <w:lang w:val="lv-LV"/>
        </w:rPr>
      </w:pPr>
    </w:p>
    <w:sectPr w:rsidR="00D3464F" w:rsidRPr="00D3464F" w:rsidSect="00A0068F">
      <w:headerReference w:type="default" r:id="rId108"/>
      <w:footnotePr>
        <w:numRestart w:val="eachPage"/>
      </w:footnotePr>
      <w:pgSz w:w="11906" w:h="16838"/>
      <w:pgMar w:top="851" w:right="1418" w:bottom="567" w:left="1418" w:header="567" w:footer="567"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CAEB455" w14:textId="77777777" w:rsidR="007830F8" w:rsidRDefault="007830F8" w:rsidP="005F4C69">
      <w:pPr>
        <w:spacing w:after="0" w:line="240" w:lineRule="auto"/>
      </w:pPr>
      <w:r>
        <w:separator/>
      </w:r>
    </w:p>
  </w:endnote>
  <w:endnote w:type="continuationSeparator" w:id="0">
    <w:p w14:paraId="0788A768" w14:textId="77777777" w:rsidR="007830F8" w:rsidRDefault="007830F8" w:rsidP="005F4C6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A2"/>
    <w:family w:val="roman"/>
    <w:pitch w:val="variable"/>
    <w:sig w:usb0="E0002EFF" w:usb1="C000785B" w:usb2="00000009" w:usb3="00000000" w:csb0="000001FF" w:csb1="00000000"/>
  </w:font>
  <w:font w:name="Calibri">
    <w:panose1 w:val="020F0502020204030204"/>
    <w:charset w:val="A2"/>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ahnschrift SemiBold">
    <w:panose1 w:val="020B0502040204020203"/>
    <w:charset w:val="A2"/>
    <w:family w:val="swiss"/>
    <w:pitch w:val="variable"/>
    <w:sig w:usb0="A00002C7" w:usb1="00000002" w:usb2="00000000" w:usb3="00000000" w:csb0="0000019F" w:csb1="00000000"/>
  </w:font>
  <w:font w:name="Calibri Light">
    <w:panose1 w:val="020F0302020204030204"/>
    <w:charset w:val="A2"/>
    <w:family w:val="swiss"/>
    <w:pitch w:val="variable"/>
    <w:sig w:usb0="E4002EFF" w:usb1="C000247B" w:usb2="00000009" w:usb3="00000000" w:csb0="000001FF" w:csb1="00000000"/>
  </w:font>
  <w:font w:name="Aptos">
    <w:charset w:val="00"/>
    <w:family w:val="swiss"/>
    <w:pitch w:val="variable"/>
    <w:sig w:usb0="20000287" w:usb1="00000003" w:usb2="00000000" w:usb3="00000000" w:csb0="0000019F" w:csb1="00000000"/>
  </w:font>
  <w:font w:name="Arial">
    <w:panose1 w:val="020B0604020202020204"/>
    <w:charset w:val="A2"/>
    <w:family w:val="swiss"/>
    <w:pitch w:val="variable"/>
    <w:sig w:usb0="E0002EFF" w:usb1="C000785B" w:usb2="00000009" w:usb3="00000000" w:csb0="000001FF" w:csb1="00000000"/>
  </w:font>
  <w:font w:name="Humanst531 BT">
    <w:altName w:val="Cambria"/>
    <w:panose1 w:val="00000000000000000000"/>
    <w:charset w:val="A2"/>
    <w:family w:val="roman"/>
    <w:notTrueType/>
    <w:pitch w:val="default"/>
    <w:sig w:usb0="00000007" w:usb1="00000000" w:usb2="00000000" w:usb3="00000000" w:csb0="00000013" w:csb1="00000000"/>
  </w:font>
  <w:font w:name="Helvetica Neue">
    <w:altName w:val="Times New Roman"/>
    <w:charset w:val="00"/>
    <w:family w:val="auto"/>
    <w:pitch w:val="variable"/>
    <w:sig w:usb0="E50002FF" w:usb1="500079DB" w:usb2="00000010" w:usb3="00000000" w:csb0="00000001" w:csb1="00000000"/>
  </w:font>
  <w:font w:name="Arial Unicode MS">
    <w:panose1 w:val="020B0604020202020204"/>
    <w:charset w:val="80"/>
    <w:family w:val="swiss"/>
    <w:pitch w:val="variable"/>
    <w:sig w:usb0="F7FFAFFF" w:usb1="E9DFFFFF" w:usb2="0000003F" w:usb3="00000000" w:csb0="003F01FF" w:csb1="00000000"/>
  </w:font>
  <w:font w:name="Bahnschrift SemiLight">
    <w:panose1 w:val="020B0502040204020203"/>
    <w:charset w:val="A2"/>
    <w:family w:val="swiss"/>
    <w:pitch w:val="variable"/>
    <w:sig w:usb0="A00002C7" w:usb1="00000002" w:usb2="00000000" w:usb3="00000000" w:csb0="0000019F" w:csb1="00000000"/>
  </w:font>
  <w:font w:name="Bahnschrift Light SemiCondensed">
    <w:panose1 w:val="020B0502040204020203"/>
    <w:charset w:val="A2"/>
    <w:family w:val="swiss"/>
    <w:pitch w:val="variable"/>
    <w:sig w:usb0="A00002C7" w:usb1="00000002" w:usb2="00000000" w:usb3="00000000" w:csb0="0000019F" w:csb1="00000000"/>
  </w:font>
  <w:font w:name="Times">
    <w:panose1 w:val="02020603050405020304"/>
    <w:charset w:val="00"/>
    <w:family w:val="roman"/>
    <w:pitch w:val="variable"/>
    <w:sig w:usb0="20002A87" w:usb1="00000000" w:usb2="00000000"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A2"/>
    <w:family w:val="roman"/>
    <w:pitch w:val="variable"/>
    <w:sig w:usb0="E00006FF" w:usb1="420024FF" w:usb2="02000000" w:usb3="00000000" w:csb0="0000019F" w:csb1="00000000"/>
  </w:font>
  <w:font w:name="Helvetica">
    <w:panose1 w:val="020B0604020202020204"/>
    <w:charset w:val="00"/>
    <w:family w:val="swiss"/>
    <w:pitch w:val="variable"/>
    <w:sig w:usb0="20002A87" w:usb1="00000000" w:usb2="00000000" w:usb3="00000000" w:csb0="000001FF" w:csb1="00000000"/>
  </w:font>
  <w:font w:name="Cambria">
    <w:panose1 w:val="02040503050406030204"/>
    <w:charset w:val="A2"/>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68847939"/>
      <w:docPartObj>
        <w:docPartGallery w:val="Page Numbers (Bottom of Page)"/>
        <w:docPartUnique/>
      </w:docPartObj>
    </w:sdtPr>
    <w:sdtEndPr/>
    <w:sdtContent>
      <w:p w14:paraId="6D952724" w14:textId="18DA81A2" w:rsidR="00901A91" w:rsidRDefault="00901A91">
        <w:pPr>
          <w:pStyle w:val="AltBilgi"/>
          <w:jc w:val="center"/>
        </w:pPr>
        <w:r>
          <w:fldChar w:fldCharType="begin"/>
        </w:r>
        <w:r>
          <w:instrText>PAGE   \* MERGEFORMAT</w:instrText>
        </w:r>
        <w:r>
          <w:fldChar w:fldCharType="separate"/>
        </w:r>
        <w:r>
          <w:t>2</w:t>
        </w:r>
        <w:r>
          <w:fldChar w:fldCharType="end"/>
        </w:r>
      </w:p>
    </w:sdtContent>
  </w:sdt>
  <w:p w14:paraId="4C92C47B" w14:textId="77777777" w:rsidR="00901A91" w:rsidRDefault="00901A91">
    <w:pPr>
      <w:pStyle w:val="AltBilgi"/>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65849524"/>
      <w:docPartObj>
        <w:docPartGallery w:val="Page Numbers (Bottom of Page)"/>
        <w:docPartUnique/>
      </w:docPartObj>
    </w:sdtPr>
    <w:sdtEndPr/>
    <w:sdtContent>
      <w:p w14:paraId="0B040E2F" w14:textId="537D817C" w:rsidR="00C46CA7" w:rsidRDefault="00C46CA7">
        <w:pPr>
          <w:pStyle w:val="AltBilgi"/>
          <w:jc w:val="center"/>
        </w:pPr>
        <w:r>
          <w:fldChar w:fldCharType="begin"/>
        </w:r>
        <w:r>
          <w:instrText>PAGE   \* MERGEFORMAT</w:instrText>
        </w:r>
        <w:r>
          <w:fldChar w:fldCharType="separate"/>
        </w:r>
        <w:r>
          <w:t>2</w:t>
        </w:r>
        <w:r>
          <w:fldChar w:fldCharType="end"/>
        </w:r>
      </w:p>
    </w:sdtContent>
  </w:sdt>
  <w:p w14:paraId="77DA4132" w14:textId="77777777" w:rsidR="00C46CA7" w:rsidRDefault="00C46CA7">
    <w:pPr>
      <w:pStyle w:val="AltBilgi"/>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BE4FD6F" w14:textId="77777777" w:rsidR="007830F8" w:rsidRDefault="007830F8" w:rsidP="005F4C69">
      <w:pPr>
        <w:spacing w:after="0" w:line="240" w:lineRule="auto"/>
      </w:pPr>
      <w:r>
        <w:separator/>
      </w:r>
    </w:p>
  </w:footnote>
  <w:footnote w:type="continuationSeparator" w:id="0">
    <w:p w14:paraId="4FA6484E" w14:textId="77777777" w:rsidR="007830F8" w:rsidRDefault="007830F8" w:rsidP="005F4C69">
      <w:pPr>
        <w:spacing w:after="0" w:line="240" w:lineRule="auto"/>
      </w:pPr>
      <w:r>
        <w:continuationSeparator/>
      </w:r>
    </w:p>
  </w:footnote>
  <w:footnote w:id="1">
    <w:p w14:paraId="2994FD14" w14:textId="0BBFE8C2" w:rsidR="00165DCC" w:rsidRPr="00A371EC" w:rsidRDefault="00165DCC" w:rsidP="00165DCC">
      <w:pPr>
        <w:pStyle w:val="DipnotMetni"/>
        <w:rPr>
          <w:rFonts w:ascii="Arial" w:hAnsi="Arial" w:cs="Arial"/>
          <w:sz w:val="18"/>
        </w:rPr>
      </w:pPr>
      <w:r w:rsidRPr="00A371EC">
        <w:rPr>
          <w:rStyle w:val="DipnotBavurusu"/>
          <w:rFonts w:ascii="Arial" w:hAnsi="Arial" w:cs="Arial"/>
          <w:sz w:val="18"/>
        </w:rPr>
        <w:footnoteRef/>
      </w:r>
      <w:r w:rsidRPr="00A371EC">
        <w:rPr>
          <w:rFonts w:ascii="Arial" w:hAnsi="Arial" w:cs="Arial"/>
          <w:sz w:val="18"/>
        </w:rPr>
        <w:t xml:space="preserve"> </w:t>
      </w:r>
      <w:r w:rsidRPr="00A12F2D">
        <w:rPr>
          <w:rFonts w:ascii="Arial" w:hAnsi="Arial" w:cs="Arial"/>
          <w:sz w:val="18"/>
          <w:szCs w:val="18"/>
        </w:rPr>
        <w:t xml:space="preserve">Tekirdağ Namık Kemal Üniversitesi, Çorlu Mühendislik Fakültesi, Çevre Mühendisliği Bölümü, Tekirdağ, Türkiye, 0000-0003-4827-5954, </w:t>
      </w:r>
      <w:hyperlink r:id="rId1" w:history="1">
        <w:r w:rsidRPr="00A12F2D">
          <w:rPr>
            <w:rStyle w:val="Kpr"/>
            <w:rFonts w:ascii="Arial" w:hAnsi="Arial" w:cs="Arial"/>
            <w:sz w:val="18"/>
            <w:szCs w:val="18"/>
          </w:rPr>
          <w:t>ahanedar@nku.edu.tr</w:t>
        </w:r>
      </w:hyperlink>
      <w:r w:rsidRPr="00A12F2D">
        <w:rPr>
          <w:rFonts w:ascii="Arial" w:hAnsi="Arial" w:cs="Arial"/>
          <w:sz w:val="18"/>
          <w:szCs w:val="18"/>
        </w:rPr>
        <w:t>.</w:t>
      </w:r>
      <w:r w:rsidRPr="00A371EC">
        <w:rPr>
          <w:rFonts w:ascii="Arial" w:hAnsi="Arial" w:cs="Arial"/>
          <w:sz w:val="18"/>
        </w:rPr>
        <w:t xml:space="preserve"> </w:t>
      </w:r>
    </w:p>
  </w:footnote>
  <w:footnote w:id="2">
    <w:p w14:paraId="3782DFA8" w14:textId="639601CE" w:rsidR="005844BD" w:rsidRPr="00A12F2D" w:rsidRDefault="005844BD" w:rsidP="005844BD">
      <w:pPr>
        <w:pStyle w:val="DipnotMetni"/>
        <w:rPr>
          <w:rFonts w:ascii="Arial" w:hAnsi="Arial" w:cs="Arial"/>
          <w:sz w:val="18"/>
          <w:szCs w:val="18"/>
        </w:rPr>
      </w:pPr>
      <w:r w:rsidRPr="00A12F2D">
        <w:rPr>
          <w:rStyle w:val="DipnotBavurusu"/>
          <w:rFonts w:ascii="Arial" w:hAnsi="Arial" w:cs="Arial"/>
          <w:sz w:val="18"/>
          <w:szCs w:val="18"/>
        </w:rPr>
        <w:footnoteRef/>
      </w:r>
      <w:r w:rsidRPr="00A12F2D">
        <w:rPr>
          <w:rFonts w:ascii="Arial" w:hAnsi="Arial" w:cs="Arial"/>
          <w:sz w:val="18"/>
          <w:szCs w:val="18"/>
        </w:rPr>
        <w:t xml:space="preserve"> Tekirdağ Namık Kemal Üniversitesi, Çorlu Mühendislik Fakültesi, Çevre Mühendisliği Bölümü/Çevre Bilimleri Anabilim Dalı, Tekirdağ, Türkiye, 0000-0001-9576-2582, cbozkal@nku.edu.tr</w:t>
      </w:r>
    </w:p>
  </w:footnote>
  <w:footnote w:id="3">
    <w:p w14:paraId="69B8C6CF" w14:textId="77777777" w:rsidR="00A371EC" w:rsidRPr="00A371EC" w:rsidRDefault="00A371EC" w:rsidP="00A371EC">
      <w:pPr>
        <w:pStyle w:val="DipnotMetni"/>
        <w:rPr>
          <w:rFonts w:ascii="Arial" w:hAnsi="Arial" w:cs="Arial"/>
          <w:sz w:val="18"/>
          <w:szCs w:val="18"/>
        </w:rPr>
      </w:pPr>
      <w:r w:rsidRPr="00A371EC">
        <w:rPr>
          <w:rStyle w:val="DipnotBavurusu"/>
          <w:rFonts w:ascii="Arial" w:hAnsi="Arial" w:cs="Arial"/>
          <w:sz w:val="18"/>
          <w:szCs w:val="18"/>
        </w:rPr>
        <w:footnoteRef/>
      </w:r>
      <w:r w:rsidRPr="00A371EC">
        <w:rPr>
          <w:rFonts w:ascii="Arial" w:hAnsi="Arial" w:cs="Arial"/>
          <w:sz w:val="18"/>
          <w:szCs w:val="18"/>
        </w:rPr>
        <w:t xml:space="preserve"> Deniz AKIN ŞAHBAZ. Tekirdağ Namık Kemal University, Department of Environmental Engineering, Tekirdağ, Turkey, 0000-0002-8667-245, </w:t>
      </w:r>
      <w:hyperlink r:id="rId2" w:history="1">
        <w:r w:rsidRPr="00A371EC">
          <w:rPr>
            <w:rStyle w:val="Kpr"/>
            <w:rFonts w:ascii="Arial" w:hAnsi="Arial" w:cs="Arial"/>
            <w:sz w:val="18"/>
            <w:szCs w:val="18"/>
          </w:rPr>
          <w:t>denizakin@nku.edu.tr</w:t>
        </w:r>
      </w:hyperlink>
      <w:r w:rsidRPr="00A371EC">
        <w:rPr>
          <w:rFonts w:ascii="Arial" w:hAnsi="Arial" w:cs="Arial"/>
          <w:sz w:val="18"/>
          <w:szCs w:val="18"/>
        </w:rPr>
        <w:t>.</w:t>
      </w:r>
    </w:p>
    <w:p w14:paraId="70AFEE27" w14:textId="77777777" w:rsidR="00A371EC" w:rsidRPr="00A371EC" w:rsidRDefault="00A371EC" w:rsidP="00A371EC">
      <w:pPr>
        <w:pStyle w:val="DipnotMetni"/>
        <w:rPr>
          <w:rFonts w:ascii="Arial" w:hAnsi="Arial" w:cs="Arial"/>
          <w:sz w:val="18"/>
          <w:szCs w:val="18"/>
        </w:rPr>
      </w:pPr>
      <w:r w:rsidRPr="00A371EC">
        <w:rPr>
          <w:rStyle w:val="DipnotBavurusu"/>
          <w:rFonts w:ascii="Arial" w:hAnsi="Arial" w:cs="Arial"/>
          <w:sz w:val="18"/>
          <w:szCs w:val="18"/>
        </w:rPr>
        <w:t>2</w:t>
      </w:r>
      <w:r w:rsidRPr="00A371EC">
        <w:rPr>
          <w:rFonts w:ascii="Arial" w:hAnsi="Arial" w:cs="Arial"/>
          <w:sz w:val="18"/>
          <w:szCs w:val="18"/>
        </w:rPr>
        <w:t xml:space="preserve"> Pamukkale University, Department of Chemical Engineering, Denizli, Turkey, </w:t>
      </w:r>
      <w:hyperlink r:id="rId3" w:history="1">
        <w:r w:rsidRPr="00A371EC">
          <w:rPr>
            <w:rStyle w:val="Kpr"/>
            <w:rFonts w:ascii="Arial" w:hAnsi="Arial" w:cs="Arial"/>
            <w:sz w:val="18"/>
            <w:szCs w:val="18"/>
          </w:rPr>
          <w:t>dsahbaz@pau.edu.tr</w:t>
        </w:r>
      </w:hyperlink>
      <w:r w:rsidRPr="00A371EC">
        <w:rPr>
          <w:rFonts w:ascii="Arial" w:hAnsi="Arial" w:cs="Arial"/>
          <w:sz w:val="18"/>
          <w:szCs w:val="18"/>
        </w:rPr>
        <w:t xml:space="preserve">. </w:t>
      </w:r>
    </w:p>
    <w:p w14:paraId="28505125" w14:textId="77777777" w:rsidR="00A371EC" w:rsidRPr="006E2A1B" w:rsidRDefault="00A371EC" w:rsidP="00A371EC">
      <w:pPr>
        <w:pStyle w:val="DipnotMetni"/>
        <w:rPr>
          <w:sz w:val="18"/>
        </w:rPr>
      </w:pPr>
    </w:p>
  </w:footnote>
  <w:footnote w:id="4">
    <w:p w14:paraId="7F47E43F" w14:textId="5D83C3F1" w:rsidR="003606A4" w:rsidRPr="003606A4" w:rsidRDefault="003606A4" w:rsidP="003606A4">
      <w:pPr>
        <w:pStyle w:val="DipnotMetni"/>
        <w:rPr>
          <w:rFonts w:ascii="Arial" w:hAnsi="Arial" w:cs="Arial"/>
          <w:sz w:val="18"/>
          <w:szCs w:val="18"/>
        </w:rPr>
      </w:pPr>
      <w:r w:rsidRPr="003606A4">
        <w:rPr>
          <w:rStyle w:val="DipnotBavurusu"/>
          <w:rFonts w:ascii="Arial" w:hAnsi="Arial" w:cs="Arial"/>
          <w:sz w:val="18"/>
          <w:szCs w:val="18"/>
        </w:rPr>
        <w:footnoteRef/>
      </w:r>
      <w:r w:rsidRPr="003606A4">
        <w:rPr>
          <w:rFonts w:ascii="Arial" w:hAnsi="Arial" w:cs="Arial"/>
          <w:sz w:val="18"/>
          <w:szCs w:val="18"/>
        </w:rPr>
        <w:t xml:space="preserve"> AFAD Presidecny, Ankara, TÜRKİYE, 0000-0002-4777-3938, mefasen@gmail.com.</w:t>
      </w:r>
    </w:p>
  </w:footnote>
  <w:footnote w:id="5">
    <w:p w14:paraId="1EF8B2ED" w14:textId="446A4EF2" w:rsidR="00840C95" w:rsidRPr="00A371EC" w:rsidRDefault="00840C95" w:rsidP="00840C95">
      <w:pPr>
        <w:pStyle w:val="DipnotMetni"/>
        <w:rPr>
          <w:rFonts w:ascii="Arial" w:hAnsi="Arial" w:cs="Arial"/>
          <w:sz w:val="18"/>
        </w:rPr>
      </w:pPr>
      <w:r w:rsidRPr="00A371EC">
        <w:rPr>
          <w:rStyle w:val="DipnotBavurusu"/>
          <w:rFonts w:ascii="Arial" w:hAnsi="Arial" w:cs="Arial"/>
          <w:sz w:val="18"/>
        </w:rPr>
        <w:footnoteRef/>
      </w:r>
      <w:r w:rsidRPr="00A371EC">
        <w:rPr>
          <w:rFonts w:ascii="Arial" w:hAnsi="Arial" w:cs="Arial"/>
          <w:sz w:val="18"/>
        </w:rPr>
        <w:t xml:space="preserve"> Ankara Üniversitesi, Dil ve Tarih-Coğrafya Fakültesi, Coğrafya Bölümü/Fiziki Coğrafya Anabilim Dalı, Ankara, Türkiye, 0000-0002-9000-2805, ihsan.cicek@ankara.edu.tr</w:t>
      </w:r>
    </w:p>
  </w:footnote>
  <w:footnote w:id="6">
    <w:p w14:paraId="1BE5451B" w14:textId="5E9A506D" w:rsidR="00106F25" w:rsidRPr="00A371EC" w:rsidRDefault="00106F25">
      <w:pPr>
        <w:pStyle w:val="DipnotMetni"/>
        <w:rPr>
          <w:rFonts w:ascii="Arial" w:hAnsi="Arial" w:cs="Arial"/>
          <w:sz w:val="18"/>
          <w:szCs w:val="18"/>
        </w:rPr>
      </w:pPr>
      <w:r w:rsidRPr="00A371EC">
        <w:rPr>
          <w:rStyle w:val="DipnotBavurusu"/>
          <w:rFonts w:ascii="Arial" w:hAnsi="Arial" w:cs="Arial"/>
          <w:sz w:val="18"/>
          <w:szCs w:val="18"/>
        </w:rPr>
        <w:footnoteRef/>
      </w:r>
      <w:r w:rsidRPr="00A371EC">
        <w:rPr>
          <w:rFonts w:ascii="Arial" w:hAnsi="Arial" w:cs="Arial"/>
          <w:sz w:val="18"/>
          <w:szCs w:val="18"/>
        </w:rPr>
        <w:t xml:space="preserve"> </w:t>
      </w:r>
      <w:r w:rsidR="000D06B0" w:rsidRPr="00A371EC">
        <w:rPr>
          <w:rFonts w:ascii="Arial" w:hAnsi="Arial" w:cs="Arial"/>
          <w:color w:val="000000"/>
          <w:sz w:val="18"/>
          <w:szCs w:val="18"/>
        </w:rPr>
        <w:t>Department of Nursing Management</w:t>
      </w:r>
      <w:r w:rsidR="000D06B0" w:rsidRPr="00A371EC">
        <w:rPr>
          <w:rFonts w:ascii="Arial" w:hAnsi="Arial" w:cs="Arial"/>
          <w:color w:val="000000" w:themeColor="text1"/>
          <w:sz w:val="18"/>
          <w:szCs w:val="18"/>
          <w:lang w:val="en-US"/>
        </w:rPr>
        <w:t xml:space="preserve">, </w:t>
      </w:r>
      <w:r w:rsidRPr="00A371EC">
        <w:rPr>
          <w:rFonts w:ascii="Arial" w:hAnsi="Arial" w:cs="Arial"/>
          <w:color w:val="000000" w:themeColor="text1"/>
          <w:sz w:val="18"/>
          <w:szCs w:val="18"/>
          <w:lang w:val="en-US"/>
        </w:rPr>
        <w:t>Hacettepe University Faculty of Nursing, Ankara, Türkiye</w:t>
      </w:r>
    </w:p>
  </w:footnote>
  <w:footnote w:id="7">
    <w:p w14:paraId="75DDAD2C" w14:textId="77777777" w:rsidR="00A0068F" w:rsidRPr="004927FA" w:rsidRDefault="00A0068F" w:rsidP="00A0068F">
      <w:pPr>
        <w:spacing w:after="0"/>
        <w:jc w:val="both"/>
        <w:rPr>
          <w:rFonts w:ascii="Arial" w:hAnsi="Arial" w:cs="Arial"/>
          <w:color w:val="000000"/>
          <w:sz w:val="18"/>
          <w:szCs w:val="18"/>
        </w:rPr>
      </w:pPr>
      <w:r w:rsidRPr="008F02B6">
        <w:rPr>
          <w:rStyle w:val="DipnotBavurusu"/>
          <w:rFonts w:ascii="Arial" w:hAnsi="Arial" w:cs="Arial"/>
          <w:sz w:val="18"/>
          <w:szCs w:val="18"/>
        </w:rPr>
        <w:footnoteRef/>
      </w:r>
      <w:r w:rsidRPr="008F02B6">
        <w:rPr>
          <w:rFonts w:ascii="Arial" w:hAnsi="Arial" w:cs="Arial"/>
          <w:sz w:val="18"/>
          <w:szCs w:val="18"/>
        </w:rPr>
        <w:t xml:space="preserve"> </w:t>
      </w:r>
      <w:r w:rsidRPr="004927FA">
        <w:rPr>
          <w:rFonts w:ascii="Arial" w:hAnsi="Arial" w:cs="Arial"/>
          <w:color w:val="000000"/>
          <w:sz w:val="18"/>
          <w:szCs w:val="18"/>
        </w:rPr>
        <w:t>Department of Public Health Nursing, Selcuk University Faculty of Nursing, Konya, Türkiye</w:t>
      </w:r>
    </w:p>
    <w:p w14:paraId="544963B3" w14:textId="77777777" w:rsidR="00A0068F" w:rsidRDefault="00A0068F" w:rsidP="00A0068F">
      <w:pPr>
        <w:pStyle w:val="FootnoteText1"/>
      </w:pPr>
    </w:p>
  </w:footnote>
  <w:footnote w:id="8">
    <w:p w14:paraId="094AF7FD" w14:textId="77777777" w:rsidR="00A12F2D" w:rsidRDefault="00A12F2D" w:rsidP="00A12F2D">
      <w:pPr>
        <w:pStyle w:val="DipnotMetni"/>
      </w:pPr>
      <w:r>
        <w:rPr>
          <w:rStyle w:val="DipnotBavurusu"/>
        </w:rPr>
        <w:footnoteRef/>
      </w:r>
      <w:r>
        <w:t xml:space="preserve"> </w:t>
      </w:r>
      <w:r w:rsidRPr="00915681">
        <w:t xml:space="preserve">Namık Kemal University, Çorlu Engineering Faculty, Biomedical Engineering Department, Çorlu, Tekirdağ, Turkey, </w:t>
      </w:r>
      <w:hyperlink r:id="rId4" w:history="1">
        <w:r w:rsidRPr="00915681">
          <w:rPr>
            <w:rStyle w:val="Kpr"/>
          </w:rPr>
          <w:t>https://orcid.org/0000-0002-6541-7857</w:t>
        </w:r>
      </w:hyperlink>
      <w:r w:rsidRPr="00915681">
        <w:t xml:space="preserve">, </w:t>
      </w:r>
      <w:hyperlink r:id="rId5" w:history="1">
        <w:r w:rsidRPr="00915681">
          <w:rPr>
            <w:rStyle w:val="Kpr"/>
          </w:rPr>
          <w:t>btasdelen@nku.edu.tr</w:t>
        </w:r>
      </w:hyperlink>
    </w:p>
  </w:footnote>
  <w:footnote w:id="9">
    <w:p w14:paraId="512EF85F" w14:textId="77777777" w:rsidR="005C1F99" w:rsidRPr="00493BCC" w:rsidRDefault="005C1F99" w:rsidP="005C1F99">
      <w:pPr>
        <w:pStyle w:val="DipnotMetni"/>
        <w:rPr>
          <w:rFonts w:ascii="Arial" w:hAnsi="Arial" w:cs="Arial"/>
          <w:sz w:val="18"/>
          <w:szCs w:val="18"/>
          <w:lang w:val="en-US"/>
        </w:rPr>
      </w:pPr>
      <w:r w:rsidRPr="00493BCC">
        <w:rPr>
          <w:rStyle w:val="DipnotBavurusu"/>
          <w:rFonts w:ascii="Arial" w:hAnsi="Arial" w:cs="Arial"/>
          <w:sz w:val="18"/>
          <w:szCs w:val="18"/>
        </w:rPr>
        <w:footnoteRef/>
      </w:r>
      <w:r w:rsidRPr="00493BCC">
        <w:rPr>
          <w:rFonts w:ascii="Arial" w:hAnsi="Arial" w:cs="Arial"/>
          <w:sz w:val="18"/>
          <w:szCs w:val="18"/>
        </w:rPr>
        <w:t xml:space="preserve"> </w:t>
      </w:r>
      <w:r w:rsidRPr="00493BCC">
        <w:rPr>
          <w:rFonts w:ascii="Arial" w:hAnsi="Arial" w:cs="Arial"/>
          <w:sz w:val="18"/>
          <w:szCs w:val="18"/>
          <w:lang w:val="en-US"/>
        </w:rPr>
        <w:t xml:space="preserve">Trakya University, Faculty of Engineering, Department of Genetics and Bioengineering, Merkez, Edirne, Turkey,  </w:t>
      </w:r>
    </w:p>
    <w:p w14:paraId="11FB3493" w14:textId="77777777" w:rsidR="005C1F99" w:rsidRPr="00493BCC" w:rsidRDefault="005C1F99" w:rsidP="005C1F99">
      <w:pPr>
        <w:pStyle w:val="DipnotMetni"/>
        <w:rPr>
          <w:rFonts w:ascii="Arial" w:hAnsi="Arial" w:cs="Arial"/>
          <w:sz w:val="18"/>
          <w:szCs w:val="18"/>
        </w:rPr>
      </w:pPr>
      <w:r w:rsidRPr="00493BCC">
        <w:rPr>
          <w:rFonts w:ascii="Arial" w:hAnsi="Arial" w:cs="Arial"/>
          <w:sz w:val="18"/>
          <w:szCs w:val="18"/>
        </w:rPr>
        <w:t>*https://orcid.org/0000-0003-0359-3211, e-mail: gokhankacar@trakya.edu.tr</w:t>
      </w:r>
    </w:p>
  </w:footnote>
  <w:footnote w:id="10">
    <w:p w14:paraId="6D1C99A1" w14:textId="77777777" w:rsidR="005C1F99" w:rsidRPr="00C665CB" w:rsidRDefault="005C1F99" w:rsidP="005C1F99">
      <w:pPr>
        <w:pStyle w:val="DipnotMetni"/>
      </w:pPr>
    </w:p>
  </w:footnote>
  <w:footnote w:id="11">
    <w:p w14:paraId="3213543A" w14:textId="0B261CEC" w:rsidR="000820B6" w:rsidRPr="00287629" w:rsidRDefault="000820B6" w:rsidP="005B291B">
      <w:pPr>
        <w:pStyle w:val="DipnotMetni"/>
        <w:rPr>
          <w:rFonts w:ascii="Arial" w:hAnsi="Arial" w:cs="Arial"/>
          <w:sz w:val="18"/>
          <w:szCs w:val="18"/>
        </w:rPr>
      </w:pPr>
      <w:r w:rsidRPr="00287629">
        <w:rPr>
          <w:rStyle w:val="DipnotBavurusu"/>
          <w:rFonts w:ascii="Arial" w:hAnsi="Arial" w:cs="Arial"/>
          <w:sz w:val="18"/>
          <w:szCs w:val="18"/>
        </w:rPr>
        <w:footnoteRef/>
      </w:r>
      <w:r w:rsidRPr="00287629">
        <w:rPr>
          <w:rFonts w:ascii="Arial" w:hAnsi="Arial" w:cs="Arial"/>
          <w:sz w:val="18"/>
          <w:szCs w:val="18"/>
        </w:rPr>
        <w:t xml:space="preserve"> </w:t>
      </w:r>
      <w:r w:rsidR="003E62EE" w:rsidRPr="00287629">
        <w:rPr>
          <w:rFonts w:ascii="Arial" w:hAnsi="Arial" w:cs="Arial"/>
          <w:sz w:val="18"/>
          <w:szCs w:val="18"/>
        </w:rPr>
        <w:t>Dokuz Eylül University, Faculty of Medicine, Department of Internal Medicine, Division of Pulmonary Disease, İzmir, Türkiye,</w:t>
      </w:r>
      <w:r w:rsidR="0016514E" w:rsidRPr="00287629">
        <w:rPr>
          <w:rFonts w:ascii="Arial" w:hAnsi="Arial" w:cs="Arial"/>
          <w:sz w:val="18"/>
          <w:szCs w:val="18"/>
        </w:rPr>
        <w:t xml:space="preserve"> Orcid: 0000-0002-3731-2978,</w:t>
      </w:r>
      <w:r w:rsidR="003E62EE" w:rsidRPr="00287629">
        <w:rPr>
          <w:rFonts w:ascii="Arial" w:hAnsi="Arial" w:cs="Arial"/>
          <w:sz w:val="18"/>
          <w:szCs w:val="18"/>
        </w:rPr>
        <w:t xml:space="preserve"> </w:t>
      </w:r>
      <w:hyperlink r:id="rId6" w:history="1">
        <w:r w:rsidR="003E62EE" w:rsidRPr="00287629">
          <w:rPr>
            <w:rStyle w:val="Kpr"/>
            <w:rFonts w:ascii="Arial" w:hAnsi="Arial" w:cs="Arial"/>
            <w:sz w:val="18"/>
            <w:szCs w:val="18"/>
          </w:rPr>
          <w:t>ayse.coskun@deu.edu.tr</w:t>
        </w:r>
      </w:hyperlink>
      <w:r w:rsidR="003E62EE" w:rsidRPr="00287629">
        <w:rPr>
          <w:rFonts w:ascii="Arial" w:hAnsi="Arial" w:cs="Arial"/>
          <w:sz w:val="18"/>
          <w:szCs w:val="18"/>
        </w:rPr>
        <w:t xml:space="preserve"> </w:t>
      </w:r>
    </w:p>
  </w:footnote>
  <w:footnote w:id="12">
    <w:p w14:paraId="583D96B6" w14:textId="29EC1D8D" w:rsidR="000D58BF" w:rsidRPr="00287629" w:rsidRDefault="000D58BF" w:rsidP="000D58BF">
      <w:pPr>
        <w:spacing w:before="160" w:after="0"/>
        <w:rPr>
          <w:rFonts w:ascii="Arial" w:hAnsi="Arial" w:cs="Arial"/>
          <w:bCs/>
          <w:sz w:val="18"/>
          <w:szCs w:val="18"/>
        </w:rPr>
      </w:pPr>
      <w:r w:rsidRPr="00287629">
        <w:rPr>
          <w:rStyle w:val="DipnotBavurusu"/>
          <w:rFonts w:ascii="Arial" w:hAnsi="Arial" w:cs="Arial"/>
          <w:sz w:val="18"/>
          <w:szCs w:val="18"/>
        </w:rPr>
        <w:footnoteRef/>
      </w:r>
      <w:r w:rsidRPr="00287629">
        <w:rPr>
          <w:rFonts w:ascii="Arial" w:hAnsi="Arial" w:cs="Arial"/>
          <w:sz w:val="18"/>
          <w:szCs w:val="18"/>
        </w:rPr>
        <w:t xml:space="preserve"> </w:t>
      </w:r>
      <w:r w:rsidRPr="00287629">
        <w:rPr>
          <w:rFonts w:ascii="Arial" w:hAnsi="Arial" w:cs="Arial"/>
          <w:bCs/>
          <w:sz w:val="18"/>
          <w:szCs w:val="18"/>
        </w:rPr>
        <w:t>İstanbul University-Cerrahpasa, Environmental Engineering Dept., İstanbul, Türkiye</w:t>
      </w:r>
    </w:p>
  </w:footnote>
  <w:footnote w:id="13">
    <w:p w14:paraId="6824A19B" w14:textId="219A102F" w:rsidR="00883A16" w:rsidRPr="00287629" w:rsidRDefault="00883A16">
      <w:pPr>
        <w:pStyle w:val="DipnotMetni"/>
        <w:rPr>
          <w:rFonts w:ascii="Arial" w:hAnsi="Arial" w:cs="Arial"/>
          <w:b/>
          <w:bCs/>
          <w:sz w:val="18"/>
          <w:szCs w:val="18"/>
        </w:rPr>
      </w:pPr>
      <w:r w:rsidRPr="00287629">
        <w:rPr>
          <w:rStyle w:val="DipnotBavurusu"/>
          <w:rFonts w:ascii="Arial" w:hAnsi="Arial" w:cs="Arial"/>
          <w:sz w:val="18"/>
          <w:szCs w:val="18"/>
        </w:rPr>
        <w:footnoteRef/>
      </w:r>
      <w:r w:rsidRPr="00287629">
        <w:rPr>
          <w:rFonts w:ascii="Arial" w:hAnsi="Arial" w:cs="Arial"/>
          <w:b/>
          <w:bCs/>
          <w:sz w:val="18"/>
          <w:szCs w:val="18"/>
        </w:rPr>
        <w:t xml:space="preserve"> </w:t>
      </w:r>
      <w:r w:rsidRPr="00287629">
        <w:rPr>
          <w:rFonts w:ascii="Arial" w:hAnsi="Arial" w:cs="Arial"/>
          <w:sz w:val="18"/>
          <w:szCs w:val="18"/>
        </w:rPr>
        <w:t>T</w:t>
      </w:r>
      <w:r w:rsidRPr="00287629">
        <w:rPr>
          <w:rStyle w:val="Gl"/>
          <w:rFonts w:ascii="Arial" w:hAnsi="Arial" w:cs="Arial"/>
          <w:b w:val="0"/>
          <w:bCs w:val="0"/>
          <w:sz w:val="18"/>
          <w:szCs w:val="18"/>
        </w:rPr>
        <w:t>ekirdağ Namık Kemal University, Faculty of Medicine, Department of Infectious Diseases and Clinical Microbiology, Tekirdağ, Türkiye</w:t>
      </w:r>
    </w:p>
  </w:footnote>
  <w:footnote w:id="14">
    <w:p w14:paraId="3D6DA45E" w14:textId="527FA99E" w:rsidR="00883A16" w:rsidRPr="00287629" w:rsidRDefault="00883A16" w:rsidP="00883A16">
      <w:pPr>
        <w:rPr>
          <w:rFonts w:ascii="Arial" w:eastAsia="Times New Roman" w:hAnsi="Arial" w:cs="Arial"/>
          <w:sz w:val="18"/>
          <w:szCs w:val="18"/>
          <w:lang w:eastAsia="tr-TR"/>
        </w:rPr>
      </w:pPr>
      <w:r w:rsidRPr="00287629">
        <w:rPr>
          <w:rStyle w:val="DipnotBavurusu"/>
          <w:rFonts w:ascii="Arial" w:hAnsi="Arial" w:cs="Arial"/>
          <w:sz w:val="18"/>
          <w:szCs w:val="18"/>
        </w:rPr>
        <w:footnoteRef/>
      </w:r>
      <w:r w:rsidRPr="00287629">
        <w:rPr>
          <w:rFonts w:ascii="Arial" w:hAnsi="Arial" w:cs="Arial"/>
          <w:sz w:val="18"/>
          <w:szCs w:val="18"/>
        </w:rPr>
        <w:t xml:space="preserve"> </w:t>
      </w:r>
      <w:r w:rsidRPr="00287629">
        <w:rPr>
          <w:rFonts w:ascii="Arial" w:eastAsia="Times New Roman" w:hAnsi="Arial" w:cs="Arial"/>
          <w:sz w:val="18"/>
          <w:szCs w:val="18"/>
          <w:lang w:eastAsia="tr-TR"/>
        </w:rPr>
        <w:t>Department of Infectious Diseases and Clinical Microbiology, Haydarpaşa Numune Training and Research Hospital, Istanbul, Türkiye</w:t>
      </w:r>
    </w:p>
    <w:p w14:paraId="7789C909" w14:textId="324770BB" w:rsidR="00883A16" w:rsidRDefault="00883A16">
      <w:pPr>
        <w:pStyle w:val="DipnotMetni"/>
      </w:pPr>
    </w:p>
  </w:footnote>
  <w:footnote w:id="15">
    <w:p w14:paraId="63DBC22F" w14:textId="77777777" w:rsidR="008F02B6" w:rsidRPr="008F02B6" w:rsidRDefault="008F02B6" w:rsidP="008F02B6">
      <w:pPr>
        <w:spacing w:after="0"/>
        <w:jc w:val="both"/>
        <w:rPr>
          <w:rFonts w:ascii="Arial" w:hAnsi="Arial" w:cs="Arial"/>
          <w:color w:val="000000" w:themeColor="text1"/>
          <w:sz w:val="18"/>
          <w:szCs w:val="18"/>
        </w:rPr>
      </w:pPr>
      <w:r w:rsidRPr="008F02B6">
        <w:rPr>
          <w:rStyle w:val="DipnotBavurusu"/>
          <w:rFonts w:ascii="Arial" w:hAnsi="Arial" w:cs="Arial"/>
          <w:sz w:val="18"/>
          <w:szCs w:val="18"/>
        </w:rPr>
        <w:footnoteRef/>
      </w:r>
      <w:r w:rsidRPr="008F02B6">
        <w:rPr>
          <w:rFonts w:ascii="Arial" w:hAnsi="Arial" w:cs="Arial"/>
          <w:sz w:val="18"/>
          <w:szCs w:val="18"/>
        </w:rPr>
        <w:t xml:space="preserve"> </w:t>
      </w:r>
      <w:r w:rsidRPr="008F02B6">
        <w:rPr>
          <w:rFonts w:ascii="Arial" w:hAnsi="Arial" w:cs="Arial"/>
          <w:color w:val="000000" w:themeColor="text1"/>
          <w:sz w:val="18"/>
          <w:szCs w:val="18"/>
        </w:rPr>
        <w:t>Department of Emergency Medicine, Dokuz Eylul University Faculty of Medicine, Izmir, Türkiye</w:t>
      </w:r>
    </w:p>
    <w:p w14:paraId="57E68D63" w14:textId="00B57638" w:rsidR="008F02B6" w:rsidRDefault="008F02B6">
      <w:pPr>
        <w:pStyle w:val="DipnotMetni"/>
      </w:pPr>
    </w:p>
  </w:footnote>
  <w:footnote w:id="16">
    <w:p w14:paraId="577A3E8B" w14:textId="4040B62E" w:rsidR="00185034" w:rsidRPr="00287629" w:rsidRDefault="00185034" w:rsidP="00185034">
      <w:pPr>
        <w:rPr>
          <w:rFonts w:ascii="Arial" w:hAnsi="Arial" w:cs="Arial"/>
          <w:sz w:val="18"/>
          <w:szCs w:val="18"/>
        </w:rPr>
      </w:pPr>
      <w:r w:rsidRPr="00287629">
        <w:rPr>
          <w:rStyle w:val="DipnotBavurusu"/>
          <w:rFonts w:ascii="Arial" w:hAnsi="Arial" w:cs="Arial"/>
          <w:sz w:val="18"/>
          <w:szCs w:val="18"/>
        </w:rPr>
        <w:footnoteRef/>
      </w:r>
      <w:r w:rsidRPr="00287629">
        <w:rPr>
          <w:rFonts w:ascii="Arial" w:hAnsi="Arial" w:cs="Arial"/>
          <w:sz w:val="18"/>
          <w:szCs w:val="18"/>
        </w:rPr>
        <w:t xml:space="preserve"> Department of Emergency Medicine, Tekirdağ Namık Kemal University, Medicine Faculty, Tekirdağ, Türkiye</w:t>
      </w:r>
    </w:p>
    <w:p w14:paraId="0E2BFF4B" w14:textId="07BE4C04" w:rsidR="00185034" w:rsidRDefault="00185034">
      <w:pPr>
        <w:pStyle w:val="DipnotMetni"/>
      </w:pPr>
    </w:p>
  </w:footnote>
  <w:footnote w:id="17">
    <w:p w14:paraId="013F6F99" w14:textId="5ACC9982" w:rsidR="00493036" w:rsidRPr="002908AF" w:rsidRDefault="002908AF" w:rsidP="00493036">
      <w:pPr>
        <w:widowControl w:val="0"/>
        <w:spacing w:after="0" w:line="240" w:lineRule="auto"/>
        <w:ind w:right="289"/>
        <w:rPr>
          <w:rFonts w:ascii="Arial" w:eastAsia="Times New Roman" w:hAnsi="Arial" w:cs="Arial"/>
          <w:bCs/>
          <w:kern w:val="0"/>
          <w:sz w:val="18"/>
          <w:szCs w:val="18"/>
          <w:lang w:val="en-US"/>
          <w14:ligatures w14:val="none"/>
        </w:rPr>
      </w:pPr>
      <w:r w:rsidRPr="002A48FB">
        <w:rPr>
          <w:rStyle w:val="DipnotBavurusu"/>
          <w:rFonts w:ascii="Arial" w:hAnsi="Arial" w:cs="Arial"/>
          <w:sz w:val="18"/>
          <w:szCs w:val="18"/>
        </w:rPr>
        <w:footnoteRef/>
      </w:r>
      <w:r w:rsidRPr="002A48FB">
        <w:rPr>
          <w:rFonts w:ascii="Arial" w:hAnsi="Arial" w:cs="Arial"/>
          <w:sz w:val="18"/>
          <w:szCs w:val="18"/>
        </w:rPr>
        <w:t xml:space="preserve"> </w:t>
      </w:r>
      <w:r w:rsidR="00493036" w:rsidRPr="002908AF">
        <w:rPr>
          <w:rFonts w:ascii="Arial" w:eastAsia="Calibri" w:hAnsi="Arial" w:cs="Arial"/>
          <w:bCs/>
          <w:kern w:val="0"/>
          <w:sz w:val="18"/>
          <w:szCs w:val="18"/>
          <w:lang w:val="en-US"/>
          <w14:ligatures w14:val="none"/>
        </w:rPr>
        <w:t>Niğde</w:t>
      </w:r>
      <w:r w:rsidR="00493036" w:rsidRPr="002908AF">
        <w:rPr>
          <w:rFonts w:ascii="Arial" w:eastAsia="Calibri" w:hAnsi="Arial" w:cs="Arial"/>
          <w:bCs/>
          <w:spacing w:val="-8"/>
          <w:kern w:val="0"/>
          <w:sz w:val="18"/>
          <w:szCs w:val="18"/>
          <w:lang w:val="en-US"/>
          <w14:ligatures w14:val="none"/>
        </w:rPr>
        <w:t xml:space="preserve"> </w:t>
      </w:r>
      <w:r w:rsidR="00493036" w:rsidRPr="002908AF">
        <w:rPr>
          <w:rFonts w:ascii="Arial" w:eastAsia="Calibri" w:hAnsi="Arial" w:cs="Arial"/>
          <w:bCs/>
          <w:spacing w:val="-1"/>
          <w:kern w:val="0"/>
          <w:sz w:val="18"/>
          <w:szCs w:val="18"/>
          <w:lang w:val="en-US"/>
          <w14:ligatures w14:val="none"/>
        </w:rPr>
        <w:t>Ömer</w:t>
      </w:r>
      <w:r w:rsidR="00493036" w:rsidRPr="002908AF">
        <w:rPr>
          <w:rFonts w:ascii="Arial" w:eastAsia="Calibri" w:hAnsi="Arial" w:cs="Arial"/>
          <w:bCs/>
          <w:spacing w:val="-8"/>
          <w:kern w:val="0"/>
          <w:sz w:val="18"/>
          <w:szCs w:val="18"/>
          <w:lang w:val="en-US"/>
          <w14:ligatures w14:val="none"/>
        </w:rPr>
        <w:t xml:space="preserve"> </w:t>
      </w:r>
      <w:r w:rsidR="00493036" w:rsidRPr="002908AF">
        <w:rPr>
          <w:rFonts w:ascii="Arial" w:eastAsia="Calibri" w:hAnsi="Arial" w:cs="Arial"/>
          <w:bCs/>
          <w:kern w:val="0"/>
          <w:sz w:val="18"/>
          <w:szCs w:val="18"/>
          <w:lang w:val="en-US"/>
          <w14:ligatures w14:val="none"/>
        </w:rPr>
        <w:t>Halisdemir</w:t>
      </w:r>
      <w:r w:rsidR="00493036" w:rsidRPr="002908AF">
        <w:rPr>
          <w:rFonts w:ascii="Arial" w:eastAsia="Calibri" w:hAnsi="Arial" w:cs="Arial"/>
          <w:bCs/>
          <w:spacing w:val="-7"/>
          <w:kern w:val="0"/>
          <w:sz w:val="18"/>
          <w:szCs w:val="18"/>
          <w:lang w:val="en-US"/>
          <w14:ligatures w14:val="none"/>
        </w:rPr>
        <w:t xml:space="preserve"> </w:t>
      </w:r>
      <w:r w:rsidR="00493036" w:rsidRPr="002908AF">
        <w:rPr>
          <w:rFonts w:ascii="Arial" w:eastAsia="Calibri" w:hAnsi="Arial" w:cs="Arial"/>
          <w:bCs/>
          <w:kern w:val="0"/>
          <w:sz w:val="18"/>
          <w:szCs w:val="18"/>
          <w:lang w:val="en-US"/>
          <w14:ligatures w14:val="none"/>
        </w:rPr>
        <w:t>University,</w:t>
      </w:r>
      <w:r w:rsidR="00493036" w:rsidRPr="002908AF">
        <w:rPr>
          <w:rFonts w:ascii="Arial" w:eastAsia="Calibri" w:hAnsi="Arial" w:cs="Arial"/>
          <w:bCs/>
          <w:spacing w:val="-8"/>
          <w:kern w:val="0"/>
          <w:sz w:val="18"/>
          <w:szCs w:val="18"/>
          <w:lang w:val="en-US"/>
          <w14:ligatures w14:val="none"/>
        </w:rPr>
        <w:t xml:space="preserve"> </w:t>
      </w:r>
      <w:r w:rsidR="00493036" w:rsidRPr="002908AF">
        <w:rPr>
          <w:rFonts w:ascii="Arial" w:eastAsia="Calibri" w:hAnsi="Arial" w:cs="Arial"/>
          <w:bCs/>
          <w:kern w:val="0"/>
          <w:sz w:val="18"/>
          <w:szCs w:val="18"/>
          <w:lang w:val="en-US"/>
          <w14:ligatures w14:val="none"/>
        </w:rPr>
        <w:t>Schoole</w:t>
      </w:r>
      <w:r w:rsidR="00493036" w:rsidRPr="002908AF">
        <w:rPr>
          <w:rFonts w:ascii="Arial" w:eastAsia="Calibri" w:hAnsi="Arial" w:cs="Arial"/>
          <w:bCs/>
          <w:spacing w:val="-7"/>
          <w:kern w:val="0"/>
          <w:sz w:val="18"/>
          <w:szCs w:val="18"/>
          <w:lang w:val="en-US"/>
          <w14:ligatures w14:val="none"/>
        </w:rPr>
        <w:t xml:space="preserve"> </w:t>
      </w:r>
      <w:r w:rsidR="00493036" w:rsidRPr="002908AF">
        <w:rPr>
          <w:rFonts w:ascii="Arial" w:eastAsia="Calibri" w:hAnsi="Arial" w:cs="Arial"/>
          <w:bCs/>
          <w:kern w:val="0"/>
          <w:sz w:val="18"/>
          <w:szCs w:val="18"/>
          <w:lang w:val="en-US"/>
          <w14:ligatures w14:val="none"/>
        </w:rPr>
        <w:t>of</w:t>
      </w:r>
      <w:r w:rsidR="00493036" w:rsidRPr="002908AF">
        <w:rPr>
          <w:rFonts w:ascii="Arial" w:eastAsia="Calibri" w:hAnsi="Arial" w:cs="Arial"/>
          <w:bCs/>
          <w:spacing w:val="-9"/>
          <w:kern w:val="0"/>
          <w:sz w:val="18"/>
          <w:szCs w:val="18"/>
          <w:lang w:val="en-US"/>
          <w14:ligatures w14:val="none"/>
        </w:rPr>
        <w:t xml:space="preserve"> </w:t>
      </w:r>
      <w:r w:rsidR="00493036" w:rsidRPr="002908AF">
        <w:rPr>
          <w:rFonts w:ascii="Arial" w:eastAsia="Calibri" w:hAnsi="Arial" w:cs="Arial"/>
          <w:bCs/>
          <w:kern w:val="0"/>
          <w:sz w:val="18"/>
          <w:szCs w:val="18"/>
          <w:lang w:val="en-US"/>
          <w14:ligatures w14:val="none"/>
        </w:rPr>
        <w:t>Medicine,</w:t>
      </w:r>
      <w:r w:rsidR="00493036" w:rsidRPr="002908AF">
        <w:rPr>
          <w:rFonts w:ascii="Arial" w:eastAsia="Calibri" w:hAnsi="Arial" w:cs="Arial"/>
          <w:bCs/>
          <w:spacing w:val="-8"/>
          <w:kern w:val="0"/>
          <w:sz w:val="18"/>
          <w:szCs w:val="18"/>
          <w:lang w:val="en-US"/>
          <w14:ligatures w14:val="none"/>
        </w:rPr>
        <w:t xml:space="preserve"> </w:t>
      </w:r>
      <w:r w:rsidR="00493036" w:rsidRPr="002908AF">
        <w:rPr>
          <w:rFonts w:ascii="Arial" w:eastAsia="Calibri" w:hAnsi="Arial" w:cs="Arial"/>
          <w:bCs/>
          <w:kern w:val="0"/>
          <w:sz w:val="18"/>
          <w:szCs w:val="18"/>
          <w:lang w:val="en-US"/>
          <w14:ligatures w14:val="none"/>
        </w:rPr>
        <w:t>Department</w:t>
      </w:r>
      <w:r w:rsidR="00493036" w:rsidRPr="002908AF">
        <w:rPr>
          <w:rFonts w:ascii="Arial" w:eastAsia="Calibri" w:hAnsi="Arial" w:cs="Arial"/>
          <w:bCs/>
          <w:spacing w:val="-7"/>
          <w:kern w:val="0"/>
          <w:sz w:val="18"/>
          <w:szCs w:val="18"/>
          <w:lang w:val="en-US"/>
          <w14:ligatures w14:val="none"/>
        </w:rPr>
        <w:t xml:space="preserve"> </w:t>
      </w:r>
      <w:r w:rsidR="00493036" w:rsidRPr="002908AF">
        <w:rPr>
          <w:rFonts w:ascii="Arial" w:eastAsia="Calibri" w:hAnsi="Arial" w:cs="Arial"/>
          <w:bCs/>
          <w:kern w:val="0"/>
          <w:sz w:val="18"/>
          <w:szCs w:val="18"/>
          <w:lang w:val="en-US"/>
          <w14:ligatures w14:val="none"/>
        </w:rPr>
        <w:t>of</w:t>
      </w:r>
      <w:r w:rsidR="00493036" w:rsidRPr="002908AF">
        <w:rPr>
          <w:rFonts w:ascii="Arial" w:eastAsia="Calibri" w:hAnsi="Arial" w:cs="Arial"/>
          <w:bCs/>
          <w:spacing w:val="-10"/>
          <w:kern w:val="0"/>
          <w:sz w:val="18"/>
          <w:szCs w:val="18"/>
          <w:lang w:val="en-US"/>
          <w14:ligatures w14:val="none"/>
        </w:rPr>
        <w:t xml:space="preserve"> </w:t>
      </w:r>
      <w:r w:rsidR="00493036" w:rsidRPr="002908AF">
        <w:rPr>
          <w:rFonts w:ascii="Arial" w:eastAsia="Calibri" w:hAnsi="Arial" w:cs="Arial"/>
          <w:bCs/>
          <w:kern w:val="0"/>
          <w:sz w:val="18"/>
          <w:szCs w:val="18"/>
          <w:lang w:val="en-US"/>
          <w14:ligatures w14:val="none"/>
        </w:rPr>
        <w:t>Medical</w:t>
      </w:r>
      <w:r w:rsidR="00493036" w:rsidRPr="002908AF">
        <w:rPr>
          <w:rFonts w:ascii="Arial" w:eastAsia="Calibri" w:hAnsi="Arial" w:cs="Arial"/>
          <w:bCs/>
          <w:spacing w:val="-10"/>
          <w:kern w:val="0"/>
          <w:sz w:val="18"/>
          <w:szCs w:val="18"/>
          <w:lang w:val="en-US"/>
          <w14:ligatures w14:val="none"/>
        </w:rPr>
        <w:t xml:space="preserve"> </w:t>
      </w:r>
      <w:r w:rsidR="00493036" w:rsidRPr="002908AF">
        <w:rPr>
          <w:rFonts w:ascii="Arial" w:eastAsia="Calibri" w:hAnsi="Arial" w:cs="Arial"/>
          <w:bCs/>
          <w:kern w:val="0"/>
          <w:sz w:val="18"/>
          <w:szCs w:val="18"/>
          <w:lang w:val="en-US"/>
          <w14:ligatures w14:val="none"/>
        </w:rPr>
        <w:t>Microbiology,</w:t>
      </w:r>
      <w:r w:rsidR="00493036" w:rsidRPr="002908AF">
        <w:rPr>
          <w:rFonts w:ascii="Arial" w:eastAsia="Calibri" w:hAnsi="Arial" w:cs="Arial"/>
          <w:bCs/>
          <w:spacing w:val="-7"/>
          <w:kern w:val="0"/>
          <w:sz w:val="18"/>
          <w:szCs w:val="18"/>
          <w:lang w:val="en-US"/>
          <w14:ligatures w14:val="none"/>
        </w:rPr>
        <w:t xml:space="preserve"> </w:t>
      </w:r>
      <w:r w:rsidR="00493036" w:rsidRPr="002908AF">
        <w:rPr>
          <w:rFonts w:ascii="Arial" w:eastAsia="Calibri" w:hAnsi="Arial" w:cs="Arial"/>
          <w:bCs/>
          <w:kern w:val="0"/>
          <w:sz w:val="18"/>
          <w:szCs w:val="18"/>
          <w:lang w:val="en-US"/>
          <w14:ligatures w14:val="none"/>
        </w:rPr>
        <w:t>Niğde</w:t>
      </w:r>
      <w:r w:rsidR="002A48FB">
        <w:rPr>
          <w:rFonts w:ascii="Arial" w:eastAsia="Calibri" w:hAnsi="Arial" w:cs="Arial"/>
          <w:bCs/>
          <w:kern w:val="0"/>
          <w:sz w:val="18"/>
          <w:szCs w:val="18"/>
          <w:lang w:val="en-US"/>
          <w14:ligatures w14:val="none"/>
        </w:rPr>
        <w:t xml:space="preserve">, </w:t>
      </w:r>
      <w:r w:rsidR="00493036" w:rsidRPr="002908AF">
        <w:rPr>
          <w:rFonts w:ascii="Arial" w:eastAsia="Calibri" w:hAnsi="Arial" w:cs="Arial"/>
          <w:bCs/>
          <w:spacing w:val="-1"/>
          <w:kern w:val="0"/>
          <w:sz w:val="18"/>
          <w:szCs w:val="18"/>
          <w:lang w:val="en-US"/>
          <w14:ligatures w14:val="none"/>
        </w:rPr>
        <w:t>Türkiye</w:t>
      </w:r>
    </w:p>
    <w:p w14:paraId="3FE406C5" w14:textId="79A8EF2F" w:rsidR="002908AF" w:rsidRDefault="002908AF">
      <w:pPr>
        <w:pStyle w:val="DipnotMetni"/>
      </w:pPr>
    </w:p>
  </w:footnote>
  <w:footnote w:id="18">
    <w:p w14:paraId="04EC41C8" w14:textId="77777777" w:rsidR="00D76FC2" w:rsidRPr="00287629" w:rsidRDefault="00D76FC2" w:rsidP="00D76FC2">
      <w:pPr>
        <w:spacing w:line="20" w:lineRule="atLeast"/>
        <w:rPr>
          <w:rFonts w:ascii="Arial" w:eastAsia="Times New Roman" w:hAnsi="Arial" w:cs="Arial"/>
          <w:sz w:val="18"/>
          <w:szCs w:val="18"/>
        </w:rPr>
      </w:pPr>
      <w:r w:rsidRPr="00287629">
        <w:rPr>
          <w:rStyle w:val="DipnotBavurusu"/>
          <w:rFonts w:ascii="Arial" w:hAnsi="Arial" w:cs="Arial"/>
          <w:sz w:val="18"/>
          <w:szCs w:val="18"/>
        </w:rPr>
        <w:footnoteRef/>
      </w:r>
      <w:r w:rsidRPr="00287629">
        <w:rPr>
          <w:rFonts w:ascii="Arial" w:hAnsi="Arial" w:cs="Arial"/>
          <w:sz w:val="18"/>
          <w:szCs w:val="18"/>
        </w:rPr>
        <w:t xml:space="preserve"> </w:t>
      </w:r>
      <w:r w:rsidRPr="00287629">
        <w:rPr>
          <w:rFonts w:ascii="Arial" w:hAnsi="Arial" w:cs="Arial"/>
          <w:spacing w:val="-1"/>
          <w:sz w:val="18"/>
          <w:szCs w:val="18"/>
        </w:rPr>
        <w:t>Melda</w:t>
      </w:r>
      <w:r w:rsidRPr="00287629">
        <w:rPr>
          <w:rFonts w:ascii="Arial" w:hAnsi="Arial" w:cs="Arial"/>
          <w:spacing w:val="-12"/>
          <w:sz w:val="18"/>
          <w:szCs w:val="18"/>
        </w:rPr>
        <w:t xml:space="preserve"> </w:t>
      </w:r>
      <w:r w:rsidRPr="00287629">
        <w:rPr>
          <w:rFonts w:ascii="Arial" w:hAnsi="Arial" w:cs="Arial"/>
          <w:spacing w:val="-1"/>
          <w:sz w:val="18"/>
          <w:szCs w:val="18"/>
        </w:rPr>
        <w:t>MERAL</w:t>
      </w:r>
      <w:r w:rsidRPr="00287629">
        <w:rPr>
          <w:rFonts w:ascii="Arial" w:hAnsi="Arial" w:cs="Arial"/>
          <w:spacing w:val="-12"/>
          <w:sz w:val="18"/>
          <w:szCs w:val="18"/>
        </w:rPr>
        <w:t xml:space="preserve"> </w:t>
      </w:r>
      <w:r w:rsidRPr="00287629">
        <w:rPr>
          <w:rFonts w:ascii="Arial" w:hAnsi="Arial" w:cs="Arial"/>
          <w:spacing w:val="-1"/>
          <w:sz w:val="18"/>
          <w:szCs w:val="18"/>
        </w:rPr>
        <w:t>ÖCAL.</w:t>
      </w:r>
      <w:r w:rsidRPr="00287629">
        <w:rPr>
          <w:rFonts w:ascii="Arial" w:hAnsi="Arial" w:cs="Arial"/>
          <w:spacing w:val="-9"/>
          <w:sz w:val="18"/>
          <w:szCs w:val="18"/>
        </w:rPr>
        <w:t xml:space="preserve"> </w:t>
      </w:r>
      <w:r w:rsidRPr="00287629">
        <w:rPr>
          <w:rFonts w:ascii="Arial" w:hAnsi="Arial" w:cs="Arial"/>
          <w:spacing w:val="-1"/>
          <w:sz w:val="18"/>
          <w:szCs w:val="18"/>
        </w:rPr>
        <w:t>Mersin</w:t>
      </w:r>
      <w:r w:rsidRPr="00287629">
        <w:rPr>
          <w:rFonts w:ascii="Arial" w:hAnsi="Arial" w:cs="Arial"/>
          <w:spacing w:val="-12"/>
          <w:sz w:val="18"/>
          <w:szCs w:val="18"/>
        </w:rPr>
        <w:t xml:space="preserve"> </w:t>
      </w:r>
      <w:r w:rsidRPr="00287629">
        <w:rPr>
          <w:rFonts w:ascii="Arial" w:hAnsi="Arial" w:cs="Arial"/>
          <w:spacing w:val="-1"/>
          <w:sz w:val="18"/>
          <w:szCs w:val="18"/>
        </w:rPr>
        <w:t>University,</w:t>
      </w:r>
      <w:r w:rsidRPr="00287629">
        <w:rPr>
          <w:rFonts w:ascii="Arial" w:hAnsi="Arial" w:cs="Arial"/>
          <w:spacing w:val="-12"/>
          <w:sz w:val="18"/>
          <w:szCs w:val="18"/>
        </w:rPr>
        <w:t xml:space="preserve"> </w:t>
      </w:r>
      <w:r w:rsidRPr="00287629">
        <w:rPr>
          <w:rFonts w:ascii="Arial" w:hAnsi="Arial" w:cs="Arial"/>
          <w:spacing w:val="-1"/>
          <w:sz w:val="18"/>
          <w:szCs w:val="18"/>
        </w:rPr>
        <w:t>Department</w:t>
      </w:r>
      <w:r w:rsidRPr="00287629">
        <w:rPr>
          <w:rFonts w:ascii="Arial" w:hAnsi="Arial" w:cs="Arial"/>
          <w:spacing w:val="-12"/>
          <w:sz w:val="18"/>
          <w:szCs w:val="18"/>
        </w:rPr>
        <w:t xml:space="preserve"> </w:t>
      </w:r>
      <w:r w:rsidRPr="00287629">
        <w:rPr>
          <w:rFonts w:ascii="Arial" w:hAnsi="Arial" w:cs="Arial"/>
          <w:sz w:val="18"/>
          <w:szCs w:val="18"/>
        </w:rPr>
        <w:t>of</w:t>
      </w:r>
      <w:r w:rsidRPr="00287629">
        <w:rPr>
          <w:rFonts w:ascii="Arial" w:hAnsi="Arial" w:cs="Arial"/>
          <w:spacing w:val="-12"/>
          <w:sz w:val="18"/>
          <w:szCs w:val="18"/>
        </w:rPr>
        <w:t xml:space="preserve"> </w:t>
      </w:r>
      <w:r w:rsidRPr="00287629">
        <w:rPr>
          <w:rFonts w:ascii="Arial" w:hAnsi="Arial" w:cs="Arial"/>
          <w:spacing w:val="-1"/>
          <w:sz w:val="18"/>
          <w:szCs w:val="18"/>
        </w:rPr>
        <w:t>Biotechnology,</w:t>
      </w:r>
      <w:r w:rsidRPr="00287629">
        <w:rPr>
          <w:rFonts w:ascii="Arial" w:hAnsi="Arial" w:cs="Arial"/>
          <w:spacing w:val="-12"/>
          <w:sz w:val="18"/>
          <w:szCs w:val="18"/>
        </w:rPr>
        <w:t xml:space="preserve"> </w:t>
      </w:r>
      <w:r w:rsidRPr="00287629">
        <w:rPr>
          <w:rFonts w:ascii="Arial" w:hAnsi="Arial" w:cs="Arial"/>
          <w:spacing w:val="-1"/>
          <w:sz w:val="18"/>
          <w:szCs w:val="18"/>
        </w:rPr>
        <w:t>Mersin,</w:t>
      </w:r>
      <w:r w:rsidRPr="00287629">
        <w:rPr>
          <w:rFonts w:ascii="Arial" w:hAnsi="Arial" w:cs="Arial"/>
          <w:spacing w:val="-12"/>
          <w:sz w:val="18"/>
          <w:szCs w:val="18"/>
        </w:rPr>
        <w:t xml:space="preserve"> </w:t>
      </w:r>
      <w:r w:rsidRPr="00287629">
        <w:rPr>
          <w:rFonts w:ascii="Arial" w:hAnsi="Arial" w:cs="Arial"/>
          <w:spacing w:val="-1"/>
          <w:sz w:val="18"/>
          <w:szCs w:val="18"/>
        </w:rPr>
        <w:t>Türkiye,</w:t>
      </w:r>
      <w:r w:rsidRPr="00287629">
        <w:rPr>
          <w:rFonts w:ascii="Arial" w:hAnsi="Arial" w:cs="Arial"/>
          <w:spacing w:val="-12"/>
          <w:sz w:val="18"/>
          <w:szCs w:val="18"/>
        </w:rPr>
        <w:t xml:space="preserve"> </w:t>
      </w:r>
      <w:r w:rsidRPr="00287629">
        <w:rPr>
          <w:rFonts w:ascii="Arial" w:hAnsi="Arial" w:cs="Arial"/>
          <w:spacing w:val="-1"/>
          <w:sz w:val="18"/>
          <w:szCs w:val="18"/>
        </w:rPr>
        <w:t>ORCID:</w:t>
      </w:r>
      <w:r w:rsidRPr="00287629">
        <w:rPr>
          <w:rFonts w:ascii="Arial" w:hAnsi="Arial" w:cs="Arial"/>
          <w:spacing w:val="-4"/>
          <w:sz w:val="18"/>
          <w:szCs w:val="18"/>
        </w:rPr>
        <w:t xml:space="preserve"> </w:t>
      </w:r>
      <w:r w:rsidRPr="00287629">
        <w:rPr>
          <w:rFonts w:ascii="Arial" w:hAnsi="Arial" w:cs="Arial"/>
          <w:color w:val="464646"/>
          <w:spacing w:val="-1"/>
          <w:sz w:val="18"/>
          <w:szCs w:val="18"/>
        </w:rPr>
        <w:t>0000-0002-5628-</w:t>
      </w:r>
      <w:r w:rsidRPr="00287629">
        <w:rPr>
          <w:rFonts w:ascii="Arial" w:hAnsi="Arial" w:cs="Arial"/>
          <w:color w:val="464646"/>
          <w:spacing w:val="113"/>
          <w:sz w:val="18"/>
          <w:szCs w:val="18"/>
        </w:rPr>
        <w:t xml:space="preserve"> </w:t>
      </w:r>
      <w:r w:rsidRPr="00287629">
        <w:rPr>
          <w:rFonts w:ascii="Arial" w:hAnsi="Arial" w:cs="Arial"/>
          <w:color w:val="464646"/>
          <w:sz w:val="18"/>
          <w:szCs w:val="18"/>
        </w:rPr>
        <w:t>6154</w:t>
      </w:r>
      <w:r w:rsidRPr="00287629">
        <w:rPr>
          <w:rFonts w:ascii="Arial" w:hAnsi="Arial" w:cs="Arial"/>
          <w:sz w:val="18"/>
          <w:szCs w:val="18"/>
        </w:rPr>
        <w:t>,</w:t>
      </w:r>
      <w:r w:rsidRPr="00287629">
        <w:rPr>
          <w:rFonts w:ascii="Arial" w:hAnsi="Arial" w:cs="Arial"/>
          <w:spacing w:val="-2"/>
          <w:sz w:val="18"/>
          <w:szCs w:val="18"/>
        </w:rPr>
        <w:t xml:space="preserve"> </w:t>
      </w:r>
      <w:hyperlink r:id="rId7">
        <w:r w:rsidRPr="00287629">
          <w:rPr>
            <w:rFonts w:ascii="Arial" w:hAnsi="Arial" w:cs="Arial"/>
            <w:spacing w:val="-1"/>
            <w:sz w:val="18"/>
            <w:szCs w:val="18"/>
          </w:rPr>
          <w:t>meldameralocal@mersin.edu.tr</w:t>
        </w:r>
      </w:hyperlink>
    </w:p>
    <w:p w14:paraId="76A442C3" w14:textId="77777777" w:rsidR="00D76FC2" w:rsidRPr="001B2F72" w:rsidRDefault="00D76FC2" w:rsidP="00D76FC2">
      <w:pPr>
        <w:pStyle w:val="DipnotMetni"/>
      </w:pPr>
    </w:p>
  </w:footnote>
  <w:footnote w:id="19">
    <w:p w14:paraId="0C1B450E" w14:textId="77777777" w:rsidR="00FC5D07" w:rsidRPr="00287629" w:rsidRDefault="00FC5D07" w:rsidP="00FC5D07">
      <w:pPr>
        <w:spacing w:before="81"/>
        <w:ind w:right="144"/>
        <w:jc w:val="both"/>
        <w:rPr>
          <w:rFonts w:ascii="Arial" w:eastAsia="Times New Roman" w:hAnsi="Arial" w:cs="Arial"/>
          <w:sz w:val="18"/>
          <w:szCs w:val="18"/>
        </w:rPr>
      </w:pPr>
      <w:r w:rsidRPr="00287629">
        <w:rPr>
          <w:rStyle w:val="DipnotBavurusu"/>
          <w:rFonts w:ascii="Arial" w:hAnsi="Arial" w:cs="Arial"/>
          <w:sz w:val="18"/>
          <w:szCs w:val="18"/>
        </w:rPr>
        <w:footnoteRef/>
      </w:r>
      <w:r w:rsidRPr="00287629">
        <w:rPr>
          <w:rFonts w:ascii="Arial" w:hAnsi="Arial" w:cs="Arial"/>
          <w:sz w:val="18"/>
          <w:szCs w:val="18"/>
        </w:rPr>
        <w:t xml:space="preserve"> </w:t>
      </w:r>
      <w:r w:rsidRPr="00287629">
        <w:rPr>
          <w:rFonts w:ascii="Arial" w:hAnsi="Arial" w:cs="Arial"/>
          <w:spacing w:val="-1"/>
          <w:sz w:val="18"/>
          <w:szCs w:val="18"/>
        </w:rPr>
        <w:t>Tekirdağ</w:t>
      </w:r>
      <w:r w:rsidRPr="00287629">
        <w:rPr>
          <w:rFonts w:ascii="Arial" w:hAnsi="Arial" w:cs="Arial"/>
          <w:spacing w:val="-2"/>
          <w:sz w:val="18"/>
          <w:szCs w:val="18"/>
        </w:rPr>
        <w:t xml:space="preserve"> </w:t>
      </w:r>
      <w:r w:rsidRPr="00287629">
        <w:rPr>
          <w:rFonts w:ascii="Arial" w:hAnsi="Arial" w:cs="Arial"/>
          <w:spacing w:val="-1"/>
          <w:sz w:val="18"/>
          <w:szCs w:val="18"/>
        </w:rPr>
        <w:t>Namik</w:t>
      </w:r>
      <w:r w:rsidRPr="00287629">
        <w:rPr>
          <w:rFonts w:ascii="Arial" w:hAnsi="Arial" w:cs="Arial"/>
          <w:spacing w:val="-2"/>
          <w:sz w:val="18"/>
          <w:szCs w:val="18"/>
        </w:rPr>
        <w:t xml:space="preserve"> Kemal</w:t>
      </w:r>
      <w:r w:rsidRPr="00287629">
        <w:rPr>
          <w:rFonts w:ascii="Arial" w:hAnsi="Arial" w:cs="Arial"/>
          <w:spacing w:val="-3"/>
          <w:sz w:val="18"/>
          <w:szCs w:val="18"/>
        </w:rPr>
        <w:t xml:space="preserve"> </w:t>
      </w:r>
      <w:r w:rsidRPr="00287629">
        <w:rPr>
          <w:rFonts w:ascii="Arial" w:hAnsi="Arial" w:cs="Arial"/>
          <w:sz w:val="18"/>
          <w:szCs w:val="18"/>
        </w:rPr>
        <w:t>University,</w:t>
      </w:r>
      <w:r w:rsidRPr="00287629">
        <w:rPr>
          <w:rFonts w:ascii="Arial" w:hAnsi="Arial" w:cs="Arial"/>
          <w:spacing w:val="-5"/>
          <w:sz w:val="18"/>
          <w:szCs w:val="18"/>
        </w:rPr>
        <w:t xml:space="preserve"> </w:t>
      </w:r>
      <w:r w:rsidRPr="00287629">
        <w:rPr>
          <w:rFonts w:ascii="Arial" w:hAnsi="Arial" w:cs="Arial"/>
          <w:spacing w:val="-1"/>
          <w:sz w:val="18"/>
          <w:szCs w:val="18"/>
        </w:rPr>
        <w:t>Department</w:t>
      </w:r>
      <w:r w:rsidRPr="00287629">
        <w:rPr>
          <w:rFonts w:ascii="Arial" w:hAnsi="Arial" w:cs="Arial"/>
          <w:spacing w:val="-3"/>
          <w:sz w:val="18"/>
          <w:szCs w:val="18"/>
        </w:rPr>
        <w:t xml:space="preserve"> </w:t>
      </w:r>
      <w:r w:rsidRPr="00287629">
        <w:rPr>
          <w:rFonts w:ascii="Arial" w:hAnsi="Arial" w:cs="Arial"/>
          <w:sz w:val="18"/>
          <w:szCs w:val="18"/>
        </w:rPr>
        <w:t>of</w:t>
      </w:r>
      <w:r w:rsidRPr="00287629">
        <w:rPr>
          <w:rFonts w:ascii="Arial" w:hAnsi="Arial" w:cs="Arial"/>
          <w:spacing w:val="-5"/>
          <w:sz w:val="18"/>
          <w:szCs w:val="18"/>
        </w:rPr>
        <w:t xml:space="preserve"> </w:t>
      </w:r>
      <w:r w:rsidRPr="00287629">
        <w:rPr>
          <w:rFonts w:ascii="Arial" w:hAnsi="Arial" w:cs="Arial"/>
          <w:spacing w:val="-1"/>
          <w:sz w:val="18"/>
          <w:szCs w:val="18"/>
        </w:rPr>
        <w:t>Medical</w:t>
      </w:r>
      <w:r w:rsidRPr="00287629">
        <w:rPr>
          <w:rFonts w:ascii="Arial" w:hAnsi="Arial" w:cs="Arial"/>
          <w:spacing w:val="-3"/>
          <w:sz w:val="18"/>
          <w:szCs w:val="18"/>
        </w:rPr>
        <w:t xml:space="preserve"> </w:t>
      </w:r>
      <w:r w:rsidRPr="00287629">
        <w:rPr>
          <w:rFonts w:ascii="Arial" w:hAnsi="Arial" w:cs="Arial"/>
          <w:spacing w:val="-1"/>
          <w:sz w:val="18"/>
          <w:szCs w:val="18"/>
        </w:rPr>
        <w:t>Microbiology,</w:t>
      </w:r>
      <w:r w:rsidRPr="00287629">
        <w:rPr>
          <w:rFonts w:ascii="Arial" w:hAnsi="Arial" w:cs="Arial"/>
          <w:spacing w:val="-3"/>
          <w:sz w:val="18"/>
          <w:szCs w:val="18"/>
        </w:rPr>
        <w:t xml:space="preserve"> </w:t>
      </w:r>
      <w:r w:rsidRPr="00287629">
        <w:rPr>
          <w:rFonts w:ascii="Arial" w:hAnsi="Arial" w:cs="Arial"/>
          <w:spacing w:val="-1"/>
          <w:sz w:val="18"/>
          <w:szCs w:val="18"/>
        </w:rPr>
        <w:t>Faculty</w:t>
      </w:r>
      <w:r w:rsidRPr="00287629">
        <w:rPr>
          <w:rFonts w:ascii="Arial" w:hAnsi="Arial" w:cs="Arial"/>
          <w:spacing w:val="-4"/>
          <w:sz w:val="18"/>
          <w:szCs w:val="18"/>
        </w:rPr>
        <w:t xml:space="preserve"> </w:t>
      </w:r>
      <w:r w:rsidRPr="00287629">
        <w:rPr>
          <w:rFonts w:ascii="Arial" w:hAnsi="Arial" w:cs="Arial"/>
          <w:sz w:val="18"/>
          <w:szCs w:val="18"/>
        </w:rPr>
        <w:t>of</w:t>
      </w:r>
      <w:r w:rsidRPr="00287629">
        <w:rPr>
          <w:rFonts w:ascii="Arial" w:hAnsi="Arial" w:cs="Arial"/>
          <w:spacing w:val="-5"/>
          <w:sz w:val="18"/>
          <w:szCs w:val="18"/>
        </w:rPr>
        <w:t xml:space="preserve"> </w:t>
      </w:r>
      <w:r w:rsidRPr="00287629">
        <w:rPr>
          <w:rFonts w:ascii="Arial" w:hAnsi="Arial" w:cs="Arial"/>
          <w:sz w:val="18"/>
          <w:szCs w:val="18"/>
        </w:rPr>
        <w:t>Medicine,</w:t>
      </w:r>
      <w:r w:rsidRPr="00287629">
        <w:rPr>
          <w:rFonts w:ascii="Arial" w:hAnsi="Arial" w:cs="Arial"/>
          <w:spacing w:val="-3"/>
          <w:sz w:val="18"/>
          <w:szCs w:val="18"/>
        </w:rPr>
        <w:t xml:space="preserve"> </w:t>
      </w:r>
      <w:r w:rsidRPr="00287629">
        <w:rPr>
          <w:rFonts w:ascii="Arial" w:hAnsi="Arial" w:cs="Arial"/>
          <w:spacing w:val="-1"/>
          <w:sz w:val="18"/>
          <w:szCs w:val="18"/>
        </w:rPr>
        <w:t>Tekirdağ,</w:t>
      </w:r>
      <w:r w:rsidRPr="00287629">
        <w:rPr>
          <w:rFonts w:ascii="Arial" w:hAnsi="Arial" w:cs="Arial"/>
          <w:spacing w:val="-3"/>
          <w:sz w:val="18"/>
          <w:szCs w:val="18"/>
        </w:rPr>
        <w:t xml:space="preserve"> </w:t>
      </w:r>
      <w:r w:rsidRPr="00287629">
        <w:rPr>
          <w:rFonts w:ascii="Arial" w:hAnsi="Arial" w:cs="Arial"/>
          <w:spacing w:val="-1"/>
          <w:sz w:val="18"/>
          <w:szCs w:val="18"/>
        </w:rPr>
        <w:t>Turkiye,</w:t>
      </w:r>
      <w:r w:rsidRPr="00287629">
        <w:rPr>
          <w:rFonts w:ascii="Arial" w:hAnsi="Arial" w:cs="Arial"/>
          <w:spacing w:val="-3"/>
          <w:sz w:val="18"/>
          <w:szCs w:val="18"/>
        </w:rPr>
        <w:t xml:space="preserve"> </w:t>
      </w:r>
      <w:r w:rsidRPr="00287629">
        <w:rPr>
          <w:rFonts w:ascii="Arial" w:hAnsi="Arial" w:cs="Arial"/>
          <w:sz w:val="18"/>
          <w:szCs w:val="18"/>
        </w:rPr>
        <w:t>ORCID:</w:t>
      </w:r>
      <w:r w:rsidRPr="00287629">
        <w:rPr>
          <w:rFonts w:ascii="Arial" w:hAnsi="Arial" w:cs="Arial"/>
          <w:spacing w:val="96"/>
          <w:sz w:val="18"/>
          <w:szCs w:val="18"/>
        </w:rPr>
        <w:t xml:space="preserve"> </w:t>
      </w:r>
      <w:r w:rsidRPr="00287629">
        <w:rPr>
          <w:rFonts w:ascii="Arial" w:hAnsi="Arial" w:cs="Arial"/>
          <w:spacing w:val="-1"/>
          <w:sz w:val="18"/>
          <w:szCs w:val="18"/>
        </w:rPr>
        <w:t>0000-0003-3375-7926,</w:t>
      </w:r>
      <w:r w:rsidRPr="00287629">
        <w:rPr>
          <w:rFonts w:ascii="Arial" w:hAnsi="Arial" w:cs="Arial"/>
          <w:spacing w:val="-8"/>
          <w:sz w:val="18"/>
          <w:szCs w:val="18"/>
        </w:rPr>
        <w:t xml:space="preserve"> </w:t>
      </w:r>
      <w:hyperlink r:id="rId8">
        <w:r w:rsidRPr="00287629">
          <w:rPr>
            <w:rFonts w:ascii="Arial" w:hAnsi="Arial" w:cs="Arial"/>
            <w:spacing w:val="-1"/>
            <w:sz w:val="18"/>
            <w:szCs w:val="18"/>
          </w:rPr>
          <w:t>berdal@nku.edu.tr.</w:t>
        </w:r>
      </w:hyperlink>
    </w:p>
    <w:p w14:paraId="0D34D64C" w14:textId="77777777" w:rsidR="00FC5D07" w:rsidRPr="001063E8" w:rsidRDefault="00FC5D07" w:rsidP="00FC5D07">
      <w:pPr>
        <w:pStyle w:val="DipnotMetni"/>
      </w:pPr>
    </w:p>
  </w:footnote>
  <w:footnote w:id="20">
    <w:p w14:paraId="12A360CC" w14:textId="70D0CF9C" w:rsidR="000E4EF5" w:rsidRPr="000E4EF5" w:rsidRDefault="000E4EF5">
      <w:pPr>
        <w:pStyle w:val="DipnotMetni"/>
        <w:rPr>
          <w:rFonts w:ascii="Arial" w:hAnsi="Arial" w:cs="Arial"/>
          <w:sz w:val="18"/>
          <w:szCs w:val="18"/>
        </w:rPr>
      </w:pPr>
      <w:r w:rsidRPr="000E4EF5">
        <w:rPr>
          <w:rStyle w:val="DipnotBavurusu"/>
          <w:rFonts w:ascii="Arial" w:hAnsi="Arial" w:cs="Arial"/>
          <w:sz w:val="18"/>
          <w:szCs w:val="18"/>
        </w:rPr>
        <w:footnoteRef/>
      </w:r>
      <w:r w:rsidRPr="000E4EF5">
        <w:rPr>
          <w:rFonts w:ascii="Arial" w:hAnsi="Arial" w:cs="Arial"/>
          <w:sz w:val="18"/>
          <w:szCs w:val="18"/>
        </w:rPr>
        <w:t xml:space="preserve"> </w:t>
      </w:r>
      <w:r w:rsidRPr="000E4EF5">
        <w:rPr>
          <w:rFonts w:ascii="Arial" w:eastAsia="Times New Roman" w:hAnsi="Arial" w:cs="Arial"/>
          <w:kern w:val="0"/>
          <w:sz w:val="18"/>
          <w:szCs w:val="18"/>
          <w:lang w:val="lv-LV" w:eastAsia="tr-TR"/>
          <w14:ligatures w14:val="none"/>
        </w:rPr>
        <w:t>Trakia University, Stara Zagora, Bulgaria</w:t>
      </w:r>
    </w:p>
  </w:footnote>
  <w:footnote w:id="21">
    <w:p w14:paraId="4699C258" w14:textId="4E327E32" w:rsidR="000E4EF5" w:rsidRPr="000E4EF5" w:rsidRDefault="000E4EF5">
      <w:pPr>
        <w:pStyle w:val="DipnotMetni"/>
        <w:rPr>
          <w:rFonts w:ascii="Arial" w:hAnsi="Arial" w:cs="Arial"/>
          <w:sz w:val="18"/>
          <w:szCs w:val="18"/>
        </w:rPr>
      </w:pPr>
      <w:r w:rsidRPr="000E4EF5">
        <w:rPr>
          <w:rStyle w:val="DipnotBavurusu"/>
          <w:rFonts w:ascii="Arial" w:hAnsi="Arial" w:cs="Arial"/>
          <w:sz w:val="18"/>
          <w:szCs w:val="18"/>
        </w:rPr>
        <w:footnoteRef/>
      </w:r>
      <w:r w:rsidRPr="000E4EF5">
        <w:rPr>
          <w:rFonts w:ascii="Arial" w:hAnsi="Arial" w:cs="Arial"/>
          <w:sz w:val="18"/>
          <w:szCs w:val="18"/>
        </w:rPr>
        <w:t xml:space="preserve"> </w:t>
      </w:r>
      <w:r w:rsidRPr="000E4EF5">
        <w:rPr>
          <w:rFonts w:ascii="Arial" w:eastAsia="Times New Roman" w:hAnsi="Arial" w:cs="Arial"/>
          <w:kern w:val="0"/>
          <w:sz w:val="18"/>
          <w:szCs w:val="18"/>
          <w:lang w:val="lv-LV" w:eastAsia="tr-TR"/>
          <w14:ligatures w14:val="none"/>
        </w:rPr>
        <w:t>Istanbul University, Graduate School Of Natural And Applied Science, Istanbul, Turkey</w:t>
      </w:r>
    </w:p>
  </w:footnote>
  <w:footnote w:id="22">
    <w:p w14:paraId="7D695F92" w14:textId="458AB567" w:rsidR="000E4EF5" w:rsidRPr="000E4EF5" w:rsidRDefault="000E4EF5">
      <w:pPr>
        <w:pStyle w:val="DipnotMetni"/>
        <w:rPr>
          <w:rFonts w:ascii="Arial" w:hAnsi="Arial" w:cs="Arial"/>
          <w:sz w:val="18"/>
          <w:szCs w:val="18"/>
        </w:rPr>
      </w:pPr>
      <w:r w:rsidRPr="000E4EF5">
        <w:rPr>
          <w:rStyle w:val="DipnotBavurusu"/>
          <w:rFonts w:ascii="Arial" w:hAnsi="Arial" w:cs="Arial"/>
          <w:sz w:val="18"/>
          <w:szCs w:val="18"/>
        </w:rPr>
        <w:footnoteRef/>
      </w:r>
      <w:r w:rsidRPr="000E4EF5">
        <w:rPr>
          <w:rFonts w:ascii="Arial" w:hAnsi="Arial" w:cs="Arial"/>
          <w:sz w:val="18"/>
          <w:szCs w:val="18"/>
        </w:rPr>
        <w:t xml:space="preserve"> </w:t>
      </w:r>
      <w:r w:rsidRPr="000E4EF5">
        <w:rPr>
          <w:rFonts w:ascii="Arial" w:eastAsia="Times New Roman" w:hAnsi="Arial" w:cs="Arial"/>
          <w:kern w:val="0"/>
          <w:sz w:val="18"/>
          <w:szCs w:val="18"/>
          <w:lang w:val="lv-LV" w:eastAsia="tr-TR"/>
          <w14:ligatures w14:val="none"/>
        </w:rPr>
        <w:t>İstanbul University, Fatih, Turkey</w:t>
      </w:r>
    </w:p>
  </w:footnote>
  <w:footnote w:id="23">
    <w:p w14:paraId="73255629" w14:textId="77777777" w:rsidR="000E4EF5" w:rsidRPr="000E4EF5" w:rsidRDefault="000E4EF5" w:rsidP="000E4EF5">
      <w:pPr>
        <w:spacing w:after="0" w:line="240" w:lineRule="auto"/>
        <w:rPr>
          <w:rFonts w:ascii="Arial" w:eastAsia="Times New Roman" w:hAnsi="Arial" w:cs="Arial"/>
          <w:kern w:val="0"/>
          <w:sz w:val="18"/>
          <w:szCs w:val="18"/>
          <w:lang w:val="lv-LV" w:eastAsia="tr-TR"/>
          <w14:ligatures w14:val="none"/>
        </w:rPr>
      </w:pPr>
      <w:r w:rsidRPr="000E4EF5">
        <w:rPr>
          <w:rStyle w:val="DipnotBavurusu"/>
          <w:rFonts w:ascii="Arial" w:hAnsi="Arial" w:cs="Arial"/>
          <w:sz w:val="18"/>
          <w:szCs w:val="18"/>
        </w:rPr>
        <w:footnoteRef/>
      </w:r>
      <w:r w:rsidRPr="000E4EF5">
        <w:rPr>
          <w:rFonts w:ascii="Arial" w:hAnsi="Arial" w:cs="Arial"/>
          <w:sz w:val="18"/>
          <w:szCs w:val="18"/>
        </w:rPr>
        <w:t xml:space="preserve"> </w:t>
      </w:r>
      <w:r w:rsidRPr="000E4EF5">
        <w:rPr>
          <w:rFonts w:ascii="Arial" w:eastAsia="Times New Roman" w:hAnsi="Arial" w:cs="Arial"/>
          <w:kern w:val="0"/>
          <w:sz w:val="18"/>
          <w:szCs w:val="18"/>
          <w:lang w:val="lv-LV" w:eastAsia="tr-TR"/>
          <w14:ligatures w14:val="none"/>
        </w:rPr>
        <w:t>Trakia University, Faculty Of Agriculture, Dept. Of Animal Husbandry - Non-Ruminants, Stara Zagora, Bulgaria</w:t>
      </w:r>
    </w:p>
    <w:p w14:paraId="2563918E" w14:textId="66DC5B3E" w:rsidR="000E4EF5" w:rsidRPr="000E4EF5" w:rsidRDefault="000E4EF5" w:rsidP="000E4EF5">
      <w:pPr>
        <w:spacing w:after="0" w:line="240" w:lineRule="auto"/>
        <w:rPr>
          <w:rFonts w:ascii="Arial" w:eastAsia="Times New Roman" w:hAnsi="Arial" w:cs="Arial"/>
          <w:kern w:val="0"/>
          <w:sz w:val="18"/>
          <w:szCs w:val="18"/>
          <w:lang w:val="en" w:eastAsia="tr-TR"/>
          <w14:ligatures w14:val="none"/>
        </w:rPr>
      </w:pPr>
      <w:r w:rsidRPr="000E4EF5">
        <w:rPr>
          <w:rFonts w:ascii="Arial" w:eastAsia="Times New Roman" w:hAnsi="Arial" w:cs="Arial"/>
          <w:kern w:val="0"/>
          <w:sz w:val="18"/>
          <w:szCs w:val="18"/>
          <w:lang w:val="lv-LV" w:eastAsia="tr-TR"/>
          <w14:ligatures w14:val="none"/>
        </w:rPr>
        <w:t>*galin_goldfish@abv.bg</w:t>
      </w:r>
    </w:p>
    <w:p w14:paraId="12DDF9AC" w14:textId="77D3C056" w:rsidR="000E4EF5" w:rsidRDefault="000E4EF5">
      <w:pPr>
        <w:pStyle w:val="DipnotMetni"/>
      </w:pPr>
    </w:p>
  </w:footnote>
  <w:footnote w:id="24">
    <w:p w14:paraId="2A31A0A1" w14:textId="406014EA" w:rsidR="000E4EF5" w:rsidRPr="007B074F" w:rsidRDefault="000E4EF5">
      <w:pPr>
        <w:pStyle w:val="DipnotMetni"/>
        <w:rPr>
          <w:rFonts w:ascii="Arial" w:hAnsi="Arial" w:cs="Arial"/>
          <w:sz w:val="18"/>
          <w:szCs w:val="18"/>
        </w:rPr>
      </w:pPr>
      <w:r w:rsidRPr="007B074F">
        <w:rPr>
          <w:rStyle w:val="DipnotBavurusu"/>
          <w:rFonts w:ascii="Arial" w:hAnsi="Arial" w:cs="Arial"/>
          <w:sz w:val="18"/>
          <w:szCs w:val="18"/>
        </w:rPr>
        <w:footnoteRef/>
      </w:r>
      <w:r w:rsidRPr="007B074F">
        <w:rPr>
          <w:rFonts w:ascii="Arial" w:hAnsi="Arial" w:cs="Arial"/>
          <w:sz w:val="18"/>
          <w:szCs w:val="18"/>
        </w:rPr>
        <w:t xml:space="preserve"> </w:t>
      </w:r>
      <w:r w:rsidRPr="000E4EF5">
        <w:rPr>
          <w:rFonts w:ascii="Arial" w:eastAsia="Times New Roman" w:hAnsi="Arial" w:cs="Arial"/>
          <w:kern w:val="0"/>
          <w:sz w:val="18"/>
          <w:szCs w:val="18"/>
          <w:lang w:val="lv-LV" w:eastAsia="tr-TR"/>
          <w14:ligatures w14:val="none"/>
        </w:rPr>
        <w:t>Trakia University, Faculty Of Veterinary Medicine, Dept. Pharmacology, Animal Physiology, Biochemistry And Chemistry, Stara Zagora, Bulgaria</w:t>
      </w:r>
    </w:p>
  </w:footnote>
  <w:footnote w:id="25">
    <w:p w14:paraId="4ACA839A" w14:textId="6F71B750" w:rsidR="000E4EF5" w:rsidRPr="007B074F" w:rsidRDefault="000E4EF5">
      <w:pPr>
        <w:pStyle w:val="DipnotMetni"/>
        <w:rPr>
          <w:rFonts w:ascii="Arial" w:hAnsi="Arial" w:cs="Arial"/>
          <w:sz w:val="18"/>
          <w:szCs w:val="18"/>
        </w:rPr>
      </w:pPr>
      <w:r w:rsidRPr="007B074F">
        <w:rPr>
          <w:rStyle w:val="DipnotBavurusu"/>
          <w:rFonts w:ascii="Arial" w:hAnsi="Arial" w:cs="Arial"/>
          <w:sz w:val="18"/>
          <w:szCs w:val="18"/>
        </w:rPr>
        <w:footnoteRef/>
      </w:r>
      <w:r w:rsidRPr="007B074F">
        <w:rPr>
          <w:rFonts w:ascii="Arial" w:hAnsi="Arial" w:cs="Arial"/>
          <w:sz w:val="18"/>
          <w:szCs w:val="18"/>
        </w:rPr>
        <w:t xml:space="preserve"> </w:t>
      </w:r>
      <w:r w:rsidRPr="000E4EF5">
        <w:rPr>
          <w:rFonts w:ascii="Arial" w:eastAsia="Times New Roman" w:hAnsi="Arial" w:cs="Arial"/>
          <w:kern w:val="0"/>
          <w:sz w:val="18"/>
          <w:szCs w:val="18"/>
          <w:lang w:val="lv-LV" w:eastAsia="tr-TR"/>
          <w14:ligatures w14:val="none"/>
        </w:rPr>
        <w:t>Trakia University, Faculty Of Veterinary Medicine, Dept. Of Internal Disease, Stara Zagora , Bulgaria</w:t>
      </w:r>
    </w:p>
  </w:footnote>
  <w:footnote w:id="26">
    <w:p w14:paraId="11338A92" w14:textId="0974FF64" w:rsidR="000E4EF5" w:rsidRPr="007B074F" w:rsidRDefault="000E4EF5">
      <w:pPr>
        <w:pStyle w:val="DipnotMetni"/>
        <w:rPr>
          <w:rFonts w:ascii="Arial" w:hAnsi="Arial" w:cs="Arial"/>
          <w:sz w:val="18"/>
          <w:szCs w:val="18"/>
        </w:rPr>
      </w:pPr>
      <w:r w:rsidRPr="007B074F">
        <w:rPr>
          <w:rStyle w:val="DipnotBavurusu"/>
          <w:rFonts w:ascii="Arial" w:hAnsi="Arial" w:cs="Arial"/>
          <w:sz w:val="18"/>
          <w:szCs w:val="18"/>
        </w:rPr>
        <w:footnoteRef/>
      </w:r>
      <w:r w:rsidRPr="007B074F">
        <w:rPr>
          <w:rFonts w:ascii="Arial" w:hAnsi="Arial" w:cs="Arial"/>
          <w:sz w:val="18"/>
          <w:szCs w:val="18"/>
        </w:rPr>
        <w:t xml:space="preserve"> </w:t>
      </w:r>
      <w:r w:rsidRPr="000E4EF5">
        <w:rPr>
          <w:rFonts w:ascii="Arial" w:eastAsia="Times New Roman" w:hAnsi="Arial" w:cs="Arial"/>
          <w:kern w:val="0"/>
          <w:sz w:val="18"/>
          <w:szCs w:val="18"/>
          <w:lang w:val="lv-LV" w:eastAsia="tr-TR"/>
          <w14:ligatures w14:val="none"/>
        </w:rPr>
        <w:t>Istanbul University, Faculty Of Aquatic Sciences, Dept. Of Aquaculture And Fish Diseases, Istanbul, Turkey</w:t>
      </w:r>
    </w:p>
  </w:footnote>
  <w:footnote w:id="27">
    <w:p w14:paraId="0E9EA5C9" w14:textId="6EDE11EF" w:rsidR="000E4EF5" w:rsidRPr="007B074F" w:rsidRDefault="000E4EF5">
      <w:pPr>
        <w:pStyle w:val="DipnotMetni"/>
        <w:rPr>
          <w:rFonts w:ascii="Arial" w:hAnsi="Arial" w:cs="Arial"/>
          <w:sz w:val="18"/>
          <w:szCs w:val="18"/>
        </w:rPr>
      </w:pPr>
      <w:r w:rsidRPr="007B074F">
        <w:rPr>
          <w:rStyle w:val="DipnotBavurusu"/>
          <w:rFonts w:ascii="Arial" w:hAnsi="Arial" w:cs="Arial"/>
          <w:sz w:val="18"/>
          <w:szCs w:val="18"/>
        </w:rPr>
        <w:footnoteRef/>
      </w:r>
      <w:r w:rsidRPr="007B074F">
        <w:rPr>
          <w:rFonts w:ascii="Arial" w:hAnsi="Arial" w:cs="Arial"/>
          <w:sz w:val="18"/>
          <w:szCs w:val="18"/>
        </w:rPr>
        <w:t xml:space="preserve"> </w:t>
      </w:r>
      <w:r w:rsidRPr="000E4EF5">
        <w:rPr>
          <w:rFonts w:ascii="Arial" w:eastAsia="Times New Roman" w:hAnsi="Arial" w:cs="Arial"/>
          <w:kern w:val="0"/>
          <w:sz w:val="18"/>
          <w:szCs w:val="18"/>
          <w:lang w:val="lv-LV" w:eastAsia="tr-TR"/>
          <w14:ligatures w14:val="none"/>
        </w:rPr>
        <w:t>Trakia University, Faculty Of Agriculture, Dept. Of Animal Husbandry - Non-Ruminants, Stara Zagora, Bulgaria</w:t>
      </w:r>
    </w:p>
  </w:footnote>
  <w:footnote w:id="28">
    <w:p w14:paraId="72DE1B36" w14:textId="77777777" w:rsidR="000E4EF5" w:rsidRPr="007B074F" w:rsidRDefault="000E4EF5" w:rsidP="000E4EF5">
      <w:pPr>
        <w:spacing w:after="0" w:line="240" w:lineRule="auto"/>
        <w:rPr>
          <w:rFonts w:ascii="Arial" w:eastAsia="Times New Roman" w:hAnsi="Arial" w:cs="Arial"/>
          <w:kern w:val="0"/>
          <w:sz w:val="18"/>
          <w:szCs w:val="18"/>
          <w:lang w:val="lv-LV" w:eastAsia="tr-TR"/>
          <w14:ligatures w14:val="none"/>
        </w:rPr>
      </w:pPr>
      <w:r w:rsidRPr="007B074F">
        <w:rPr>
          <w:rStyle w:val="DipnotBavurusu"/>
          <w:rFonts w:ascii="Arial" w:hAnsi="Arial" w:cs="Arial"/>
          <w:sz w:val="18"/>
          <w:szCs w:val="18"/>
        </w:rPr>
        <w:footnoteRef/>
      </w:r>
      <w:r w:rsidRPr="007B074F">
        <w:rPr>
          <w:rFonts w:ascii="Arial" w:hAnsi="Arial" w:cs="Arial"/>
          <w:sz w:val="18"/>
          <w:szCs w:val="18"/>
        </w:rPr>
        <w:t xml:space="preserve"> </w:t>
      </w:r>
      <w:r w:rsidRPr="000E4EF5">
        <w:rPr>
          <w:rFonts w:ascii="Arial" w:eastAsia="Times New Roman" w:hAnsi="Arial" w:cs="Arial"/>
          <w:kern w:val="0"/>
          <w:sz w:val="18"/>
          <w:szCs w:val="18"/>
          <w:lang w:val="lv-LV" w:eastAsia="tr-TR"/>
          <w14:ligatures w14:val="none"/>
        </w:rPr>
        <w:t>Trakia University, Faculty Of Veterinary Medicine, Dept. Of Animal Husbandry, Stara Zagora, Bulgaria</w:t>
      </w:r>
    </w:p>
    <w:p w14:paraId="5B05EC08" w14:textId="62301C6E" w:rsidR="000E4EF5" w:rsidRPr="000E4EF5" w:rsidRDefault="000E4EF5" w:rsidP="000E4EF5">
      <w:pPr>
        <w:spacing w:after="0" w:line="240" w:lineRule="auto"/>
        <w:rPr>
          <w:rFonts w:ascii="Arial" w:eastAsia="Times New Roman" w:hAnsi="Arial" w:cs="Arial"/>
          <w:kern w:val="0"/>
          <w:sz w:val="18"/>
          <w:szCs w:val="18"/>
          <w:lang w:val="en" w:eastAsia="tr-TR"/>
          <w14:ligatures w14:val="none"/>
        </w:rPr>
      </w:pPr>
      <w:r w:rsidRPr="000E4EF5">
        <w:rPr>
          <w:rFonts w:ascii="Arial" w:eastAsia="Times New Roman" w:hAnsi="Arial" w:cs="Arial"/>
          <w:kern w:val="0"/>
          <w:sz w:val="18"/>
          <w:szCs w:val="18"/>
          <w:lang w:val="lv-LV" w:eastAsia="tr-TR"/>
          <w14:ligatures w14:val="none"/>
        </w:rPr>
        <w:t>*galin.nikolov@trakia-uni.bg</w:t>
      </w:r>
    </w:p>
    <w:p w14:paraId="79026D0E" w14:textId="0D3CCA8C" w:rsidR="000E4EF5" w:rsidRDefault="000E4EF5">
      <w:pPr>
        <w:pStyle w:val="DipnotMetni"/>
      </w:pPr>
    </w:p>
  </w:footnote>
  <w:footnote w:id="29">
    <w:p w14:paraId="1E229196" w14:textId="6D70942A" w:rsidR="005246E3" w:rsidRPr="007B074F" w:rsidRDefault="005246E3">
      <w:pPr>
        <w:pStyle w:val="DipnotMetni"/>
        <w:rPr>
          <w:rFonts w:ascii="Arial" w:hAnsi="Arial" w:cs="Arial"/>
          <w:sz w:val="18"/>
          <w:szCs w:val="18"/>
        </w:rPr>
      </w:pPr>
      <w:r w:rsidRPr="007B074F">
        <w:rPr>
          <w:rStyle w:val="DipnotBavurusu"/>
          <w:rFonts w:ascii="Arial" w:hAnsi="Arial" w:cs="Arial"/>
          <w:sz w:val="18"/>
          <w:szCs w:val="18"/>
        </w:rPr>
        <w:footnoteRef/>
      </w:r>
      <w:r w:rsidRPr="007B074F">
        <w:rPr>
          <w:rFonts w:ascii="Arial" w:hAnsi="Arial" w:cs="Arial"/>
          <w:sz w:val="18"/>
          <w:szCs w:val="18"/>
        </w:rPr>
        <w:t xml:space="preserve"> </w:t>
      </w:r>
      <w:r w:rsidRPr="000E4EF5">
        <w:rPr>
          <w:rFonts w:ascii="Arial" w:eastAsia="Times New Roman" w:hAnsi="Arial" w:cs="Arial"/>
          <w:kern w:val="0"/>
          <w:sz w:val="18"/>
          <w:szCs w:val="18"/>
          <w:lang w:val="lv-LV" w:eastAsia="tr-TR"/>
          <w14:ligatures w14:val="none"/>
        </w:rPr>
        <w:t>Trakia University, Faculty Of Agriculture, Dept. Of Aquaculture, Stara Zagora, Bulgaria</w:t>
      </w:r>
    </w:p>
  </w:footnote>
  <w:footnote w:id="30">
    <w:p w14:paraId="7B1034E6" w14:textId="276BF3E5" w:rsidR="005246E3" w:rsidRPr="007B074F" w:rsidRDefault="005246E3">
      <w:pPr>
        <w:pStyle w:val="DipnotMetni"/>
        <w:rPr>
          <w:rFonts w:ascii="Arial" w:hAnsi="Arial" w:cs="Arial"/>
          <w:sz w:val="18"/>
          <w:szCs w:val="18"/>
        </w:rPr>
      </w:pPr>
      <w:r w:rsidRPr="007B074F">
        <w:rPr>
          <w:rStyle w:val="DipnotBavurusu"/>
          <w:rFonts w:ascii="Arial" w:hAnsi="Arial" w:cs="Arial"/>
          <w:sz w:val="18"/>
          <w:szCs w:val="18"/>
        </w:rPr>
        <w:footnoteRef/>
      </w:r>
      <w:r w:rsidRPr="007B074F">
        <w:rPr>
          <w:rFonts w:ascii="Arial" w:hAnsi="Arial" w:cs="Arial"/>
          <w:sz w:val="18"/>
          <w:szCs w:val="18"/>
        </w:rPr>
        <w:t xml:space="preserve"> </w:t>
      </w:r>
      <w:r w:rsidRPr="000E4EF5">
        <w:rPr>
          <w:rFonts w:ascii="Arial" w:eastAsia="Times New Roman" w:hAnsi="Arial" w:cs="Arial"/>
          <w:kern w:val="0"/>
          <w:sz w:val="18"/>
          <w:szCs w:val="18"/>
          <w:lang w:val="lv-LV" w:eastAsia="tr-TR"/>
          <w14:ligatures w14:val="none"/>
        </w:rPr>
        <w:t>Trakia University, Faculty Of Agriculture, Dept. Of Animal Husbandry - Non-Ruminants, Stara Zagora, Bulgaria</w:t>
      </w:r>
    </w:p>
  </w:footnote>
  <w:footnote w:id="31">
    <w:p w14:paraId="5EC1B79A" w14:textId="69A3BC28" w:rsidR="005246E3" w:rsidRPr="007B074F" w:rsidRDefault="005246E3">
      <w:pPr>
        <w:pStyle w:val="DipnotMetni"/>
        <w:rPr>
          <w:rFonts w:ascii="Arial" w:hAnsi="Arial" w:cs="Arial"/>
          <w:sz w:val="18"/>
          <w:szCs w:val="18"/>
        </w:rPr>
      </w:pPr>
      <w:r w:rsidRPr="007B074F">
        <w:rPr>
          <w:rStyle w:val="DipnotBavurusu"/>
          <w:rFonts w:ascii="Arial" w:hAnsi="Arial" w:cs="Arial"/>
          <w:sz w:val="18"/>
          <w:szCs w:val="18"/>
        </w:rPr>
        <w:footnoteRef/>
      </w:r>
      <w:r w:rsidRPr="007B074F">
        <w:rPr>
          <w:rFonts w:ascii="Arial" w:hAnsi="Arial" w:cs="Arial"/>
          <w:sz w:val="18"/>
          <w:szCs w:val="18"/>
        </w:rPr>
        <w:t xml:space="preserve"> </w:t>
      </w:r>
      <w:r w:rsidRPr="000E4EF5">
        <w:rPr>
          <w:rFonts w:ascii="Arial" w:eastAsia="Times New Roman" w:hAnsi="Arial" w:cs="Arial"/>
          <w:kern w:val="0"/>
          <w:sz w:val="18"/>
          <w:szCs w:val="18"/>
          <w:lang w:val="lv-LV" w:eastAsia="tr-TR"/>
          <w14:ligatures w14:val="none"/>
        </w:rPr>
        <w:t>Ankara University, Faculty Of Agriculture, Dept. Of Aquaculture, Ankara, Turkey</w:t>
      </w:r>
    </w:p>
  </w:footnote>
  <w:footnote w:id="32">
    <w:p w14:paraId="5A8D49E9" w14:textId="77777777" w:rsidR="005246E3" w:rsidRPr="007B074F" w:rsidRDefault="005246E3" w:rsidP="005246E3">
      <w:pPr>
        <w:spacing w:after="0" w:line="240" w:lineRule="auto"/>
        <w:rPr>
          <w:rFonts w:ascii="Arial" w:eastAsia="Times New Roman" w:hAnsi="Arial" w:cs="Arial"/>
          <w:kern w:val="0"/>
          <w:sz w:val="18"/>
          <w:szCs w:val="18"/>
          <w:lang w:val="lv-LV" w:eastAsia="tr-TR"/>
          <w14:ligatures w14:val="none"/>
        </w:rPr>
      </w:pPr>
      <w:r w:rsidRPr="007B074F">
        <w:rPr>
          <w:rStyle w:val="DipnotBavurusu"/>
          <w:rFonts w:ascii="Arial" w:hAnsi="Arial" w:cs="Arial"/>
          <w:sz w:val="18"/>
          <w:szCs w:val="18"/>
        </w:rPr>
        <w:footnoteRef/>
      </w:r>
      <w:r w:rsidRPr="007B074F">
        <w:rPr>
          <w:rFonts w:ascii="Arial" w:hAnsi="Arial" w:cs="Arial"/>
          <w:sz w:val="18"/>
          <w:szCs w:val="18"/>
        </w:rPr>
        <w:t xml:space="preserve"> </w:t>
      </w:r>
      <w:r w:rsidRPr="000E4EF5">
        <w:rPr>
          <w:rFonts w:ascii="Arial" w:eastAsia="Times New Roman" w:hAnsi="Arial" w:cs="Arial"/>
          <w:kern w:val="0"/>
          <w:sz w:val="18"/>
          <w:szCs w:val="18"/>
          <w:lang w:val="lv-LV" w:eastAsia="tr-TR"/>
          <w14:ligatures w14:val="none"/>
        </w:rPr>
        <w:t>Trakia University, Faculty Of Agriculture, Dept. Of Animal Husbandry - Non-Ruminants, Stara Zagora, Bulgaria</w:t>
      </w:r>
    </w:p>
    <w:p w14:paraId="6369A936" w14:textId="719E6921" w:rsidR="005246E3" w:rsidRPr="000E4EF5" w:rsidRDefault="005246E3" w:rsidP="005246E3">
      <w:pPr>
        <w:spacing w:after="0" w:line="240" w:lineRule="auto"/>
        <w:rPr>
          <w:rFonts w:ascii="Arial" w:eastAsia="Times New Roman" w:hAnsi="Arial" w:cs="Arial"/>
          <w:kern w:val="0"/>
          <w:sz w:val="18"/>
          <w:szCs w:val="18"/>
          <w:lang w:val="en" w:eastAsia="tr-TR"/>
          <w14:ligatures w14:val="none"/>
        </w:rPr>
      </w:pPr>
      <w:r w:rsidRPr="000E4EF5">
        <w:rPr>
          <w:rFonts w:ascii="Arial" w:eastAsia="Times New Roman" w:hAnsi="Arial" w:cs="Arial"/>
          <w:kern w:val="0"/>
          <w:sz w:val="18"/>
          <w:szCs w:val="18"/>
          <w:lang w:val="lv-LV" w:eastAsia="tr-TR"/>
          <w14:ligatures w14:val="none"/>
        </w:rPr>
        <w:t>*neventerziev@abv.bg</w:t>
      </w:r>
    </w:p>
    <w:p w14:paraId="3BD72C34" w14:textId="678D5914" w:rsidR="005246E3" w:rsidRPr="007B074F" w:rsidRDefault="005246E3">
      <w:pPr>
        <w:pStyle w:val="DipnotMetni"/>
        <w:rPr>
          <w:rFonts w:ascii="Arial" w:hAnsi="Arial" w:cs="Arial"/>
          <w:sz w:val="18"/>
          <w:szCs w:val="18"/>
        </w:rPr>
      </w:pPr>
    </w:p>
  </w:footnote>
  <w:footnote w:id="33">
    <w:p w14:paraId="4CB72985" w14:textId="77777777" w:rsidR="00BD504E" w:rsidRPr="00356FBC" w:rsidRDefault="00BD504E" w:rsidP="00BD504E">
      <w:pPr>
        <w:pStyle w:val="DipnotMetni"/>
        <w:rPr>
          <w:rFonts w:ascii="Arial" w:hAnsi="Arial" w:cs="Arial"/>
          <w:sz w:val="18"/>
          <w:szCs w:val="18"/>
        </w:rPr>
      </w:pPr>
      <w:r w:rsidRPr="00356FBC">
        <w:rPr>
          <w:rStyle w:val="DipnotBavurusu"/>
          <w:rFonts w:ascii="Arial" w:hAnsi="Arial" w:cs="Arial"/>
          <w:sz w:val="18"/>
          <w:szCs w:val="18"/>
        </w:rPr>
        <w:footnoteRef/>
      </w:r>
      <w:r w:rsidRPr="00356FBC">
        <w:rPr>
          <w:rFonts w:ascii="Arial" w:hAnsi="Arial" w:cs="Arial"/>
          <w:sz w:val="18"/>
          <w:szCs w:val="18"/>
        </w:rPr>
        <w:t xml:space="preserve"> </w:t>
      </w:r>
      <w:r w:rsidRPr="00356FBC">
        <w:rPr>
          <w:rFonts w:ascii="Arial" w:hAnsi="Arial" w:cs="Arial"/>
          <w:sz w:val="18"/>
          <w:szCs w:val="18"/>
          <w:lang w:val="lv-LV"/>
        </w:rPr>
        <w:t>Environmental Engineering, Tekirdağ , Türkiye</w:t>
      </w:r>
    </w:p>
  </w:footnote>
  <w:footnote w:id="34">
    <w:p w14:paraId="29C0A105" w14:textId="77777777" w:rsidR="00BD504E" w:rsidRPr="00356FBC" w:rsidRDefault="00BD504E" w:rsidP="00BD504E">
      <w:pPr>
        <w:pStyle w:val="DipnotMetni"/>
        <w:rPr>
          <w:rFonts w:ascii="Arial" w:hAnsi="Arial" w:cs="Arial"/>
          <w:sz w:val="18"/>
          <w:szCs w:val="18"/>
          <w:lang w:val="lv-LV"/>
        </w:rPr>
      </w:pPr>
      <w:r w:rsidRPr="00356FBC">
        <w:rPr>
          <w:rStyle w:val="DipnotBavurusu"/>
          <w:rFonts w:ascii="Arial" w:hAnsi="Arial" w:cs="Arial"/>
          <w:sz w:val="18"/>
          <w:szCs w:val="18"/>
        </w:rPr>
        <w:footnoteRef/>
      </w:r>
      <w:r w:rsidRPr="00356FBC">
        <w:rPr>
          <w:rFonts w:ascii="Arial" w:hAnsi="Arial" w:cs="Arial"/>
          <w:sz w:val="18"/>
          <w:szCs w:val="18"/>
        </w:rPr>
        <w:t xml:space="preserve"> Tekirdağ </w:t>
      </w:r>
      <w:r w:rsidRPr="00356FBC">
        <w:rPr>
          <w:rFonts w:ascii="Arial" w:hAnsi="Arial" w:cs="Arial"/>
          <w:sz w:val="18"/>
          <w:szCs w:val="18"/>
          <w:lang w:val="lv-LV"/>
        </w:rPr>
        <w:t>Namık Kemal University, Faculty Of Corlu Engineering, Dept. Of Environmental Engineering, Tekirdag, Türkiye</w:t>
      </w:r>
    </w:p>
    <w:p w14:paraId="5DEDFE27" w14:textId="77777777" w:rsidR="00BD504E" w:rsidRPr="00356FBC" w:rsidRDefault="00BD504E" w:rsidP="00BD504E">
      <w:pPr>
        <w:rPr>
          <w:rFonts w:ascii="Arial" w:hAnsi="Arial" w:cs="Arial"/>
          <w:sz w:val="18"/>
          <w:szCs w:val="18"/>
          <w:lang w:val="en"/>
        </w:rPr>
      </w:pPr>
      <w:r w:rsidRPr="00356FBC">
        <w:rPr>
          <w:rFonts w:ascii="Arial" w:hAnsi="Arial" w:cs="Arial"/>
          <w:sz w:val="18"/>
          <w:szCs w:val="18"/>
          <w:lang w:val="lv-LV"/>
        </w:rPr>
        <w:t>*fekmekyapar@nku.edu.tr</w:t>
      </w:r>
    </w:p>
    <w:p w14:paraId="0E3C06FF" w14:textId="77777777" w:rsidR="00BD504E" w:rsidRDefault="00BD504E" w:rsidP="00BD504E">
      <w:pPr>
        <w:pStyle w:val="DipnotMetni"/>
      </w:pPr>
    </w:p>
  </w:footnote>
  <w:footnote w:id="35">
    <w:p w14:paraId="15898EC0" w14:textId="77777777" w:rsidR="00C6591C" w:rsidRPr="00E454D0" w:rsidRDefault="00C6591C" w:rsidP="00C6591C">
      <w:pPr>
        <w:rPr>
          <w:rFonts w:ascii="Arial" w:hAnsi="Arial" w:cs="Arial"/>
          <w:sz w:val="18"/>
          <w:szCs w:val="18"/>
          <w:lang w:val="en"/>
        </w:rPr>
      </w:pPr>
      <w:r w:rsidRPr="00E454D0">
        <w:rPr>
          <w:rStyle w:val="DipnotBavurusu"/>
          <w:rFonts w:ascii="Arial" w:hAnsi="Arial" w:cs="Arial"/>
          <w:sz w:val="18"/>
          <w:szCs w:val="18"/>
        </w:rPr>
        <w:footnoteRef/>
      </w:r>
      <w:r w:rsidRPr="00E454D0">
        <w:rPr>
          <w:rFonts w:ascii="Arial" w:hAnsi="Arial" w:cs="Arial"/>
          <w:sz w:val="18"/>
          <w:szCs w:val="18"/>
          <w:lang w:val="lv-LV"/>
        </w:rPr>
        <w:t xml:space="preserve">Hamit Can, Independent Researcher, Tekirdağ, Turkey, </w:t>
      </w:r>
      <w:hyperlink r:id="rId9" w:history="1">
        <w:r w:rsidRPr="00E454D0">
          <w:rPr>
            <w:rStyle w:val="Kpr"/>
            <w:rFonts w:ascii="Arial" w:hAnsi="Arial" w:cs="Arial"/>
            <w:sz w:val="18"/>
            <w:szCs w:val="18"/>
            <w:lang w:val="lv-LV"/>
          </w:rPr>
          <w:t>https://orcid.org/0000-0002-6918-3234</w:t>
        </w:r>
      </w:hyperlink>
      <w:r w:rsidRPr="00E454D0">
        <w:rPr>
          <w:rFonts w:ascii="Arial" w:hAnsi="Arial" w:cs="Arial"/>
          <w:sz w:val="18"/>
          <w:szCs w:val="18"/>
          <w:lang w:val="lv-LV"/>
        </w:rPr>
        <w:t xml:space="preserve">, </w:t>
      </w:r>
      <w:hyperlink r:id="rId10" w:history="1">
        <w:r w:rsidRPr="00E454D0">
          <w:rPr>
            <w:rStyle w:val="Kpr"/>
            <w:rFonts w:ascii="Arial" w:hAnsi="Arial" w:cs="Arial"/>
            <w:sz w:val="18"/>
            <w:szCs w:val="18"/>
            <w:lang w:val="lv-LV"/>
          </w:rPr>
          <w:t>dythamitcan@gmail.com</w:t>
        </w:r>
      </w:hyperlink>
    </w:p>
    <w:p w14:paraId="59362661" w14:textId="77777777" w:rsidR="00C6591C" w:rsidRPr="00E454D0" w:rsidRDefault="00C6591C" w:rsidP="00C6591C">
      <w:pPr>
        <w:rPr>
          <w:rFonts w:ascii="Arial" w:hAnsi="Arial" w:cs="Arial"/>
          <w:sz w:val="18"/>
          <w:szCs w:val="18"/>
          <w:lang w:val="en"/>
        </w:rPr>
      </w:pPr>
      <w:r w:rsidRPr="00E454D0">
        <w:rPr>
          <w:rFonts w:ascii="Arial" w:hAnsi="Arial" w:cs="Arial"/>
          <w:sz w:val="18"/>
          <w:szCs w:val="18"/>
          <w:vertAlign w:val="superscript"/>
          <w:lang w:val="lv-LV"/>
        </w:rPr>
        <w:t>2</w:t>
      </w:r>
      <w:r w:rsidRPr="00E454D0">
        <w:rPr>
          <w:rFonts w:ascii="Arial" w:hAnsi="Arial" w:cs="Arial"/>
          <w:sz w:val="18"/>
          <w:szCs w:val="18"/>
        </w:rPr>
        <w:t xml:space="preserve">Seher Can, </w:t>
      </w:r>
      <w:r w:rsidRPr="00E454D0">
        <w:rPr>
          <w:rFonts w:ascii="Arial" w:hAnsi="Arial" w:cs="Arial"/>
          <w:sz w:val="18"/>
          <w:szCs w:val="18"/>
          <w:lang w:val="lv-LV"/>
        </w:rPr>
        <w:t xml:space="preserve">Trakya University, Faculty Of Health Sciences, Dept. Of Nutrition And Dietetics , Edirne, Turkey, </w:t>
      </w:r>
      <w:hyperlink r:id="rId11" w:history="1">
        <w:r w:rsidRPr="00E454D0">
          <w:rPr>
            <w:rStyle w:val="Kpr"/>
            <w:rFonts w:ascii="Arial" w:hAnsi="Arial" w:cs="Arial"/>
            <w:sz w:val="18"/>
            <w:szCs w:val="18"/>
            <w:lang w:val="lv-LV"/>
          </w:rPr>
          <w:t>https://orcid.org/0000-0002-0423-4766</w:t>
        </w:r>
      </w:hyperlink>
      <w:r w:rsidRPr="00E454D0">
        <w:rPr>
          <w:rFonts w:ascii="Arial" w:hAnsi="Arial" w:cs="Arial"/>
          <w:sz w:val="18"/>
          <w:szCs w:val="18"/>
          <w:lang w:val="lv-LV"/>
        </w:rPr>
        <w:t>, sehercan@trakya.edu.tr</w:t>
      </w:r>
    </w:p>
    <w:p w14:paraId="0D6B2DC9" w14:textId="77777777" w:rsidR="00C6591C" w:rsidRPr="006E2A1B" w:rsidRDefault="00C6591C" w:rsidP="00C6591C">
      <w:pPr>
        <w:pStyle w:val="DipnotMetni"/>
        <w:rPr>
          <w:sz w:val="18"/>
        </w:rPr>
      </w:pPr>
    </w:p>
  </w:footnote>
  <w:footnote w:id="36">
    <w:p w14:paraId="63C823A0" w14:textId="77777777" w:rsidR="00C6591C" w:rsidRPr="006E2A1B" w:rsidRDefault="00C6591C" w:rsidP="00C6591C">
      <w:pPr>
        <w:pStyle w:val="DipnotMetni"/>
        <w:rPr>
          <w:sz w:val="18"/>
        </w:rPr>
      </w:pPr>
    </w:p>
  </w:footnote>
  <w:footnote w:id="37">
    <w:p w14:paraId="336E89BC" w14:textId="77777777" w:rsidR="00C6591C" w:rsidRDefault="00C6591C" w:rsidP="00C6591C">
      <w:pPr>
        <w:pStyle w:val="DipnotMetni"/>
        <w:rPr>
          <w:rFonts w:ascii="Arial" w:hAnsi="Arial" w:cs="Arial"/>
          <w:sz w:val="18"/>
          <w:szCs w:val="18"/>
        </w:rPr>
      </w:pPr>
      <w:r>
        <w:rPr>
          <w:rStyle w:val="DipnotBavurusu"/>
          <w:rFonts w:ascii="Arial" w:hAnsi="Arial" w:cs="Arial"/>
          <w:sz w:val="18"/>
          <w:szCs w:val="18"/>
        </w:rPr>
        <w:footnoteRef/>
      </w:r>
      <w:r>
        <w:rPr>
          <w:rFonts w:ascii="Arial" w:hAnsi="Arial" w:cs="Arial"/>
          <w:sz w:val="18"/>
          <w:szCs w:val="18"/>
        </w:rPr>
        <w:t xml:space="preserve"> Tekirdağ </w:t>
      </w:r>
      <w:r>
        <w:rPr>
          <w:rFonts w:ascii="Arial" w:hAnsi="Arial" w:cs="Arial"/>
          <w:sz w:val="18"/>
          <w:szCs w:val="18"/>
          <w:lang w:val="lv-LV"/>
        </w:rPr>
        <w:t>Namık Kemal University, Faculty of Medicine, Dept of Medical Education, Tekirdağ, Türkiye</w:t>
      </w:r>
    </w:p>
  </w:footnote>
  <w:footnote w:id="38">
    <w:p w14:paraId="32A6B076" w14:textId="77777777" w:rsidR="00C6591C" w:rsidRDefault="00C6591C" w:rsidP="00C6591C">
      <w:pPr>
        <w:pStyle w:val="DipnotMetni"/>
        <w:rPr>
          <w:rFonts w:ascii="Arial" w:hAnsi="Arial" w:cs="Arial"/>
          <w:sz w:val="18"/>
          <w:szCs w:val="18"/>
        </w:rPr>
      </w:pPr>
      <w:r>
        <w:rPr>
          <w:rStyle w:val="DipnotBavurusu"/>
          <w:rFonts w:ascii="Arial" w:hAnsi="Arial" w:cs="Arial"/>
          <w:sz w:val="18"/>
          <w:szCs w:val="18"/>
        </w:rPr>
        <w:footnoteRef/>
      </w:r>
      <w:r>
        <w:rPr>
          <w:rFonts w:ascii="Arial" w:hAnsi="Arial" w:cs="Arial"/>
          <w:sz w:val="18"/>
          <w:szCs w:val="18"/>
        </w:rPr>
        <w:t xml:space="preserve"> Tekirdağ </w:t>
      </w:r>
      <w:r>
        <w:rPr>
          <w:rFonts w:ascii="Arial" w:hAnsi="Arial" w:cs="Arial"/>
          <w:sz w:val="18"/>
          <w:szCs w:val="18"/>
          <w:lang w:val="lv-LV"/>
        </w:rPr>
        <w:t>Namık Kemal University, Faculty of Medicine, Department of Public Health, Tekirdağ, Türkiye</w:t>
      </w:r>
    </w:p>
  </w:footnote>
  <w:footnote w:id="39">
    <w:p w14:paraId="3FCC7D6D" w14:textId="77777777" w:rsidR="00C6591C" w:rsidRDefault="00C6591C" w:rsidP="00C6591C">
      <w:pPr>
        <w:pStyle w:val="DipnotMetni"/>
        <w:rPr>
          <w:rFonts w:ascii="Arial" w:hAnsi="Arial" w:cs="Arial"/>
          <w:sz w:val="18"/>
          <w:szCs w:val="18"/>
        </w:rPr>
      </w:pPr>
      <w:r>
        <w:rPr>
          <w:rStyle w:val="DipnotBavurusu"/>
          <w:rFonts w:ascii="Arial" w:hAnsi="Arial" w:cs="Arial"/>
          <w:sz w:val="18"/>
          <w:szCs w:val="18"/>
        </w:rPr>
        <w:footnoteRef/>
      </w:r>
      <w:r>
        <w:rPr>
          <w:rFonts w:ascii="Arial" w:hAnsi="Arial" w:cs="Arial"/>
          <w:sz w:val="18"/>
          <w:szCs w:val="18"/>
        </w:rPr>
        <w:t xml:space="preserve"> Tekirdağ </w:t>
      </w:r>
      <w:r>
        <w:rPr>
          <w:rFonts w:ascii="Arial" w:hAnsi="Arial" w:cs="Arial"/>
          <w:sz w:val="18"/>
          <w:szCs w:val="18"/>
          <w:lang w:val="lv-LV"/>
        </w:rPr>
        <w:t>Namık Kemal University, Faculty of Medicine, Department of Public Health, Tekirdağ, Türkiye</w:t>
      </w:r>
    </w:p>
  </w:footnote>
  <w:footnote w:id="40">
    <w:p w14:paraId="22F4A148" w14:textId="77777777" w:rsidR="00C6591C" w:rsidRDefault="00C6591C" w:rsidP="00C6591C">
      <w:pPr>
        <w:rPr>
          <w:rFonts w:ascii="Arial" w:hAnsi="Arial" w:cs="Arial"/>
          <w:sz w:val="18"/>
          <w:szCs w:val="18"/>
          <w:lang w:val="lv-LV"/>
        </w:rPr>
      </w:pPr>
      <w:r>
        <w:rPr>
          <w:rStyle w:val="DipnotBavurusu"/>
          <w:rFonts w:ascii="Arial" w:hAnsi="Arial" w:cs="Arial"/>
          <w:sz w:val="18"/>
          <w:szCs w:val="18"/>
        </w:rPr>
        <w:footnoteRef/>
      </w:r>
      <w:r>
        <w:rPr>
          <w:rFonts w:ascii="Arial" w:hAnsi="Arial" w:cs="Arial"/>
          <w:sz w:val="18"/>
          <w:szCs w:val="18"/>
        </w:rPr>
        <w:t xml:space="preserve"> </w:t>
      </w:r>
      <w:r>
        <w:rPr>
          <w:rFonts w:ascii="Arial" w:hAnsi="Arial" w:cs="Arial"/>
          <w:sz w:val="18"/>
          <w:szCs w:val="18"/>
          <w:lang w:val="lv-LV"/>
        </w:rPr>
        <w:t>Trakya University, Faculty of Medicine, Dept. of Public Health, Edirne, Türkiye</w:t>
      </w:r>
    </w:p>
    <w:p w14:paraId="1DDC031A" w14:textId="77777777" w:rsidR="00C6591C" w:rsidRDefault="00C6591C" w:rsidP="00C6591C">
      <w:pPr>
        <w:rPr>
          <w:rFonts w:ascii="Arial" w:hAnsi="Arial" w:cs="Arial"/>
          <w:sz w:val="18"/>
          <w:szCs w:val="18"/>
          <w:lang w:val="en"/>
        </w:rPr>
      </w:pPr>
      <w:r>
        <w:rPr>
          <w:rFonts w:ascii="Arial" w:hAnsi="Arial" w:cs="Arial"/>
          <w:sz w:val="18"/>
          <w:szCs w:val="18"/>
          <w:lang w:val="lv-LV"/>
        </w:rPr>
        <w:t>*sbaysal@nku.edu.tr</w:t>
      </w:r>
    </w:p>
    <w:p w14:paraId="1C6FBBE9" w14:textId="77777777" w:rsidR="00C6591C" w:rsidRDefault="00C6591C" w:rsidP="00C6591C">
      <w:pPr>
        <w:pStyle w:val="DipnotMetni"/>
        <w:rPr>
          <w:rFonts w:ascii="Arial" w:hAnsi="Arial" w:cs="Arial"/>
          <w:sz w:val="18"/>
          <w:szCs w:val="18"/>
        </w:rPr>
      </w:pPr>
    </w:p>
  </w:footnote>
  <w:footnote w:id="41">
    <w:p w14:paraId="5F84576B" w14:textId="77777777" w:rsidR="007B074F" w:rsidRPr="007B074F" w:rsidRDefault="007B074F" w:rsidP="007B074F">
      <w:pPr>
        <w:spacing w:after="0" w:line="240" w:lineRule="auto"/>
        <w:rPr>
          <w:rFonts w:ascii="Arial" w:eastAsia="Times New Roman" w:hAnsi="Arial" w:cs="Arial"/>
          <w:kern w:val="0"/>
          <w:sz w:val="18"/>
          <w:szCs w:val="18"/>
          <w:lang w:val="lv-LV" w:eastAsia="tr-TR"/>
          <w14:ligatures w14:val="none"/>
        </w:rPr>
      </w:pPr>
      <w:r w:rsidRPr="007B074F">
        <w:rPr>
          <w:rStyle w:val="DipnotBavurusu"/>
          <w:rFonts w:ascii="Arial" w:hAnsi="Arial" w:cs="Arial"/>
          <w:sz w:val="18"/>
          <w:szCs w:val="18"/>
        </w:rPr>
        <w:footnoteRef/>
      </w:r>
      <w:r w:rsidRPr="007B074F">
        <w:rPr>
          <w:rFonts w:ascii="Arial" w:hAnsi="Arial" w:cs="Arial"/>
          <w:sz w:val="18"/>
          <w:szCs w:val="18"/>
        </w:rPr>
        <w:t xml:space="preserve"> </w:t>
      </w:r>
      <w:r w:rsidRPr="007B074F">
        <w:rPr>
          <w:rFonts w:ascii="Arial" w:eastAsia="Times New Roman" w:hAnsi="Arial" w:cs="Arial"/>
          <w:kern w:val="0"/>
          <w:sz w:val="18"/>
          <w:szCs w:val="18"/>
          <w:lang w:val="lv-LV" w:eastAsia="tr-TR"/>
          <w14:ligatures w14:val="none"/>
        </w:rPr>
        <w:t>Burgas State University "Assen Zlatarov", Faculty Of Public Health And Healthcare, Dept. Of Healthcare Organization And Management, Burgas, Bulgaria</w:t>
      </w:r>
    </w:p>
    <w:p w14:paraId="05C11F04" w14:textId="5C244BF7" w:rsidR="007B074F" w:rsidRPr="007B074F" w:rsidRDefault="007B074F" w:rsidP="007B074F">
      <w:pPr>
        <w:spacing w:after="0" w:line="240" w:lineRule="auto"/>
        <w:rPr>
          <w:rFonts w:ascii="Arial" w:eastAsia="Times New Roman" w:hAnsi="Arial" w:cs="Arial"/>
          <w:kern w:val="0"/>
          <w:sz w:val="18"/>
          <w:szCs w:val="18"/>
          <w:lang w:val="en" w:eastAsia="tr-TR"/>
          <w14:ligatures w14:val="none"/>
        </w:rPr>
      </w:pPr>
      <w:r w:rsidRPr="007B074F">
        <w:rPr>
          <w:rFonts w:ascii="Arial" w:eastAsia="Times New Roman" w:hAnsi="Arial" w:cs="Arial"/>
          <w:kern w:val="0"/>
          <w:sz w:val="18"/>
          <w:szCs w:val="18"/>
          <w:lang w:val="lv-LV" w:eastAsia="tr-TR"/>
          <w14:ligatures w14:val="none"/>
        </w:rPr>
        <w:t>*sotir-bogoslov@uniburgas.bg</w:t>
      </w:r>
    </w:p>
    <w:p w14:paraId="11BDB644" w14:textId="5CCF7DA5" w:rsidR="007B074F" w:rsidRDefault="007B074F">
      <w:pPr>
        <w:pStyle w:val="DipnotMetni"/>
      </w:pPr>
    </w:p>
  </w:footnote>
  <w:footnote w:id="42">
    <w:p w14:paraId="5186B277" w14:textId="77777777" w:rsidR="00B00194" w:rsidRPr="00356FBC" w:rsidRDefault="00B00194" w:rsidP="00B00194">
      <w:pPr>
        <w:spacing w:after="0" w:line="240" w:lineRule="auto"/>
        <w:rPr>
          <w:rFonts w:ascii="Arial" w:eastAsia="Times New Roman" w:hAnsi="Arial" w:cs="Arial"/>
          <w:kern w:val="0"/>
          <w:sz w:val="18"/>
          <w:szCs w:val="18"/>
          <w:lang w:val="lv-LV" w:eastAsia="tr-TR"/>
          <w14:ligatures w14:val="none"/>
        </w:rPr>
      </w:pPr>
      <w:r w:rsidRPr="00356FBC">
        <w:rPr>
          <w:rStyle w:val="DipnotBavurusu"/>
          <w:rFonts w:ascii="Arial" w:hAnsi="Arial" w:cs="Arial"/>
          <w:sz w:val="18"/>
          <w:szCs w:val="18"/>
        </w:rPr>
        <w:footnoteRef/>
      </w:r>
      <w:r w:rsidRPr="00356FBC">
        <w:rPr>
          <w:rFonts w:ascii="Arial" w:eastAsia="Times New Roman" w:hAnsi="Arial" w:cs="Arial"/>
          <w:kern w:val="0"/>
          <w:sz w:val="18"/>
          <w:szCs w:val="18"/>
          <w:lang w:val="lv-LV" w:eastAsia="tr-TR"/>
          <w14:ligatures w14:val="none"/>
        </w:rPr>
        <w:t>Burgas State University "Assen Zlatarov", Faculty Of Public Health And Healthcare, Dept. Of Healthcare Organization And Management, Burgas, Bulgaria</w:t>
      </w:r>
    </w:p>
    <w:p w14:paraId="0BC2F0D1" w14:textId="44B70095" w:rsidR="00B00194" w:rsidRPr="00356FBC" w:rsidRDefault="00B00194" w:rsidP="00B00194">
      <w:pPr>
        <w:spacing w:after="0" w:line="240" w:lineRule="auto"/>
        <w:rPr>
          <w:rFonts w:ascii="Arial" w:eastAsia="Times New Roman" w:hAnsi="Arial" w:cs="Arial"/>
          <w:kern w:val="0"/>
          <w:sz w:val="18"/>
          <w:szCs w:val="18"/>
          <w:lang w:val="en" w:eastAsia="tr-TR"/>
          <w14:ligatures w14:val="none"/>
        </w:rPr>
      </w:pPr>
      <w:r w:rsidRPr="00356FBC">
        <w:rPr>
          <w:rFonts w:ascii="Arial" w:eastAsia="Times New Roman" w:hAnsi="Arial" w:cs="Arial"/>
          <w:kern w:val="0"/>
          <w:sz w:val="18"/>
          <w:szCs w:val="18"/>
          <w:lang w:val="lv-LV" w:eastAsia="tr-TR"/>
          <w14:ligatures w14:val="none"/>
        </w:rPr>
        <w:t>*sotirbogoslovov@gmail.com</w:t>
      </w:r>
    </w:p>
    <w:p w14:paraId="0D741A2F" w14:textId="3A4D1FA2" w:rsidR="00B00194" w:rsidRDefault="00B00194">
      <w:pPr>
        <w:pStyle w:val="DipnotMetni"/>
      </w:pPr>
    </w:p>
  </w:footnote>
  <w:footnote w:id="43">
    <w:p w14:paraId="1CDFB4BC" w14:textId="029CFA98" w:rsidR="00BD504E" w:rsidRPr="001C755E" w:rsidRDefault="00BD504E" w:rsidP="00D148BD">
      <w:pPr>
        <w:spacing w:after="0" w:line="240" w:lineRule="auto"/>
        <w:rPr>
          <w:rFonts w:ascii="Arial" w:hAnsi="Arial" w:cs="Arial"/>
          <w:sz w:val="18"/>
          <w:szCs w:val="18"/>
        </w:rPr>
      </w:pPr>
      <w:r w:rsidRPr="001C755E">
        <w:rPr>
          <w:rStyle w:val="DipnotBavurusu"/>
          <w:rFonts w:ascii="Arial" w:hAnsi="Arial" w:cs="Arial"/>
          <w:sz w:val="18"/>
          <w:szCs w:val="18"/>
        </w:rPr>
        <w:footnoteRef/>
      </w:r>
      <w:r w:rsidRPr="001C755E">
        <w:rPr>
          <w:rFonts w:ascii="Arial" w:hAnsi="Arial" w:cs="Arial"/>
          <w:sz w:val="18"/>
          <w:szCs w:val="18"/>
        </w:rPr>
        <w:t xml:space="preserve"> </w:t>
      </w:r>
      <w:r w:rsidRPr="001C755E">
        <w:rPr>
          <w:rFonts w:ascii="Arial" w:hAnsi="Arial" w:cs="Arial"/>
          <w:sz w:val="18"/>
          <w:szCs w:val="18"/>
          <w:lang w:val="lv-LV"/>
        </w:rPr>
        <w:t>Tekirdag Namik Kemal University, Faculty Of Medicine, Department Of Medical Microbiology , Tekirdag, Türkiye</w:t>
      </w:r>
      <w:r w:rsidR="00D71F72" w:rsidRPr="001C755E">
        <w:rPr>
          <w:rFonts w:ascii="Arial" w:hAnsi="Arial" w:cs="Arial"/>
          <w:sz w:val="18"/>
          <w:szCs w:val="18"/>
          <w:lang w:val="lv-LV"/>
        </w:rPr>
        <w:t xml:space="preserve">, </w:t>
      </w:r>
      <w:r w:rsidR="00D71F72" w:rsidRPr="001C755E">
        <w:rPr>
          <w:rFonts w:ascii="Arial" w:hAnsi="Arial" w:cs="Arial"/>
          <w:sz w:val="18"/>
        </w:rPr>
        <w:t xml:space="preserve">ORCID: 0000-0003-3375-7926, </w:t>
      </w:r>
      <w:hyperlink r:id="rId12" w:history="1">
        <w:r w:rsidR="00D71F72" w:rsidRPr="001C755E">
          <w:rPr>
            <w:rStyle w:val="Kpr"/>
            <w:rFonts w:ascii="Arial" w:hAnsi="Arial" w:cs="Arial"/>
            <w:sz w:val="18"/>
          </w:rPr>
          <w:t>berdal@nku.edu.tr</w:t>
        </w:r>
      </w:hyperlink>
      <w:r w:rsidR="00D71F72" w:rsidRPr="001C755E">
        <w:rPr>
          <w:rFonts w:ascii="Arial" w:hAnsi="Arial" w:cs="Arial"/>
          <w:sz w:val="18"/>
        </w:rPr>
        <w:t xml:space="preserve">. </w:t>
      </w:r>
    </w:p>
  </w:footnote>
  <w:footnote w:id="44">
    <w:p w14:paraId="771B9E6D" w14:textId="2AE89EEF" w:rsidR="001C755E" w:rsidRPr="001C755E" w:rsidRDefault="00BD504E" w:rsidP="001C755E">
      <w:pPr>
        <w:pStyle w:val="DipnotMetni"/>
        <w:jc w:val="both"/>
        <w:rPr>
          <w:rFonts w:ascii="Arial" w:hAnsi="Arial" w:cs="Arial"/>
          <w:sz w:val="18"/>
        </w:rPr>
      </w:pPr>
      <w:r w:rsidRPr="001C755E">
        <w:rPr>
          <w:rStyle w:val="DipnotBavurusu"/>
          <w:rFonts w:ascii="Arial" w:hAnsi="Arial" w:cs="Arial"/>
          <w:sz w:val="18"/>
          <w:szCs w:val="18"/>
        </w:rPr>
        <w:footnoteRef/>
      </w:r>
      <w:r w:rsidRPr="001C755E">
        <w:rPr>
          <w:rFonts w:ascii="Arial" w:hAnsi="Arial" w:cs="Arial"/>
          <w:sz w:val="18"/>
          <w:szCs w:val="18"/>
        </w:rPr>
        <w:t xml:space="preserve"> </w:t>
      </w:r>
      <w:r w:rsidRPr="001C755E">
        <w:rPr>
          <w:rFonts w:ascii="Arial" w:hAnsi="Arial" w:cs="Arial"/>
          <w:sz w:val="18"/>
          <w:szCs w:val="18"/>
          <w:lang w:val="lv-LV"/>
        </w:rPr>
        <w:t>Tekirdag Namık Kemal University, Institute Of Health Sciences, Department Of Tumor Biology And Immunology, Tekirdağ, Türkiye</w:t>
      </w:r>
      <w:r w:rsidR="001C755E" w:rsidRPr="001C755E">
        <w:rPr>
          <w:rFonts w:ascii="Arial" w:hAnsi="Arial" w:cs="Arial"/>
          <w:sz w:val="18"/>
          <w:szCs w:val="18"/>
          <w:lang w:val="lv-LV"/>
        </w:rPr>
        <w:t>,</w:t>
      </w:r>
      <w:r w:rsidR="001C755E" w:rsidRPr="001C755E">
        <w:rPr>
          <w:rFonts w:ascii="Arial" w:hAnsi="Arial" w:cs="Arial"/>
          <w:sz w:val="18"/>
        </w:rPr>
        <w:t xml:space="preserve"> ORCID: 0000-0001-8920-1754, </w:t>
      </w:r>
      <w:hyperlink r:id="rId13" w:history="1">
        <w:r w:rsidR="001C755E" w:rsidRPr="001C755E">
          <w:rPr>
            <w:rStyle w:val="Kpr"/>
            <w:rFonts w:ascii="Arial" w:hAnsi="Arial" w:cs="Arial"/>
            <w:sz w:val="18"/>
          </w:rPr>
          <w:t>baharbora91@gmail.com</w:t>
        </w:r>
      </w:hyperlink>
      <w:r w:rsidR="001C755E" w:rsidRPr="001C755E">
        <w:rPr>
          <w:rFonts w:ascii="Arial" w:hAnsi="Arial" w:cs="Arial"/>
          <w:sz w:val="18"/>
        </w:rPr>
        <w:t xml:space="preserve"> </w:t>
      </w:r>
    </w:p>
    <w:p w14:paraId="4D2544AC" w14:textId="7999A8D7" w:rsidR="00BD504E" w:rsidRPr="00D148BD" w:rsidRDefault="00BD504E" w:rsidP="00D148BD">
      <w:pPr>
        <w:spacing w:after="0" w:line="240" w:lineRule="auto"/>
        <w:rPr>
          <w:rFonts w:ascii="Arial" w:hAnsi="Arial" w:cs="Arial"/>
          <w:sz w:val="18"/>
          <w:szCs w:val="18"/>
          <w:lang w:val="en"/>
        </w:rPr>
      </w:pPr>
    </w:p>
    <w:p w14:paraId="0526E807" w14:textId="77777777" w:rsidR="00BD504E" w:rsidRPr="00CA2B97" w:rsidRDefault="00BD504E" w:rsidP="00BD504E">
      <w:pPr>
        <w:pStyle w:val="DipnotMetni"/>
        <w:rPr>
          <w:rFonts w:ascii="Arial" w:hAnsi="Arial" w:cs="Arial"/>
          <w:sz w:val="18"/>
          <w:szCs w:val="18"/>
        </w:rPr>
      </w:pPr>
    </w:p>
  </w:footnote>
  <w:footnote w:id="45">
    <w:p w14:paraId="47EBB22D" w14:textId="1C1FD460" w:rsidR="005246E3" w:rsidRPr="007B074F" w:rsidRDefault="005246E3" w:rsidP="005246E3">
      <w:pPr>
        <w:spacing w:after="0" w:line="240" w:lineRule="auto"/>
        <w:rPr>
          <w:rFonts w:ascii="Arial" w:eastAsia="Times New Roman" w:hAnsi="Arial" w:cs="Arial"/>
          <w:kern w:val="0"/>
          <w:sz w:val="18"/>
          <w:szCs w:val="18"/>
          <w:lang w:val="lv-LV" w:eastAsia="tr-TR"/>
          <w14:ligatures w14:val="none"/>
        </w:rPr>
      </w:pPr>
      <w:r w:rsidRPr="007B074F">
        <w:rPr>
          <w:rStyle w:val="DipnotBavurusu"/>
          <w:rFonts w:ascii="Arial" w:hAnsi="Arial" w:cs="Arial"/>
          <w:sz w:val="18"/>
          <w:szCs w:val="18"/>
        </w:rPr>
        <w:footnoteRef/>
      </w:r>
      <w:r w:rsidRPr="007B074F">
        <w:rPr>
          <w:rFonts w:ascii="Arial" w:hAnsi="Arial" w:cs="Arial"/>
          <w:sz w:val="18"/>
          <w:szCs w:val="18"/>
        </w:rPr>
        <w:t xml:space="preserve"> </w:t>
      </w:r>
      <w:r w:rsidRPr="005246E3">
        <w:rPr>
          <w:rFonts w:ascii="Arial" w:eastAsia="Times New Roman" w:hAnsi="Arial" w:cs="Arial"/>
          <w:kern w:val="0"/>
          <w:sz w:val="18"/>
          <w:szCs w:val="18"/>
          <w:lang w:val="lv-LV" w:eastAsia="tr-TR"/>
          <w14:ligatures w14:val="none"/>
        </w:rPr>
        <w:t>Kırklareli University, Faculty Of Medicine, Dept. Of Medical Microbiology, Merkez/Kırklareli , T</w:t>
      </w:r>
      <w:r w:rsidRPr="007B074F">
        <w:rPr>
          <w:rFonts w:ascii="Arial" w:eastAsia="Times New Roman" w:hAnsi="Arial" w:cs="Arial"/>
          <w:kern w:val="0"/>
          <w:sz w:val="18"/>
          <w:szCs w:val="18"/>
          <w:lang w:val="lv-LV" w:eastAsia="tr-TR"/>
          <w14:ligatures w14:val="none"/>
        </w:rPr>
        <w:t>ürkiye</w:t>
      </w:r>
    </w:p>
    <w:p w14:paraId="7F21EB6C" w14:textId="24A7E12D" w:rsidR="005246E3" w:rsidRPr="005246E3" w:rsidRDefault="005246E3" w:rsidP="005246E3">
      <w:pPr>
        <w:spacing w:after="0" w:line="240" w:lineRule="auto"/>
        <w:rPr>
          <w:rFonts w:ascii="Arial" w:eastAsia="Times New Roman" w:hAnsi="Arial" w:cs="Arial"/>
          <w:kern w:val="0"/>
          <w:sz w:val="18"/>
          <w:szCs w:val="18"/>
          <w:lang w:val="en" w:eastAsia="tr-TR"/>
          <w14:ligatures w14:val="none"/>
        </w:rPr>
      </w:pPr>
      <w:r w:rsidRPr="005246E3">
        <w:rPr>
          <w:rFonts w:ascii="Arial" w:eastAsia="Times New Roman" w:hAnsi="Arial" w:cs="Arial"/>
          <w:kern w:val="0"/>
          <w:sz w:val="18"/>
          <w:szCs w:val="18"/>
          <w:lang w:val="lv-LV" w:eastAsia="tr-TR"/>
          <w14:ligatures w14:val="none"/>
        </w:rPr>
        <w:t>*gulcankuyucuklu@klu.edu.tr</w:t>
      </w:r>
    </w:p>
    <w:p w14:paraId="7BC29A7C" w14:textId="53518CCA" w:rsidR="005246E3" w:rsidRDefault="005246E3">
      <w:pPr>
        <w:pStyle w:val="DipnotMetni"/>
      </w:pPr>
    </w:p>
  </w:footnote>
  <w:footnote w:id="46">
    <w:p w14:paraId="40A000E7" w14:textId="77777777" w:rsidR="00BD504E" w:rsidRPr="00CA2B97" w:rsidRDefault="00BD504E" w:rsidP="00D148BD">
      <w:pPr>
        <w:spacing w:after="0" w:line="240" w:lineRule="auto"/>
        <w:rPr>
          <w:rFonts w:ascii="Arial" w:hAnsi="Arial" w:cs="Arial"/>
          <w:sz w:val="18"/>
          <w:szCs w:val="18"/>
          <w:lang w:val="en"/>
        </w:rPr>
      </w:pPr>
      <w:r w:rsidRPr="00CA2B97">
        <w:rPr>
          <w:rStyle w:val="DipnotBavurusu"/>
          <w:rFonts w:ascii="Arial" w:hAnsi="Arial" w:cs="Arial"/>
          <w:sz w:val="18"/>
          <w:szCs w:val="18"/>
        </w:rPr>
        <w:footnoteRef/>
      </w:r>
      <w:r w:rsidRPr="00CA2B97">
        <w:rPr>
          <w:rFonts w:ascii="Arial" w:hAnsi="Arial" w:cs="Arial"/>
          <w:sz w:val="18"/>
          <w:szCs w:val="18"/>
        </w:rPr>
        <w:t xml:space="preserve"> </w:t>
      </w:r>
      <w:r w:rsidRPr="00CA2B97">
        <w:rPr>
          <w:rFonts w:ascii="Arial" w:hAnsi="Arial" w:cs="Arial"/>
          <w:sz w:val="18"/>
          <w:szCs w:val="18"/>
          <w:lang w:val="lv-LV"/>
        </w:rPr>
        <w:t>Kırklareli University, Faculty Of Medicine, Dept. Of Anatomy, Kirklareli, Türkiye</w:t>
      </w:r>
    </w:p>
    <w:p w14:paraId="554F65C6" w14:textId="77777777" w:rsidR="00BD504E" w:rsidRPr="00CA2B97" w:rsidRDefault="00BD504E" w:rsidP="00D148BD">
      <w:pPr>
        <w:spacing w:after="0" w:line="240" w:lineRule="auto"/>
        <w:rPr>
          <w:rFonts w:ascii="Arial" w:hAnsi="Arial" w:cs="Arial"/>
          <w:sz w:val="18"/>
          <w:szCs w:val="18"/>
          <w:lang w:val="en"/>
        </w:rPr>
      </w:pPr>
      <w:r w:rsidRPr="00CA2B97">
        <w:rPr>
          <w:rFonts w:ascii="Arial" w:hAnsi="Arial" w:cs="Arial"/>
          <w:sz w:val="18"/>
          <w:szCs w:val="18"/>
          <w:lang w:val="lv-LV"/>
        </w:rPr>
        <w:t>*meneksekarahan@klu.edu.tr</w:t>
      </w:r>
    </w:p>
    <w:p w14:paraId="62003E2F" w14:textId="77777777" w:rsidR="00BD504E" w:rsidRPr="00CA2B97" w:rsidRDefault="00BD504E" w:rsidP="00BD504E">
      <w:pPr>
        <w:pStyle w:val="DipnotMetni"/>
        <w:rPr>
          <w:rFonts w:ascii="Arial" w:hAnsi="Arial" w:cs="Arial"/>
          <w:sz w:val="18"/>
          <w:szCs w:val="18"/>
        </w:rPr>
      </w:pPr>
    </w:p>
  </w:footnote>
  <w:footnote w:id="47">
    <w:p w14:paraId="3E5E886F" w14:textId="77777777" w:rsidR="00BD504E" w:rsidRPr="00CA2B97" w:rsidRDefault="00BD504E" w:rsidP="00BD504E">
      <w:pPr>
        <w:pStyle w:val="DipnotMetni"/>
        <w:rPr>
          <w:rFonts w:ascii="Arial" w:hAnsi="Arial" w:cs="Arial"/>
          <w:sz w:val="18"/>
          <w:szCs w:val="18"/>
        </w:rPr>
      </w:pPr>
      <w:r w:rsidRPr="00CA2B97">
        <w:rPr>
          <w:rStyle w:val="DipnotBavurusu"/>
          <w:rFonts w:ascii="Arial" w:hAnsi="Arial" w:cs="Arial"/>
          <w:sz w:val="18"/>
          <w:szCs w:val="18"/>
        </w:rPr>
        <w:footnoteRef/>
      </w:r>
      <w:r w:rsidRPr="00CA2B97">
        <w:rPr>
          <w:rFonts w:ascii="Arial" w:hAnsi="Arial" w:cs="Arial"/>
          <w:sz w:val="18"/>
          <w:szCs w:val="18"/>
        </w:rPr>
        <w:t xml:space="preserve"> </w:t>
      </w:r>
      <w:r w:rsidRPr="00CA2B97">
        <w:rPr>
          <w:rFonts w:ascii="Arial" w:hAnsi="Arial" w:cs="Arial"/>
          <w:sz w:val="18"/>
          <w:szCs w:val="18"/>
          <w:lang w:val="lv-LV"/>
        </w:rPr>
        <w:t>Tekirdag Tekirdağ Namık Kemal University, Faculty Of Medicine, Department Of Medical Biology, Tekirdag, Türkiye</w:t>
      </w:r>
    </w:p>
  </w:footnote>
  <w:footnote w:id="48">
    <w:p w14:paraId="4BA4F1BA" w14:textId="77777777" w:rsidR="00BD504E" w:rsidRPr="00CA2B97" w:rsidRDefault="00BD504E" w:rsidP="00BD504E">
      <w:pPr>
        <w:pStyle w:val="DipnotMetni"/>
        <w:rPr>
          <w:rFonts w:ascii="Arial" w:hAnsi="Arial" w:cs="Arial"/>
          <w:sz w:val="18"/>
          <w:szCs w:val="18"/>
        </w:rPr>
      </w:pPr>
      <w:r w:rsidRPr="00CA2B97">
        <w:rPr>
          <w:rStyle w:val="DipnotBavurusu"/>
          <w:rFonts w:ascii="Arial" w:hAnsi="Arial" w:cs="Arial"/>
          <w:sz w:val="18"/>
          <w:szCs w:val="18"/>
        </w:rPr>
        <w:footnoteRef/>
      </w:r>
      <w:r w:rsidRPr="00CA2B97">
        <w:rPr>
          <w:rFonts w:ascii="Arial" w:hAnsi="Arial" w:cs="Arial"/>
          <w:sz w:val="18"/>
          <w:szCs w:val="18"/>
        </w:rPr>
        <w:t xml:space="preserve"> </w:t>
      </w:r>
      <w:r w:rsidRPr="00CA2B97">
        <w:rPr>
          <w:rFonts w:ascii="Arial" w:hAnsi="Arial" w:cs="Arial"/>
          <w:sz w:val="18"/>
          <w:szCs w:val="18"/>
          <w:lang w:val="lv-LV"/>
        </w:rPr>
        <w:t>Tekirdağ Tekirdağ Namık Kemal University, Tekirdag, Türkiye</w:t>
      </w:r>
    </w:p>
  </w:footnote>
  <w:footnote w:id="49">
    <w:p w14:paraId="11DA3986" w14:textId="77777777" w:rsidR="00BD504E" w:rsidRPr="00CA2B97" w:rsidRDefault="00BD504E" w:rsidP="00BD504E">
      <w:pPr>
        <w:pStyle w:val="DipnotMetni"/>
        <w:rPr>
          <w:rFonts w:ascii="Arial" w:hAnsi="Arial" w:cs="Arial"/>
          <w:sz w:val="18"/>
          <w:szCs w:val="18"/>
        </w:rPr>
      </w:pPr>
      <w:r w:rsidRPr="00CA2B97">
        <w:rPr>
          <w:rStyle w:val="DipnotBavurusu"/>
          <w:rFonts w:ascii="Arial" w:hAnsi="Arial" w:cs="Arial"/>
          <w:sz w:val="18"/>
          <w:szCs w:val="18"/>
        </w:rPr>
        <w:footnoteRef/>
      </w:r>
      <w:r w:rsidRPr="00CA2B97">
        <w:rPr>
          <w:rFonts w:ascii="Arial" w:hAnsi="Arial" w:cs="Arial"/>
          <w:sz w:val="18"/>
          <w:szCs w:val="18"/>
        </w:rPr>
        <w:t xml:space="preserve"> </w:t>
      </w:r>
      <w:r w:rsidRPr="00CA2B97">
        <w:rPr>
          <w:rFonts w:ascii="Arial" w:hAnsi="Arial" w:cs="Arial"/>
          <w:sz w:val="18"/>
          <w:szCs w:val="18"/>
          <w:lang w:val="lv-LV"/>
        </w:rPr>
        <w:t>Tekirdag Tekirdağ Namık Kemal University, Faculty Of Medicine, Depatrment Of Biostatistics, Tekirdağ, Türkiye</w:t>
      </w:r>
    </w:p>
  </w:footnote>
  <w:footnote w:id="50">
    <w:p w14:paraId="7BDD920F" w14:textId="77777777" w:rsidR="00BD504E" w:rsidRPr="00CA2B97" w:rsidRDefault="00BD504E" w:rsidP="00BD504E">
      <w:pPr>
        <w:pStyle w:val="DipnotMetni"/>
        <w:rPr>
          <w:rFonts w:ascii="Arial" w:hAnsi="Arial" w:cs="Arial"/>
          <w:sz w:val="18"/>
          <w:szCs w:val="18"/>
        </w:rPr>
      </w:pPr>
      <w:r w:rsidRPr="00CA2B97">
        <w:rPr>
          <w:rStyle w:val="DipnotBavurusu"/>
          <w:rFonts w:ascii="Arial" w:hAnsi="Arial" w:cs="Arial"/>
          <w:sz w:val="18"/>
          <w:szCs w:val="18"/>
        </w:rPr>
        <w:footnoteRef/>
      </w:r>
      <w:r w:rsidRPr="00CA2B97">
        <w:rPr>
          <w:rFonts w:ascii="Arial" w:hAnsi="Arial" w:cs="Arial"/>
          <w:sz w:val="18"/>
          <w:szCs w:val="18"/>
        </w:rPr>
        <w:t xml:space="preserve"> </w:t>
      </w:r>
      <w:r w:rsidRPr="00CA2B97">
        <w:rPr>
          <w:rFonts w:ascii="Arial" w:hAnsi="Arial" w:cs="Arial"/>
          <w:sz w:val="18"/>
          <w:szCs w:val="18"/>
          <w:lang w:val="lv-LV"/>
        </w:rPr>
        <w:t>Tekirdağ Namık Kemal Üniversitesi, Tekirdağ, Türkiye</w:t>
      </w:r>
    </w:p>
  </w:footnote>
  <w:footnote w:id="51">
    <w:p w14:paraId="7E39351E" w14:textId="77777777" w:rsidR="00BD504E" w:rsidRPr="00CA2B97" w:rsidRDefault="00BD504E" w:rsidP="00BD504E">
      <w:pPr>
        <w:pStyle w:val="DipnotMetni"/>
        <w:rPr>
          <w:rFonts w:ascii="Arial" w:hAnsi="Arial" w:cs="Arial"/>
          <w:sz w:val="18"/>
          <w:szCs w:val="18"/>
        </w:rPr>
      </w:pPr>
      <w:r w:rsidRPr="00CA2B97">
        <w:rPr>
          <w:rStyle w:val="DipnotBavurusu"/>
          <w:rFonts w:ascii="Arial" w:hAnsi="Arial" w:cs="Arial"/>
          <w:sz w:val="18"/>
          <w:szCs w:val="18"/>
        </w:rPr>
        <w:footnoteRef/>
      </w:r>
      <w:r w:rsidRPr="00CA2B97">
        <w:rPr>
          <w:rFonts w:ascii="Arial" w:hAnsi="Arial" w:cs="Arial"/>
          <w:sz w:val="18"/>
          <w:szCs w:val="18"/>
        </w:rPr>
        <w:t xml:space="preserve"> </w:t>
      </w:r>
      <w:r w:rsidRPr="00CA2B97">
        <w:rPr>
          <w:rFonts w:ascii="Arial" w:hAnsi="Arial" w:cs="Arial"/>
          <w:sz w:val="18"/>
          <w:szCs w:val="18"/>
          <w:lang w:val="lv-LV"/>
        </w:rPr>
        <w:t>Namık Kemal Univetsity, Faculty Of Medicine Clinical Biochemistry, Tekirdağ, Türkiye</w:t>
      </w:r>
    </w:p>
  </w:footnote>
  <w:footnote w:id="52">
    <w:p w14:paraId="73B7C0D9" w14:textId="77777777" w:rsidR="00BD504E" w:rsidRPr="00CA2B97" w:rsidRDefault="00BD504E" w:rsidP="00BD504E">
      <w:pPr>
        <w:pStyle w:val="DipnotMetni"/>
        <w:rPr>
          <w:rFonts w:ascii="Arial" w:hAnsi="Arial" w:cs="Arial"/>
          <w:sz w:val="18"/>
          <w:szCs w:val="18"/>
        </w:rPr>
      </w:pPr>
      <w:r w:rsidRPr="00CA2B97">
        <w:rPr>
          <w:rStyle w:val="DipnotBavurusu"/>
          <w:rFonts w:ascii="Arial" w:hAnsi="Arial" w:cs="Arial"/>
          <w:sz w:val="18"/>
          <w:szCs w:val="18"/>
        </w:rPr>
        <w:footnoteRef/>
      </w:r>
      <w:r w:rsidRPr="00CA2B97">
        <w:rPr>
          <w:rFonts w:ascii="Arial" w:hAnsi="Arial" w:cs="Arial"/>
          <w:sz w:val="18"/>
          <w:szCs w:val="18"/>
        </w:rPr>
        <w:t xml:space="preserve"> </w:t>
      </w:r>
      <w:r w:rsidRPr="00CA2B97">
        <w:rPr>
          <w:rFonts w:ascii="Arial" w:hAnsi="Arial" w:cs="Arial"/>
          <w:sz w:val="18"/>
          <w:szCs w:val="18"/>
          <w:lang w:val="lv-LV"/>
        </w:rPr>
        <w:t>Namık Kemal Üniversitesi,faculty Of Medine,dept.of Cardiology, Tekirdağ, Türkiye</w:t>
      </w:r>
    </w:p>
  </w:footnote>
  <w:footnote w:id="53">
    <w:p w14:paraId="6B6E35E6" w14:textId="77777777" w:rsidR="00BD504E" w:rsidRPr="00CA2B97" w:rsidRDefault="00BD504E" w:rsidP="00BD504E">
      <w:pPr>
        <w:pStyle w:val="DipnotMetni"/>
        <w:rPr>
          <w:rFonts w:ascii="Arial" w:hAnsi="Arial" w:cs="Arial"/>
          <w:sz w:val="18"/>
          <w:szCs w:val="18"/>
        </w:rPr>
      </w:pPr>
      <w:r w:rsidRPr="00CA2B97">
        <w:rPr>
          <w:rStyle w:val="DipnotBavurusu"/>
          <w:rFonts w:ascii="Arial" w:hAnsi="Arial" w:cs="Arial"/>
          <w:sz w:val="18"/>
          <w:szCs w:val="18"/>
        </w:rPr>
        <w:footnoteRef/>
      </w:r>
      <w:r w:rsidRPr="00CA2B97">
        <w:rPr>
          <w:rFonts w:ascii="Arial" w:hAnsi="Arial" w:cs="Arial"/>
          <w:sz w:val="18"/>
          <w:szCs w:val="18"/>
        </w:rPr>
        <w:t xml:space="preserve"> </w:t>
      </w:r>
      <w:r w:rsidRPr="00CA2B97">
        <w:rPr>
          <w:rFonts w:ascii="Arial" w:hAnsi="Arial" w:cs="Arial"/>
          <w:sz w:val="18"/>
          <w:szCs w:val="18"/>
          <w:lang w:val="lv-LV"/>
        </w:rPr>
        <w:t>Tekirdağ Namık Kemal University, Faculty Of Medicine, Dept Of Cardiology , Tekirdağ, Türkiye</w:t>
      </w:r>
    </w:p>
  </w:footnote>
  <w:footnote w:id="54">
    <w:p w14:paraId="7E169623" w14:textId="77777777" w:rsidR="00BD504E" w:rsidRPr="00CA2B97" w:rsidRDefault="00BD504E" w:rsidP="00BD504E">
      <w:pPr>
        <w:pStyle w:val="DipnotMetni"/>
        <w:rPr>
          <w:rFonts w:ascii="Arial" w:hAnsi="Arial" w:cs="Arial"/>
          <w:sz w:val="18"/>
          <w:szCs w:val="18"/>
        </w:rPr>
      </w:pPr>
      <w:r w:rsidRPr="00CA2B97">
        <w:rPr>
          <w:rStyle w:val="DipnotBavurusu"/>
          <w:rFonts w:ascii="Arial" w:hAnsi="Arial" w:cs="Arial"/>
          <w:sz w:val="18"/>
          <w:szCs w:val="18"/>
        </w:rPr>
        <w:footnoteRef/>
      </w:r>
      <w:r w:rsidRPr="00CA2B97">
        <w:rPr>
          <w:rFonts w:ascii="Arial" w:hAnsi="Arial" w:cs="Arial"/>
          <w:sz w:val="18"/>
          <w:szCs w:val="18"/>
        </w:rPr>
        <w:t xml:space="preserve"> </w:t>
      </w:r>
      <w:r w:rsidRPr="00CA2B97">
        <w:rPr>
          <w:rFonts w:ascii="Arial" w:hAnsi="Arial" w:cs="Arial"/>
          <w:sz w:val="18"/>
          <w:szCs w:val="18"/>
          <w:lang w:val="lv-LV"/>
        </w:rPr>
        <w:t>Tekirdağ Namık Kemal University, Faculty Of Medicine, Dept Of Cardiology , Tekirdağ, Türkiye</w:t>
      </w:r>
    </w:p>
  </w:footnote>
  <w:footnote w:id="55">
    <w:p w14:paraId="438AB7F9" w14:textId="77777777" w:rsidR="00BD504E" w:rsidRPr="00CA2B97" w:rsidRDefault="00BD504E" w:rsidP="00BD504E">
      <w:pPr>
        <w:pStyle w:val="DipnotMetni"/>
        <w:rPr>
          <w:rFonts w:ascii="Arial" w:hAnsi="Arial" w:cs="Arial"/>
          <w:sz w:val="18"/>
          <w:szCs w:val="18"/>
        </w:rPr>
      </w:pPr>
      <w:r w:rsidRPr="00CA2B97">
        <w:rPr>
          <w:rStyle w:val="DipnotBavurusu"/>
          <w:rFonts w:ascii="Arial" w:hAnsi="Arial" w:cs="Arial"/>
          <w:sz w:val="18"/>
          <w:szCs w:val="18"/>
        </w:rPr>
        <w:footnoteRef/>
      </w:r>
      <w:r w:rsidRPr="00CA2B97">
        <w:rPr>
          <w:rFonts w:ascii="Arial" w:hAnsi="Arial" w:cs="Arial"/>
          <w:sz w:val="18"/>
          <w:szCs w:val="18"/>
        </w:rPr>
        <w:t xml:space="preserve"> </w:t>
      </w:r>
      <w:r w:rsidRPr="00CA2B97">
        <w:rPr>
          <w:rFonts w:ascii="Arial" w:hAnsi="Arial" w:cs="Arial"/>
          <w:sz w:val="18"/>
          <w:szCs w:val="18"/>
          <w:lang w:val="lv-LV"/>
        </w:rPr>
        <w:t>Tekirdağ Tekirdağ Namık Kemal University, Tekirdag, Türkiye</w:t>
      </w:r>
    </w:p>
  </w:footnote>
  <w:footnote w:id="56">
    <w:p w14:paraId="3BC09DA7" w14:textId="77777777" w:rsidR="00BD504E" w:rsidRPr="00CA2B97" w:rsidRDefault="00BD504E" w:rsidP="00BD504E">
      <w:pPr>
        <w:pStyle w:val="DipnotMetni"/>
        <w:rPr>
          <w:rFonts w:ascii="Arial" w:hAnsi="Arial" w:cs="Arial"/>
          <w:sz w:val="18"/>
          <w:szCs w:val="18"/>
          <w:lang w:val="lv-LV"/>
        </w:rPr>
      </w:pPr>
      <w:r w:rsidRPr="00CA2B97">
        <w:rPr>
          <w:rStyle w:val="DipnotBavurusu"/>
          <w:rFonts w:ascii="Arial" w:hAnsi="Arial" w:cs="Arial"/>
          <w:sz w:val="18"/>
          <w:szCs w:val="18"/>
        </w:rPr>
        <w:footnoteRef/>
      </w:r>
      <w:r w:rsidRPr="00CA2B97">
        <w:rPr>
          <w:rFonts w:ascii="Arial" w:hAnsi="Arial" w:cs="Arial"/>
          <w:sz w:val="18"/>
          <w:szCs w:val="18"/>
        </w:rPr>
        <w:t xml:space="preserve"> </w:t>
      </w:r>
      <w:r w:rsidRPr="00CA2B97">
        <w:rPr>
          <w:rFonts w:ascii="Arial" w:hAnsi="Arial" w:cs="Arial"/>
          <w:sz w:val="18"/>
          <w:szCs w:val="18"/>
          <w:lang w:val="lv-LV"/>
        </w:rPr>
        <w:t>Tekirdağ Namık Kemal University, Faculty Of Medicine, Dept. Of Cardiology , Tekirdağ, Türkiye</w:t>
      </w:r>
    </w:p>
    <w:p w14:paraId="676CF378" w14:textId="77777777" w:rsidR="00BD504E" w:rsidRPr="00CA2B97" w:rsidRDefault="00BD504E" w:rsidP="00BD504E">
      <w:pPr>
        <w:rPr>
          <w:rFonts w:ascii="Arial" w:hAnsi="Arial" w:cs="Arial"/>
          <w:sz w:val="18"/>
          <w:szCs w:val="18"/>
          <w:lang w:val="en"/>
        </w:rPr>
      </w:pPr>
      <w:r w:rsidRPr="00CA2B97">
        <w:rPr>
          <w:rFonts w:ascii="Arial" w:hAnsi="Arial" w:cs="Arial"/>
          <w:sz w:val="18"/>
          <w:szCs w:val="18"/>
          <w:lang w:val="lv-LV"/>
        </w:rPr>
        <w:t>*1238205152@nku.edu.tr</w:t>
      </w:r>
    </w:p>
    <w:p w14:paraId="59C540B2" w14:textId="77777777" w:rsidR="00BD504E" w:rsidRPr="00CA2B97" w:rsidRDefault="00BD504E" w:rsidP="00BD504E">
      <w:pPr>
        <w:pStyle w:val="DipnotMetni"/>
        <w:rPr>
          <w:rFonts w:ascii="Arial" w:hAnsi="Arial" w:cs="Arial"/>
          <w:sz w:val="18"/>
          <w:szCs w:val="18"/>
        </w:rPr>
      </w:pPr>
    </w:p>
  </w:footnote>
  <w:footnote w:id="57">
    <w:p w14:paraId="7F4FE166" w14:textId="77777777" w:rsidR="00BD504E" w:rsidRPr="00CA2B97" w:rsidRDefault="00BD504E" w:rsidP="00BD504E">
      <w:pPr>
        <w:pStyle w:val="DipnotMetni"/>
        <w:rPr>
          <w:rFonts w:ascii="Arial" w:hAnsi="Arial" w:cs="Arial"/>
          <w:sz w:val="18"/>
          <w:szCs w:val="18"/>
        </w:rPr>
      </w:pPr>
      <w:r w:rsidRPr="00CA2B97">
        <w:rPr>
          <w:rStyle w:val="DipnotBavurusu"/>
          <w:rFonts w:ascii="Arial" w:hAnsi="Arial" w:cs="Arial"/>
          <w:sz w:val="18"/>
          <w:szCs w:val="18"/>
        </w:rPr>
        <w:footnoteRef/>
      </w:r>
      <w:r w:rsidRPr="00CA2B97">
        <w:rPr>
          <w:rFonts w:ascii="Arial" w:hAnsi="Arial" w:cs="Arial"/>
          <w:sz w:val="18"/>
          <w:szCs w:val="18"/>
        </w:rPr>
        <w:t xml:space="preserve"> </w:t>
      </w:r>
      <w:r w:rsidRPr="00CA2B97">
        <w:rPr>
          <w:rFonts w:ascii="Arial" w:hAnsi="Arial" w:cs="Arial"/>
          <w:sz w:val="18"/>
          <w:szCs w:val="18"/>
          <w:lang w:val="lv-LV"/>
        </w:rPr>
        <w:t>Tekirdag Tekirdağ Namık Kemal University, Faculty Of Medicine, Department Of Medical Biology, Tekirdag, Türkiye</w:t>
      </w:r>
    </w:p>
  </w:footnote>
  <w:footnote w:id="58">
    <w:p w14:paraId="3687061C" w14:textId="77777777" w:rsidR="00BD504E" w:rsidRPr="00CA2B97" w:rsidRDefault="00BD504E" w:rsidP="00BD504E">
      <w:pPr>
        <w:pStyle w:val="DipnotMetni"/>
        <w:rPr>
          <w:rFonts w:ascii="Arial" w:hAnsi="Arial" w:cs="Arial"/>
          <w:sz w:val="18"/>
          <w:szCs w:val="18"/>
        </w:rPr>
      </w:pPr>
      <w:r w:rsidRPr="00CA2B97">
        <w:rPr>
          <w:rStyle w:val="DipnotBavurusu"/>
          <w:rFonts w:ascii="Arial" w:hAnsi="Arial" w:cs="Arial"/>
          <w:sz w:val="18"/>
          <w:szCs w:val="18"/>
        </w:rPr>
        <w:footnoteRef/>
      </w:r>
      <w:r w:rsidRPr="00CA2B97">
        <w:rPr>
          <w:rFonts w:ascii="Arial" w:hAnsi="Arial" w:cs="Arial"/>
          <w:sz w:val="18"/>
          <w:szCs w:val="18"/>
        </w:rPr>
        <w:t xml:space="preserve"> </w:t>
      </w:r>
      <w:r w:rsidRPr="00CA2B97">
        <w:rPr>
          <w:rFonts w:ascii="Arial" w:hAnsi="Arial" w:cs="Arial"/>
          <w:sz w:val="18"/>
          <w:szCs w:val="18"/>
          <w:lang w:val="lv-LV"/>
        </w:rPr>
        <w:t>Tekirdağ Tekirdağ Namık Kemal University, Tekirdag, Türkiye</w:t>
      </w:r>
    </w:p>
  </w:footnote>
  <w:footnote w:id="59">
    <w:p w14:paraId="750223FB" w14:textId="77777777" w:rsidR="00BD504E" w:rsidRPr="00CA2B97" w:rsidRDefault="00BD504E" w:rsidP="00BD504E">
      <w:pPr>
        <w:pStyle w:val="DipnotMetni"/>
        <w:rPr>
          <w:rFonts w:ascii="Arial" w:hAnsi="Arial" w:cs="Arial"/>
          <w:sz w:val="18"/>
          <w:szCs w:val="18"/>
        </w:rPr>
      </w:pPr>
      <w:r w:rsidRPr="00CA2B97">
        <w:rPr>
          <w:rStyle w:val="DipnotBavurusu"/>
          <w:rFonts w:ascii="Arial" w:hAnsi="Arial" w:cs="Arial"/>
          <w:sz w:val="18"/>
          <w:szCs w:val="18"/>
        </w:rPr>
        <w:footnoteRef/>
      </w:r>
      <w:r w:rsidRPr="00CA2B97">
        <w:rPr>
          <w:rFonts w:ascii="Arial" w:hAnsi="Arial" w:cs="Arial"/>
          <w:sz w:val="18"/>
          <w:szCs w:val="18"/>
        </w:rPr>
        <w:t xml:space="preserve"> </w:t>
      </w:r>
      <w:r w:rsidRPr="00CA2B97">
        <w:rPr>
          <w:rFonts w:ascii="Arial" w:hAnsi="Arial" w:cs="Arial"/>
          <w:sz w:val="18"/>
          <w:szCs w:val="18"/>
          <w:lang w:val="lv-LV"/>
        </w:rPr>
        <w:t>Tekirdağ Namık Kemal University,faculty Of Medicine, Depart. Of Medical Oncology, Tekirdağ, Türkiye</w:t>
      </w:r>
    </w:p>
  </w:footnote>
  <w:footnote w:id="60">
    <w:p w14:paraId="6E2B3CC8" w14:textId="77777777" w:rsidR="00BD504E" w:rsidRPr="00CA2B97" w:rsidRDefault="00BD504E" w:rsidP="00BD504E">
      <w:pPr>
        <w:pStyle w:val="DipnotMetni"/>
        <w:rPr>
          <w:rFonts w:ascii="Arial" w:hAnsi="Arial" w:cs="Arial"/>
          <w:sz w:val="18"/>
          <w:szCs w:val="18"/>
        </w:rPr>
      </w:pPr>
      <w:r w:rsidRPr="00CA2B97">
        <w:rPr>
          <w:rStyle w:val="DipnotBavurusu"/>
          <w:rFonts w:ascii="Arial" w:hAnsi="Arial" w:cs="Arial"/>
          <w:sz w:val="18"/>
          <w:szCs w:val="18"/>
        </w:rPr>
        <w:footnoteRef/>
      </w:r>
      <w:r w:rsidRPr="00CA2B97">
        <w:rPr>
          <w:rFonts w:ascii="Arial" w:hAnsi="Arial" w:cs="Arial"/>
          <w:sz w:val="18"/>
          <w:szCs w:val="18"/>
        </w:rPr>
        <w:t xml:space="preserve"> </w:t>
      </w:r>
      <w:r w:rsidRPr="00CA2B97">
        <w:rPr>
          <w:rFonts w:ascii="Arial" w:hAnsi="Arial" w:cs="Arial"/>
          <w:sz w:val="18"/>
          <w:szCs w:val="18"/>
          <w:lang w:val="lv-LV"/>
        </w:rPr>
        <w:t>Tekirdağ Namık Kemal University, Faculty Of Medicine, Dept. Of Physiology, Tekirdağ, Türkiye</w:t>
      </w:r>
    </w:p>
  </w:footnote>
  <w:footnote w:id="61">
    <w:p w14:paraId="0BC7B461" w14:textId="77777777" w:rsidR="00BD504E" w:rsidRPr="00CA2B97" w:rsidRDefault="00BD504E" w:rsidP="00BD504E">
      <w:pPr>
        <w:pStyle w:val="DipnotMetni"/>
        <w:rPr>
          <w:rFonts w:ascii="Arial" w:hAnsi="Arial" w:cs="Arial"/>
          <w:sz w:val="18"/>
          <w:szCs w:val="18"/>
        </w:rPr>
      </w:pPr>
      <w:r w:rsidRPr="00CA2B97">
        <w:rPr>
          <w:rStyle w:val="DipnotBavurusu"/>
          <w:rFonts w:ascii="Arial" w:hAnsi="Arial" w:cs="Arial"/>
          <w:sz w:val="18"/>
          <w:szCs w:val="18"/>
        </w:rPr>
        <w:footnoteRef/>
      </w:r>
      <w:r w:rsidRPr="00CA2B97">
        <w:rPr>
          <w:rFonts w:ascii="Arial" w:hAnsi="Arial" w:cs="Arial"/>
          <w:sz w:val="18"/>
          <w:szCs w:val="18"/>
        </w:rPr>
        <w:t xml:space="preserve"> </w:t>
      </w:r>
      <w:r w:rsidRPr="00CA2B97">
        <w:rPr>
          <w:rFonts w:ascii="Arial" w:hAnsi="Arial" w:cs="Arial"/>
          <w:sz w:val="18"/>
          <w:szCs w:val="18"/>
          <w:lang w:val="lv-LV"/>
        </w:rPr>
        <w:t>Tekirdağ Namık Kemal University, Faculty Of Medicine, Dept. Of Biostatistics, Tekirdag, Türkiye</w:t>
      </w:r>
    </w:p>
  </w:footnote>
  <w:footnote w:id="62">
    <w:p w14:paraId="075F9A20" w14:textId="77777777" w:rsidR="00BD504E" w:rsidRPr="00CA2B97" w:rsidRDefault="00BD504E" w:rsidP="00BD504E">
      <w:pPr>
        <w:pStyle w:val="DipnotMetni"/>
        <w:rPr>
          <w:rFonts w:ascii="Arial" w:hAnsi="Arial" w:cs="Arial"/>
          <w:sz w:val="18"/>
          <w:szCs w:val="18"/>
        </w:rPr>
      </w:pPr>
      <w:r w:rsidRPr="00CA2B97">
        <w:rPr>
          <w:rStyle w:val="DipnotBavurusu"/>
          <w:rFonts w:ascii="Arial" w:hAnsi="Arial" w:cs="Arial"/>
          <w:sz w:val="18"/>
          <w:szCs w:val="18"/>
        </w:rPr>
        <w:footnoteRef/>
      </w:r>
      <w:r w:rsidRPr="00CA2B97">
        <w:rPr>
          <w:rFonts w:ascii="Arial" w:hAnsi="Arial" w:cs="Arial"/>
          <w:sz w:val="18"/>
          <w:szCs w:val="18"/>
        </w:rPr>
        <w:t xml:space="preserve"> </w:t>
      </w:r>
      <w:r w:rsidRPr="00CA2B97">
        <w:rPr>
          <w:rFonts w:ascii="Arial" w:hAnsi="Arial" w:cs="Arial"/>
          <w:sz w:val="18"/>
          <w:szCs w:val="18"/>
          <w:lang w:val="lv-LV"/>
        </w:rPr>
        <w:t>Tekirdağ Tekirdağ Namık Kemal University, Central Research Laboratory (Nabiltem), Tekirdağ, Türkiye</w:t>
      </w:r>
    </w:p>
  </w:footnote>
  <w:footnote w:id="63">
    <w:p w14:paraId="79A86988" w14:textId="77777777" w:rsidR="00BD504E" w:rsidRPr="00CA2B97" w:rsidRDefault="00BD504E" w:rsidP="00BD504E">
      <w:pPr>
        <w:pStyle w:val="DipnotMetni"/>
        <w:rPr>
          <w:rFonts w:ascii="Arial" w:hAnsi="Arial" w:cs="Arial"/>
          <w:sz w:val="18"/>
          <w:szCs w:val="18"/>
        </w:rPr>
      </w:pPr>
      <w:r w:rsidRPr="00CA2B97">
        <w:rPr>
          <w:rStyle w:val="DipnotBavurusu"/>
          <w:rFonts w:ascii="Arial" w:hAnsi="Arial" w:cs="Arial"/>
          <w:sz w:val="18"/>
          <w:szCs w:val="18"/>
        </w:rPr>
        <w:footnoteRef/>
      </w:r>
      <w:r w:rsidRPr="00CA2B97">
        <w:rPr>
          <w:rFonts w:ascii="Arial" w:hAnsi="Arial" w:cs="Arial"/>
          <w:sz w:val="18"/>
          <w:szCs w:val="18"/>
        </w:rPr>
        <w:t xml:space="preserve"> </w:t>
      </w:r>
      <w:r w:rsidRPr="00CA2B97">
        <w:rPr>
          <w:rFonts w:ascii="Arial" w:hAnsi="Arial" w:cs="Arial"/>
          <w:sz w:val="18"/>
          <w:szCs w:val="18"/>
          <w:lang w:val="lv-LV"/>
        </w:rPr>
        <w:t>Tekirdağ Namık Kemal University, School Of Medicine, Department Of Medical Biology, Tekirdag, Türkiye</w:t>
      </w:r>
    </w:p>
  </w:footnote>
  <w:footnote w:id="64">
    <w:p w14:paraId="4CE5712E" w14:textId="77777777" w:rsidR="00BD504E" w:rsidRPr="00CA2B97" w:rsidRDefault="00BD504E" w:rsidP="00BD504E">
      <w:pPr>
        <w:pStyle w:val="DipnotMetni"/>
        <w:rPr>
          <w:rFonts w:ascii="Arial" w:hAnsi="Arial" w:cs="Arial"/>
          <w:sz w:val="18"/>
          <w:szCs w:val="18"/>
        </w:rPr>
      </w:pPr>
      <w:r w:rsidRPr="00CA2B97">
        <w:rPr>
          <w:rStyle w:val="DipnotBavurusu"/>
          <w:rFonts w:ascii="Arial" w:hAnsi="Arial" w:cs="Arial"/>
          <w:sz w:val="18"/>
          <w:szCs w:val="18"/>
        </w:rPr>
        <w:footnoteRef/>
      </w:r>
      <w:r w:rsidRPr="00CA2B97">
        <w:rPr>
          <w:rFonts w:ascii="Arial" w:hAnsi="Arial" w:cs="Arial"/>
          <w:sz w:val="18"/>
          <w:szCs w:val="18"/>
        </w:rPr>
        <w:t xml:space="preserve"> </w:t>
      </w:r>
      <w:r w:rsidRPr="00CA2B97">
        <w:rPr>
          <w:rFonts w:ascii="Arial" w:hAnsi="Arial" w:cs="Arial"/>
          <w:sz w:val="18"/>
          <w:szCs w:val="18"/>
          <w:lang w:val="lv-LV"/>
        </w:rPr>
        <w:t>Tekirdağ Tekirdağ Namık Kemal University, Faculty Of Medicine, Dept. Of Medical Biology, Tekirdağ, Türkiye</w:t>
      </w:r>
    </w:p>
  </w:footnote>
  <w:footnote w:id="65">
    <w:p w14:paraId="1933C569" w14:textId="77777777" w:rsidR="00BD504E" w:rsidRPr="00CA2B97" w:rsidRDefault="00BD504E" w:rsidP="00BD504E">
      <w:pPr>
        <w:pStyle w:val="DipnotMetni"/>
        <w:rPr>
          <w:rFonts w:ascii="Arial" w:hAnsi="Arial" w:cs="Arial"/>
          <w:sz w:val="18"/>
          <w:szCs w:val="18"/>
        </w:rPr>
      </w:pPr>
      <w:r w:rsidRPr="00CA2B97">
        <w:rPr>
          <w:rStyle w:val="DipnotBavurusu"/>
          <w:rFonts w:ascii="Arial" w:hAnsi="Arial" w:cs="Arial"/>
          <w:sz w:val="18"/>
          <w:szCs w:val="18"/>
        </w:rPr>
        <w:footnoteRef/>
      </w:r>
      <w:r w:rsidRPr="00CA2B97">
        <w:rPr>
          <w:rFonts w:ascii="Arial" w:hAnsi="Arial" w:cs="Arial"/>
          <w:sz w:val="18"/>
          <w:szCs w:val="18"/>
        </w:rPr>
        <w:t xml:space="preserve"> </w:t>
      </w:r>
      <w:r w:rsidRPr="00CA2B97">
        <w:rPr>
          <w:rFonts w:ascii="Arial" w:hAnsi="Arial" w:cs="Arial"/>
          <w:sz w:val="18"/>
          <w:szCs w:val="18"/>
          <w:lang w:val="lv-LV"/>
        </w:rPr>
        <w:t>Namık Kemal Üniversitesi, İç Hastalıkları Abd, Tıbbi Onkoloji Bd. , Tekirdag, Türkiye</w:t>
      </w:r>
    </w:p>
  </w:footnote>
  <w:footnote w:id="66">
    <w:p w14:paraId="7228FC7F" w14:textId="77777777" w:rsidR="00BD504E" w:rsidRPr="00CA2B97" w:rsidRDefault="00BD504E" w:rsidP="00BD504E">
      <w:pPr>
        <w:pStyle w:val="DipnotMetni"/>
        <w:rPr>
          <w:rFonts w:ascii="Arial" w:hAnsi="Arial" w:cs="Arial"/>
          <w:sz w:val="18"/>
          <w:szCs w:val="18"/>
          <w:lang w:val="lv-LV"/>
        </w:rPr>
      </w:pPr>
      <w:r w:rsidRPr="00CA2B97">
        <w:rPr>
          <w:rStyle w:val="DipnotBavurusu"/>
          <w:rFonts w:ascii="Arial" w:hAnsi="Arial" w:cs="Arial"/>
          <w:sz w:val="18"/>
          <w:szCs w:val="18"/>
        </w:rPr>
        <w:footnoteRef/>
      </w:r>
      <w:r w:rsidRPr="00CA2B97">
        <w:rPr>
          <w:rFonts w:ascii="Arial" w:hAnsi="Arial" w:cs="Arial"/>
          <w:sz w:val="18"/>
          <w:szCs w:val="18"/>
        </w:rPr>
        <w:t xml:space="preserve"> </w:t>
      </w:r>
      <w:r w:rsidRPr="00CA2B97">
        <w:rPr>
          <w:rFonts w:ascii="Arial" w:hAnsi="Arial" w:cs="Arial"/>
          <w:sz w:val="18"/>
          <w:szCs w:val="18"/>
          <w:lang w:val="lv-LV"/>
        </w:rPr>
        <w:t xml:space="preserve">Namık Kemal Üniversitesi , Tekirdağ, Türkiye </w:t>
      </w:r>
    </w:p>
    <w:p w14:paraId="296B8C8C" w14:textId="77777777" w:rsidR="00BD504E" w:rsidRPr="00CA2B97" w:rsidRDefault="00BD504E" w:rsidP="00BD504E">
      <w:pPr>
        <w:pStyle w:val="DipnotMetni"/>
        <w:rPr>
          <w:rFonts w:ascii="Arial" w:hAnsi="Arial" w:cs="Arial"/>
          <w:sz w:val="18"/>
          <w:szCs w:val="18"/>
        </w:rPr>
      </w:pPr>
      <w:r w:rsidRPr="00CA2B97">
        <w:rPr>
          <w:rFonts w:ascii="Arial" w:hAnsi="Arial" w:cs="Arial"/>
          <w:sz w:val="18"/>
          <w:szCs w:val="18"/>
          <w:lang w:val="lv-LV"/>
        </w:rPr>
        <w:t>*tunaalpkazil@hotmail.com</w:t>
      </w:r>
    </w:p>
  </w:footnote>
  <w:footnote w:id="67">
    <w:p w14:paraId="1DFBACCE" w14:textId="77777777" w:rsidR="00BD504E" w:rsidRPr="00CA2B97" w:rsidRDefault="00BD504E" w:rsidP="00BD504E">
      <w:pPr>
        <w:pStyle w:val="DipnotMetni"/>
        <w:rPr>
          <w:rFonts w:ascii="Arial" w:hAnsi="Arial" w:cs="Arial"/>
          <w:sz w:val="18"/>
          <w:szCs w:val="18"/>
        </w:rPr>
      </w:pPr>
      <w:r w:rsidRPr="00CA2B97">
        <w:rPr>
          <w:rStyle w:val="DipnotBavurusu"/>
          <w:rFonts w:ascii="Arial" w:hAnsi="Arial" w:cs="Arial"/>
          <w:sz w:val="18"/>
          <w:szCs w:val="18"/>
        </w:rPr>
        <w:footnoteRef/>
      </w:r>
      <w:r w:rsidRPr="00CA2B97">
        <w:rPr>
          <w:rFonts w:ascii="Arial" w:hAnsi="Arial" w:cs="Arial"/>
          <w:sz w:val="18"/>
          <w:szCs w:val="18"/>
        </w:rPr>
        <w:t xml:space="preserve"> </w:t>
      </w:r>
      <w:r w:rsidRPr="00CA2B97">
        <w:rPr>
          <w:rFonts w:ascii="Arial" w:hAnsi="Arial" w:cs="Arial"/>
          <w:sz w:val="18"/>
          <w:szCs w:val="18"/>
          <w:lang w:val="lv-LV"/>
        </w:rPr>
        <w:t>Kirklareli University,Medical Faculty,Orthopedics And Traumatology, Kirklareli, Türkiye</w:t>
      </w:r>
    </w:p>
  </w:footnote>
  <w:footnote w:id="68">
    <w:p w14:paraId="5B211B6C" w14:textId="77777777" w:rsidR="00BD504E" w:rsidRPr="00CA2B97" w:rsidRDefault="00BD504E" w:rsidP="00BD504E">
      <w:pPr>
        <w:pStyle w:val="DipnotMetni"/>
        <w:rPr>
          <w:rFonts w:ascii="Arial" w:hAnsi="Arial" w:cs="Arial"/>
          <w:sz w:val="18"/>
          <w:szCs w:val="18"/>
        </w:rPr>
      </w:pPr>
      <w:r w:rsidRPr="00CA2B97">
        <w:rPr>
          <w:rStyle w:val="DipnotBavurusu"/>
          <w:rFonts w:ascii="Arial" w:hAnsi="Arial" w:cs="Arial"/>
          <w:sz w:val="18"/>
          <w:szCs w:val="18"/>
        </w:rPr>
        <w:footnoteRef/>
      </w:r>
      <w:r w:rsidRPr="00CA2B97">
        <w:rPr>
          <w:rFonts w:ascii="Arial" w:hAnsi="Arial" w:cs="Arial"/>
          <w:sz w:val="18"/>
          <w:szCs w:val="18"/>
        </w:rPr>
        <w:t xml:space="preserve"> </w:t>
      </w:r>
      <w:r w:rsidRPr="00CA2B97">
        <w:rPr>
          <w:rFonts w:ascii="Arial" w:hAnsi="Arial" w:cs="Arial"/>
          <w:sz w:val="18"/>
          <w:szCs w:val="18"/>
          <w:lang w:val="lv-LV"/>
        </w:rPr>
        <w:t>Kırklareli University, Faculty Of Medicine, Dept. Of Radiology, Kırklareli, Türkiye</w:t>
      </w:r>
    </w:p>
  </w:footnote>
  <w:footnote w:id="69">
    <w:p w14:paraId="2025EE1B" w14:textId="77777777" w:rsidR="00BD504E" w:rsidRPr="00CA2B97" w:rsidRDefault="00BD504E" w:rsidP="00BD504E">
      <w:pPr>
        <w:rPr>
          <w:rFonts w:ascii="Arial" w:hAnsi="Arial" w:cs="Arial"/>
          <w:sz w:val="18"/>
          <w:szCs w:val="18"/>
          <w:lang w:val="lv-LV"/>
        </w:rPr>
      </w:pPr>
      <w:r w:rsidRPr="00CA2B97">
        <w:rPr>
          <w:rStyle w:val="DipnotBavurusu"/>
          <w:rFonts w:ascii="Arial" w:hAnsi="Arial" w:cs="Arial"/>
          <w:sz w:val="18"/>
          <w:szCs w:val="18"/>
        </w:rPr>
        <w:footnoteRef/>
      </w:r>
      <w:r w:rsidRPr="00CA2B97">
        <w:rPr>
          <w:rFonts w:ascii="Arial" w:hAnsi="Arial" w:cs="Arial"/>
          <w:sz w:val="18"/>
          <w:szCs w:val="18"/>
        </w:rPr>
        <w:t xml:space="preserve"> </w:t>
      </w:r>
      <w:r w:rsidRPr="00CA2B97">
        <w:rPr>
          <w:rFonts w:ascii="Arial" w:hAnsi="Arial" w:cs="Arial"/>
          <w:sz w:val="18"/>
          <w:szCs w:val="18"/>
          <w:lang w:val="lv-LV"/>
        </w:rPr>
        <w:t>Kırklareli University, Faculty Of Medicine, Dept. Of Biophysics, Kırklareli, Türkiye</w:t>
      </w:r>
    </w:p>
    <w:p w14:paraId="6A2C3C8D" w14:textId="77777777" w:rsidR="00BD504E" w:rsidRPr="00CA2B97" w:rsidRDefault="00BD504E" w:rsidP="00BD504E">
      <w:pPr>
        <w:rPr>
          <w:rFonts w:ascii="Arial" w:hAnsi="Arial" w:cs="Arial"/>
          <w:sz w:val="18"/>
          <w:szCs w:val="18"/>
          <w:lang w:val="en"/>
        </w:rPr>
      </w:pPr>
      <w:r w:rsidRPr="00CA2B97">
        <w:rPr>
          <w:rFonts w:ascii="Arial" w:hAnsi="Arial" w:cs="Arial"/>
          <w:sz w:val="18"/>
          <w:szCs w:val="18"/>
          <w:lang w:val="lv-LV"/>
        </w:rPr>
        <w:t>*kamilsavas@klu.edu.tr</w:t>
      </w:r>
    </w:p>
    <w:p w14:paraId="3E1BD6A6" w14:textId="77777777" w:rsidR="00BD504E" w:rsidRPr="00CA2B97" w:rsidRDefault="00BD504E" w:rsidP="00BD504E">
      <w:pPr>
        <w:pStyle w:val="DipnotMetni"/>
        <w:rPr>
          <w:rFonts w:ascii="Arial" w:hAnsi="Arial" w:cs="Arial"/>
          <w:sz w:val="18"/>
          <w:szCs w:val="18"/>
        </w:rPr>
      </w:pPr>
    </w:p>
  </w:footnote>
  <w:footnote w:id="70">
    <w:p w14:paraId="4D066796" w14:textId="77777777" w:rsidR="00BD504E" w:rsidRPr="00CA2B97" w:rsidRDefault="00BD504E" w:rsidP="00BD504E">
      <w:pPr>
        <w:rPr>
          <w:rFonts w:ascii="Arial" w:hAnsi="Arial" w:cs="Arial"/>
          <w:sz w:val="18"/>
          <w:szCs w:val="18"/>
          <w:lang w:val="lv-LV"/>
        </w:rPr>
      </w:pPr>
      <w:r w:rsidRPr="00CA2B97">
        <w:rPr>
          <w:rStyle w:val="DipnotBavurusu"/>
          <w:rFonts w:ascii="Arial" w:hAnsi="Arial" w:cs="Arial"/>
          <w:sz w:val="18"/>
          <w:szCs w:val="18"/>
        </w:rPr>
        <w:footnoteRef/>
      </w:r>
      <w:r w:rsidRPr="00CA2B97">
        <w:rPr>
          <w:rFonts w:ascii="Arial" w:hAnsi="Arial" w:cs="Arial"/>
          <w:sz w:val="18"/>
          <w:szCs w:val="18"/>
        </w:rPr>
        <w:t xml:space="preserve"> </w:t>
      </w:r>
      <w:r w:rsidRPr="00CA2B97">
        <w:rPr>
          <w:rFonts w:ascii="Arial" w:hAnsi="Arial" w:cs="Arial"/>
          <w:sz w:val="18"/>
          <w:szCs w:val="18"/>
          <w:lang w:val="lv-LV"/>
        </w:rPr>
        <w:t>Kırklareli University, Faculty Of Medicine, Dept. Of Biophysics, Kırklareli, Türkiye</w:t>
      </w:r>
    </w:p>
    <w:p w14:paraId="09C0B1B3" w14:textId="77777777" w:rsidR="00BD504E" w:rsidRPr="00CA2B97" w:rsidRDefault="00BD504E" w:rsidP="00BD504E">
      <w:pPr>
        <w:rPr>
          <w:rFonts w:ascii="Arial" w:hAnsi="Arial" w:cs="Arial"/>
          <w:sz w:val="18"/>
          <w:szCs w:val="18"/>
          <w:lang w:val="en"/>
        </w:rPr>
      </w:pPr>
      <w:r w:rsidRPr="00CA2B97">
        <w:rPr>
          <w:rFonts w:ascii="Arial" w:hAnsi="Arial" w:cs="Arial"/>
          <w:sz w:val="18"/>
          <w:szCs w:val="18"/>
          <w:lang w:val="lv-LV"/>
        </w:rPr>
        <w:t>*kamilsavas@klu.edu.tr</w:t>
      </w:r>
    </w:p>
    <w:p w14:paraId="406DC917" w14:textId="77777777" w:rsidR="00BD504E" w:rsidRPr="00CA2B97" w:rsidRDefault="00BD504E" w:rsidP="00BD504E">
      <w:pPr>
        <w:pStyle w:val="DipnotMetni"/>
        <w:rPr>
          <w:rFonts w:ascii="Arial" w:hAnsi="Arial" w:cs="Arial"/>
          <w:sz w:val="18"/>
          <w:szCs w:val="18"/>
        </w:rPr>
      </w:pPr>
    </w:p>
  </w:footnote>
  <w:footnote w:id="71">
    <w:p w14:paraId="4EC83F83" w14:textId="77777777" w:rsidR="00BD504E" w:rsidRPr="00CA2B97" w:rsidRDefault="00BD504E" w:rsidP="00BD504E">
      <w:pPr>
        <w:pStyle w:val="DipnotMetni"/>
        <w:rPr>
          <w:rFonts w:ascii="Arial" w:hAnsi="Arial" w:cs="Arial"/>
          <w:sz w:val="18"/>
          <w:szCs w:val="18"/>
        </w:rPr>
      </w:pPr>
      <w:r w:rsidRPr="00CA2B97">
        <w:rPr>
          <w:rStyle w:val="DipnotBavurusu"/>
          <w:rFonts w:ascii="Arial" w:hAnsi="Arial" w:cs="Arial"/>
          <w:sz w:val="18"/>
          <w:szCs w:val="18"/>
        </w:rPr>
        <w:footnoteRef/>
      </w:r>
      <w:r w:rsidRPr="00CA2B97">
        <w:rPr>
          <w:rFonts w:ascii="Arial" w:hAnsi="Arial" w:cs="Arial"/>
          <w:sz w:val="18"/>
          <w:szCs w:val="18"/>
        </w:rPr>
        <w:t xml:space="preserve"> </w:t>
      </w:r>
      <w:r w:rsidRPr="00CA2B97">
        <w:rPr>
          <w:rFonts w:ascii="Arial" w:hAnsi="Arial" w:cs="Arial"/>
          <w:sz w:val="18"/>
          <w:szCs w:val="18"/>
          <w:lang w:val="lv-LV"/>
        </w:rPr>
        <w:t>Trakya University, Keşan Vocational College, Laborant And Veterinary Programme, Edirne, Türkiye</w:t>
      </w:r>
    </w:p>
  </w:footnote>
  <w:footnote w:id="72">
    <w:p w14:paraId="73395B5B" w14:textId="77777777" w:rsidR="00BD504E" w:rsidRPr="00CA2B97" w:rsidRDefault="00BD504E" w:rsidP="00BD504E">
      <w:pPr>
        <w:pStyle w:val="DipnotMetni"/>
        <w:rPr>
          <w:rFonts w:ascii="Arial" w:hAnsi="Arial" w:cs="Arial"/>
          <w:sz w:val="18"/>
          <w:szCs w:val="18"/>
        </w:rPr>
      </w:pPr>
      <w:r w:rsidRPr="00CA2B97">
        <w:rPr>
          <w:rStyle w:val="DipnotBavurusu"/>
          <w:rFonts w:ascii="Arial" w:hAnsi="Arial" w:cs="Arial"/>
          <w:sz w:val="18"/>
          <w:szCs w:val="18"/>
        </w:rPr>
        <w:footnoteRef/>
      </w:r>
      <w:r w:rsidRPr="00CA2B97">
        <w:rPr>
          <w:rFonts w:ascii="Arial" w:hAnsi="Arial" w:cs="Arial"/>
          <w:sz w:val="18"/>
          <w:szCs w:val="18"/>
        </w:rPr>
        <w:t xml:space="preserve"> </w:t>
      </w:r>
      <w:r w:rsidRPr="00CA2B97">
        <w:rPr>
          <w:rFonts w:ascii="Arial" w:hAnsi="Arial" w:cs="Arial"/>
          <w:sz w:val="18"/>
          <w:szCs w:val="18"/>
          <w:lang w:val="lv-LV"/>
        </w:rPr>
        <w:t>Canakkale Onsekiz Mart University Maritime Vocational School Underwater Technology, Canakkale, Türkiye</w:t>
      </w:r>
    </w:p>
  </w:footnote>
  <w:footnote w:id="73">
    <w:p w14:paraId="7A7298EF" w14:textId="77777777" w:rsidR="00BD504E" w:rsidRPr="00CA2B97" w:rsidRDefault="00BD504E" w:rsidP="00BD504E">
      <w:pPr>
        <w:rPr>
          <w:rFonts w:ascii="Arial" w:hAnsi="Arial" w:cs="Arial"/>
          <w:sz w:val="18"/>
          <w:szCs w:val="18"/>
          <w:lang w:val="lv-LV"/>
        </w:rPr>
      </w:pPr>
      <w:r w:rsidRPr="00CA2B97">
        <w:rPr>
          <w:rStyle w:val="DipnotBavurusu"/>
          <w:rFonts w:ascii="Arial" w:hAnsi="Arial" w:cs="Arial"/>
          <w:sz w:val="18"/>
          <w:szCs w:val="18"/>
        </w:rPr>
        <w:footnoteRef/>
      </w:r>
      <w:r w:rsidRPr="00CA2B97">
        <w:rPr>
          <w:rFonts w:ascii="Arial" w:hAnsi="Arial" w:cs="Arial"/>
          <w:sz w:val="18"/>
          <w:szCs w:val="18"/>
        </w:rPr>
        <w:t xml:space="preserve"> Tekirdağ </w:t>
      </w:r>
      <w:r w:rsidRPr="00CA2B97">
        <w:rPr>
          <w:rFonts w:ascii="Arial" w:hAnsi="Arial" w:cs="Arial"/>
          <w:sz w:val="18"/>
          <w:szCs w:val="18"/>
          <w:lang w:val="lv-LV"/>
        </w:rPr>
        <w:t>Tekirdağ Namık Kemal University, Faculty Of Engineering, Dept. Of Biomedical Engineering, Tekirdağ, Türkiye</w:t>
      </w:r>
    </w:p>
    <w:p w14:paraId="1961F1CD" w14:textId="77777777" w:rsidR="00BD504E" w:rsidRPr="00CA2B97" w:rsidRDefault="00BD504E" w:rsidP="00BD504E">
      <w:pPr>
        <w:rPr>
          <w:rFonts w:ascii="Arial" w:hAnsi="Arial" w:cs="Arial"/>
          <w:sz w:val="18"/>
          <w:szCs w:val="18"/>
          <w:lang w:val="en"/>
        </w:rPr>
      </w:pPr>
      <w:r w:rsidRPr="00CA2B97">
        <w:rPr>
          <w:rFonts w:ascii="Arial" w:hAnsi="Arial" w:cs="Arial"/>
          <w:sz w:val="18"/>
          <w:szCs w:val="18"/>
          <w:lang w:val="lv-LV"/>
        </w:rPr>
        <w:t>*sevilerdogan@trakya.edu.tr</w:t>
      </w:r>
    </w:p>
    <w:p w14:paraId="5D860B61" w14:textId="77777777" w:rsidR="00BD504E" w:rsidRPr="00CA2B97" w:rsidRDefault="00BD504E" w:rsidP="00BD504E">
      <w:pPr>
        <w:pStyle w:val="DipnotMetni"/>
        <w:rPr>
          <w:rFonts w:ascii="Arial" w:hAnsi="Arial" w:cs="Arial"/>
          <w:sz w:val="18"/>
          <w:szCs w:val="18"/>
        </w:rPr>
      </w:pPr>
    </w:p>
  </w:footnote>
  <w:footnote w:id="74">
    <w:p w14:paraId="7A6F7422" w14:textId="77777777" w:rsidR="00BD504E" w:rsidRPr="00CA2B97" w:rsidRDefault="00BD504E" w:rsidP="00BD504E">
      <w:pPr>
        <w:pStyle w:val="DipnotMetni"/>
        <w:rPr>
          <w:rFonts w:ascii="Arial" w:hAnsi="Arial" w:cs="Arial"/>
          <w:sz w:val="18"/>
          <w:szCs w:val="18"/>
        </w:rPr>
      </w:pPr>
      <w:r w:rsidRPr="00CA2B97">
        <w:rPr>
          <w:rStyle w:val="DipnotBavurusu"/>
          <w:rFonts w:ascii="Arial" w:hAnsi="Arial" w:cs="Arial"/>
          <w:sz w:val="18"/>
          <w:szCs w:val="18"/>
        </w:rPr>
        <w:footnoteRef/>
      </w:r>
      <w:r w:rsidRPr="00CA2B97">
        <w:rPr>
          <w:rFonts w:ascii="Arial" w:hAnsi="Arial" w:cs="Arial"/>
          <w:sz w:val="18"/>
          <w:szCs w:val="18"/>
        </w:rPr>
        <w:t xml:space="preserve"> </w:t>
      </w:r>
      <w:r w:rsidRPr="00CA2B97">
        <w:rPr>
          <w:rFonts w:ascii="Arial" w:hAnsi="Arial" w:cs="Arial"/>
          <w:sz w:val="18"/>
          <w:szCs w:val="18"/>
          <w:lang w:val="lv-LV"/>
        </w:rPr>
        <w:t>Karabuk University, Vocational School Of Health Services Department Of Medical Services And Techniques, Karabuk, Türkiye</w:t>
      </w:r>
    </w:p>
  </w:footnote>
  <w:footnote w:id="75">
    <w:p w14:paraId="20C72BC6" w14:textId="77777777" w:rsidR="00BD504E" w:rsidRPr="00CA2B97" w:rsidRDefault="00BD504E" w:rsidP="00BD504E">
      <w:pPr>
        <w:pStyle w:val="DipnotMetni"/>
        <w:rPr>
          <w:rFonts w:ascii="Arial" w:hAnsi="Arial" w:cs="Arial"/>
          <w:sz w:val="18"/>
          <w:szCs w:val="18"/>
        </w:rPr>
      </w:pPr>
      <w:r w:rsidRPr="00CA2B97">
        <w:rPr>
          <w:rStyle w:val="DipnotBavurusu"/>
          <w:rFonts w:ascii="Arial" w:hAnsi="Arial" w:cs="Arial"/>
          <w:sz w:val="18"/>
          <w:szCs w:val="18"/>
        </w:rPr>
        <w:footnoteRef/>
      </w:r>
      <w:r w:rsidRPr="00CA2B97">
        <w:rPr>
          <w:rFonts w:ascii="Arial" w:hAnsi="Arial" w:cs="Arial"/>
          <w:sz w:val="18"/>
          <w:szCs w:val="18"/>
        </w:rPr>
        <w:t xml:space="preserve"> </w:t>
      </w:r>
      <w:r w:rsidRPr="00CA2B97">
        <w:rPr>
          <w:rFonts w:ascii="Arial" w:hAnsi="Arial" w:cs="Arial"/>
          <w:sz w:val="18"/>
          <w:szCs w:val="18"/>
          <w:lang w:val="lv-LV"/>
        </w:rPr>
        <w:t>Süleyman Demirel Üniversitesi, Isparta, Türkiye</w:t>
      </w:r>
    </w:p>
  </w:footnote>
  <w:footnote w:id="76">
    <w:p w14:paraId="13E7024E" w14:textId="77777777" w:rsidR="00BD504E" w:rsidRPr="00CA2B97" w:rsidRDefault="00BD504E" w:rsidP="00BD504E">
      <w:pPr>
        <w:pStyle w:val="DipnotMetni"/>
        <w:rPr>
          <w:rFonts w:ascii="Arial" w:hAnsi="Arial" w:cs="Arial"/>
          <w:sz w:val="18"/>
          <w:szCs w:val="18"/>
        </w:rPr>
      </w:pPr>
      <w:r w:rsidRPr="00CA2B97">
        <w:rPr>
          <w:rStyle w:val="DipnotBavurusu"/>
          <w:rFonts w:ascii="Arial" w:hAnsi="Arial" w:cs="Arial"/>
          <w:sz w:val="18"/>
          <w:szCs w:val="18"/>
        </w:rPr>
        <w:footnoteRef/>
      </w:r>
      <w:r w:rsidRPr="00CA2B97">
        <w:rPr>
          <w:rFonts w:ascii="Arial" w:hAnsi="Arial" w:cs="Arial"/>
          <w:sz w:val="18"/>
          <w:szCs w:val="18"/>
        </w:rPr>
        <w:t xml:space="preserve"> </w:t>
      </w:r>
      <w:r w:rsidRPr="00CA2B97">
        <w:rPr>
          <w:rFonts w:ascii="Arial" w:hAnsi="Arial" w:cs="Arial"/>
          <w:sz w:val="18"/>
          <w:szCs w:val="18"/>
          <w:lang w:val="lv-LV"/>
        </w:rPr>
        <w:t>Tekirdag Namık Kemal University, Faculty Of Medicine, Depatrment Of Biostatistics, Tekirdağ, Türkiye</w:t>
      </w:r>
    </w:p>
  </w:footnote>
  <w:footnote w:id="77">
    <w:p w14:paraId="205026BB" w14:textId="77777777" w:rsidR="00BD504E" w:rsidRPr="00CA2B97" w:rsidRDefault="00BD504E" w:rsidP="00BD504E">
      <w:pPr>
        <w:pStyle w:val="DipnotMetni"/>
        <w:rPr>
          <w:rFonts w:ascii="Arial" w:hAnsi="Arial" w:cs="Arial"/>
          <w:sz w:val="18"/>
          <w:szCs w:val="18"/>
          <w:lang w:val="lv-LV"/>
        </w:rPr>
      </w:pPr>
      <w:r w:rsidRPr="00CA2B97">
        <w:rPr>
          <w:rStyle w:val="DipnotBavurusu"/>
          <w:rFonts w:ascii="Arial" w:hAnsi="Arial" w:cs="Arial"/>
          <w:sz w:val="18"/>
          <w:szCs w:val="18"/>
        </w:rPr>
        <w:footnoteRef/>
      </w:r>
      <w:r w:rsidRPr="00CA2B97">
        <w:rPr>
          <w:rFonts w:ascii="Arial" w:hAnsi="Arial" w:cs="Arial"/>
          <w:sz w:val="18"/>
          <w:szCs w:val="18"/>
        </w:rPr>
        <w:t xml:space="preserve"> </w:t>
      </w:r>
      <w:r w:rsidRPr="00CA2B97">
        <w:rPr>
          <w:rFonts w:ascii="Arial" w:hAnsi="Arial" w:cs="Arial"/>
          <w:sz w:val="18"/>
          <w:szCs w:val="18"/>
          <w:lang w:val="lv-LV"/>
        </w:rPr>
        <w:t>Tekirdag Namık Kemal University, Faculty Of Health Sciences, Nutrition And Dietetics Department, Tekirdağ, Türkiye</w:t>
      </w:r>
    </w:p>
    <w:p w14:paraId="3DEA96D8" w14:textId="77777777" w:rsidR="00BD504E" w:rsidRPr="00CA2B97" w:rsidRDefault="00BD504E" w:rsidP="00BD504E">
      <w:pPr>
        <w:pStyle w:val="DipnotMetni"/>
        <w:rPr>
          <w:rFonts w:ascii="Arial" w:hAnsi="Arial" w:cs="Arial"/>
          <w:sz w:val="18"/>
          <w:szCs w:val="18"/>
        </w:rPr>
      </w:pPr>
      <w:r w:rsidRPr="00CA2B97">
        <w:rPr>
          <w:rFonts w:ascii="Arial" w:hAnsi="Arial" w:cs="Arial"/>
          <w:sz w:val="18"/>
          <w:szCs w:val="18"/>
          <w:lang w:val="lv-LV"/>
        </w:rPr>
        <w:t>*meleknuracar@karabuk.edu.tr</w:t>
      </w:r>
    </w:p>
  </w:footnote>
  <w:footnote w:id="78">
    <w:p w14:paraId="6BA9BE2C" w14:textId="655114E6" w:rsidR="00BD504E" w:rsidRPr="00CC35FD" w:rsidRDefault="00BD504E" w:rsidP="00B00194">
      <w:pPr>
        <w:spacing w:after="0" w:line="240" w:lineRule="auto"/>
        <w:rPr>
          <w:rFonts w:ascii="Arial" w:hAnsi="Arial" w:cs="Arial"/>
          <w:sz w:val="18"/>
          <w:szCs w:val="18"/>
        </w:rPr>
      </w:pPr>
      <w:r w:rsidRPr="00CC35FD">
        <w:rPr>
          <w:rStyle w:val="DipnotBavurusu"/>
          <w:rFonts w:ascii="Arial" w:hAnsi="Arial" w:cs="Arial"/>
          <w:sz w:val="18"/>
          <w:szCs w:val="18"/>
        </w:rPr>
        <w:footnoteRef/>
      </w:r>
      <w:r w:rsidRPr="00CC35FD">
        <w:rPr>
          <w:rFonts w:ascii="Arial" w:hAnsi="Arial" w:cs="Arial"/>
          <w:sz w:val="18"/>
          <w:szCs w:val="18"/>
        </w:rPr>
        <w:t xml:space="preserve"> </w:t>
      </w:r>
      <w:r w:rsidR="00CC35FD" w:rsidRPr="00CC35FD">
        <w:rPr>
          <w:rFonts w:ascii="Arial" w:hAnsi="Arial" w:cs="Arial"/>
          <w:sz w:val="18"/>
          <w:szCs w:val="18"/>
          <w:lang w:val="en-US"/>
        </w:rPr>
        <w:t xml:space="preserve">Selcuk University, Faculty of Veterinary, Department of Biochemistry, Konya, Turkey, </w:t>
      </w:r>
      <w:r w:rsidR="00CC35FD" w:rsidRPr="00CC35FD">
        <w:rPr>
          <w:rFonts w:ascii="Arial" w:hAnsi="Arial" w:cs="Arial"/>
          <w:sz w:val="18"/>
          <w:szCs w:val="18"/>
        </w:rPr>
        <w:t xml:space="preserve">0009-0007-9110-4428, </w:t>
      </w:r>
      <w:hyperlink r:id="rId14" w:history="1">
        <w:r w:rsidR="00CC35FD" w:rsidRPr="00CC35FD">
          <w:rPr>
            <w:rStyle w:val="Kpr"/>
            <w:rFonts w:ascii="Arial" w:hAnsi="Arial" w:cs="Arial"/>
            <w:sz w:val="18"/>
            <w:szCs w:val="18"/>
            <w:lang w:val="en-US"/>
          </w:rPr>
          <w:t>pinarbuluz42@gmail.com</w:t>
        </w:r>
      </w:hyperlink>
      <w:r w:rsidR="00CC35FD" w:rsidRPr="00CC35FD">
        <w:rPr>
          <w:rFonts w:ascii="Arial" w:hAnsi="Arial" w:cs="Arial"/>
          <w:sz w:val="18"/>
          <w:szCs w:val="18"/>
          <w:lang w:val="en-US"/>
        </w:rPr>
        <w:t xml:space="preserve"> </w:t>
      </w:r>
    </w:p>
  </w:footnote>
  <w:footnote w:id="79">
    <w:p w14:paraId="69F198CA" w14:textId="729BB563" w:rsidR="00BD504E" w:rsidRPr="00CC35FD" w:rsidRDefault="00BD504E" w:rsidP="00B00194">
      <w:pPr>
        <w:spacing w:after="0" w:line="240" w:lineRule="auto"/>
        <w:rPr>
          <w:rFonts w:ascii="Arial" w:hAnsi="Arial" w:cs="Arial"/>
          <w:sz w:val="18"/>
          <w:szCs w:val="18"/>
        </w:rPr>
      </w:pPr>
      <w:r w:rsidRPr="00CC35FD">
        <w:rPr>
          <w:rStyle w:val="DipnotBavurusu"/>
          <w:rFonts w:ascii="Arial" w:hAnsi="Arial" w:cs="Arial"/>
          <w:sz w:val="18"/>
          <w:szCs w:val="18"/>
        </w:rPr>
        <w:footnoteRef/>
      </w:r>
      <w:r w:rsidRPr="00CC35FD">
        <w:rPr>
          <w:rFonts w:ascii="Arial" w:hAnsi="Arial" w:cs="Arial"/>
          <w:sz w:val="18"/>
          <w:szCs w:val="18"/>
        </w:rPr>
        <w:t xml:space="preserve"> </w:t>
      </w:r>
      <w:r w:rsidR="00CC35FD" w:rsidRPr="00CC35FD">
        <w:rPr>
          <w:rFonts w:ascii="Arial" w:hAnsi="Arial" w:cs="Arial"/>
          <w:sz w:val="18"/>
          <w:szCs w:val="18"/>
          <w:lang w:val="en-US"/>
        </w:rPr>
        <w:t>Selcuk University, Faculty of Veterinary, Department of Biochemistry, Konya, Turkey</w:t>
      </w:r>
      <w:hyperlink r:id="rId15" w:history="1">
        <w:r w:rsidR="00CC35FD" w:rsidRPr="00CC35FD">
          <w:rPr>
            <w:rStyle w:val="Kpr"/>
            <w:rFonts w:ascii="Arial" w:hAnsi="Arial" w:cs="Arial"/>
            <w:sz w:val="18"/>
            <w:szCs w:val="18"/>
          </w:rPr>
          <w:t>, 0000-0002-5481-1111</w:t>
        </w:r>
      </w:hyperlink>
      <w:r w:rsidR="00CC35FD" w:rsidRPr="00CC35FD">
        <w:rPr>
          <w:rFonts w:ascii="Arial" w:hAnsi="Arial" w:cs="Arial"/>
          <w:sz w:val="18"/>
          <w:szCs w:val="18"/>
        </w:rPr>
        <w:t xml:space="preserve">, </w:t>
      </w:r>
      <w:hyperlink r:id="rId16" w:history="1">
        <w:r w:rsidR="00CC35FD" w:rsidRPr="00CC35FD">
          <w:rPr>
            <w:rStyle w:val="Kpr"/>
            <w:rFonts w:ascii="Arial" w:hAnsi="Arial" w:cs="Arial"/>
            <w:sz w:val="18"/>
            <w:szCs w:val="18"/>
            <w:lang w:val="en-US"/>
          </w:rPr>
          <w:t>nbaspinar@selcuk.edu.tr</w:t>
        </w:r>
      </w:hyperlink>
    </w:p>
  </w:footnote>
  <w:footnote w:id="80">
    <w:p w14:paraId="747F727E" w14:textId="5A8A7E24" w:rsidR="00BD504E" w:rsidRPr="00CC35FD" w:rsidRDefault="00BD504E" w:rsidP="00B00194">
      <w:pPr>
        <w:spacing w:after="0" w:line="240" w:lineRule="auto"/>
        <w:rPr>
          <w:rFonts w:ascii="Arial" w:hAnsi="Arial" w:cs="Arial"/>
          <w:sz w:val="18"/>
          <w:szCs w:val="18"/>
        </w:rPr>
      </w:pPr>
      <w:r w:rsidRPr="00CC35FD">
        <w:rPr>
          <w:rStyle w:val="DipnotBavurusu"/>
          <w:rFonts w:ascii="Arial" w:hAnsi="Arial" w:cs="Arial"/>
          <w:sz w:val="18"/>
          <w:szCs w:val="18"/>
        </w:rPr>
        <w:footnoteRef/>
      </w:r>
      <w:r w:rsidRPr="00CC35FD">
        <w:rPr>
          <w:rFonts w:ascii="Arial" w:hAnsi="Arial" w:cs="Arial"/>
          <w:sz w:val="18"/>
          <w:szCs w:val="18"/>
        </w:rPr>
        <w:t xml:space="preserve"> </w:t>
      </w:r>
      <w:r w:rsidR="00CC35FD" w:rsidRPr="00CC35FD">
        <w:rPr>
          <w:rFonts w:ascii="Arial" w:hAnsi="Arial" w:cs="Arial"/>
          <w:sz w:val="18"/>
          <w:szCs w:val="18"/>
          <w:lang w:val="en-US"/>
        </w:rPr>
        <w:t xml:space="preserve">Hatay Mustafa Kemal University, Faculty of Veterinary, Department of Biochemistry, Hatay, Turkey, </w:t>
      </w:r>
      <w:r w:rsidR="00CC35FD" w:rsidRPr="00CC35FD">
        <w:rPr>
          <w:rFonts w:ascii="Arial" w:hAnsi="Arial" w:cs="Arial"/>
          <w:sz w:val="18"/>
          <w:szCs w:val="18"/>
        </w:rPr>
        <w:t xml:space="preserve">0000-0002-6991-3727, </w:t>
      </w:r>
      <w:hyperlink r:id="rId17" w:history="1">
        <w:r w:rsidR="00CC35FD" w:rsidRPr="00CC35FD">
          <w:rPr>
            <w:rStyle w:val="Kpr"/>
            <w:rFonts w:ascii="Arial" w:hAnsi="Arial" w:cs="Arial"/>
            <w:sz w:val="18"/>
            <w:szCs w:val="18"/>
          </w:rPr>
          <w:t>ppakalin@mku.edu.tr</w:t>
        </w:r>
      </w:hyperlink>
    </w:p>
  </w:footnote>
  <w:footnote w:id="81">
    <w:p w14:paraId="06E56767" w14:textId="61DAE99F" w:rsidR="00CC35FD" w:rsidRPr="00CC35FD" w:rsidRDefault="00BD504E" w:rsidP="00B00194">
      <w:pPr>
        <w:spacing w:after="0" w:line="240" w:lineRule="auto"/>
        <w:rPr>
          <w:rFonts w:ascii="Arial" w:hAnsi="Arial" w:cs="Arial"/>
          <w:sz w:val="18"/>
          <w:szCs w:val="18"/>
        </w:rPr>
      </w:pPr>
      <w:r w:rsidRPr="00CC35FD">
        <w:rPr>
          <w:rStyle w:val="DipnotBavurusu"/>
          <w:rFonts w:ascii="Arial" w:hAnsi="Arial" w:cs="Arial"/>
          <w:sz w:val="18"/>
          <w:szCs w:val="18"/>
        </w:rPr>
        <w:footnoteRef/>
      </w:r>
      <w:r w:rsidRPr="00CC35FD">
        <w:rPr>
          <w:rFonts w:ascii="Arial" w:hAnsi="Arial" w:cs="Arial"/>
          <w:sz w:val="18"/>
          <w:szCs w:val="18"/>
        </w:rPr>
        <w:t xml:space="preserve"> </w:t>
      </w:r>
      <w:r w:rsidR="00CC35FD" w:rsidRPr="00CC35FD">
        <w:rPr>
          <w:rFonts w:ascii="Arial" w:hAnsi="Arial" w:cs="Arial"/>
          <w:sz w:val="18"/>
          <w:szCs w:val="18"/>
          <w:lang w:val="en-US"/>
        </w:rPr>
        <w:t xml:space="preserve">Selcuk University, Faculty of Veterinary, Department of Pathology, Konya, Turkey, </w:t>
      </w:r>
      <w:r w:rsidR="00CC35FD" w:rsidRPr="00CC35FD">
        <w:rPr>
          <w:rFonts w:ascii="Arial" w:hAnsi="Arial" w:cs="Arial"/>
          <w:sz w:val="18"/>
          <w:szCs w:val="18"/>
        </w:rPr>
        <w:t>0000-0002-1595-0557,</w:t>
      </w:r>
    </w:p>
    <w:p w14:paraId="5858484E" w14:textId="0E160991" w:rsidR="00BD504E" w:rsidRPr="00CC35FD" w:rsidRDefault="00CC35FD" w:rsidP="00B00194">
      <w:pPr>
        <w:spacing w:after="0" w:line="240" w:lineRule="auto"/>
        <w:rPr>
          <w:rFonts w:ascii="Arial" w:hAnsi="Arial" w:cs="Arial"/>
          <w:sz w:val="18"/>
          <w:szCs w:val="18"/>
        </w:rPr>
      </w:pPr>
      <w:hyperlink r:id="rId18" w:history="1">
        <w:r w:rsidRPr="00CC35FD">
          <w:rPr>
            <w:rStyle w:val="Kpr"/>
            <w:rFonts w:ascii="Arial" w:hAnsi="Arial" w:cs="Arial"/>
            <w:sz w:val="18"/>
            <w:szCs w:val="18"/>
          </w:rPr>
          <w:t>oozdemir@selcuk.edu.tr</w:t>
        </w:r>
      </w:hyperlink>
    </w:p>
  </w:footnote>
  <w:footnote w:id="82">
    <w:p w14:paraId="4DDAADFA" w14:textId="7E79B505" w:rsidR="00BD504E" w:rsidRPr="00CC35FD" w:rsidRDefault="00BD504E" w:rsidP="00B00194">
      <w:pPr>
        <w:spacing w:after="0" w:line="240" w:lineRule="auto"/>
        <w:rPr>
          <w:rFonts w:ascii="Arial" w:hAnsi="Arial" w:cs="Arial"/>
          <w:sz w:val="18"/>
          <w:szCs w:val="18"/>
        </w:rPr>
      </w:pPr>
      <w:r w:rsidRPr="00CC35FD">
        <w:rPr>
          <w:rStyle w:val="DipnotBavurusu"/>
          <w:rFonts w:ascii="Arial" w:hAnsi="Arial" w:cs="Arial"/>
          <w:sz w:val="18"/>
          <w:szCs w:val="18"/>
        </w:rPr>
        <w:footnoteRef/>
      </w:r>
      <w:r w:rsidRPr="00CC35FD">
        <w:rPr>
          <w:rFonts w:ascii="Arial" w:hAnsi="Arial" w:cs="Arial"/>
          <w:sz w:val="18"/>
          <w:szCs w:val="18"/>
        </w:rPr>
        <w:t xml:space="preserve"> </w:t>
      </w:r>
      <w:r w:rsidR="00CC35FD" w:rsidRPr="00CC35FD">
        <w:rPr>
          <w:rFonts w:ascii="Arial" w:hAnsi="Arial" w:cs="Arial"/>
          <w:sz w:val="18"/>
          <w:szCs w:val="18"/>
          <w:lang w:val="en-US"/>
        </w:rPr>
        <w:t xml:space="preserve">Hatay Mustafa Kemal University, Faculty of Veterinary, Department of Biochemistry, Hatay, Turkey, </w:t>
      </w:r>
      <w:r w:rsidR="00CC35FD" w:rsidRPr="00CC35FD">
        <w:rPr>
          <w:rFonts w:ascii="Arial" w:hAnsi="Arial" w:cs="Arial"/>
          <w:sz w:val="18"/>
          <w:szCs w:val="18"/>
        </w:rPr>
        <w:t xml:space="preserve">0000-0002-9065-394X, </w:t>
      </w:r>
      <w:hyperlink r:id="rId19" w:history="1">
        <w:r w:rsidR="00CC35FD" w:rsidRPr="00CC35FD">
          <w:rPr>
            <w:rStyle w:val="Kpr"/>
            <w:rFonts w:ascii="Arial" w:hAnsi="Arial" w:cs="Arial"/>
            <w:sz w:val="18"/>
            <w:szCs w:val="18"/>
          </w:rPr>
          <w:t>filizkazak@mku.edu.tr</w:t>
        </w:r>
      </w:hyperlink>
    </w:p>
  </w:footnote>
  <w:footnote w:id="83">
    <w:p w14:paraId="2924D3EF" w14:textId="1DE94DA4" w:rsidR="00CC35FD" w:rsidRPr="00CC35FD" w:rsidRDefault="00BD504E" w:rsidP="00B00194">
      <w:pPr>
        <w:spacing w:after="0" w:line="240" w:lineRule="auto"/>
        <w:rPr>
          <w:rFonts w:ascii="Arial" w:hAnsi="Arial" w:cs="Arial"/>
          <w:sz w:val="18"/>
          <w:szCs w:val="18"/>
        </w:rPr>
      </w:pPr>
      <w:r w:rsidRPr="00CC35FD">
        <w:rPr>
          <w:rStyle w:val="DipnotBavurusu"/>
          <w:rFonts w:ascii="Arial" w:hAnsi="Arial" w:cs="Arial"/>
          <w:sz w:val="18"/>
          <w:szCs w:val="18"/>
        </w:rPr>
        <w:footnoteRef/>
      </w:r>
      <w:r w:rsidRPr="00CC35FD">
        <w:rPr>
          <w:rFonts w:ascii="Arial" w:hAnsi="Arial" w:cs="Arial"/>
          <w:sz w:val="18"/>
          <w:szCs w:val="18"/>
        </w:rPr>
        <w:t xml:space="preserve"> </w:t>
      </w:r>
      <w:r w:rsidR="00CC35FD" w:rsidRPr="00CC35FD">
        <w:rPr>
          <w:rFonts w:ascii="Arial" w:hAnsi="Arial" w:cs="Arial"/>
          <w:sz w:val="18"/>
          <w:szCs w:val="18"/>
          <w:lang w:val="en-US"/>
        </w:rPr>
        <w:t xml:space="preserve">Selcuk University, Faculty of Veterinary, Department of Pathology, Konya, Turkey, </w:t>
      </w:r>
      <w:r w:rsidR="00CC35FD" w:rsidRPr="00CC35FD">
        <w:rPr>
          <w:rFonts w:ascii="Arial" w:hAnsi="Arial" w:cs="Arial"/>
          <w:sz w:val="18"/>
          <w:szCs w:val="18"/>
        </w:rPr>
        <w:t>0000-0002-9667-5728,</w:t>
      </w:r>
    </w:p>
    <w:p w14:paraId="59514143" w14:textId="04E34561" w:rsidR="00BD504E" w:rsidRPr="00CC35FD" w:rsidRDefault="00CC35FD" w:rsidP="00B00194">
      <w:pPr>
        <w:pStyle w:val="DipnotMetni"/>
        <w:rPr>
          <w:rFonts w:ascii="Arial" w:hAnsi="Arial" w:cs="Arial"/>
          <w:sz w:val="18"/>
          <w:szCs w:val="18"/>
        </w:rPr>
      </w:pPr>
      <w:hyperlink r:id="rId20" w:history="1">
        <w:r w:rsidRPr="00CC35FD">
          <w:rPr>
            <w:rStyle w:val="Kpr"/>
            <w:rFonts w:ascii="Arial" w:hAnsi="Arial" w:cs="Arial"/>
            <w:sz w:val="18"/>
            <w:szCs w:val="18"/>
          </w:rPr>
          <w:t>zeynep.celik@selcuk.edu.tr</w:t>
        </w:r>
      </w:hyperlink>
    </w:p>
  </w:footnote>
  <w:footnote w:id="84">
    <w:p w14:paraId="5E9A9594" w14:textId="634890EE" w:rsidR="00CC35FD" w:rsidRPr="00CC35FD" w:rsidRDefault="00BD504E" w:rsidP="00B00194">
      <w:pPr>
        <w:spacing w:after="0" w:line="240" w:lineRule="auto"/>
        <w:rPr>
          <w:rFonts w:ascii="Arial" w:eastAsia="Times New Roman" w:hAnsi="Arial" w:cs="Arial"/>
          <w:sz w:val="18"/>
          <w:szCs w:val="18"/>
          <w:lang w:val="en-GB"/>
        </w:rPr>
      </w:pPr>
      <w:r w:rsidRPr="00CC35FD">
        <w:rPr>
          <w:rStyle w:val="DipnotBavurusu"/>
          <w:rFonts w:ascii="Arial" w:hAnsi="Arial" w:cs="Arial"/>
          <w:sz w:val="18"/>
          <w:szCs w:val="18"/>
        </w:rPr>
        <w:footnoteRef/>
      </w:r>
      <w:r w:rsidRPr="00CC35FD">
        <w:rPr>
          <w:rFonts w:ascii="Arial" w:hAnsi="Arial" w:cs="Arial"/>
          <w:sz w:val="18"/>
          <w:szCs w:val="18"/>
        </w:rPr>
        <w:t xml:space="preserve"> </w:t>
      </w:r>
      <w:r w:rsidR="00CC35FD" w:rsidRPr="00CC35FD">
        <w:rPr>
          <w:rFonts w:ascii="Arial" w:hAnsi="Arial" w:cs="Arial"/>
          <w:sz w:val="18"/>
          <w:szCs w:val="18"/>
          <w:lang w:val="en-US"/>
        </w:rPr>
        <w:t>Hatay Mustafa Kemal University, Faculty of Veterinary, Department of Biochemistry, Hatay, Turkey,</w:t>
      </w:r>
      <w:r w:rsidR="00CC35FD" w:rsidRPr="00CC35FD">
        <w:rPr>
          <w:rFonts w:ascii="Arial" w:hAnsi="Arial" w:cs="Arial"/>
          <w:sz w:val="18"/>
          <w:szCs w:val="18"/>
        </w:rPr>
        <w:t xml:space="preserve"> </w:t>
      </w:r>
      <w:hyperlink r:id="rId21" w:history="1">
        <w:r w:rsidR="00CC35FD" w:rsidRPr="00CC35FD">
          <w:rPr>
            <w:rStyle w:val="Kpr"/>
            <w:rFonts w:ascii="Arial" w:hAnsi="Arial" w:cs="Arial"/>
            <w:sz w:val="18"/>
            <w:szCs w:val="18"/>
          </w:rPr>
          <w:t>0000-0002-2186-3804</w:t>
        </w:r>
      </w:hyperlink>
      <w:r w:rsidR="00CC35FD" w:rsidRPr="00CC35FD">
        <w:rPr>
          <w:rFonts w:ascii="Arial" w:hAnsi="Arial" w:cs="Arial"/>
          <w:sz w:val="18"/>
          <w:szCs w:val="18"/>
        </w:rPr>
        <w:t xml:space="preserve"> </w:t>
      </w:r>
      <w:hyperlink r:id="rId22" w:history="1">
        <w:r w:rsidR="00CC35FD" w:rsidRPr="00CC35FD">
          <w:rPr>
            <w:rStyle w:val="Kpr"/>
            <w:rFonts w:ascii="Arial" w:hAnsi="Arial" w:cs="Arial"/>
            <w:sz w:val="18"/>
            <w:szCs w:val="18"/>
            <w:lang w:val="en-US"/>
          </w:rPr>
          <w:t>hilal.ozciflikci@mku.edu.tr</w:t>
        </w:r>
      </w:hyperlink>
      <w:r w:rsidR="00CC35FD" w:rsidRPr="00CC35FD">
        <w:rPr>
          <w:rFonts w:ascii="Arial" w:hAnsi="Arial" w:cs="Arial"/>
          <w:sz w:val="18"/>
          <w:szCs w:val="18"/>
          <w:lang w:val="en-US"/>
        </w:rPr>
        <w:t xml:space="preserve"> </w:t>
      </w:r>
    </w:p>
    <w:p w14:paraId="1D418155" w14:textId="6B693EA2" w:rsidR="00BD504E" w:rsidRPr="00CA2B97" w:rsidRDefault="00BD504E" w:rsidP="00BD504E">
      <w:pPr>
        <w:rPr>
          <w:rFonts w:ascii="Arial" w:hAnsi="Arial" w:cs="Arial"/>
          <w:sz w:val="18"/>
          <w:szCs w:val="18"/>
          <w:lang w:val="lv-LV"/>
        </w:rPr>
      </w:pPr>
    </w:p>
    <w:p w14:paraId="2B6D4BB1" w14:textId="38EE4DA0" w:rsidR="00CC35FD" w:rsidRPr="00341705" w:rsidRDefault="00CC35FD" w:rsidP="00CC35FD">
      <w:pPr>
        <w:spacing w:after="0"/>
        <w:rPr>
          <w:rFonts w:ascii="Arial" w:hAnsi="Arial" w:cs="Arial"/>
          <w:sz w:val="18"/>
          <w:szCs w:val="18"/>
        </w:rPr>
      </w:pPr>
    </w:p>
    <w:p w14:paraId="7DE3BD5B" w14:textId="77777777" w:rsidR="00CC35FD" w:rsidRPr="00CA2B97" w:rsidRDefault="00CC35FD" w:rsidP="00BD504E">
      <w:pPr>
        <w:rPr>
          <w:rFonts w:ascii="Arial" w:hAnsi="Arial" w:cs="Arial"/>
          <w:sz w:val="18"/>
          <w:szCs w:val="18"/>
          <w:lang w:val="en"/>
        </w:rPr>
      </w:pPr>
    </w:p>
    <w:p w14:paraId="4E80C3C6" w14:textId="77777777" w:rsidR="00BD504E" w:rsidRPr="00CA2B97" w:rsidRDefault="00BD504E" w:rsidP="00BD504E">
      <w:pPr>
        <w:pStyle w:val="DipnotMetni"/>
        <w:rPr>
          <w:rFonts w:ascii="Arial" w:hAnsi="Arial" w:cs="Arial"/>
          <w:sz w:val="18"/>
          <w:szCs w:val="18"/>
        </w:rPr>
      </w:pPr>
    </w:p>
  </w:footnote>
  <w:footnote w:id="85">
    <w:p w14:paraId="3CE351FB" w14:textId="77777777" w:rsidR="00BD504E" w:rsidRPr="004F1C48" w:rsidRDefault="00BD504E" w:rsidP="00BD504E">
      <w:pPr>
        <w:pStyle w:val="DipnotMetni"/>
        <w:rPr>
          <w:rFonts w:ascii="Arial" w:hAnsi="Arial" w:cs="Arial"/>
          <w:sz w:val="18"/>
          <w:szCs w:val="18"/>
        </w:rPr>
      </w:pPr>
      <w:r w:rsidRPr="004F1C48">
        <w:rPr>
          <w:rStyle w:val="DipnotBavurusu"/>
          <w:rFonts w:ascii="Arial" w:hAnsi="Arial" w:cs="Arial"/>
          <w:sz w:val="18"/>
          <w:szCs w:val="18"/>
        </w:rPr>
        <w:footnoteRef/>
      </w:r>
      <w:r w:rsidRPr="004F1C48">
        <w:rPr>
          <w:rFonts w:ascii="Arial" w:hAnsi="Arial" w:cs="Arial"/>
          <w:sz w:val="18"/>
          <w:szCs w:val="18"/>
        </w:rPr>
        <w:t xml:space="preserve"> </w:t>
      </w:r>
      <w:r w:rsidRPr="004F1C48">
        <w:rPr>
          <w:rFonts w:ascii="Arial" w:hAnsi="Arial" w:cs="Arial"/>
          <w:sz w:val="18"/>
          <w:szCs w:val="18"/>
          <w:lang w:val="lv-LV"/>
        </w:rPr>
        <w:t xml:space="preserve">Siirt University, Faculty Of Health Sciences, Department Of Nutrition And Dietetics, Siirt, </w:t>
      </w:r>
      <w:r>
        <w:rPr>
          <w:rFonts w:ascii="Arial" w:hAnsi="Arial" w:cs="Arial"/>
          <w:sz w:val="18"/>
          <w:szCs w:val="18"/>
          <w:lang w:val="lv-LV"/>
        </w:rPr>
        <w:t>Türkiye</w:t>
      </w:r>
    </w:p>
  </w:footnote>
  <w:footnote w:id="86">
    <w:p w14:paraId="77CCD5DC" w14:textId="77777777" w:rsidR="00BD504E" w:rsidRPr="004F1C48" w:rsidRDefault="00BD504E" w:rsidP="00BD504E">
      <w:pPr>
        <w:rPr>
          <w:rFonts w:ascii="Arial" w:hAnsi="Arial" w:cs="Arial"/>
          <w:sz w:val="18"/>
          <w:szCs w:val="18"/>
          <w:lang w:val="lv-LV"/>
        </w:rPr>
      </w:pPr>
      <w:r w:rsidRPr="004F1C48">
        <w:rPr>
          <w:rStyle w:val="DipnotBavurusu"/>
          <w:rFonts w:ascii="Arial" w:hAnsi="Arial" w:cs="Arial"/>
          <w:sz w:val="18"/>
          <w:szCs w:val="18"/>
        </w:rPr>
        <w:footnoteRef/>
      </w:r>
      <w:r w:rsidRPr="004F1C48">
        <w:rPr>
          <w:rFonts w:ascii="Arial" w:hAnsi="Arial" w:cs="Arial"/>
          <w:sz w:val="18"/>
          <w:szCs w:val="18"/>
        </w:rPr>
        <w:t xml:space="preserve"> </w:t>
      </w:r>
      <w:r w:rsidRPr="004F1C48">
        <w:rPr>
          <w:rFonts w:ascii="Arial" w:hAnsi="Arial" w:cs="Arial"/>
          <w:sz w:val="18"/>
          <w:szCs w:val="18"/>
          <w:lang w:val="lv-LV"/>
        </w:rPr>
        <w:t xml:space="preserve">Hitit University, Faculty Of Health Sciences, Department Of Nutrition And Dietetics, Çorum, </w:t>
      </w:r>
      <w:r>
        <w:rPr>
          <w:rFonts w:ascii="Arial" w:hAnsi="Arial" w:cs="Arial"/>
          <w:sz w:val="18"/>
          <w:szCs w:val="18"/>
          <w:lang w:val="lv-LV"/>
        </w:rPr>
        <w:t>Türkiye</w:t>
      </w:r>
    </w:p>
    <w:p w14:paraId="0835444C" w14:textId="77777777" w:rsidR="00BD504E" w:rsidRPr="004F1C48" w:rsidRDefault="00BD504E" w:rsidP="00BD504E">
      <w:pPr>
        <w:rPr>
          <w:rFonts w:ascii="Arial" w:hAnsi="Arial" w:cs="Arial"/>
          <w:sz w:val="18"/>
          <w:szCs w:val="18"/>
          <w:lang w:val="en"/>
        </w:rPr>
      </w:pPr>
      <w:r w:rsidRPr="004F1C48">
        <w:rPr>
          <w:rFonts w:ascii="Arial" w:hAnsi="Arial" w:cs="Arial"/>
          <w:sz w:val="18"/>
          <w:szCs w:val="18"/>
          <w:lang w:val="lv-LV"/>
        </w:rPr>
        <w:t>*emre.duman@siirt.edu.tr</w:t>
      </w:r>
    </w:p>
    <w:p w14:paraId="7E89D652" w14:textId="77777777" w:rsidR="00BD504E" w:rsidRDefault="00BD504E" w:rsidP="00BD504E">
      <w:pPr>
        <w:pStyle w:val="DipnotMetni"/>
      </w:pPr>
    </w:p>
  </w:footnote>
  <w:footnote w:id="87">
    <w:p w14:paraId="08F00945" w14:textId="77777777" w:rsidR="00BD504E" w:rsidRPr="0059239E" w:rsidRDefault="00BD504E" w:rsidP="00BD504E">
      <w:pPr>
        <w:pStyle w:val="DipnotMetni"/>
        <w:rPr>
          <w:rFonts w:ascii="Arial" w:hAnsi="Arial" w:cs="Arial"/>
          <w:sz w:val="18"/>
          <w:szCs w:val="18"/>
        </w:rPr>
      </w:pPr>
      <w:r w:rsidRPr="0059239E">
        <w:rPr>
          <w:rStyle w:val="DipnotBavurusu"/>
          <w:rFonts w:ascii="Arial" w:hAnsi="Arial" w:cs="Arial"/>
          <w:sz w:val="18"/>
          <w:szCs w:val="18"/>
        </w:rPr>
        <w:footnoteRef/>
      </w:r>
      <w:r w:rsidRPr="0059239E">
        <w:rPr>
          <w:rFonts w:ascii="Arial" w:hAnsi="Arial" w:cs="Arial"/>
          <w:sz w:val="18"/>
          <w:szCs w:val="18"/>
        </w:rPr>
        <w:t xml:space="preserve"> </w:t>
      </w:r>
      <w:r w:rsidRPr="0059239E">
        <w:rPr>
          <w:rFonts w:ascii="Arial" w:hAnsi="Arial" w:cs="Arial"/>
          <w:sz w:val="18"/>
          <w:szCs w:val="18"/>
          <w:lang w:val="lv-LV"/>
        </w:rPr>
        <w:t>Tekirdağ Namık Kemal University, School of Medicine, Department of Anatomy, Tekirdağ, Türkiye</w:t>
      </w:r>
    </w:p>
  </w:footnote>
  <w:footnote w:id="88">
    <w:p w14:paraId="7BA04ABE" w14:textId="77777777" w:rsidR="00BD504E" w:rsidRPr="0059239E" w:rsidRDefault="00BD504E" w:rsidP="00BD504E">
      <w:pPr>
        <w:pStyle w:val="DipnotMetni"/>
        <w:rPr>
          <w:rFonts w:ascii="Arial" w:hAnsi="Arial" w:cs="Arial"/>
          <w:sz w:val="18"/>
          <w:szCs w:val="18"/>
        </w:rPr>
      </w:pPr>
      <w:r w:rsidRPr="0059239E">
        <w:rPr>
          <w:rStyle w:val="DipnotBavurusu"/>
          <w:rFonts w:ascii="Arial" w:hAnsi="Arial" w:cs="Arial"/>
          <w:sz w:val="18"/>
          <w:szCs w:val="18"/>
        </w:rPr>
        <w:footnoteRef/>
      </w:r>
      <w:r w:rsidRPr="0059239E">
        <w:rPr>
          <w:rFonts w:ascii="Arial" w:hAnsi="Arial" w:cs="Arial"/>
          <w:sz w:val="18"/>
          <w:szCs w:val="18"/>
        </w:rPr>
        <w:t xml:space="preserve"> </w:t>
      </w:r>
      <w:r w:rsidRPr="0059239E">
        <w:rPr>
          <w:rFonts w:ascii="Arial" w:hAnsi="Arial" w:cs="Arial"/>
          <w:sz w:val="18"/>
          <w:szCs w:val="18"/>
          <w:lang w:val="lv-LV"/>
        </w:rPr>
        <w:t>Recep Tayyip Erdoğan Üniversitesi , Rize, Türkiye</w:t>
      </w:r>
    </w:p>
  </w:footnote>
  <w:footnote w:id="89">
    <w:p w14:paraId="4F606172" w14:textId="77777777" w:rsidR="00BD504E" w:rsidRPr="0059239E" w:rsidRDefault="00BD504E" w:rsidP="00BD504E">
      <w:pPr>
        <w:pStyle w:val="DipnotMetni"/>
        <w:rPr>
          <w:rFonts w:ascii="Arial" w:hAnsi="Arial" w:cs="Arial"/>
          <w:sz w:val="18"/>
          <w:szCs w:val="18"/>
        </w:rPr>
      </w:pPr>
      <w:r w:rsidRPr="0059239E">
        <w:rPr>
          <w:rStyle w:val="DipnotBavurusu"/>
          <w:rFonts w:ascii="Arial" w:hAnsi="Arial" w:cs="Arial"/>
          <w:sz w:val="18"/>
          <w:szCs w:val="18"/>
        </w:rPr>
        <w:footnoteRef/>
      </w:r>
      <w:r w:rsidRPr="0059239E">
        <w:rPr>
          <w:rFonts w:ascii="Arial" w:hAnsi="Arial" w:cs="Arial"/>
          <w:sz w:val="18"/>
          <w:szCs w:val="18"/>
        </w:rPr>
        <w:t xml:space="preserve"> </w:t>
      </w:r>
      <w:r w:rsidRPr="0059239E">
        <w:rPr>
          <w:rFonts w:ascii="Arial" w:hAnsi="Arial" w:cs="Arial"/>
          <w:sz w:val="18"/>
          <w:szCs w:val="18"/>
          <w:lang w:val="lv-LV"/>
        </w:rPr>
        <w:t>Tekirdag Namık Kemal University, Faculty of Medicine, Dept. of Anatomy, Tekirdağ, Türkiye</w:t>
      </w:r>
    </w:p>
  </w:footnote>
  <w:footnote w:id="90">
    <w:p w14:paraId="3F872729" w14:textId="77777777" w:rsidR="00BD504E" w:rsidRPr="0059239E" w:rsidRDefault="00BD504E" w:rsidP="00BD504E">
      <w:pPr>
        <w:rPr>
          <w:rFonts w:ascii="Arial" w:hAnsi="Arial" w:cs="Arial"/>
          <w:sz w:val="18"/>
          <w:szCs w:val="18"/>
          <w:lang w:val="lv-LV"/>
        </w:rPr>
      </w:pPr>
      <w:r w:rsidRPr="0059239E">
        <w:rPr>
          <w:rStyle w:val="DipnotBavurusu"/>
          <w:rFonts w:ascii="Arial" w:hAnsi="Arial" w:cs="Arial"/>
          <w:sz w:val="18"/>
          <w:szCs w:val="18"/>
        </w:rPr>
        <w:footnoteRef/>
      </w:r>
      <w:r w:rsidRPr="0059239E">
        <w:rPr>
          <w:rFonts w:ascii="Arial" w:hAnsi="Arial" w:cs="Arial"/>
          <w:sz w:val="18"/>
          <w:szCs w:val="18"/>
        </w:rPr>
        <w:t xml:space="preserve"> </w:t>
      </w:r>
      <w:r w:rsidRPr="0059239E">
        <w:rPr>
          <w:rFonts w:ascii="Arial" w:hAnsi="Arial" w:cs="Arial"/>
          <w:sz w:val="18"/>
          <w:szCs w:val="18"/>
          <w:lang w:val="lv-LV"/>
        </w:rPr>
        <w:t>Tekirdağ Namık Kemal University, Faculty of Medicine, Deparment of Anatomy, Tekirdağ, Türkiye</w:t>
      </w:r>
    </w:p>
    <w:p w14:paraId="3EF61414" w14:textId="77777777" w:rsidR="00BD504E" w:rsidRPr="0059239E" w:rsidRDefault="00BD504E" w:rsidP="00BD504E">
      <w:pPr>
        <w:rPr>
          <w:rFonts w:ascii="Arial" w:hAnsi="Arial" w:cs="Arial"/>
          <w:sz w:val="18"/>
          <w:szCs w:val="18"/>
          <w:lang w:val="en"/>
        </w:rPr>
      </w:pPr>
      <w:r w:rsidRPr="0059239E">
        <w:rPr>
          <w:rFonts w:ascii="Arial" w:hAnsi="Arial" w:cs="Arial"/>
          <w:sz w:val="18"/>
          <w:szCs w:val="18"/>
          <w:lang w:val="lv-LV"/>
        </w:rPr>
        <w:t>*mazharozkan@nku.edu.tr</w:t>
      </w:r>
    </w:p>
    <w:p w14:paraId="016D2859" w14:textId="77777777" w:rsidR="00BD504E" w:rsidRDefault="00BD504E" w:rsidP="00BD504E">
      <w:pPr>
        <w:pStyle w:val="DipnotMetni"/>
      </w:pPr>
    </w:p>
  </w:footnote>
  <w:footnote w:id="91">
    <w:p w14:paraId="53B19315" w14:textId="77777777" w:rsidR="00BD504E" w:rsidRPr="00DB2041" w:rsidRDefault="00BD504E" w:rsidP="00BD504E">
      <w:pPr>
        <w:pStyle w:val="DipnotMetni"/>
        <w:rPr>
          <w:rFonts w:ascii="Arial" w:hAnsi="Arial" w:cs="Arial"/>
          <w:sz w:val="18"/>
          <w:szCs w:val="18"/>
        </w:rPr>
      </w:pPr>
      <w:r w:rsidRPr="00DB2041">
        <w:rPr>
          <w:rStyle w:val="DipnotBavurusu"/>
          <w:rFonts w:ascii="Arial" w:hAnsi="Arial" w:cs="Arial"/>
          <w:sz w:val="18"/>
          <w:szCs w:val="18"/>
        </w:rPr>
        <w:footnoteRef/>
      </w:r>
      <w:r w:rsidRPr="00DB2041">
        <w:rPr>
          <w:rFonts w:ascii="Arial" w:hAnsi="Arial" w:cs="Arial"/>
          <w:sz w:val="18"/>
          <w:szCs w:val="18"/>
        </w:rPr>
        <w:t xml:space="preserve"> </w:t>
      </w:r>
      <w:r w:rsidRPr="00DB2041">
        <w:rPr>
          <w:rFonts w:ascii="Arial" w:hAnsi="Arial" w:cs="Arial"/>
          <w:sz w:val="18"/>
          <w:szCs w:val="18"/>
          <w:lang w:val="lv-LV"/>
        </w:rPr>
        <w:t>Haydarpaşa Numune Eğitim ve Araştırma Hastanesi, Enfeksiyon Hastalıkları ve Klinik Mikrobiyoloji, Istanbul, Türkiye</w:t>
      </w:r>
    </w:p>
  </w:footnote>
  <w:footnote w:id="92">
    <w:p w14:paraId="5E6461AC" w14:textId="77777777" w:rsidR="00BD504E" w:rsidRPr="00DB2041" w:rsidRDefault="00BD504E" w:rsidP="00BD504E">
      <w:pPr>
        <w:pStyle w:val="DipnotMetni"/>
        <w:rPr>
          <w:rFonts w:ascii="Arial" w:hAnsi="Arial" w:cs="Arial"/>
          <w:sz w:val="18"/>
          <w:szCs w:val="18"/>
          <w:lang w:val="lv-LV"/>
        </w:rPr>
      </w:pPr>
      <w:r w:rsidRPr="00DB2041">
        <w:rPr>
          <w:rStyle w:val="DipnotBavurusu"/>
          <w:rFonts w:ascii="Arial" w:hAnsi="Arial" w:cs="Arial"/>
          <w:sz w:val="18"/>
          <w:szCs w:val="18"/>
        </w:rPr>
        <w:footnoteRef/>
      </w:r>
      <w:r w:rsidRPr="00DB2041">
        <w:rPr>
          <w:rFonts w:ascii="Arial" w:hAnsi="Arial" w:cs="Arial"/>
          <w:sz w:val="18"/>
          <w:szCs w:val="18"/>
        </w:rPr>
        <w:t xml:space="preserve"> Tekirdağ </w:t>
      </w:r>
      <w:r w:rsidRPr="00DB2041">
        <w:rPr>
          <w:rFonts w:ascii="Arial" w:hAnsi="Arial" w:cs="Arial"/>
          <w:sz w:val="18"/>
          <w:szCs w:val="18"/>
          <w:lang w:val="lv-LV"/>
        </w:rPr>
        <w:t>Namık Kemal University, Faculty of Medicine, Süleymanpaşa, Türkiye</w:t>
      </w:r>
    </w:p>
    <w:p w14:paraId="4C03EF02" w14:textId="77777777" w:rsidR="00BD504E" w:rsidRPr="00DB2041" w:rsidRDefault="00BD504E" w:rsidP="00BD504E">
      <w:pPr>
        <w:rPr>
          <w:rFonts w:ascii="Arial" w:hAnsi="Arial" w:cs="Arial"/>
          <w:sz w:val="18"/>
          <w:szCs w:val="18"/>
          <w:lang w:val="en"/>
        </w:rPr>
      </w:pPr>
      <w:r w:rsidRPr="00DB2041">
        <w:rPr>
          <w:rFonts w:ascii="Arial" w:hAnsi="Arial" w:cs="Arial"/>
          <w:sz w:val="18"/>
          <w:szCs w:val="18"/>
          <w:lang w:val="lv-LV"/>
        </w:rPr>
        <w:t>*drmelikenozcelik@gmail.com</w:t>
      </w:r>
    </w:p>
    <w:p w14:paraId="4DF4EC4E" w14:textId="77777777" w:rsidR="00BD504E" w:rsidRDefault="00BD504E" w:rsidP="00BD504E">
      <w:pPr>
        <w:pStyle w:val="DipnotMetni"/>
      </w:pPr>
    </w:p>
  </w:footnote>
  <w:footnote w:id="93">
    <w:p w14:paraId="7F17173D" w14:textId="1156870C" w:rsidR="007B074F" w:rsidRPr="007B074F" w:rsidRDefault="007B074F">
      <w:pPr>
        <w:pStyle w:val="DipnotMetni"/>
        <w:rPr>
          <w:rFonts w:ascii="Arial" w:hAnsi="Arial" w:cs="Arial"/>
          <w:sz w:val="18"/>
          <w:szCs w:val="18"/>
        </w:rPr>
      </w:pPr>
      <w:r w:rsidRPr="007B074F">
        <w:rPr>
          <w:rStyle w:val="DipnotBavurusu"/>
          <w:rFonts w:ascii="Arial" w:hAnsi="Arial" w:cs="Arial"/>
          <w:sz w:val="18"/>
          <w:szCs w:val="18"/>
        </w:rPr>
        <w:footnoteRef/>
      </w:r>
      <w:r w:rsidRPr="007B074F">
        <w:rPr>
          <w:rFonts w:ascii="Arial" w:hAnsi="Arial" w:cs="Arial"/>
          <w:sz w:val="18"/>
          <w:szCs w:val="18"/>
        </w:rPr>
        <w:t xml:space="preserve"> </w:t>
      </w:r>
      <w:r w:rsidRPr="007B074F">
        <w:rPr>
          <w:rFonts w:ascii="Arial" w:eastAsia="Times New Roman" w:hAnsi="Arial" w:cs="Arial"/>
          <w:kern w:val="0"/>
          <w:sz w:val="18"/>
          <w:szCs w:val="18"/>
          <w:lang w:val="lv-LV" w:eastAsia="tr-TR"/>
          <w14:ligatures w14:val="none"/>
        </w:rPr>
        <w:t>Trakia University, Faculty Of Veterinary Medicine, Dept. Of Anatomy, Stara Zagora, Bulgaria</w:t>
      </w:r>
    </w:p>
  </w:footnote>
  <w:footnote w:id="94">
    <w:p w14:paraId="18719B24" w14:textId="71082F7D" w:rsidR="007B074F" w:rsidRPr="007B074F" w:rsidRDefault="007B074F">
      <w:pPr>
        <w:pStyle w:val="DipnotMetni"/>
        <w:rPr>
          <w:rFonts w:ascii="Arial" w:hAnsi="Arial" w:cs="Arial"/>
          <w:sz w:val="18"/>
          <w:szCs w:val="18"/>
        </w:rPr>
      </w:pPr>
      <w:r w:rsidRPr="007B074F">
        <w:rPr>
          <w:rStyle w:val="DipnotBavurusu"/>
          <w:rFonts w:ascii="Arial" w:hAnsi="Arial" w:cs="Arial"/>
          <w:sz w:val="18"/>
          <w:szCs w:val="18"/>
        </w:rPr>
        <w:footnoteRef/>
      </w:r>
      <w:r w:rsidRPr="007B074F">
        <w:rPr>
          <w:rFonts w:ascii="Arial" w:hAnsi="Arial" w:cs="Arial"/>
          <w:sz w:val="18"/>
          <w:szCs w:val="18"/>
        </w:rPr>
        <w:t xml:space="preserve"> </w:t>
      </w:r>
      <w:r w:rsidRPr="007B074F">
        <w:rPr>
          <w:rFonts w:ascii="Arial" w:eastAsia="Times New Roman" w:hAnsi="Arial" w:cs="Arial"/>
          <w:kern w:val="0"/>
          <w:sz w:val="18"/>
          <w:szCs w:val="18"/>
          <w:lang w:val="lv-LV" w:eastAsia="tr-TR"/>
          <w14:ligatures w14:val="none"/>
        </w:rPr>
        <w:t>Trakia University, Faculty Of Veterinary Medicine, Stara Zagora, Bulgaria</w:t>
      </w:r>
    </w:p>
  </w:footnote>
  <w:footnote w:id="95">
    <w:p w14:paraId="7D58A647" w14:textId="5C9B4121" w:rsidR="007B074F" w:rsidRPr="007B074F" w:rsidRDefault="007B074F">
      <w:pPr>
        <w:pStyle w:val="DipnotMetni"/>
        <w:rPr>
          <w:rFonts w:ascii="Arial" w:hAnsi="Arial" w:cs="Arial"/>
          <w:sz w:val="18"/>
          <w:szCs w:val="18"/>
        </w:rPr>
      </w:pPr>
      <w:r w:rsidRPr="007B074F">
        <w:rPr>
          <w:rStyle w:val="DipnotBavurusu"/>
          <w:rFonts w:ascii="Arial" w:hAnsi="Arial" w:cs="Arial"/>
          <w:sz w:val="18"/>
          <w:szCs w:val="18"/>
        </w:rPr>
        <w:footnoteRef/>
      </w:r>
      <w:r w:rsidRPr="007B074F">
        <w:rPr>
          <w:rFonts w:ascii="Arial" w:hAnsi="Arial" w:cs="Arial"/>
          <w:sz w:val="18"/>
          <w:szCs w:val="18"/>
        </w:rPr>
        <w:t xml:space="preserve"> </w:t>
      </w:r>
      <w:r w:rsidRPr="007B074F">
        <w:rPr>
          <w:rFonts w:ascii="Arial" w:eastAsia="Times New Roman" w:hAnsi="Arial" w:cs="Arial"/>
          <w:kern w:val="0"/>
          <w:sz w:val="18"/>
          <w:szCs w:val="18"/>
          <w:lang w:val="lv-LV" w:eastAsia="tr-TR"/>
          <w14:ligatures w14:val="none"/>
        </w:rPr>
        <w:t>Institute Of Veterinary Medicine, Department Of Morphological Sciences · , Warsaw, Poland</w:t>
      </w:r>
    </w:p>
  </w:footnote>
  <w:footnote w:id="96">
    <w:p w14:paraId="397430FF" w14:textId="77777777" w:rsidR="007B074F" w:rsidRPr="007B074F" w:rsidRDefault="007B074F" w:rsidP="007B074F">
      <w:pPr>
        <w:spacing w:after="0" w:line="240" w:lineRule="auto"/>
        <w:rPr>
          <w:rFonts w:ascii="Arial" w:eastAsia="Times New Roman" w:hAnsi="Arial" w:cs="Arial"/>
          <w:kern w:val="0"/>
          <w:sz w:val="18"/>
          <w:szCs w:val="18"/>
          <w:lang w:val="lv-LV" w:eastAsia="tr-TR"/>
          <w14:ligatures w14:val="none"/>
        </w:rPr>
      </w:pPr>
      <w:r w:rsidRPr="007B074F">
        <w:rPr>
          <w:rStyle w:val="DipnotBavurusu"/>
          <w:rFonts w:ascii="Arial" w:hAnsi="Arial" w:cs="Arial"/>
          <w:sz w:val="18"/>
          <w:szCs w:val="18"/>
        </w:rPr>
        <w:footnoteRef/>
      </w:r>
      <w:r w:rsidRPr="007B074F">
        <w:rPr>
          <w:rFonts w:ascii="Arial" w:hAnsi="Arial" w:cs="Arial"/>
          <w:sz w:val="18"/>
          <w:szCs w:val="18"/>
        </w:rPr>
        <w:t xml:space="preserve"> </w:t>
      </w:r>
      <w:r w:rsidRPr="007B074F">
        <w:rPr>
          <w:rFonts w:ascii="Arial" w:eastAsia="Times New Roman" w:hAnsi="Arial" w:cs="Arial"/>
          <w:kern w:val="0"/>
          <w:sz w:val="18"/>
          <w:szCs w:val="18"/>
          <w:lang w:val="lv-LV" w:eastAsia="tr-TR"/>
          <w14:ligatures w14:val="none"/>
        </w:rPr>
        <w:t>Trakia University, Faculty Of Veterinary Medicine, Dept. Of Animal Husbandry, Stara Zagora, Bulgaria</w:t>
      </w:r>
    </w:p>
    <w:p w14:paraId="08450EE1" w14:textId="448A7BEF" w:rsidR="007B074F" w:rsidRPr="007B074F" w:rsidRDefault="007B074F" w:rsidP="007B074F">
      <w:pPr>
        <w:spacing w:after="0" w:line="240" w:lineRule="auto"/>
        <w:rPr>
          <w:rFonts w:ascii="Arial" w:eastAsia="Times New Roman" w:hAnsi="Arial" w:cs="Arial"/>
          <w:kern w:val="0"/>
          <w:sz w:val="18"/>
          <w:szCs w:val="18"/>
          <w:lang w:val="en" w:eastAsia="tr-TR"/>
          <w14:ligatures w14:val="none"/>
        </w:rPr>
      </w:pPr>
      <w:r w:rsidRPr="007B074F">
        <w:rPr>
          <w:rFonts w:ascii="Arial" w:eastAsia="Times New Roman" w:hAnsi="Arial" w:cs="Arial"/>
          <w:kern w:val="0"/>
          <w:sz w:val="18"/>
          <w:szCs w:val="18"/>
          <w:lang w:val="lv-LV" w:eastAsia="tr-TR"/>
          <w14:ligatures w14:val="none"/>
        </w:rPr>
        <w:t>*pamela.srv@abv.bg</w:t>
      </w:r>
    </w:p>
    <w:p w14:paraId="5531CF43" w14:textId="5C588350" w:rsidR="007B074F" w:rsidRDefault="007B074F">
      <w:pPr>
        <w:pStyle w:val="DipnotMetni"/>
      </w:pPr>
    </w:p>
  </w:footnote>
  <w:footnote w:id="97">
    <w:p w14:paraId="481A383D" w14:textId="77777777" w:rsidR="00BD504E" w:rsidRDefault="00BD504E" w:rsidP="00BD504E">
      <w:pPr>
        <w:pStyle w:val="DipnotMetni"/>
      </w:pPr>
      <w:r>
        <w:rPr>
          <w:rStyle w:val="DipnotBavurusu"/>
        </w:rPr>
        <w:footnoteRef/>
      </w:r>
      <w:r>
        <w:t xml:space="preserve"> </w:t>
      </w:r>
      <w:r w:rsidRPr="00DB2041">
        <w:rPr>
          <w:rFonts w:ascii="Arial" w:hAnsi="Arial" w:cs="Arial"/>
          <w:sz w:val="18"/>
          <w:szCs w:val="18"/>
          <w:lang w:val="lv-LV"/>
        </w:rPr>
        <w:t xml:space="preserve">Biruni University, Department </w:t>
      </w:r>
      <w:r>
        <w:rPr>
          <w:rFonts w:ascii="Arial" w:hAnsi="Arial" w:cs="Arial"/>
          <w:sz w:val="18"/>
          <w:szCs w:val="18"/>
          <w:lang w:val="lv-LV"/>
        </w:rPr>
        <w:t>o</w:t>
      </w:r>
      <w:r w:rsidRPr="00DB2041">
        <w:rPr>
          <w:rFonts w:ascii="Arial" w:hAnsi="Arial" w:cs="Arial"/>
          <w:sz w:val="18"/>
          <w:szCs w:val="18"/>
          <w:lang w:val="lv-LV"/>
        </w:rPr>
        <w:t>f Physiotherapy And Rehabilitation , İstanbul, T</w:t>
      </w:r>
      <w:r>
        <w:rPr>
          <w:rFonts w:ascii="Arial" w:hAnsi="Arial" w:cs="Arial"/>
          <w:sz w:val="18"/>
          <w:szCs w:val="18"/>
          <w:lang w:val="lv-LV"/>
        </w:rPr>
        <w:t>ürkiye</w:t>
      </w:r>
    </w:p>
  </w:footnote>
  <w:footnote w:id="98">
    <w:p w14:paraId="30EC5613" w14:textId="77777777" w:rsidR="00BD504E" w:rsidRDefault="00BD504E" w:rsidP="00BD504E">
      <w:pPr>
        <w:pStyle w:val="DipnotMetni"/>
      </w:pPr>
      <w:r>
        <w:rPr>
          <w:rStyle w:val="DipnotBavurusu"/>
        </w:rPr>
        <w:footnoteRef/>
      </w:r>
      <w:r>
        <w:t xml:space="preserve"> </w:t>
      </w:r>
      <w:r w:rsidRPr="00DB2041">
        <w:rPr>
          <w:rFonts w:ascii="Arial" w:hAnsi="Arial" w:cs="Arial"/>
          <w:sz w:val="18"/>
          <w:szCs w:val="18"/>
          <w:lang w:val="lv-LV"/>
        </w:rPr>
        <w:t xml:space="preserve">Biruni University, Istanbul, </w:t>
      </w:r>
      <w:r>
        <w:rPr>
          <w:rFonts w:ascii="Arial" w:hAnsi="Arial" w:cs="Arial"/>
          <w:sz w:val="18"/>
          <w:szCs w:val="18"/>
          <w:lang w:val="lv-LV"/>
        </w:rPr>
        <w:t>Türkiye</w:t>
      </w:r>
    </w:p>
  </w:footnote>
  <w:footnote w:id="99">
    <w:p w14:paraId="75AEEF8A" w14:textId="77777777" w:rsidR="00BD504E" w:rsidRDefault="00BD504E" w:rsidP="00BD504E">
      <w:pPr>
        <w:pStyle w:val="DipnotMetni"/>
      </w:pPr>
      <w:r>
        <w:rPr>
          <w:rStyle w:val="DipnotBavurusu"/>
        </w:rPr>
        <w:footnoteRef/>
      </w:r>
      <w:r>
        <w:t xml:space="preserve"> </w:t>
      </w:r>
      <w:r w:rsidRPr="00DB2041">
        <w:rPr>
          <w:rFonts w:ascii="Arial" w:hAnsi="Arial" w:cs="Arial"/>
          <w:sz w:val="18"/>
          <w:szCs w:val="18"/>
          <w:lang w:val="lv-LV"/>
        </w:rPr>
        <w:t xml:space="preserve">Istanbul Medeniyet University, Faculty </w:t>
      </w:r>
      <w:r>
        <w:rPr>
          <w:rFonts w:ascii="Arial" w:hAnsi="Arial" w:cs="Arial"/>
          <w:sz w:val="18"/>
          <w:szCs w:val="18"/>
          <w:lang w:val="lv-LV"/>
        </w:rPr>
        <w:t>o</w:t>
      </w:r>
      <w:r w:rsidRPr="00DB2041">
        <w:rPr>
          <w:rFonts w:ascii="Arial" w:hAnsi="Arial" w:cs="Arial"/>
          <w:sz w:val="18"/>
          <w:szCs w:val="18"/>
          <w:lang w:val="lv-LV"/>
        </w:rPr>
        <w:t xml:space="preserve">f Health Sciences, Dept. </w:t>
      </w:r>
      <w:r>
        <w:rPr>
          <w:rFonts w:ascii="Arial" w:hAnsi="Arial" w:cs="Arial"/>
          <w:sz w:val="18"/>
          <w:szCs w:val="18"/>
          <w:lang w:val="lv-LV"/>
        </w:rPr>
        <w:t>o</w:t>
      </w:r>
      <w:r w:rsidRPr="00DB2041">
        <w:rPr>
          <w:rFonts w:ascii="Arial" w:hAnsi="Arial" w:cs="Arial"/>
          <w:sz w:val="18"/>
          <w:szCs w:val="18"/>
          <w:lang w:val="lv-LV"/>
        </w:rPr>
        <w:t>f Physiotherapy And Rehabilitation, İstanbul, T</w:t>
      </w:r>
      <w:r>
        <w:rPr>
          <w:rFonts w:ascii="Arial" w:hAnsi="Arial" w:cs="Arial"/>
          <w:sz w:val="18"/>
          <w:szCs w:val="18"/>
          <w:lang w:val="lv-LV"/>
        </w:rPr>
        <w:t>ürkiye</w:t>
      </w:r>
    </w:p>
  </w:footnote>
  <w:footnote w:id="100">
    <w:p w14:paraId="2F1FDEE0" w14:textId="77777777" w:rsidR="00B00194" w:rsidRDefault="00BD504E" w:rsidP="00BD504E">
      <w:pPr>
        <w:rPr>
          <w:rFonts w:ascii="Arial" w:hAnsi="Arial" w:cs="Arial"/>
          <w:sz w:val="18"/>
          <w:szCs w:val="18"/>
          <w:lang w:val="lv-LV"/>
        </w:rPr>
      </w:pPr>
      <w:r>
        <w:rPr>
          <w:rStyle w:val="DipnotBavurusu"/>
        </w:rPr>
        <w:footnoteRef/>
      </w:r>
      <w:r>
        <w:t xml:space="preserve"> </w:t>
      </w:r>
      <w:r w:rsidRPr="00DB2041">
        <w:rPr>
          <w:rFonts w:ascii="Arial" w:hAnsi="Arial" w:cs="Arial"/>
          <w:sz w:val="18"/>
          <w:szCs w:val="18"/>
          <w:lang w:val="lv-LV"/>
        </w:rPr>
        <w:t>Medical Park Hospital, Department Of Physiotherapy And Rehabilitation, Gebze, Turkey</w:t>
      </w:r>
    </w:p>
    <w:p w14:paraId="534739F4" w14:textId="309A6BA1" w:rsidR="00BD504E" w:rsidRPr="00DB2041" w:rsidRDefault="00BD504E" w:rsidP="00BD504E">
      <w:pPr>
        <w:rPr>
          <w:rFonts w:ascii="Arial" w:hAnsi="Arial" w:cs="Arial"/>
          <w:sz w:val="18"/>
          <w:szCs w:val="18"/>
          <w:lang w:val="en"/>
        </w:rPr>
      </w:pPr>
      <w:r w:rsidRPr="00DB2041">
        <w:rPr>
          <w:rFonts w:ascii="Arial" w:hAnsi="Arial" w:cs="Arial"/>
          <w:sz w:val="18"/>
          <w:szCs w:val="18"/>
          <w:lang w:val="lv-LV"/>
        </w:rPr>
        <w:t>*pinarmalkocc@gmail.com</w:t>
      </w:r>
    </w:p>
    <w:p w14:paraId="6E871BCE" w14:textId="77777777" w:rsidR="00BD504E" w:rsidRDefault="00BD504E" w:rsidP="00BD504E">
      <w:pPr>
        <w:pStyle w:val="DipnotMetni"/>
      </w:pPr>
    </w:p>
  </w:footnote>
  <w:footnote w:id="101">
    <w:p w14:paraId="5042A9B1" w14:textId="77777777" w:rsidR="00BD504E" w:rsidRPr="00286BCD" w:rsidRDefault="00BD504E" w:rsidP="00BD504E">
      <w:pPr>
        <w:pStyle w:val="DipnotMetni"/>
        <w:rPr>
          <w:rFonts w:ascii="Arial" w:hAnsi="Arial" w:cs="Arial"/>
          <w:sz w:val="18"/>
          <w:szCs w:val="18"/>
        </w:rPr>
      </w:pPr>
      <w:r w:rsidRPr="00286BCD">
        <w:rPr>
          <w:rStyle w:val="DipnotBavurusu"/>
          <w:rFonts w:ascii="Arial" w:hAnsi="Arial" w:cs="Arial"/>
          <w:sz w:val="18"/>
          <w:szCs w:val="18"/>
        </w:rPr>
        <w:footnoteRef/>
      </w:r>
      <w:r w:rsidRPr="00286BCD">
        <w:rPr>
          <w:rFonts w:ascii="Arial" w:hAnsi="Arial" w:cs="Arial"/>
          <w:sz w:val="18"/>
          <w:szCs w:val="18"/>
        </w:rPr>
        <w:t xml:space="preserve"> </w:t>
      </w:r>
      <w:r w:rsidRPr="00286BCD">
        <w:rPr>
          <w:rFonts w:ascii="Arial" w:hAnsi="Arial" w:cs="Arial"/>
          <w:sz w:val="18"/>
          <w:szCs w:val="18"/>
          <w:vertAlign w:val="superscript"/>
          <w:lang w:val="lv-LV"/>
        </w:rPr>
        <w:t xml:space="preserve">: </w:t>
      </w:r>
      <w:r w:rsidRPr="00286BCD">
        <w:rPr>
          <w:rFonts w:ascii="Arial" w:hAnsi="Arial" w:cs="Arial"/>
          <w:sz w:val="18"/>
          <w:szCs w:val="18"/>
          <w:lang w:val="lv-LV"/>
        </w:rPr>
        <w:t>İstanbul Universiy-Cerrahpaşa, Florence Nightingale Faculty of Nursing, Department of Pediatric Nursing, İstanbul, Türkiye</w:t>
      </w:r>
    </w:p>
  </w:footnote>
  <w:footnote w:id="102">
    <w:p w14:paraId="2874CEE2" w14:textId="77777777" w:rsidR="00BD504E" w:rsidRPr="00286BCD" w:rsidRDefault="00BD504E" w:rsidP="00BD504E">
      <w:pPr>
        <w:pStyle w:val="DipnotMetni"/>
        <w:rPr>
          <w:rFonts w:ascii="Arial" w:hAnsi="Arial" w:cs="Arial"/>
          <w:sz w:val="18"/>
          <w:szCs w:val="18"/>
        </w:rPr>
      </w:pPr>
      <w:r w:rsidRPr="00286BCD">
        <w:rPr>
          <w:rStyle w:val="DipnotBavurusu"/>
          <w:rFonts w:ascii="Arial" w:hAnsi="Arial" w:cs="Arial"/>
          <w:sz w:val="18"/>
          <w:szCs w:val="18"/>
        </w:rPr>
        <w:footnoteRef/>
      </w:r>
      <w:r w:rsidRPr="00286BCD">
        <w:rPr>
          <w:rFonts w:ascii="Arial" w:hAnsi="Arial" w:cs="Arial"/>
          <w:sz w:val="18"/>
          <w:szCs w:val="18"/>
        </w:rPr>
        <w:t xml:space="preserve"> </w:t>
      </w:r>
      <w:r w:rsidRPr="00286BCD">
        <w:rPr>
          <w:rFonts w:ascii="Arial" w:hAnsi="Arial" w:cs="Arial"/>
          <w:sz w:val="18"/>
          <w:szCs w:val="18"/>
          <w:lang w:val="lv-LV"/>
        </w:rPr>
        <w:t>Tekirdag Namık Kemal University / Faculty of Health Sciences / Department of Nursing, Süleymanpaşa, Türkiye</w:t>
      </w:r>
    </w:p>
  </w:footnote>
  <w:footnote w:id="103">
    <w:p w14:paraId="243176F1" w14:textId="77777777" w:rsidR="00BD504E" w:rsidRPr="00286BCD" w:rsidRDefault="00BD504E" w:rsidP="00BD504E">
      <w:pPr>
        <w:rPr>
          <w:rFonts w:ascii="Arial" w:hAnsi="Arial" w:cs="Arial"/>
          <w:sz w:val="18"/>
          <w:szCs w:val="18"/>
          <w:lang w:val="lv-LV"/>
        </w:rPr>
      </w:pPr>
      <w:r w:rsidRPr="00286BCD">
        <w:rPr>
          <w:rStyle w:val="DipnotBavurusu"/>
          <w:rFonts w:ascii="Arial" w:hAnsi="Arial" w:cs="Arial"/>
          <w:sz w:val="18"/>
          <w:szCs w:val="18"/>
        </w:rPr>
        <w:footnoteRef/>
      </w:r>
      <w:r w:rsidRPr="00286BCD">
        <w:rPr>
          <w:rFonts w:ascii="Arial" w:hAnsi="Arial" w:cs="Arial"/>
          <w:sz w:val="18"/>
          <w:szCs w:val="18"/>
        </w:rPr>
        <w:t xml:space="preserve"> </w:t>
      </w:r>
      <w:r w:rsidRPr="00286BCD">
        <w:rPr>
          <w:rFonts w:ascii="Arial" w:hAnsi="Arial" w:cs="Arial"/>
          <w:sz w:val="18"/>
          <w:szCs w:val="18"/>
          <w:lang w:val="lv-LV"/>
        </w:rPr>
        <w:t>Tekirdağ Şehir Hastanesi-Yenidoğan Yoğun Bakım Ünitesi, Tekirdağ, Türkiye</w:t>
      </w:r>
    </w:p>
    <w:p w14:paraId="18ACAFEE" w14:textId="77777777" w:rsidR="00BD504E" w:rsidRPr="00286BCD" w:rsidRDefault="00BD504E" w:rsidP="00BD504E">
      <w:pPr>
        <w:rPr>
          <w:rFonts w:ascii="Arial" w:hAnsi="Arial" w:cs="Arial"/>
          <w:sz w:val="18"/>
          <w:szCs w:val="18"/>
          <w:lang w:val="en"/>
        </w:rPr>
      </w:pPr>
      <w:r w:rsidRPr="00286BCD">
        <w:rPr>
          <w:rFonts w:ascii="Arial" w:hAnsi="Arial" w:cs="Arial"/>
          <w:sz w:val="18"/>
          <w:szCs w:val="18"/>
          <w:lang w:val="lv-LV"/>
        </w:rPr>
        <w:t>*esracumur25@gmail.com</w:t>
      </w:r>
    </w:p>
    <w:p w14:paraId="33E5EFAA" w14:textId="77777777" w:rsidR="00BD504E" w:rsidRPr="00286BCD" w:rsidRDefault="00BD504E" w:rsidP="00BD504E">
      <w:pPr>
        <w:pStyle w:val="DipnotMetni"/>
        <w:rPr>
          <w:rFonts w:ascii="Arial" w:hAnsi="Arial" w:cs="Arial"/>
          <w:sz w:val="18"/>
          <w:szCs w:val="18"/>
        </w:rPr>
      </w:pPr>
    </w:p>
  </w:footnote>
  <w:footnote w:id="104">
    <w:p w14:paraId="037D4113" w14:textId="77777777" w:rsidR="00252FAA" w:rsidRPr="008F0B6A" w:rsidRDefault="00252FAA" w:rsidP="00252FAA">
      <w:pPr>
        <w:pStyle w:val="DipnotMetni"/>
        <w:rPr>
          <w:rFonts w:ascii="Arial" w:hAnsi="Arial" w:cs="Arial"/>
          <w:sz w:val="18"/>
          <w:szCs w:val="18"/>
        </w:rPr>
      </w:pPr>
      <w:r w:rsidRPr="008F0B6A">
        <w:rPr>
          <w:rFonts w:ascii="Arial" w:hAnsi="Arial" w:cs="Arial"/>
          <w:sz w:val="18"/>
          <w:szCs w:val="18"/>
        </w:rPr>
        <w:t>1.T</w:t>
      </w:r>
      <w:r w:rsidRPr="008F0B6A">
        <w:rPr>
          <w:rFonts w:ascii="Arial" w:hAnsi="Arial" w:cs="Arial"/>
          <w:sz w:val="18"/>
          <w:szCs w:val="18"/>
          <w:lang w:val="lv-LV"/>
        </w:rPr>
        <w:t xml:space="preserve">ekirdağ Namık Kemal University, Faculty of Health Sciences Department of Nursing, Tekirdağ, Türkiye,0000-0002-6443-4268, </w:t>
      </w:r>
      <w:hyperlink r:id="rId23" w:history="1">
        <w:r w:rsidRPr="008F0B6A">
          <w:rPr>
            <w:rStyle w:val="Kpr"/>
            <w:rFonts w:ascii="Arial" w:hAnsi="Arial" w:cs="Arial"/>
            <w:color w:val="auto"/>
            <w:sz w:val="18"/>
            <w:szCs w:val="18"/>
            <w:lang w:val="lv-LV"/>
          </w:rPr>
          <w:t>mmetinoglu@nku.edu.tr</w:t>
        </w:r>
      </w:hyperlink>
    </w:p>
  </w:footnote>
  <w:footnote w:id="105">
    <w:p w14:paraId="77361632" w14:textId="77777777" w:rsidR="00252FAA" w:rsidRPr="008F0B6A" w:rsidRDefault="00252FAA" w:rsidP="00252FAA">
      <w:pPr>
        <w:pStyle w:val="AralkYok"/>
        <w:rPr>
          <w:rFonts w:ascii="Arial" w:hAnsi="Arial" w:cs="Arial"/>
          <w:sz w:val="18"/>
          <w:szCs w:val="18"/>
          <w:lang w:val="lv-LV"/>
        </w:rPr>
      </w:pPr>
      <w:r w:rsidRPr="008F0B6A">
        <w:rPr>
          <w:rFonts w:ascii="Arial" w:hAnsi="Arial" w:cs="Arial"/>
          <w:sz w:val="18"/>
          <w:szCs w:val="18"/>
        </w:rPr>
        <w:t xml:space="preserve">2. </w:t>
      </w:r>
      <w:r w:rsidRPr="008F0B6A">
        <w:rPr>
          <w:rFonts w:ascii="Arial" w:hAnsi="Arial" w:cs="Arial"/>
          <w:sz w:val="18"/>
          <w:szCs w:val="18"/>
          <w:lang w:val="lv-LV"/>
        </w:rPr>
        <w:t xml:space="preserve">İstinye University, Faculty of Health Sciences Department of Midwifery, İstanbul, Turkiye, 0000-0003-0629-6386, </w:t>
      </w:r>
      <w:hyperlink r:id="rId24" w:history="1">
        <w:r w:rsidRPr="008F0B6A">
          <w:rPr>
            <w:rStyle w:val="Kpr"/>
            <w:rFonts w:ascii="Arial" w:hAnsi="Arial" w:cs="Arial"/>
            <w:color w:val="auto"/>
            <w:sz w:val="18"/>
            <w:szCs w:val="18"/>
            <w:lang w:val="lv-LV"/>
          </w:rPr>
          <w:t>nilgun.avci@istinye.edu.tr</w:t>
        </w:r>
      </w:hyperlink>
    </w:p>
  </w:footnote>
  <w:footnote w:id="106">
    <w:p w14:paraId="17281B10" w14:textId="77777777" w:rsidR="00BD504E" w:rsidRDefault="00BD504E" w:rsidP="00BD504E">
      <w:pPr>
        <w:pStyle w:val="DipnotMetni"/>
        <w:rPr>
          <w:rFonts w:ascii="Arial" w:hAnsi="Arial" w:cs="Arial"/>
          <w:sz w:val="18"/>
          <w:szCs w:val="18"/>
        </w:rPr>
      </w:pPr>
      <w:r>
        <w:rPr>
          <w:rFonts w:ascii="Arial" w:hAnsi="Arial" w:cs="Arial"/>
          <w:sz w:val="18"/>
          <w:szCs w:val="18"/>
        </w:rPr>
        <w:t>1.T</w:t>
      </w:r>
      <w:r>
        <w:rPr>
          <w:rFonts w:ascii="Arial" w:hAnsi="Arial" w:cs="Arial"/>
          <w:sz w:val="18"/>
          <w:szCs w:val="18"/>
          <w:lang w:val="lv-LV"/>
        </w:rPr>
        <w:t xml:space="preserve">ekirdağ Tekirdağ Namık Kemal University, Faculty of Health Sciences Department of Nursing, Tekirdağ, Türkiye,0000-0002-6443-4268, </w:t>
      </w:r>
      <w:hyperlink r:id="rId25" w:history="1">
        <w:r>
          <w:rPr>
            <w:rStyle w:val="Kpr"/>
            <w:rFonts w:ascii="Arial" w:hAnsi="Arial" w:cs="Arial"/>
            <w:sz w:val="18"/>
            <w:szCs w:val="18"/>
            <w:lang w:val="lv-LV"/>
          </w:rPr>
          <w:t>mmetinoglu@nku.edu.tr</w:t>
        </w:r>
      </w:hyperlink>
    </w:p>
  </w:footnote>
  <w:footnote w:id="107">
    <w:p w14:paraId="78A2E12B" w14:textId="77777777" w:rsidR="00BD504E" w:rsidRDefault="00BD504E" w:rsidP="00BD504E">
      <w:pPr>
        <w:pStyle w:val="DipnotMetni"/>
        <w:rPr>
          <w:sz w:val="18"/>
        </w:rPr>
      </w:pPr>
      <w:r>
        <w:rPr>
          <w:sz w:val="18"/>
        </w:rPr>
        <w:t>2.</w:t>
      </w:r>
      <w:r>
        <w:rPr>
          <w:rFonts w:ascii="Arial" w:hAnsi="Arial" w:cs="Arial"/>
          <w:sz w:val="18"/>
          <w:szCs w:val="18"/>
        </w:rPr>
        <w:t>T</w:t>
      </w:r>
      <w:r>
        <w:rPr>
          <w:rFonts w:ascii="Arial" w:hAnsi="Arial" w:cs="Arial"/>
          <w:sz w:val="18"/>
          <w:szCs w:val="18"/>
          <w:lang w:val="lv-LV"/>
        </w:rPr>
        <w:t>ekirdağ Tekirdağ Namık Kemal University, Faculty of Health Sciences Department of Nursing, Tekirdağ, Türkiye,0000-0002-5879-4363, ayalcin</w:t>
      </w:r>
      <w:hyperlink r:id="rId26" w:history="1">
        <w:r>
          <w:rPr>
            <w:rStyle w:val="Kpr"/>
            <w:rFonts w:ascii="Arial" w:hAnsi="Arial" w:cs="Arial"/>
            <w:sz w:val="18"/>
            <w:szCs w:val="18"/>
            <w:lang w:val="lv-LV"/>
          </w:rPr>
          <w:t>@nku.edu.tr</w:t>
        </w:r>
      </w:hyperlink>
    </w:p>
  </w:footnote>
  <w:footnote w:id="108">
    <w:p w14:paraId="1BA51CD8" w14:textId="77777777" w:rsidR="00BD504E" w:rsidRDefault="00BD504E" w:rsidP="00BD504E">
      <w:pPr>
        <w:pStyle w:val="DipnotMetni"/>
      </w:pPr>
      <w:r>
        <w:rPr>
          <w:rStyle w:val="DipnotBavurusu"/>
          <w:sz w:val="18"/>
        </w:rPr>
        <w:footnoteRef/>
      </w:r>
      <w:r>
        <w:rPr>
          <w:sz w:val="18"/>
        </w:rPr>
        <w:t xml:space="preserve"> </w:t>
      </w:r>
      <w:r>
        <w:rPr>
          <w:rFonts w:ascii="Arial" w:hAnsi="Arial" w:cs="Arial"/>
          <w:sz w:val="18"/>
          <w:szCs w:val="18"/>
        </w:rPr>
        <w:t>T</w:t>
      </w:r>
      <w:r>
        <w:rPr>
          <w:rFonts w:ascii="Arial" w:hAnsi="Arial" w:cs="Arial"/>
          <w:sz w:val="18"/>
          <w:szCs w:val="18"/>
          <w:lang w:val="lv-LV"/>
        </w:rPr>
        <w:t>ekirdağ Tekirdağ Namık Kemal University, Faculty of Health Sciences Department of Nursing, Tekirdağ, Türkiye,0000-0001-8497-7457, aketenciler</w:t>
      </w:r>
      <w:hyperlink r:id="rId27" w:history="1">
        <w:r>
          <w:rPr>
            <w:rStyle w:val="Kpr"/>
            <w:rFonts w:ascii="Arial" w:hAnsi="Arial" w:cs="Arial"/>
            <w:sz w:val="18"/>
            <w:szCs w:val="18"/>
            <w:lang w:val="lv-LV"/>
          </w:rPr>
          <w:t>@nku.edu.tr</w:t>
        </w:r>
      </w:hyperlink>
    </w:p>
  </w:footnote>
  <w:footnote w:id="109">
    <w:p w14:paraId="28504570" w14:textId="77777777" w:rsidR="00BD504E" w:rsidRDefault="00BD504E" w:rsidP="00BD504E">
      <w:pPr>
        <w:pStyle w:val="DipnotMetni"/>
      </w:pPr>
      <w:r>
        <w:rPr>
          <w:rStyle w:val="DipnotBavurusu"/>
          <w:sz w:val="18"/>
        </w:rPr>
        <w:footnoteRef/>
      </w:r>
      <w:r>
        <w:rPr>
          <w:sz w:val="18"/>
        </w:rPr>
        <w:t xml:space="preserve"> </w:t>
      </w:r>
      <w:r>
        <w:rPr>
          <w:rFonts w:ascii="Arial" w:hAnsi="Arial" w:cs="Arial"/>
          <w:sz w:val="18"/>
          <w:szCs w:val="18"/>
        </w:rPr>
        <w:t>T</w:t>
      </w:r>
      <w:r>
        <w:rPr>
          <w:rFonts w:ascii="Arial" w:hAnsi="Arial" w:cs="Arial"/>
          <w:sz w:val="18"/>
          <w:szCs w:val="18"/>
          <w:lang w:val="lv-LV"/>
        </w:rPr>
        <w:t xml:space="preserve">ekirdağ Tekirdağ Namık Kemal University, Faculty of Health Sciences Department of Nursing, Tekirdağ, Türkiye,0009-0003-3886-3995, </w:t>
      </w:r>
      <w:hyperlink r:id="rId28" w:history="1">
        <w:r>
          <w:rPr>
            <w:rStyle w:val="Kpr"/>
            <w:rFonts w:ascii="Arial" w:hAnsi="Arial" w:cs="Arial"/>
            <w:sz w:val="18"/>
            <w:szCs w:val="18"/>
            <w:lang w:val="lv-LV"/>
          </w:rPr>
          <w:t>necan@nku.edu.tr</w:t>
        </w:r>
      </w:hyperlink>
    </w:p>
  </w:footnote>
  <w:footnote w:id="110">
    <w:p w14:paraId="2A84B1A8" w14:textId="77777777" w:rsidR="00BD504E" w:rsidRPr="00FB0397" w:rsidRDefault="00BD504E" w:rsidP="00BD504E">
      <w:pPr>
        <w:pStyle w:val="DipnotMetni"/>
        <w:rPr>
          <w:rFonts w:ascii="Arial" w:hAnsi="Arial" w:cs="Arial"/>
          <w:sz w:val="18"/>
          <w:szCs w:val="18"/>
        </w:rPr>
      </w:pPr>
      <w:r w:rsidRPr="00FB0397">
        <w:rPr>
          <w:rStyle w:val="DipnotBavurusu"/>
          <w:rFonts w:ascii="Arial" w:hAnsi="Arial" w:cs="Arial"/>
          <w:sz w:val="18"/>
          <w:szCs w:val="18"/>
        </w:rPr>
        <w:footnoteRef/>
      </w:r>
      <w:r w:rsidRPr="00FB0397">
        <w:rPr>
          <w:rFonts w:ascii="Arial" w:hAnsi="Arial" w:cs="Arial"/>
          <w:sz w:val="18"/>
          <w:szCs w:val="18"/>
        </w:rPr>
        <w:t xml:space="preserve"> </w:t>
      </w:r>
      <w:r w:rsidRPr="00FB0397">
        <w:rPr>
          <w:rFonts w:ascii="Arial" w:hAnsi="Arial" w:cs="Arial"/>
          <w:sz w:val="18"/>
          <w:szCs w:val="18"/>
          <w:lang w:val="lv-LV"/>
        </w:rPr>
        <w:t>Namık Kemal University, Institute of Natural and Applied Sciences, Department of Biology, Tekirdağ, Türkiye</w:t>
      </w:r>
    </w:p>
  </w:footnote>
  <w:footnote w:id="111">
    <w:p w14:paraId="3FA036F3" w14:textId="77777777" w:rsidR="00BD504E" w:rsidRPr="00FB0397" w:rsidRDefault="00BD504E" w:rsidP="00BD504E">
      <w:pPr>
        <w:pStyle w:val="DipnotMetni"/>
        <w:rPr>
          <w:rFonts w:ascii="Arial" w:hAnsi="Arial" w:cs="Arial"/>
          <w:sz w:val="18"/>
          <w:szCs w:val="18"/>
        </w:rPr>
      </w:pPr>
      <w:r w:rsidRPr="00FB0397">
        <w:rPr>
          <w:rStyle w:val="DipnotBavurusu"/>
          <w:rFonts w:ascii="Arial" w:hAnsi="Arial" w:cs="Arial"/>
          <w:sz w:val="18"/>
          <w:szCs w:val="18"/>
        </w:rPr>
        <w:footnoteRef/>
      </w:r>
      <w:r w:rsidRPr="00FB0397">
        <w:rPr>
          <w:rFonts w:ascii="Arial" w:hAnsi="Arial" w:cs="Arial"/>
          <w:sz w:val="18"/>
          <w:szCs w:val="18"/>
        </w:rPr>
        <w:t xml:space="preserve"> </w:t>
      </w:r>
      <w:r w:rsidRPr="00FB0397">
        <w:rPr>
          <w:rFonts w:ascii="Arial" w:hAnsi="Arial" w:cs="Arial"/>
          <w:sz w:val="18"/>
          <w:szCs w:val="18"/>
          <w:lang w:val="lv-LV"/>
        </w:rPr>
        <w:t>Namık Kemal University, Faculty of Arts and Sciences, Department of Biology, Tekirdag, Türkiye</w:t>
      </w:r>
    </w:p>
  </w:footnote>
  <w:footnote w:id="112">
    <w:p w14:paraId="0068D59C" w14:textId="77777777" w:rsidR="00BD504E" w:rsidRPr="00FB0397" w:rsidRDefault="00BD504E" w:rsidP="00BD504E">
      <w:pPr>
        <w:pStyle w:val="DipnotMetni"/>
        <w:rPr>
          <w:rFonts w:ascii="Arial" w:hAnsi="Arial" w:cs="Arial"/>
          <w:sz w:val="18"/>
          <w:szCs w:val="18"/>
          <w:lang w:val="lv-LV"/>
        </w:rPr>
      </w:pPr>
      <w:r w:rsidRPr="00FB0397">
        <w:rPr>
          <w:rStyle w:val="DipnotBavurusu"/>
          <w:rFonts w:ascii="Arial" w:hAnsi="Arial" w:cs="Arial"/>
          <w:sz w:val="18"/>
          <w:szCs w:val="18"/>
        </w:rPr>
        <w:footnoteRef/>
      </w:r>
      <w:r w:rsidRPr="00FB0397">
        <w:rPr>
          <w:rFonts w:ascii="Arial" w:hAnsi="Arial" w:cs="Arial"/>
          <w:sz w:val="18"/>
          <w:szCs w:val="18"/>
        </w:rPr>
        <w:t xml:space="preserve"> </w:t>
      </w:r>
      <w:r w:rsidRPr="00FB0397">
        <w:rPr>
          <w:rFonts w:ascii="Arial" w:hAnsi="Arial" w:cs="Arial"/>
          <w:sz w:val="18"/>
          <w:szCs w:val="18"/>
          <w:lang w:val="lv-LV"/>
        </w:rPr>
        <w:t>Institute of Molecular Biology and Biotechnology, Foundation for Research and Technology-Hellas, Heraklion Crete, Greece</w:t>
      </w:r>
    </w:p>
    <w:p w14:paraId="50D7602B" w14:textId="77777777" w:rsidR="00BD504E" w:rsidRPr="00FB0397" w:rsidRDefault="00BD504E" w:rsidP="00BD504E">
      <w:pPr>
        <w:pStyle w:val="DipnotMetni"/>
        <w:rPr>
          <w:rFonts w:ascii="Arial" w:hAnsi="Arial" w:cs="Arial"/>
          <w:sz w:val="18"/>
          <w:szCs w:val="18"/>
        </w:rPr>
      </w:pPr>
      <w:r w:rsidRPr="00FB0397">
        <w:rPr>
          <w:rFonts w:ascii="Arial" w:hAnsi="Arial" w:cs="Arial"/>
          <w:sz w:val="18"/>
          <w:szCs w:val="18"/>
          <w:lang w:val="lv-LV"/>
        </w:rPr>
        <w:t>*1238125101@nku.edu.tr</w:t>
      </w:r>
    </w:p>
  </w:footnote>
  <w:footnote w:id="113">
    <w:p w14:paraId="35619A68" w14:textId="77777777" w:rsidR="00FE3868" w:rsidRPr="00A206CA" w:rsidRDefault="00FE3868" w:rsidP="00FE3868">
      <w:pPr>
        <w:pStyle w:val="DipnotMetni"/>
        <w:rPr>
          <w:rFonts w:ascii="Arial" w:hAnsi="Arial" w:cs="Arial"/>
          <w:sz w:val="18"/>
          <w:szCs w:val="18"/>
        </w:rPr>
      </w:pPr>
      <w:r w:rsidRPr="00A206CA">
        <w:rPr>
          <w:rStyle w:val="DipnotBavurusu"/>
          <w:rFonts w:ascii="Arial" w:hAnsi="Arial" w:cs="Arial"/>
          <w:sz w:val="18"/>
          <w:szCs w:val="18"/>
        </w:rPr>
        <w:footnoteRef/>
      </w:r>
      <w:r w:rsidRPr="00A206CA">
        <w:rPr>
          <w:rFonts w:ascii="Arial" w:hAnsi="Arial" w:cs="Arial"/>
          <w:sz w:val="18"/>
          <w:szCs w:val="18"/>
        </w:rPr>
        <w:t xml:space="preserve"> </w:t>
      </w:r>
      <w:r w:rsidRPr="00A206CA">
        <w:rPr>
          <w:rFonts w:ascii="Arial" w:hAnsi="Arial" w:cs="Arial"/>
          <w:sz w:val="18"/>
          <w:szCs w:val="18"/>
          <w:lang w:val="lv-LV"/>
        </w:rPr>
        <w:t xml:space="preserve">Tekirdag City Hospital, Dept. </w:t>
      </w:r>
      <w:r>
        <w:rPr>
          <w:rFonts w:ascii="Arial" w:hAnsi="Arial" w:cs="Arial"/>
          <w:sz w:val="18"/>
          <w:szCs w:val="18"/>
          <w:lang w:val="lv-LV"/>
        </w:rPr>
        <w:t>o</w:t>
      </w:r>
      <w:r w:rsidRPr="00A206CA">
        <w:rPr>
          <w:rFonts w:ascii="Arial" w:hAnsi="Arial" w:cs="Arial"/>
          <w:sz w:val="18"/>
          <w:szCs w:val="18"/>
          <w:lang w:val="lv-LV"/>
        </w:rPr>
        <w:t xml:space="preserve">f Physical Medicine </w:t>
      </w:r>
      <w:r>
        <w:rPr>
          <w:rFonts w:ascii="Arial" w:hAnsi="Arial" w:cs="Arial"/>
          <w:sz w:val="18"/>
          <w:szCs w:val="18"/>
          <w:lang w:val="lv-LV"/>
        </w:rPr>
        <w:t>a</w:t>
      </w:r>
      <w:r w:rsidRPr="00A206CA">
        <w:rPr>
          <w:rFonts w:ascii="Arial" w:hAnsi="Arial" w:cs="Arial"/>
          <w:sz w:val="18"/>
          <w:szCs w:val="18"/>
          <w:lang w:val="lv-LV"/>
        </w:rPr>
        <w:t xml:space="preserve">nd Rehabilitation, Tekirdağ, </w:t>
      </w:r>
      <w:r>
        <w:rPr>
          <w:rFonts w:ascii="Arial" w:hAnsi="Arial" w:cs="Arial"/>
          <w:sz w:val="18"/>
          <w:szCs w:val="18"/>
          <w:lang w:val="lv-LV"/>
        </w:rPr>
        <w:t xml:space="preserve">Türkiye, </w:t>
      </w:r>
      <w:r w:rsidRPr="0089587C">
        <w:rPr>
          <w:rFonts w:ascii="Arial" w:hAnsi="Arial" w:cs="Arial"/>
          <w:sz w:val="18"/>
          <w:szCs w:val="18"/>
          <w:lang w:val="lv-LV"/>
        </w:rPr>
        <w:t>https://orcid.org/0009-0001-1081-5364</w:t>
      </w:r>
      <w:r>
        <w:rPr>
          <w:rFonts w:ascii="Arial" w:hAnsi="Arial" w:cs="Arial"/>
          <w:sz w:val="18"/>
          <w:szCs w:val="18"/>
          <w:lang w:val="lv-LV"/>
        </w:rPr>
        <w:t xml:space="preserve">, </w:t>
      </w:r>
      <w:r w:rsidRPr="00B71145">
        <w:rPr>
          <w:rFonts w:ascii="Arial" w:hAnsi="Arial" w:cs="Arial"/>
          <w:sz w:val="18"/>
          <w:szCs w:val="18"/>
        </w:rPr>
        <w:t>seckin-ayla@hotmail.com</w:t>
      </w:r>
    </w:p>
  </w:footnote>
  <w:footnote w:id="114">
    <w:p w14:paraId="7C6D607E" w14:textId="77777777" w:rsidR="00FE3868" w:rsidRPr="00A206CA" w:rsidRDefault="00FE3868" w:rsidP="00FE3868">
      <w:pPr>
        <w:pStyle w:val="DipnotMetni"/>
        <w:rPr>
          <w:rFonts w:ascii="Arial" w:hAnsi="Arial" w:cs="Arial"/>
          <w:sz w:val="18"/>
          <w:szCs w:val="18"/>
        </w:rPr>
      </w:pPr>
      <w:r w:rsidRPr="00A206CA">
        <w:rPr>
          <w:rStyle w:val="DipnotBavurusu"/>
          <w:rFonts w:ascii="Arial" w:hAnsi="Arial" w:cs="Arial"/>
          <w:sz w:val="18"/>
          <w:szCs w:val="18"/>
        </w:rPr>
        <w:footnoteRef/>
      </w:r>
      <w:r w:rsidRPr="00A206CA">
        <w:rPr>
          <w:rFonts w:ascii="Arial" w:hAnsi="Arial" w:cs="Arial"/>
          <w:sz w:val="18"/>
          <w:szCs w:val="18"/>
        </w:rPr>
        <w:t xml:space="preserve"> </w:t>
      </w:r>
      <w:r>
        <w:rPr>
          <w:rFonts w:ascii="Arial" w:hAnsi="Arial" w:cs="Arial"/>
          <w:sz w:val="18"/>
          <w:szCs w:val="18"/>
        </w:rPr>
        <w:t xml:space="preserve">Tekirdağ </w:t>
      </w:r>
      <w:r w:rsidRPr="00A206CA">
        <w:rPr>
          <w:rFonts w:ascii="Arial" w:hAnsi="Arial" w:cs="Arial"/>
          <w:sz w:val="18"/>
          <w:szCs w:val="18"/>
          <w:lang w:val="lv-LV"/>
        </w:rPr>
        <w:t xml:space="preserve">Namık Kemal University, Faculty </w:t>
      </w:r>
      <w:r>
        <w:rPr>
          <w:rFonts w:ascii="Arial" w:hAnsi="Arial" w:cs="Arial"/>
          <w:sz w:val="18"/>
          <w:szCs w:val="18"/>
          <w:lang w:val="lv-LV"/>
        </w:rPr>
        <w:t>o</w:t>
      </w:r>
      <w:r w:rsidRPr="00A206CA">
        <w:rPr>
          <w:rFonts w:ascii="Arial" w:hAnsi="Arial" w:cs="Arial"/>
          <w:sz w:val="18"/>
          <w:szCs w:val="18"/>
          <w:lang w:val="lv-LV"/>
        </w:rPr>
        <w:t xml:space="preserve">f Medicine, Dept. </w:t>
      </w:r>
      <w:r>
        <w:rPr>
          <w:rFonts w:ascii="Arial" w:hAnsi="Arial" w:cs="Arial"/>
          <w:sz w:val="18"/>
          <w:szCs w:val="18"/>
          <w:lang w:val="lv-LV"/>
        </w:rPr>
        <w:t>o</w:t>
      </w:r>
      <w:r w:rsidRPr="00A206CA">
        <w:rPr>
          <w:rFonts w:ascii="Arial" w:hAnsi="Arial" w:cs="Arial"/>
          <w:sz w:val="18"/>
          <w:szCs w:val="18"/>
          <w:lang w:val="lv-LV"/>
        </w:rPr>
        <w:t xml:space="preserve">f Physical Medicine </w:t>
      </w:r>
      <w:r>
        <w:rPr>
          <w:rFonts w:ascii="Arial" w:hAnsi="Arial" w:cs="Arial"/>
          <w:sz w:val="18"/>
          <w:szCs w:val="18"/>
          <w:lang w:val="lv-LV"/>
        </w:rPr>
        <w:t>a</w:t>
      </w:r>
      <w:r w:rsidRPr="00A206CA">
        <w:rPr>
          <w:rFonts w:ascii="Arial" w:hAnsi="Arial" w:cs="Arial"/>
          <w:sz w:val="18"/>
          <w:szCs w:val="18"/>
          <w:lang w:val="lv-LV"/>
        </w:rPr>
        <w:t>nd Rehabilitation, Tekirdağ, T</w:t>
      </w:r>
      <w:r>
        <w:rPr>
          <w:rFonts w:ascii="Arial" w:hAnsi="Arial" w:cs="Arial"/>
          <w:sz w:val="18"/>
          <w:szCs w:val="18"/>
          <w:lang w:val="lv-LV"/>
        </w:rPr>
        <w:t xml:space="preserve">ürkiye, </w:t>
      </w:r>
      <w:r w:rsidRPr="0089587C">
        <w:rPr>
          <w:rFonts w:ascii="Arial" w:hAnsi="Arial" w:cs="Arial"/>
          <w:sz w:val="18"/>
          <w:szCs w:val="18"/>
        </w:rPr>
        <w:t>https://orcid.org/0000-0002-4195-6661</w:t>
      </w:r>
      <w:r>
        <w:rPr>
          <w:rFonts w:ascii="Arial" w:hAnsi="Arial" w:cs="Arial"/>
          <w:sz w:val="18"/>
          <w:szCs w:val="18"/>
          <w:lang w:val="lv-LV"/>
        </w:rPr>
        <w:t xml:space="preserve">, </w:t>
      </w:r>
      <w:r w:rsidRPr="000A4BFA">
        <w:rPr>
          <w:rFonts w:ascii="Arial" w:hAnsi="Arial" w:cs="Arial"/>
          <w:sz w:val="18"/>
          <w:szCs w:val="18"/>
          <w:lang w:val="lv-LV"/>
        </w:rPr>
        <w:t>kustaomer@nku.edu.tr</w:t>
      </w:r>
    </w:p>
  </w:footnote>
  <w:footnote w:id="115">
    <w:p w14:paraId="0B1BC461" w14:textId="77777777" w:rsidR="00FE3868" w:rsidRPr="00B71145" w:rsidRDefault="00FE3868" w:rsidP="00FE3868">
      <w:pPr>
        <w:rPr>
          <w:rFonts w:ascii="Arial" w:hAnsi="Arial" w:cs="Arial"/>
          <w:sz w:val="18"/>
          <w:szCs w:val="18"/>
          <w:lang w:val="en"/>
        </w:rPr>
      </w:pPr>
      <w:r w:rsidRPr="00A206CA">
        <w:rPr>
          <w:rStyle w:val="DipnotBavurusu"/>
          <w:rFonts w:ascii="Arial" w:hAnsi="Arial" w:cs="Arial"/>
          <w:sz w:val="18"/>
          <w:szCs w:val="18"/>
        </w:rPr>
        <w:footnoteRef/>
      </w:r>
      <w:r w:rsidRPr="00A206CA">
        <w:rPr>
          <w:rFonts w:ascii="Arial" w:hAnsi="Arial" w:cs="Arial"/>
          <w:sz w:val="18"/>
          <w:szCs w:val="18"/>
          <w:lang w:val="lv-LV"/>
        </w:rPr>
        <w:t xml:space="preserve">* Aksaray Training </w:t>
      </w:r>
      <w:r>
        <w:rPr>
          <w:rFonts w:ascii="Arial" w:hAnsi="Arial" w:cs="Arial"/>
          <w:sz w:val="18"/>
          <w:szCs w:val="18"/>
          <w:lang w:val="lv-LV"/>
        </w:rPr>
        <w:t>a</w:t>
      </w:r>
      <w:r w:rsidRPr="00A206CA">
        <w:rPr>
          <w:rFonts w:ascii="Arial" w:hAnsi="Arial" w:cs="Arial"/>
          <w:sz w:val="18"/>
          <w:szCs w:val="18"/>
          <w:lang w:val="lv-LV"/>
        </w:rPr>
        <w:t>nd Research Hospital,</w:t>
      </w:r>
      <w:r>
        <w:rPr>
          <w:rFonts w:ascii="Arial" w:hAnsi="Arial" w:cs="Arial"/>
          <w:sz w:val="18"/>
          <w:szCs w:val="18"/>
          <w:lang w:val="lv-LV"/>
        </w:rPr>
        <w:t xml:space="preserve"> </w:t>
      </w:r>
      <w:r w:rsidRPr="00A206CA">
        <w:rPr>
          <w:rFonts w:ascii="Arial" w:hAnsi="Arial" w:cs="Arial"/>
          <w:sz w:val="18"/>
          <w:szCs w:val="18"/>
          <w:lang w:val="lv-LV"/>
        </w:rPr>
        <w:t xml:space="preserve">Dept. </w:t>
      </w:r>
      <w:r>
        <w:rPr>
          <w:rFonts w:ascii="Arial" w:hAnsi="Arial" w:cs="Arial"/>
          <w:sz w:val="18"/>
          <w:szCs w:val="18"/>
          <w:lang w:val="lv-LV"/>
        </w:rPr>
        <w:t>o</w:t>
      </w:r>
      <w:r w:rsidRPr="00A206CA">
        <w:rPr>
          <w:rFonts w:ascii="Arial" w:hAnsi="Arial" w:cs="Arial"/>
          <w:sz w:val="18"/>
          <w:szCs w:val="18"/>
          <w:lang w:val="lv-LV"/>
        </w:rPr>
        <w:t xml:space="preserve">f Physical Medicine </w:t>
      </w:r>
      <w:r>
        <w:rPr>
          <w:rFonts w:ascii="Arial" w:hAnsi="Arial" w:cs="Arial"/>
          <w:sz w:val="18"/>
          <w:szCs w:val="18"/>
          <w:lang w:val="lv-LV"/>
        </w:rPr>
        <w:t>a</w:t>
      </w:r>
      <w:r w:rsidRPr="00A206CA">
        <w:rPr>
          <w:rFonts w:ascii="Arial" w:hAnsi="Arial" w:cs="Arial"/>
          <w:sz w:val="18"/>
          <w:szCs w:val="18"/>
          <w:lang w:val="lv-LV"/>
        </w:rPr>
        <w:t>nd Rehabilitation, Aksaray, T</w:t>
      </w:r>
      <w:r>
        <w:rPr>
          <w:rFonts w:ascii="Arial" w:hAnsi="Arial" w:cs="Arial"/>
          <w:sz w:val="18"/>
          <w:szCs w:val="18"/>
          <w:lang w:val="lv-LV"/>
        </w:rPr>
        <w:t xml:space="preserve">ürkiye, </w:t>
      </w:r>
      <w:r w:rsidRPr="0089587C">
        <w:rPr>
          <w:rFonts w:ascii="Arial" w:eastAsia="Times New Roman" w:hAnsi="Arial" w:cs="Arial"/>
          <w:sz w:val="18"/>
          <w:szCs w:val="18"/>
        </w:rPr>
        <w:t>https://orcid.org/0000-0002-3138-2166</w:t>
      </w:r>
      <w:r>
        <w:rPr>
          <w:rFonts w:ascii="Arial" w:hAnsi="Arial" w:cs="Arial"/>
          <w:sz w:val="18"/>
          <w:szCs w:val="18"/>
        </w:rPr>
        <w:t xml:space="preserve">, </w:t>
      </w:r>
      <w:r w:rsidRPr="00A206CA">
        <w:rPr>
          <w:rFonts w:ascii="Arial" w:hAnsi="Arial" w:cs="Arial"/>
          <w:sz w:val="18"/>
          <w:szCs w:val="18"/>
          <w:lang w:val="lv-LV"/>
        </w:rPr>
        <w:t>denizkavasoglu@gmail.com</w:t>
      </w:r>
    </w:p>
  </w:footnote>
  <w:footnote w:id="116">
    <w:p w14:paraId="4349616E" w14:textId="77777777" w:rsidR="00FE3868" w:rsidRPr="00A206CA" w:rsidRDefault="00FE3868" w:rsidP="00FE3868">
      <w:pPr>
        <w:rPr>
          <w:rFonts w:ascii="Arial" w:hAnsi="Arial" w:cs="Arial"/>
          <w:sz w:val="18"/>
          <w:szCs w:val="18"/>
          <w:lang w:val="lv-LV"/>
        </w:rPr>
      </w:pPr>
      <w:r w:rsidRPr="00A206CA">
        <w:rPr>
          <w:rStyle w:val="DipnotBavurusu"/>
          <w:rFonts w:ascii="Arial" w:hAnsi="Arial" w:cs="Arial"/>
          <w:sz w:val="18"/>
          <w:szCs w:val="18"/>
        </w:rPr>
        <w:footnoteRef/>
      </w:r>
      <w:r w:rsidRPr="00A206CA">
        <w:rPr>
          <w:rFonts w:ascii="Arial" w:hAnsi="Arial" w:cs="Arial"/>
          <w:sz w:val="18"/>
          <w:szCs w:val="18"/>
        </w:rPr>
        <w:t xml:space="preserve"> </w:t>
      </w:r>
      <w:r>
        <w:rPr>
          <w:rFonts w:ascii="Arial" w:hAnsi="Arial" w:cs="Arial"/>
          <w:sz w:val="18"/>
          <w:szCs w:val="18"/>
        </w:rPr>
        <w:t xml:space="preserve">Tekirdağ </w:t>
      </w:r>
      <w:r w:rsidRPr="00A206CA">
        <w:rPr>
          <w:rFonts w:ascii="Arial" w:hAnsi="Arial" w:cs="Arial"/>
          <w:sz w:val="18"/>
          <w:szCs w:val="18"/>
          <w:lang w:val="lv-LV"/>
        </w:rPr>
        <w:t xml:space="preserve">Namık Kemal University, Faculty </w:t>
      </w:r>
      <w:r>
        <w:rPr>
          <w:rFonts w:ascii="Arial" w:hAnsi="Arial" w:cs="Arial"/>
          <w:sz w:val="18"/>
          <w:szCs w:val="18"/>
          <w:lang w:val="lv-LV"/>
        </w:rPr>
        <w:t>o</w:t>
      </w:r>
      <w:r w:rsidRPr="00A206CA">
        <w:rPr>
          <w:rFonts w:ascii="Arial" w:hAnsi="Arial" w:cs="Arial"/>
          <w:sz w:val="18"/>
          <w:szCs w:val="18"/>
          <w:lang w:val="lv-LV"/>
        </w:rPr>
        <w:t xml:space="preserve">f Medicine, Dept. </w:t>
      </w:r>
      <w:r>
        <w:rPr>
          <w:rFonts w:ascii="Arial" w:hAnsi="Arial" w:cs="Arial"/>
          <w:sz w:val="18"/>
          <w:szCs w:val="18"/>
          <w:lang w:val="lv-LV"/>
        </w:rPr>
        <w:t>o</w:t>
      </w:r>
      <w:r w:rsidRPr="00A206CA">
        <w:rPr>
          <w:rFonts w:ascii="Arial" w:hAnsi="Arial" w:cs="Arial"/>
          <w:sz w:val="18"/>
          <w:szCs w:val="18"/>
          <w:lang w:val="lv-LV"/>
        </w:rPr>
        <w:t xml:space="preserve">f Physical Medicine </w:t>
      </w:r>
      <w:r>
        <w:rPr>
          <w:rFonts w:ascii="Arial" w:hAnsi="Arial" w:cs="Arial"/>
          <w:sz w:val="18"/>
          <w:szCs w:val="18"/>
          <w:lang w:val="lv-LV"/>
        </w:rPr>
        <w:t>a</w:t>
      </w:r>
      <w:r w:rsidRPr="00A206CA">
        <w:rPr>
          <w:rFonts w:ascii="Arial" w:hAnsi="Arial" w:cs="Arial"/>
          <w:sz w:val="18"/>
          <w:szCs w:val="18"/>
          <w:lang w:val="lv-LV"/>
        </w:rPr>
        <w:t>nd Rehabilitation, Tekirdağ, T</w:t>
      </w:r>
      <w:r>
        <w:rPr>
          <w:rFonts w:ascii="Arial" w:hAnsi="Arial" w:cs="Arial"/>
          <w:sz w:val="18"/>
          <w:szCs w:val="18"/>
          <w:lang w:val="lv-LV"/>
        </w:rPr>
        <w:t xml:space="preserve">ürkiye, </w:t>
      </w:r>
      <w:r w:rsidRPr="0089587C">
        <w:rPr>
          <w:rFonts w:ascii="Arial" w:hAnsi="Arial" w:cs="Arial"/>
          <w:sz w:val="18"/>
          <w:szCs w:val="18"/>
        </w:rPr>
        <w:t>https://orcid.org/0000-0002-2819-3233</w:t>
      </w:r>
      <w:r>
        <w:rPr>
          <w:rFonts w:ascii="Arial" w:hAnsi="Arial" w:cs="Arial"/>
          <w:sz w:val="18"/>
          <w:szCs w:val="18"/>
          <w:lang w:val="lv-LV"/>
        </w:rPr>
        <w:t xml:space="preserve">, </w:t>
      </w:r>
      <w:r w:rsidRPr="0054424E">
        <w:rPr>
          <w:rFonts w:ascii="Arial" w:hAnsi="Arial" w:cs="Arial"/>
          <w:sz w:val="18"/>
          <w:szCs w:val="18"/>
          <w:lang w:val="lv-LV"/>
        </w:rPr>
        <w:t>absarifakioglu@nku.edu.tr</w:t>
      </w:r>
    </w:p>
    <w:p w14:paraId="712B8888" w14:textId="77777777" w:rsidR="00FE3868" w:rsidRDefault="00FE3868" w:rsidP="00FE3868">
      <w:pPr>
        <w:pStyle w:val="DipnotMetni"/>
      </w:pPr>
    </w:p>
  </w:footnote>
  <w:footnote w:id="117">
    <w:p w14:paraId="0D9D872B" w14:textId="77777777" w:rsidR="00D70637" w:rsidRDefault="00D70637" w:rsidP="00D70637">
      <w:pPr>
        <w:rPr>
          <w:rFonts w:ascii="Arial" w:hAnsi="Arial" w:cs="Arial"/>
          <w:sz w:val="18"/>
          <w:szCs w:val="18"/>
          <w:lang w:val="lv-LV"/>
        </w:rPr>
      </w:pPr>
      <w:r>
        <w:rPr>
          <w:rStyle w:val="DipnotBavurusu"/>
          <w:rFonts w:ascii="Arial" w:hAnsi="Arial" w:cs="Arial"/>
          <w:sz w:val="18"/>
          <w:szCs w:val="18"/>
        </w:rPr>
        <w:footnoteRef/>
      </w:r>
      <w:r>
        <w:rPr>
          <w:rFonts w:ascii="Arial" w:hAnsi="Arial" w:cs="Arial"/>
          <w:sz w:val="18"/>
          <w:szCs w:val="18"/>
        </w:rPr>
        <w:t xml:space="preserve"> Tekirdağ </w:t>
      </w:r>
      <w:r>
        <w:rPr>
          <w:rFonts w:ascii="Arial" w:hAnsi="Arial" w:cs="Arial"/>
          <w:sz w:val="18"/>
          <w:szCs w:val="18"/>
          <w:lang w:val="lv-LV"/>
        </w:rPr>
        <w:t>Namık Kemal University, Institute of Health Sciences, Physical Education and Sports Department, Tekirdağ, Türkiye</w:t>
      </w:r>
    </w:p>
    <w:p w14:paraId="6F5739D6" w14:textId="77777777" w:rsidR="00D70637" w:rsidRDefault="00D70637" w:rsidP="00D70637">
      <w:pPr>
        <w:rPr>
          <w:rFonts w:ascii="Arial" w:hAnsi="Arial" w:cs="Arial"/>
          <w:sz w:val="18"/>
          <w:szCs w:val="18"/>
          <w:lang w:val="en"/>
        </w:rPr>
      </w:pPr>
      <w:r>
        <w:rPr>
          <w:rFonts w:ascii="Arial" w:hAnsi="Arial" w:cs="Arial"/>
          <w:sz w:val="18"/>
          <w:szCs w:val="18"/>
          <w:lang w:val="lv-LV"/>
        </w:rPr>
        <w:t>*sayisule15@gmail.com</w:t>
      </w:r>
    </w:p>
    <w:p w14:paraId="0052AFF2" w14:textId="77777777" w:rsidR="00D70637" w:rsidRDefault="00D70637" w:rsidP="00D70637">
      <w:pPr>
        <w:pStyle w:val="DipnotMetni"/>
        <w:rPr>
          <w:rFonts w:ascii="Arial" w:hAnsi="Arial" w:cs="Arial"/>
          <w:sz w:val="18"/>
          <w:szCs w:val="18"/>
        </w:rPr>
      </w:pPr>
    </w:p>
  </w:footnote>
  <w:footnote w:id="118">
    <w:p w14:paraId="7F348B49" w14:textId="77777777" w:rsidR="00D70637" w:rsidRDefault="00D70637" w:rsidP="00D70637">
      <w:pPr>
        <w:pStyle w:val="DipnotMetni"/>
        <w:rPr>
          <w:rFonts w:ascii="Arial" w:hAnsi="Arial" w:cs="Arial"/>
          <w:sz w:val="18"/>
          <w:szCs w:val="18"/>
        </w:rPr>
      </w:pPr>
      <w:r>
        <w:rPr>
          <w:rFonts w:ascii="Arial" w:hAnsi="Arial" w:cs="Arial"/>
          <w:sz w:val="18"/>
          <w:szCs w:val="18"/>
        </w:rPr>
        <w:t>1.T</w:t>
      </w:r>
      <w:r>
        <w:rPr>
          <w:rFonts w:ascii="Arial" w:hAnsi="Arial" w:cs="Arial"/>
          <w:sz w:val="18"/>
          <w:szCs w:val="18"/>
          <w:lang w:val="lv-LV"/>
        </w:rPr>
        <w:t xml:space="preserve">ekirdağ Namık Kemal University, Faculty of Health Sciences Department of Nursing, Tekirdağ, Türkiye,0000-0002-6443-4268, </w:t>
      </w:r>
      <w:hyperlink r:id="rId29" w:history="1">
        <w:r>
          <w:rPr>
            <w:rStyle w:val="Kpr"/>
            <w:rFonts w:ascii="Arial" w:hAnsi="Arial" w:cs="Arial"/>
            <w:sz w:val="18"/>
            <w:szCs w:val="18"/>
            <w:lang w:val="lv-LV"/>
          </w:rPr>
          <w:t>mmetinoglu@nku.edu.tr</w:t>
        </w:r>
      </w:hyperlink>
    </w:p>
  </w:footnote>
  <w:footnote w:id="119">
    <w:p w14:paraId="1DD06E74" w14:textId="77777777" w:rsidR="00D70637" w:rsidRDefault="00D70637" w:rsidP="00D70637">
      <w:pPr>
        <w:pStyle w:val="AralkYok"/>
        <w:rPr>
          <w:rFonts w:ascii="Arial" w:hAnsi="Arial" w:cs="Arial"/>
          <w:sz w:val="18"/>
          <w:szCs w:val="18"/>
          <w:lang w:val="lv-LV"/>
        </w:rPr>
      </w:pPr>
      <w:r>
        <w:rPr>
          <w:rFonts w:ascii="Arial" w:hAnsi="Arial" w:cs="Arial"/>
          <w:sz w:val="18"/>
          <w:szCs w:val="18"/>
        </w:rPr>
        <w:t xml:space="preserve">2. </w:t>
      </w:r>
      <w:r>
        <w:rPr>
          <w:rFonts w:ascii="Arial" w:hAnsi="Arial" w:cs="Arial"/>
          <w:sz w:val="18"/>
          <w:szCs w:val="18"/>
          <w:lang w:val="lv-LV"/>
        </w:rPr>
        <w:t xml:space="preserve">İstinye University, Faculty of Health Sciences Department of Midwifery, İstanbul, Turkiye, 0000-0003-0629-6386, </w:t>
      </w:r>
      <w:hyperlink r:id="rId30" w:history="1">
        <w:r>
          <w:rPr>
            <w:rStyle w:val="Kpr"/>
            <w:rFonts w:ascii="Arial" w:hAnsi="Arial" w:cs="Arial"/>
            <w:sz w:val="18"/>
            <w:szCs w:val="18"/>
            <w:lang w:val="lv-LV"/>
          </w:rPr>
          <w:t>nilgun.avci@istinye.edu.tr</w:t>
        </w:r>
      </w:hyperlink>
    </w:p>
  </w:footnote>
  <w:footnote w:id="120">
    <w:p w14:paraId="5ACC9CEC" w14:textId="5C33748D" w:rsidR="0096341F" w:rsidRPr="0096341F" w:rsidRDefault="0049545D" w:rsidP="0096341F">
      <w:pPr>
        <w:pStyle w:val="DipnotMetni"/>
        <w:rPr>
          <w:rFonts w:ascii="Arial" w:hAnsi="Arial" w:cs="Arial"/>
          <w:sz w:val="18"/>
          <w:szCs w:val="18"/>
          <w:lang w:val="lv-LV"/>
        </w:rPr>
      </w:pPr>
      <w:r w:rsidRPr="00F8514E">
        <w:rPr>
          <w:rStyle w:val="DipnotBavurusu"/>
          <w:rFonts w:ascii="Arial" w:hAnsi="Arial" w:cs="Arial"/>
          <w:sz w:val="18"/>
          <w:szCs w:val="18"/>
        </w:rPr>
        <w:footnoteRef/>
      </w:r>
      <w:r w:rsidRPr="00F8514E">
        <w:rPr>
          <w:rFonts w:ascii="Arial" w:hAnsi="Arial" w:cs="Arial"/>
          <w:sz w:val="18"/>
          <w:szCs w:val="18"/>
        </w:rPr>
        <w:t xml:space="preserve"> Tekirdağ </w:t>
      </w:r>
      <w:r w:rsidRPr="00F8514E">
        <w:rPr>
          <w:rFonts w:ascii="Arial" w:hAnsi="Arial" w:cs="Arial"/>
          <w:sz w:val="18"/>
          <w:szCs w:val="18"/>
          <w:lang w:val="lv-LV"/>
        </w:rPr>
        <w:t>Namık Kemal University, Institue of Health Sciences, Cardiovascular Physiology, Tekirdağ, Türkiye</w:t>
      </w:r>
      <w:r w:rsidR="0096341F">
        <w:rPr>
          <w:rFonts w:ascii="Arial" w:hAnsi="Arial" w:cs="Arial"/>
          <w:sz w:val="18"/>
          <w:szCs w:val="18"/>
          <w:lang w:val="lv-LV"/>
        </w:rPr>
        <w:t xml:space="preserve">, </w:t>
      </w:r>
    </w:p>
    <w:p w14:paraId="6475CB9B" w14:textId="56281E48" w:rsidR="0049545D" w:rsidRPr="00F8514E" w:rsidRDefault="0096341F" w:rsidP="0096341F">
      <w:pPr>
        <w:pStyle w:val="DipnotMetni"/>
        <w:rPr>
          <w:rFonts w:ascii="Arial" w:hAnsi="Arial" w:cs="Arial"/>
          <w:sz w:val="18"/>
          <w:szCs w:val="18"/>
        </w:rPr>
      </w:pPr>
      <w:r w:rsidRPr="0096341F">
        <w:rPr>
          <w:rFonts w:ascii="Arial" w:hAnsi="Arial" w:cs="Arial"/>
          <w:sz w:val="18"/>
          <w:szCs w:val="18"/>
          <w:lang w:val="lv-LV"/>
        </w:rPr>
        <w:t xml:space="preserve">Orcid </w:t>
      </w:r>
      <w:r>
        <w:rPr>
          <w:rFonts w:ascii="Arial" w:hAnsi="Arial" w:cs="Arial"/>
          <w:sz w:val="18"/>
          <w:szCs w:val="18"/>
          <w:lang w:val="lv-LV"/>
        </w:rPr>
        <w:t>N</w:t>
      </w:r>
      <w:r w:rsidRPr="0096341F">
        <w:rPr>
          <w:rFonts w:ascii="Arial" w:hAnsi="Arial" w:cs="Arial"/>
          <w:sz w:val="18"/>
          <w:szCs w:val="18"/>
          <w:lang w:val="lv-LV"/>
        </w:rPr>
        <w:t>o 0009-0005-9970-8619</w:t>
      </w:r>
      <w:r>
        <w:rPr>
          <w:rFonts w:ascii="Arial" w:hAnsi="Arial" w:cs="Arial"/>
          <w:sz w:val="18"/>
          <w:szCs w:val="18"/>
          <w:lang w:val="lv-LV"/>
        </w:rPr>
        <w:t>,</w:t>
      </w:r>
      <w:r w:rsidRPr="0096341F">
        <w:rPr>
          <w:rFonts w:ascii="Arial" w:hAnsi="Arial" w:cs="Arial"/>
          <w:sz w:val="18"/>
          <w:szCs w:val="18"/>
          <w:lang w:val="lv-LV"/>
        </w:rPr>
        <w:t xml:space="preserve"> </w:t>
      </w:r>
      <w:hyperlink r:id="rId31" w:history="1">
        <w:r w:rsidRPr="00C31EC5">
          <w:rPr>
            <w:rStyle w:val="Kpr"/>
            <w:rFonts w:ascii="Arial" w:hAnsi="Arial" w:cs="Arial"/>
            <w:sz w:val="18"/>
            <w:szCs w:val="18"/>
            <w:lang w:val="lv-LV"/>
          </w:rPr>
          <w:t>aylindemirel.97@hotmail.com</w:t>
        </w:r>
      </w:hyperlink>
      <w:r>
        <w:rPr>
          <w:rFonts w:ascii="Arial" w:hAnsi="Arial" w:cs="Arial"/>
          <w:sz w:val="18"/>
          <w:szCs w:val="18"/>
          <w:lang w:val="lv-LV"/>
        </w:rPr>
        <w:t xml:space="preserve"> </w:t>
      </w:r>
    </w:p>
  </w:footnote>
  <w:footnote w:id="121">
    <w:p w14:paraId="1610D2C7" w14:textId="5C1E8C04" w:rsidR="0049545D" w:rsidRPr="00F8514E" w:rsidRDefault="0049545D" w:rsidP="0049545D">
      <w:pPr>
        <w:pStyle w:val="DipnotMetni"/>
        <w:rPr>
          <w:rFonts w:ascii="Arial" w:hAnsi="Arial" w:cs="Arial"/>
          <w:sz w:val="18"/>
          <w:szCs w:val="18"/>
          <w:lang w:val="lv-LV"/>
        </w:rPr>
      </w:pPr>
      <w:r w:rsidRPr="00F8514E">
        <w:rPr>
          <w:rStyle w:val="DipnotBavurusu"/>
          <w:rFonts w:ascii="Arial" w:hAnsi="Arial" w:cs="Arial"/>
          <w:sz w:val="18"/>
          <w:szCs w:val="18"/>
        </w:rPr>
        <w:footnoteRef/>
      </w:r>
      <w:r w:rsidRPr="00F8514E">
        <w:rPr>
          <w:rFonts w:ascii="Arial" w:hAnsi="Arial" w:cs="Arial"/>
          <w:sz w:val="18"/>
          <w:szCs w:val="18"/>
        </w:rPr>
        <w:t xml:space="preserve"> Tekirdağ </w:t>
      </w:r>
      <w:r w:rsidRPr="00F8514E">
        <w:rPr>
          <w:rFonts w:ascii="Arial" w:hAnsi="Arial" w:cs="Arial"/>
          <w:sz w:val="18"/>
          <w:szCs w:val="18"/>
          <w:lang w:val="lv-LV"/>
        </w:rPr>
        <w:t>Namık Kemal University, Faculty of Medicine, Department of Physiology, Tekirdağ, Türkiye</w:t>
      </w:r>
      <w:r w:rsidR="0096341F">
        <w:rPr>
          <w:rFonts w:ascii="Arial" w:hAnsi="Arial" w:cs="Arial"/>
          <w:sz w:val="18"/>
          <w:szCs w:val="18"/>
          <w:lang w:val="lv-LV"/>
        </w:rPr>
        <w:t xml:space="preserve">, Orcid No </w:t>
      </w:r>
      <w:r w:rsidR="0096341F" w:rsidRPr="0096341F">
        <w:rPr>
          <w:rFonts w:ascii="Arial" w:hAnsi="Arial" w:cs="Arial"/>
          <w:sz w:val="18"/>
          <w:szCs w:val="18"/>
          <w:lang w:val="lv-LV"/>
        </w:rPr>
        <w:t>0000-0003-1688-814x</w:t>
      </w:r>
      <w:r w:rsidR="0096341F">
        <w:rPr>
          <w:rFonts w:ascii="Arial" w:hAnsi="Arial" w:cs="Arial"/>
          <w:sz w:val="18"/>
          <w:szCs w:val="18"/>
          <w:lang w:val="lv-LV"/>
        </w:rPr>
        <w:t xml:space="preserve">, </w:t>
      </w:r>
      <w:hyperlink r:id="rId32" w:history="1">
        <w:r w:rsidR="0096341F" w:rsidRPr="00C31EC5">
          <w:rPr>
            <w:rStyle w:val="Kpr"/>
            <w:rFonts w:ascii="Arial" w:hAnsi="Arial" w:cs="Arial"/>
            <w:sz w:val="18"/>
            <w:szCs w:val="18"/>
            <w:lang w:val="lv-LV"/>
          </w:rPr>
          <w:t>mmengi@nku.edu.tr</w:t>
        </w:r>
      </w:hyperlink>
      <w:r w:rsidR="0096341F">
        <w:rPr>
          <w:rFonts w:ascii="Arial" w:hAnsi="Arial" w:cs="Arial"/>
          <w:sz w:val="18"/>
          <w:szCs w:val="18"/>
          <w:lang w:val="lv-LV"/>
        </w:rPr>
        <w:t xml:space="preserve"> </w:t>
      </w:r>
    </w:p>
  </w:footnote>
  <w:footnote w:id="122">
    <w:p w14:paraId="34E75242" w14:textId="13C70C1B" w:rsidR="0049545D" w:rsidRPr="00626A9F" w:rsidRDefault="0049545D" w:rsidP="0049545D">
      <w:pPr>
        <w:rPr>
          <w:rFonts w:ascii="Arial" w:hAnsi="Arial" w:cs="Arial"/>
          <w:sz w:val="18"/>
          <w:szCs w:val="18"/>
          <w:lang w:val="lv-LV"/>
        </w:rPr>
      </w:pPr>
      <w:r w:rsidRPr="00F8514E">
        <w:rPr>
          <w:rStyle w:val="DipnotBavurusu"/>
          <w:rFonts w:ascii="Arial" w:hAnsi="Arial" w:cs="Arial"/>
          <w:sz w:val="18"/>
          <w:szCs w:val="18"/>
        </w:rPr>
        <w:footnoteRef/>
      </w:r>
      <w:r w:rsidRPr="00F8514E">
        <w:rPr>
          <w:rFonts w:ascii="Arial" w:hAnsi="Arial" w:cs="Arial"/>
          <w:sz w:val="18"/>
          <w:szCs w:val="18"/>
        </w:rPr>
        <w:t xml:space="preserve"> Tekirdağ </w:t>
      </w:r>
      <w:r w:rsidRPr="00F8514E">
        <w:rPr>
          <w:rFonts w:ascii="Arial" w:hAnsi="Arial" w:cs="Arial"/>
          <w:sz w:val="18"/>
          <w:szCs w:val="18"/>
          <w:lang w:val="lv-LV"/>
        </w:rPr>
        <w:t>Namık Kemal University, Faculty of Medicine, Department of Biophysics, Tekirdağ, Türkiye</w:t>
      </w:r>
      <w:r w:rsidR="0096341F">
        <w:rPr>
          <w:rFonts w:ascii="Arial" w:hAnsi="Arial" w:cs="Arial"/>
          <w:sz w:val="18"/>
          <w:szCs w:val="18"/>
          <w:lang w:val="lv-LV"/>
        </w:rPr>
        <w:t xml:space="preserve">, Orcid No </w:t>
      </w:r>
      <w:r w:rsidR="0096341F" w:rsidRPr="0096341F">
        <w:rPr>
          <w:rFonts w:ascii="Arial" w:hAnsi="Arial" w:cs="Arial"/>
          <w:sz w:val="18"/>
          <w:szCs w:val="18"/>
          <w:lang w:val="lv-LV"/>
        </w:rPr>
        <w:t>0000-0003-0375-1881</w:t>
      </w:r>
      <w:r w:rsidR="0096341F">
        <w:rPr>
          <w:rFonts w:ascii="Arial" w:hAnsi="Arial" w:cs="Arial"/>
          <w:sz w:val="18"/>
          <w:szCs w:val="18"/>
          <w:lang w:val="lv-LV"/>
        </w:rPr>
        <w:t xml:space="preserve">, </w:t>
      </w:r>
      <w:hyperlink r:id="rId33" w:history="1">
        <w:r w:rsidR="0096341F" w:rsidRPr="00C31EC5">
          <w:rPr>
            <w:rStyle w:val="Kpr"/>
            <w:rFonts w:ascii="Arial" w:hAnsi="Arial" w:cs="Arial"/>
            <w:sz w:val="18"/>
            <w:szCs w:val="18"/>
            <w:lang w:val="lv-LV"/>
          </w:rPr>
          <w:t>akiziler@nku.edu.tr</w:t>
        </w:r>
      </w:hyperlink>
      <w:r w:rsidR="0096341F">
        <w:rPr>
          <w:rFonts w:ascii="Arial" w:hAnsi="Arial" w:cs="Arial"/>
          <w:sz w:val="18"/>
          <w:szCs w:val="18"/>
          <w:lang w:val="lv-LV"/>
        </w:rPr>
        <w:t xml:space="preserve"> </w:t>
      </w:r>
    </w:p>
    <w:p w14:paraId="294B7A55" w14:textId="77777777" w:rsidR="0049545D" w:rsidRPr="00F8514E" w:rsidRDefault="0049545D" w:rsidP="0049545D">
      <w:pPr>
        <w:pStyle w:val="DipnotMetni"/>
        <w:rPr>
          <w:rFonts w:ascii="Arial" w:hAnsi="Arial" w:cs="Arial"/>
          <w:sz w:val="18"/>
          <w:szCs w:val="18"/>
          <w:lang w:val="lv-LV"/>
        </w:rPr>
      </w:pPr>
    </w:p>
    <w:p w14:paraId="4FA0C5E0" w14:textId="77777777" w:rsidR="0049545D" w:rsidRDefault="0049545D" w:rsidP="0049545D">
      <w:pPr>
        <w:pStyle w:val="DipnotMetni"/>
      </w:pPr>
    </w:p>
  </w:footnote>
  <w:footnote w:id="123">
    <w:p w14:paraId="65D408A6" w14:textId="77777777" w:rsidR="0049545D" w:rsidRPr="00864FBD" w:rsidRDefault="0049545D" w:rsidP="0049545D">
      <w:pPr>
        <w:rPr>
          <w:rFonts w:ascii="Arial" w:hAnsi="Arial" w:cs="Arial"/>
          <w:sz w:val="18"/>
          <w:szCs w:val="18"/>
          <w:lang w:val="lv-LV"/>
        </w:rPr>
      </w:pPr>
      <w:r w:rsidRPr="00864FBD">
        <w:rPr>
          <w:rStyle w:val="DipnotBavurusu"/>
          <w:rFonts w:ascii="Arial" w:hAnsi="Arial" w:cs="Arial"/>
          <w:sz w:val="18"/>
          <w:szCs w:val="18"/>
        </w:rPr>
        <w:footnoteRef/>
      </w:r>
      <w:r w:rsidRPr="00864FBD">
        <w:rPr>
          <w:rFonts w:ascii="Arial" w:hAnsi="Arial" w:cs="Arial"/>
          <w:sz w:val="18"/>
          <w:szCs w:val="18"/>
        </w:rPr>
        <w:t xml:space="preserve"> </w:t>
      </w:r>
      <w:r w:rsidRPr="00F8514E">
        <w:rPr>
          <w:rFonts w:ascii="Arial" w:hAnsi="Arial" w:cs="Arial"/>
          <w:sz w:val="18"/>
          <w:szCs w:val="18"/>
        </w:rPr>
        <w:t xml:space="preserve">Tekirdağ </w:t>
      </w:r>
      <w:r w:rsidRPr="00F8514E">
        <w:rPr>
          <w:rFonts w:ascii="Arial" w:hAnsi="Arial" w:cs="Arial"/>
          <w:sz w:val="18"/>
          <w:szCs w:val="18"/>
          <w:lang w:val="lv-LV"/>
        </w:rPr>
        <w:t xml:space="preserve">Namık Kemal University, Institue of Health Sciences, </w:t>
      </w:r>
      <w:r w:rsidRPr="00864FBD">
        <w:rPr>
          <w:rFonts w:ascii="Arial" w:hAnsi="Arial" w:cs="Arial"/>
          <w:sz w:val="18"/>
          <w:szCs w:val="18"/>
          <w:lang w:val="lv-LV"/>
        </w:rPr>
        <w:t>Department of Physical Education and Sports Training</w:t>
      </w:r>
      <w:r w:rsidRPr="00F8514E">
        <w:rPr>
          <w:rFonts w:ascii="Arial" w:hAnsi="Arial" w:cs="Arial"/>
          <w:sz w:val="18"/>
          <w:szCs w:val="18"/>
          <w:lang w:val="lv-LV"/>
        </w:rPr>
        <w:t>, Tekirdağ, Türkiye</w:t>
      </w:r>
    </w:p>
    <w:p w14:paraId="125CC630" w14:textId="77777777" w:rsidR="0049545D" w:rsidRPr="00864FBD" w:rsidRDefault="0049545D" w:rsidP="0049545D">
      <w:pPr>
        <w:rPr>
          <w:rFonts w:ascii="Arial" w:hAnsi="Arial" w:cs="Arial"/>
          <w:sz w:val="18"/>
          <w:szCs w:val="18"/>
          <w:lang w:val="en"/>
        </w:rPr>
      </w:pPr>
      <w:r w:rsidRPr="00864FBD">
        <w:rPr>
          <w:rFonts w:ascii="Arial" w:hAnsi="Arial" w:cs="Arial"/>
          <w:sz w:val="18"/>
          <w:szCs w:val="18"/>
          <w:lang w:val="lv-LV"/>
        </w:rPr>
        <w:t>*kozogul0@gmail.com</w:t>
      </w:r>
    </w:p>
    <w:p w14:paraId="0C2BD8E9" w14:textId="77777777" w:rsidR="0049545D" w:rsidRDefault="0049545D" w:rsidP="0049545D">
      <w:pPr>
        <w:pStyle w:val="DipnotMetni"/>
      </w:pPr>
    </w:p>
  </w:footnote>
  <w:footnote w:id="124">
    <w:p w14:paraId="092D2256" w14:textId="77777777" w:rsidR="0049545D" w:rsidRPr="00DA2F51" w:rsidRDefault="0049545D" w:rsidP="0049545D">
      <w:pPr>
        <w:pStyle w:val="DipnotMetni"/>
        <w:rPr>
          <w:rFonts w:ascii="Arial" w:hAnsi="Arial" w:cs="Arial"/>
          <w:sz w:val="18"/>
          <w:szCs w:val="18"/>
        </w:rPr>
      </w:pPr>
      <w:r w:rsidRPr="00DA2F51">
        <w:rPr>
          <w:rStyle w:val="DipnotBavurusu"/>
          <w:rFonts w:ascii="Arial" w:hAnsi="Arial" w:cs="Arial"/>
          <w:sz w:val="18"/>
          <w:szCs w:val="18"/>
        </w:rPr>
        <w:footnoteRef/>
      </w:r>
      <w:r w:rsidRPr="00DA2F51">
        <w:rPr>
          <w:rFonts w:ascii="Arial" w:hAnsi="Arial" w:cs="Arial"/>
          <w:sz w:val="18"/>
          <w:szCs w:val="18"/>
        </w:rPr>
        <w:t xml:space="preserve"> Tekirdağ </w:t>
      </w:r>
      <w:r w:rsidRPr="00DA2F51">
        <w:rPr>
          <w:rFonts w:ascii="Arial" w:hAnsi="Arial" w:cs="Arial"/>
          <w:sz w:val="18"/>
          <w:szCs w:val="18"/>
          <w:lang w:val="lv-LV"/>
        </w:rPr>
        <w:t>Namık Kemal University, Institue of Health Sciences, Department of Physical Education and Sports Training, Tekirdağ, Türkiye</w:t>
      </w:r>
    </w:p>
  </w:footnote>
  <w:footnote w:id="125">
    <w:p w14:paraId="238AFFDB" w14:textId="77777777" w:rsidR="0049545D" w:rsidRPr="00DA2F51" w:rsidRDefault="0049545D" w:rsidP="0049545D">
      <w:pPr>
        <w:rPr>
          <w:rFonts w:ascii="Arial" w:hAnsi="Arial" w:cs="Arial"/>
          <w:sz w:val="18"/>
          <w:szCs w:val="18"/>
          <w:lang w:val="lv-LV"/>
        </w:rPr>
      </w:pPr>
      <w:r w:rsidRPr="00DA2F51">
        <w:rPr>
          <w:rStyle w:val="DipnotBavurusu"/>
          <w:rFonts w:ascii="Arial" w:hAnsi="Arial" w:cs="Arial"/>
          <w:sz w:val="18"/>
          <w:szCs w:val="18"/>
        </w:rPr>
        <w:footnoteRef/>
      </w:r>
      <w:r w:rsidRPr="00DA2F51">
        <w:rPr>
          <w:rFonts w:ascii="Arial" w:hAnsi="Arial" w:cs="Arial"/>
          <w:sz w:val="18"/>
          <w:szCs w:val="18"/>
        </w:rPr>
        <w:t xml:space="preserve"> Tekirdağ </w:t>
      </w:r>
      <w:r w:rsidRPr="00DA2F51">
        <w:rPr>
          <w:rFonts w:ascii="Arial" w:hAnsi="Arial" w:cs="Arial"/>
          <w:sz w:val="18"/>
          <w:szCs w:val="18"/>
          <w:lang w:val="lv-LV"/>
        </w:rPr>
        <w:t>Namık Kemal University, Faculty of Sports Sciences, Tekirdağ, Türkiye</w:t>
      </w:r>
    </w:p>
    <w:p w14:paraId="26863A65" w14:textId="77777777" w:rsidR="0049545D" w:rsidRPr="00DA2F51" w:rsidRDefault="0049545D" w:rsidP="0049545D">
      <w:pPr>
        <w:rPr>
          <w:rFonts w:ascii="Arial" w:hAnsi="Arial" w:cs="Arial"/>
          <w:sz w:val="18"/>
          <w:szCs w:val="18"/>
          <w:lang w:val="en"/>
        </w:rPr>
      </w:pPr>
      <w:r w:rsidRPr="00DA2F51">
        <w:rPr>
          <w:rFonts w:ascii="Arial" w:hAnsi="Arial" w:cs="Arial"/>
          <w:sz w:val="18"/>
          <w:szCs w:val="18"/>
          <w:lang w:val="lv-LV"/>
        </w:rPr>
        <w:t>*ali.mert.sendil@gmail.com</w:t>
      </w:r>
    </w:p>
    <w:p w14:paraId="067AF343" w14:textId="77777777" w:rsidR="0049545D" w:rsidRDefault="0049545D" w:rsidP="0049545D">
      <w:pPr>
        <w:pStyle w:val="DipnotMetni"/>
      </w:pPr>
    </w:p>
  </w:footnote>
  <w:footnote w:id="126">
    <w:p w14:paraId="35D2F827" w14:textId="77777777" w:rsidR="0049545D" w:rsidRDefault="0049545D" w:rsidP="0049545D">
      <w:pPr>
        <w:pStyle w:val="DipnotMetni"/>
      </w:pPr>
      <w:r>
        <w:rPr>
          <w:rStyle w:val="DipnotBavurusu"/>
        </w:rPr>
        <w:footnoteRef/>
      </w:r>
      <w:r>
        <w:t xml:space="preserve"> </w:t>
      </w:r>
      <w:r w:rsidRPr="00F8514E">
        <w:rPr>
          <w:rFonts w:ascii="Arial" w:hAnsi="Arial" w:cs="Arial"/>
          <w:sz w:val="18"/>
          <w:szCs w:val="18"/>
        </w:rPr>
        <w:t xml:space="preserve">Tekirdağ </w:t>
      </w:r>
      <w:r w:rsidRPr="00F8514E">
        <w:rPr>
          <w:rFonts w:ascii="Arial" w:hAnsi="Arial" w:cs="Arial"/>
          <w:sz w:val="18"/>
          <w:szCs w:val="18"/>
          <w:lang w:val="lv-LV"/>
        </w:rPr>
        <w:t xml:space="preserve">Namık Kemal University, </w:t>
      </w:r>
      <w:r>
        <w:rPr>
          <w:rFonts w:ascii="Arial" w:hAnsi="Arial" w:cs="Arial"/>
          <w:sz w:val="18"/>
          <w:szCs w:val="18"/>
          <w:lang w:val="lv-LV"/>
        </w:rPr>
        <w:t>Faculty</w:t>
      </w:r>
      <w:r w:rsidRPr="00F8514E">
        <w:rPr>
          <w:rFonts w:ascii="Arial" w:hAnsi="Arial" w:cs="Arial"/>
          <w:sz w:val="18"/>
          <w:szCs w:val="18"/>
          <w:lang w:val="lv-LV"/>
        </w:rPr>
        <w:t xml:space="preserve"> of </w:t>
      </w:r>
      <w:r>
        <w:rPr>
          <w:rFonts w:ascii="Arial" w:hAnsi="Arial" w:cs="Arial"/>
          <w:sz w:val="18"/>
          <w:szCs w:val="18"/>
          <w:lang w:val="lv-LV"/>
        </w:rPr>
        <w:t>Sports</w:t>
      </w:r>
      <w:r w:rsidRPr="00F8514E">
        <w:rPr>
          <w:rFonts w:ascii="Arial" w:hAnsi="Arial" w:cs="Arial"/>
          <w:sz w:val="18"/>
          <w:szCs w:val="18"/>
          <w:lang w:val="lv-LV"/>
        </w:rPr>
        <w:t xml:space="preserve"> Sciences, Tekirdağ, Türkiye</w:t>
      </w:r>
    </w:p>
  </w:footnote>
  <w:footnote w:id="127">
    <w:p w14:paraId="7986CD73" w14:textId="77777777" w:rsidR="0049545D" w:rsidRDefault="0049545D" w:rsidP="0049545D">
      <w:pPr>
        <w:pStyle w:val="DipnotMetni"/>
      </w:pPr>
      <w:r>
        <w:rPr>
          <w:rStyle w:val="DipnotBavurusu"/>
        </w:rPr>
        <w:footnoteRef/>
      </w:r>
      <w:r>
        <w:t xml:space="preserve"> </w:t>
      </w:r>
      <w:r w:rsidRPr="00F8514E">
        <w:rPr>
          <w:rFonts w:ascii="Arial" w:hAnsi="Arial" w:cs="Arial"/>
          <w:sz w:val="18"/>
          <w:szCs w:val="18"/>
        </w:rPr>
        <w:t xml:space="preserve">Tekirdağ </w:t>
      </w:r>
      <w:r w:rsidRPr="00F8514E">
        <w:rPr>
          <w:rFonts w:ascii="Arial" w:hAnsi="Arial" w:cs="Arial"/>
          <w:sz w:val="18"/>
          <w:szCs w:val="18"/>
          <w:lang w:val="lv-LV"/>
        </w:rPr>
        <w:t xml:space="preserve">Namık Kemal University, </w:t>
      </w:r>
      <w:r>
        <w:rPr>
          <w:rFonts w:ascii="Arial" w:hAnsi="Arial" w:cs="Arial"/>
          <w:sz w:val="18"/>
          <w:szCs w:val="18"/>
          <w:lang w:val="lv-LV"/>
        </w:rPr>
        <w:t>Faculty</w:t>
      </w:r>
      <w:r w:rsidRPr="00F8514E">
        <w:rPr>
          <w:rFonts w:ascii="Arial" w:hAnsi="Arial" w:cs="Arial"/>
          <w:sz w:val="18"/>
          <w:szCs w:val="18"/>
          <w:lang w:val="lv-LV"/>
        </w:rPr>
        <w:t xml:space="preserve"> of </w:t>
      </w:r>
      <w:r>
        <w:rPr>
          <w:rFonts w:ascii="Arial" w:hAnsi="Arial" w:cs="Arial"/>
          <w:sz w:val="18"/>
          <w:szCs w:val="18"/>
          <w:lang w:val="lv-LV"/>
        </w:rPr>
        <w:t>Sports</w:t>
      </w:r>
      <w:r w:rsidRPr="00F8514E">
        <w:rPr>
          <w:rFonts w:ascii="Arial" w:hAnsi="Arial" w:cs="Arial"/>
          <w:sz w:val="18"/>
          <w:szCs w:val="18"/>
          <w:lang w:val="lv-LV"/>
        </w:rPr>
        <w:t xml:space="preserve"> Sciences, Tekirdağ, Türkiye</w:t>
      </w:r>
    </w:p>
  </w:footnote>
  <w:footnote w:id="128">
    <w:p w14:paraId="4384BA73" w14:textId="77777777" w:rsidR="0049545D" w:rsidRDefault="0049545D" w:rsidP="0049545D">
      <w:pPr>
        <w:rPr>
          <w:rFonts w:ascii="Arial" w:hAnsi="Arial" w:cs="Arial"/>
          <w:sz w:val="18"/>
          <w:szCs w:val="18"/>
          <w:lang w:val="lv-LV"/>
        </w:rPr>
      </w:pPr>
      <w:r>
        <w:rPr>
          <w:rStyle w:val="DipnotBavurusu"/>
        </w:rPr>
        <w:footnoteRef/>
      </w:r>
      <w:r>
        <w:t xml:space="preserve"> </w:t>
      </w:r>
      <w:r w:rsidRPr="00F8514E">
        <w:rPr>
          <w:rFonts w:ascii="Arial" w:hAnsi="Arial" w:cs="Arial"/>
          <w:sz w:val="18"/>
          <w:szCs w:val="18"/>
        </w:rPr>
        <w:t xml:space="preserve">Tekirdağ </w:t>
      </w:r>
      <w:r w:rsidRPr="00F8514E">
        <w:rPr>
          <w:rFonts w:ascii="Arial" w:hAnsi="Arial" w:cs="Arial"/>
          <w:sz w:val="18"/>
          <w:szCs w:val="18"/>
          <w:lang w:val="lv-LV"/>
        </w:rPr>
        <w:t xml:space="preserve">Namık Kemal University, </w:t>
      </w:r>
      <w:r>
        <w:rPr>
          <w:rFonts w:ascii="Arial" w:hAnsi="Arial" w:cs="Arial"/>
          <w:sz w:val="18"/>
          <w:szCs w:val="18"/>
          <w:lang w:val="lv-LV"/>
        </w:rPr>
        <w:t>Faculty</w:t>
      </w:r>
      <w:r w:rsidRPr="00F8514E">
        <w:rPr>
          <w:rFonts w:ascii="Arial" w:hAnsi="Arial" w:cs="Arial"/>
          <w:sz w:val="18"/>
          <w:szCs w:val="18"/>
          <w:lang w:val="lv-LV"/>
        </w:rPr>
        <w:t xml:space="preserve"> of </w:t>
      </w:r>
      <w:r>
        <w:rPr>
          <w:rFonts w:ascii="Arial" w:hAnsi="Arial" w:cs="Arial"/>
          <w:sz w:val="18"/>
          <w:szCs w:val="18"/>
          <w:lang w:val="lv-LV"/>
        </w:rPr>
        <w:t>Sports</w:t>
      </w:r>
      <w:r w:rsidRPr="00F8514E">
        <w:rPr>
          <w:rFonts w:ascii="Arial" w:hAnsi="Arial" w:cs="Arial"/>
          <w:sz w:val="18"/>
          <w:szCs w:val="18"/>
          <w:lang w:val="lv-LV"/>
        </w:rPr>
        <w:t xml:space="preserve"> Sciences, Tekirdağ, Türkiye</w:t>
      </w:r>
    </w:p>
    <w:p w14:paraId="55F1A96A" w14:textId="77777777" w:rsidR="0049545D" w:rsidRDefault="0049545D" w:rsidP="0049545D">
      <w:pPr>
        <w:rPr>
          <w:sz w:val="20"/>
          <w:szCs w:val="20"/>
          <w:lang w:val="en"/>
        </w:rPr>
      </w:pPr>
      <w:r>
        <w:rPr>
          <w:sz w:val="20"/>
          <w:szCs w:val="20"/>
          <w:lang w:val="lv-LV"/>
        </w:rPr>
        <w:t>*mericerdagli5900@gmail.com</w:t>
      </w:r>
    </w:p>
    <w:p w14:paraId="32FD26F8" w14:textId="77777777" w:rsidR="0049545D" w:rsidRDefault="0049545D" w:rsidP="0049545D">
      <w:pPr>
        <w:pStyle w:val="DipnotMetni"/>
      </w:pPr>
    </w:p>
  </w:footnote>
  <w:footnote w:id="129">
    <w:p w14:paraId="34CCBB4E" w14:textId="77777777" w:rsidR="0049545D" w:rsidRDefault="0049545D" w:rsidP="0049545D">
      <w:pPr>
        <w:pStyle w:val="DipnotMetni"/>
      </w:pPr>
      <w:r>
        <w:rPr>
          <w:rStyle w:val="DipnotBavurusu"/>
        </w:rPr>
        <w:footnoteRef/>
      </w:r>
      <w:r>
        <w:t xml:space="preserve"> </w:t>
      </w:r>
      <w:r w:rsidRPr="00F8514E">
        <w:rPr>
          <w:rFonts w:ascii="Arial" w:hAnsi="Arial" w:cs="Arial"/>
          <w:sz w:val="18"/>
          <w:szCs w:val="18"/>
        </w:rPr>
        <w:t xml:space="preserve">Tekirdağ </w:t>
      </w:r>
      <w:r w:rsidRPr="00F8514E">
        <w:rPr>
          <w:rFonts w:ascii="Arial" w:hAnsi="Arial" w:cs="Arial"/>
          <w:sz w:val="18"/>
          <w:szCs w:val="18"/>
          <w:lang w:val="lv-LV"/>
        </w:rPr>
        <w:t xml:space="preserve">Namık Kemal University, Institue of Health Sciences, </w:t>
      </w:r>
      <w:r w:rsidRPr="00864FBD">
        <w:rPr>
          <w:rFonts w:ascii="Arial" w:hAnsi="Arial" w:cs="Arial"/>
          <w:sz w:val="18"/>
          <w:szCs w:val="18"/>
          <w:lang w:val="lv-LV"/>
        </w:rPr>
        <w:t>Department of Physical Education and Sports Training</w:t>
      </w:r>
      <w:r w:rsidRPr="00F8514E">
        <w:rPr>
          <w:rFonts w:ascii="Arial" w:hAnsi="Arial" w:cs="Arial"/>
          <w:sz w:val="18"/>
          <w:szCs w:val="18"/>
          <w:lang w:val="lv-LV"/>
        </w:rPr>
        <w:t>, Tekirdağ, Türkiye</w:t>
      </w:r>
    </w:p>
  </w:footnote>
  <w:footnote w:id="130">
    <w:p w14:paraId="2D3A768E" w14:textId="77777777" w:rsidR="0049545D" w:rsidRDefault="0049545D" w:rsidP="0049545D">
      <w:pPr>
        <w:pStyle w:val="DipnotMetni"/>
      </w:pPr>
      <w:r>
        <w:rPr>
          <w:rStyle w:val="DipnotBavurusu"/>
        </w:rPr>
        <w:footnoteRef/>
      </w:r>
      <w:r>
        <w:t xml:space="preserve"> </w:t>
      </w:r>
      <w:r w:rsidRPr="00F8514E">
        <w:rPr>
          <w:rFonts w:ascii="Arial" w:hAnsi="Arial" w:cs="Arial"/>
          <w:sz w:val="18"/>
          <w:szCs w:val="18"/>
        </w:rPr>
        <w:t xml:space="preserve">Tekirdağ </w:t>
      </w:r>
      <w:r w:rsidRPr="00F8514E">
        <w:rPr>
          <w:rFonts w:ascii="Arial" w:hAnsi="Arial" w:cs="Arial"/>
          <w:sz w:val="18"/>
          <w:szCs w:val="18"/>
          <w:lang w:val="lv-LV"/>
        </w:rPr>
        <w:t xml:space="preserve">Namık Kemal University, </w:t>
      </w:r>
      <w:r>
        <w:rPr>
          <w:rFonts w:ascii="Arial" w:hAnsi="Arial" w:cs="Arial"/>
          <w:sz w:val="18"/>
          <w:szCs w:val="18"/>
          <w:lang w:val="lv-LV"/>
        </w:rPr>
        <w:t>Faculty</w:t>
      </w:r>
      <w:r w:rsidRPr="00F8514E">
        <w:rPr>
          <w:rFonts w:ascii="Arial" w:hAnsi="Arial" w:cs="Arial"/>
          <w:sz w:val="18"/>
          <w:szCs w:val="18"/>
          <w:lang w:val="lv-LV"/>
        </w:rPr>
        <w:t xml:space="preserve"> of </w:t>
      </w:r>
      <w:r>
        <w:rPr>
          <w:rFonts w:ascii="Arial" w:hAnsi="Arial" w:cs="Arial"/>
          <w:sz w:val="18"/>
          <w:szCs w:val="18"/>
          <w:lang w:val="lv-LV"/>
        </w:rPr>
        <w:t>Sports</w:t>
      </w:r>
      <w:r w:rsidRPr="00F8514E">
        <w:rPr>
          <w:rFonts w:ascii="Arial" w:hAnsi="Arial" w:cs="Arial"/>
          <w:sz w:val="18"/>
          <w:szCs w:val="18"/>
          <w:lang w:val="lv-LV"/>
        </w:rPr>
        <w:t xml:space="preserve"> Sciences, Tekirdağ, Türkiye</w:t>
      </w:r>
    </w:p>
  </w:footnote>
  <w:footnote w:id="131">
    <w:p w14:paraId="36E2E98C" w14:textId="77777777" w:rsidR="0049545D" w:rsidRDefault="0049545D" w:rsidP="0049545D">
      <w:pPr>
        <w:rPr>
          <w:rFonts w:ascii="Arial" w:hAnsi="Arial" w:cs="Arial"/>
          <w:sz w:val="18"/>
          <w:szCs w:val="18"/>
          <w:lang w:val="lv-LV"/>
        </w:rPr>
      </w:pPr>
      <w:r>
        <w:rPr>
          <w:rStyle w:val="DipnotBavurusu"/>
        </w:rPr>
        <w:footnoteRef/>
      </w:r>
      <w:r>
        <w:t xml:space="preserve"> </w:t>
      </w:r>
      <w:r w:rsidRPr="00F8514E">
        <w:rPr>
          <w:rFonts w:ascii="Arial" w:hAnsi="Arial" w:cs="Arial"/>
          <w:sz w:val="18"/>
          <w:szCs w:val="18"/>
        </w:rPr>
        <w:t xml:space="preserve">Tekirdağ </w:t>
      </w:r>
      <w:r w:rsidRPr="00F8514E">
        <w:rPr>
          <w:rFonts w:ascii="Arial" w:hAnsi="Arial" w:cs="Arial"/>
          <w:sz w:val="18"/>
          <w:szCs w:val="18"/>
          <w:lang w:val="lv-LV"/>
        </w:rPr>
        <w:t xml:space="preserve">Namık Kemal University, </w:t>
      </w:r>
      <w:r>
        <w:rPr>
          <w:rFonts w:ascii="Arial" w:hAnsi="Arial" w:cs="Arial"/>
          <w:sz w:val="18"/>
          <w:szCs w:val="18"/>
          <w:lang w:val="lv-LV"/>
        </w:rPr>
        <w:t>Faculty</w:t>
      </w:r>
      <w:r w:rsidRPr="00F8514E">
        <w:rPr>
          <w:rFonts w:ascii="Arial" w:hAnsi="Arial" w:cs="Arial"/>
          <w:sz w:val="18"/>
          <w:szCs w:val="18"/>
          <w:lang w:val="lv-LV"/>
        </w:rPr>
        <w:t xml:space="preserve"> of </w:t>
      </w:r>
      <w:r>
        <w:rPr>
          <w:rFonts w:ascii="Arial" w:hAnsi="Arial" w:cs="Arial"/>
          <w:sz w:val="18"/>
          <w:szCs w:val="18"/>
          <w:lang w:val="lv-LV"/>
        </w:rPr>
        <w:t>Sports</w:t>
      </w:r>
      <w:r w:rsidRPr="00F8514E">
        <w:rPr>
          <w:rFonts w:ascii="Arial" w:hAnsi="Arial" w:cs="Arial"/>
          <w:sz w:val="18"/>
          <w:szCs w:val="18"/>
          <w:lang w:val="lv-LV"/>
        </w:rPr>
        <w:t xml:space="preserve"> Sciences, Tekirdağ, Türkiye</w:t>
      </w:r>
    </w:p>
    <w:p w14:paraId="3A267009" w14:textId="77777777" w:rsidR="0049545D" w:rsidRDefault="0049545D" w:rsidP="0049545D">
      <w:pPr>
        <w:rPr>
          <w:sz w:val="20"/>
          <w:szCs w:val="20"/>
          <w:lang w:val="en"/>
        </w:rPr>
      </w:pPr>
      <w:r>
        <w:rPr>
          <w:sz w:val="20"/>
          <w:szCs w:val="20"/>
          <w:lang w:val="lv-LV"/>
        </w:rPr>
        <w:t>*zehrahoc.99@icloud.com</w:t>
      </w:r>
    </w:p>
    <w:p w14:paraId="6FA4CA61" w14:textId="77777777" w:rsidR="0049545D" w:rsidRDefault="0049545D" w:rsidP="0049545D">
      <w:pPr>
        <w:pStyle w:val="DipnotMetni"/>
      </w:pPr>
    </w:p>
  </w:footnote>
  <w:footnote w:id="132">
    <w:p w14:paraId="23D199D8" w14:textId="12E54EBA" w:rsidR="00AB586C" w:rsidRPr="00AB586C" w:rsidRDefault="00AB586C">
      <w:pPr>
        <w:pStyle w:val="DipnotMetni"/>
        <w:rPr>
          <w:rFonts w:ascii="Arial" w:hAnsi="Arial" w:cs="Arial"/>
          <w:sz w:val="18"/>
          <w:szCs w:val="18"/>
        </w:rPr>
      </w:pPr>
      <w:r w:rsidRPr="00AB586C">
        <w:rPr>
          <w:rStyle w:val="DipnotBavurusu"/>
          <w:rFonts w:ascii="Arial" w:hAnsi="Arial" w:cs="Arial"/>
          <w:sz w:val="18"/>
          <w:szCs w:val="18"/>
        </w:rPr>
        <w:footnoteRef/>
      </w:r>
      <w:r w:rsidRPr="00AB586C">
        <w:rPr>
          <w:rFonts w:ascii="Arial" w:hAnsi="Arial" w:cs="Arial"/>
          <w:sz w:val="18"/>
          <w:szCs w:val="18"/>
        </w:rPr>
        <w:t xml:space="preserve"> Tekirdağ </w:t>
      </w:r>
      <w:r w:rsidRPr="00AB586C">
        <w:rPr>
          <w:rFonts w:ascii="Arial" w:hAnsi="Arial" w:cs="Arial"/>
          <w:sz w:val="18"/>
          <w:szCs w:val="18"/>
          <w:lang w:val="lv-LV"/>
        </w:rPr>
        <w:t>Namık Kemal University, Institue of Health Sciences, Department of Physical Education and Sports Training, Tekirdağ, Türkiye</w:t>
      </w:r>
    </w:p>
  </w:footnote>
  <w:footnote w:id="133">
    <w:p w14:paraId="7E49C88E" w14:textId="394D31DB" w:rsidR="00AB586C" w:rsidRPr="00AB586C" w:rsidRDefault="00AB586C">
      <w:pPr>
        <w:pStyle w:val="DipnotMetni"/>
        <w:rPr>
          <w:rFonts w:ascii="Arial" w:hAnsi="Arial" w:cs="Arial"/>
          <w:sz w:val="18"/>
          <w:szCs w:val="18"/>
        </w:rPr>
      </w:pPr>
      <w:r w:rsidRPr="00AB586C">
        <w:rPr>
          <w:rStyle w:val="DipnotBavurusu"/>
          <w:rFonts w:ascii="Arial" w:hAnsi="Arial" w:cs="Arial"/>
          <w:sz w:val="18"/>
          <w:szCs w:val="18"/>
        </w:rPr>
        <w:footnoteRef/>
      </w:r>
      <w:r w:rsidRPr="00AB586C">
        <w:rPr>
          <w:rFonts w:ascii="Arial" w:hAnsi="Arial" w:cs="Arial"/>
          <w:sz w:val="18"/>
          <w:szCs w:val="18"/>
        </w:rPr>
        <w:t xml:space="preserve"> Tekirdağ </w:t>
      </w:r>
      <w:r w:rsidRPr="00AB586C">
        <w:rPr>
          <w:rFonts w:ascii="Arial" w:hAnsi="Arial" w:cs="Arial"/>
          <w:sz w:val="18"/>
          <w:szCs w:val="18"/>
          <w:lang w:val="lv-LV"/>
        </w:rPr>
        <w:t>Namık Kemal University, Institue of Health Sciences, Department of Physical Education and Sports Training, Tekirdağ, Türkiye</w:t>
      </w:r>
    </w:p>
  </w:footnote>
  <w:footnote w:id="134">
    <w:p w14:paraId="14A28C5A" w14:textId="617E8369" w:rsidR="00AB586C" w:rsidRPr="00AB586C" w:rsidRDefault="00AB586C">
      <w:pPr>
        <w:pStyle w:val="DipnotMetni"/>
        <w:rPr>
          <w:rFonts w:ascii="Arial" w:hAnsi="Arial" w:cs="Arial"/>
          <w:sz w:val="18"/>
          <w:szCs w:val="18"/>
        </w:rPr>
      </w:pPr>
      <w:r w:rsidRPr="00AB586C">
        <w:rPr>
          <w:rStyle w:val="DipnotBavurusu"/>
          <w:rFonts w:ascii="Arial" w:hAnsi="Arial" w:cs="Arial"/>
          <w:sz w:val="18"/>
          <w:szCs w:val="18"/>
        </w:rPr>
        <w:footnoteRef/>
      </w:r>
      <w:r w:rsidRPr="00AB586C">
        <w:rPr>
          <w:rFonts w:ascii="Arial" w:hAnsi="Arial" w:cs="Arial"/>
          <w:sz w:val="18"/>
          <w:szCs w:val="18"/>
        </w:rPr>
        <w:t xml:space="preserve"> Tekirdağ </w:t>
      </w:r>
      <w:r w:rsidRPr="00AB586C">
        <w:rPr>
          <w:rFonts w:ascii="Arial" w:hAnsi="Arial" w:cs="Arial"/>
          <w:sz w:val="18"/>
          <w:szCs w:val="18"/>
          <w:lang w:val="lv-LV"/>
        </w:rPr>
        <w:t>Namık Kemal University, Institue of Health Sciences, Department of Physical Education and Sports Training, Tekirdağ, Türkiye</w:t>
      </w:r>
    </w:p>
  </w:footnote>
  <w:footnote w:id="135">
    <w:p w14:paraId="673472D2" w14:textId="4D843FB7" w:rsidR="00AB586C" w:rsidRPr="00AB586C" w:rsidRDefault="00AB586C">
      <w:pPr>
        <w:pStyle w:val="DipnotMetni"/>
        <w:rPr>
          <w:rFonts w:ascii="Arial" w:hAnsi="Arial" w:cs="Arial"/>
          <w:sz w:val="18"/>
          <w:szCs w:val="18"/>
        </w:rPr>
      </w:pPr>
      <w:r w:rsidRPr="00AB586C">
        <w:rPr>
          <w:rStyle w:val="DipnotBavurusu"/>
          <w:rFonts w:ascii="Arial" w:hAnsi="Arial" w:cs="Arial"/>
          <w:sz w:val="18"/>
          <w:szCs w:val="18"/>
        </w:rPr>
        <w:footnoteRef/>
      </w:r>
      <w:r w:rsidRPr="00AB586C">
        <w:rPr>
          <w:rFonts w:ascii="Arial" w:hAnsi="Arial" w:cs="Arial"/>
          <w:sz w:val="18"/>
          <w:szCs w:val="18"/>
        </w:rPr>
        <w:t xml:space="preserve"> Tekirdağ </w:t>
      </w:r>
      <w:r w:rsidRPr="00AB586C">
        <w:rPr>
          <w:rFonts w:ascii="Arial" w:hAnsi="Arial" w:cs="Arial"/>
          <w:sz w:val="18"/>
          <w:szCs w:val="18"/>
          <w:lang w:val="lv-LV"/>
        </w:rPr>
        <w:t>Namık Kemal University, Institue of Health Sciences, Department of Physical Education and Sports Training, Tekirdağ, Türkiye</w:t>
      </w:r>
    </w:p>
  </w:footnote>
  <w:footnote w:id="136">
    <w:p w14:paraId="4587E5BE" w14:textId="77777777" w:rsidR="00AB586C" w:rsidRPr="00AB586C" w:rsidRDefault="00AB586C" w:rsidP="00AB586C">
      <w:pPr>
        <w:spacing w:after="0" w:line="240" w:lineRule="auto"/>
        <w:rPr>
          <w:rFonts w:ascii="Arial" w:hAnsi="Arial" w:cs="Arial"/>
          <w:sz w:val="18"/>
          <w:szCs w:val="18"/>
          <w:lang w:val="lv-LV"/>
        </w:rPr>
      </w:pPr>
      <w:r w:rsidRPr="00AB586C">
        <w:rPr>
          <w:rStyle w:val="DipnotBavurusu"/>
          <w:rFonts w:ascii="Arial" w:hAnsi="Arial" w:cs="Arial"/>
          <w:sz w:val="18"/>
          <w:szCs w:val="18"/>
        </w:rPr>
        <w:footnoteRef/>
      </w:r>
      <w:r w:rsidRPr="00AB586C">
        <w:rPr>
          <w:rFonts w:ascii="Arial" w:hAnsi="Arial" w:cs="Arial"/>
          <w:sz w:val="18"/>
          <w:szCs w:val="18"/>
        </w:rPr>
        <w:t xml:space="preserve"> Tekirdağ </w:t>
      </w:r>
      <w:r w:rsidRPr="00AB586C">
        <w:rPr>
          <w:rFonts w:ascii="Arial" w:hAnsi="Arial" w:cs="Arial"/>
          <w:sz w:val="18"/>
          <w:szCs w:val="18"/>
          <w:lang w:val="lv-LV"/>
        </w:rPr>
        <w:t>Namık Kemal University, Faculty of Sports Sciences, Tekirdağ, Türkiye</w:t>
      </w:r>
    </w:p>
    <w:p w14:paraId="689CDA7C" w14:textId="5FC2023E" w:rsidR="00AB586C" w:rsidRPr="00B00194" w:rsidRDefault="00AB586C" w:rsidP="00AB586C">
      <w:pPr>
        <w:spacing w:after="0" w:line="240" w:lineRule="auto"/>
        <w:rPr>
          <w:rFonts w:ascii="Arial" w:eastAsia="Times New Roman" w:hAnsi="Arial" w:cs="Arial"/>
          <w:kern w:val="0"/>
          <w:sz w:val="18"/>
          <w:szCs w:val="18"/>
          <w:lang w:val="en" w:eastAsia="tr-TR"/>
          <w14:ligatures w14:val="none"/>
        </w:rPr>
      </w:pPr>
      <w:r w:rsidRPr="00B00194">
        <w:rPr>
          <w:rFonts w:ascii="Arial" w:eastAsia="Times New Roman" w:hAnsi="Arial" w:cs="Arial"/>
          <w:kern w:val="0"/>
          <w:sz w:val="18"/>
          <w:szCs w:val="18"/>
          <w:lang w:val="lv-LV" w:eastAsia="tr-TR"/>
          <w14:ligatures w14:val="none"/>
        </w:rPr>
        <w:t>*selimesgiyayla@gmail.com</w:t>
      </w:r>
    </w:p>
    <w:p w14:paraId="0FA3494E" w14:textId="6476B710" w:rsidR="00AB586C" w:rsidRDefault="00AB586C">
      <w:pPr>
        <w:pStyle w:val="DipnotMetni"/>
      </w:pPr>
    </w:p>
  </w:footnote>
  <w:footnote w:id="137">
    <w:p w14:paraId="1B2A6902" w14:textId="5B8449DE" w:rsidR="00AB586C" w:rsidRDefault="00AB586C" w:rsidP="00AB586C">
      <w:pPr>
        <w:spacing w:after="0" w:line="240" w:lineRule="auto"/>
      </w:pPr>
      <w:r w:rsidRPr="00AB586C">
        <w:rPr>
          <w:rStyle w:val="DipnotBavurusu"/>
          <w:rFonts w:ascii="Arial" w:hAnsi="Arial" w:cs="Arial"/>
          <w:sz w:val="18"/>
          <w:szCs w:val="18"/>
        </w:rPr>
        <w:footnoteRef/>
      </w:r>
      <w:r w:rsidRPr="00AB586C">
        <w:rPr>
          <w:rFonts w:ascii="Arial" w:hAnsi="Arial" w:cs="Arial"/>
          <w:sz w:val="18"/>
          <w:szCs w:val="18"/>
        </w:rPr>
        <w:t xml:space="preserve"> Tekirdağ </w:t>
      </w:r>
      <w:r w:rsidRPr="00AB586C">
        <w:rPr>
          <w:rFonts w:ascii="Arial" w:hAnsi="Arial" w:cs="Arial"/>
          <w:sz w:val="18"/>
          <w:szCs w:val="18"/>
          <w:lang w:val="lv-LV"/>
        </w:rPr>
        <w:t>Namık Kemal University, Institue of Health Sciences, Department of Physical Education and Sports Training, Tekirdağ, Türkiye</w:t>
      </w:r>
    </w:p>
  </w:footnote>
  <w:footnote w:id="138">
    <w:p w14:paraId="01B49EE2" w14:textId="17F35B16" w:rsidR="00AB586C" w:rsidRDefault="00AB586C">
      <w:pPr>
        <w:pStyle w:val="DipnotMetni"/>
      </w:pPr>
      <w:r>
        <w:rPr>
          <w:rStyle w:val="DipnotBavurusu"/>
        </w:rPr>
        <w:footnoteRef/>
      </w:r>
      <w:r>
        <w:t xml:space="preserve"> </w:t>
      </w:r>
      <w:r w:rsidRPr="00AB586C">
        <w:rPr>
          <w:rFonts w:ascii="Arial" w:hAnsi="Arial" w:cs="Arial"/>
          <w:sz w:val="18"/>
          <w:szCs w:val="18"/>
        </w:rPr>
        <w:t xml:space="preserve">Tekirdağ </w:t>
      </w:r>
      <w:r w:rsidRPr="00AB586C">
        <w:rPr>
          <w:rFonts w:ascii="Arial" w:hAnsi="Arial" w:cs="Arial"/>
          <w:sz w:val="18"/>
          <w:szCs w:val="18"/>
          <w:lang w:val="lv-LV"/>
        </w:rPr>
        <w:t>Namık Kemal University, Faculty of Sports Sciences, Tekirdağ, Türkiye</w:t>
      </w:r>
    </w:p>
  </w:footnote>
  <w:footnote w:id="139">
    <w:p w14:paraId="17822301" w14:textId="59C9F54B" w:rsidR="00AB586C" w:rsidRDefault="00AB586C">
      <w:pPr>
        <w:pStyle w:val="DipnotMetni"/>
      </w:pPr>
      <w:r>
        <w:rPr>
          <w:rStyle w:val="DipnotBavurusu"/>
        </w:rPr>
        <w:footnoteRef/>
      </w:r>
      <w:r>
        <w:t xml:space="preserve"> </w:t>
      </w:r>
      <w:r w:rsidRPr="00AB586C">
        <w:rPr>
          <w:rFonts w:ascii="Arial" w:hAnsi="Arial" w:cs="Arial"/>
          <w:sz w:val="18"/>
          <w:szCs w:val="18"/>
        </w:rPr>
        <w:t xml:space="preserve">Tekirdağ </w:t>
      </w:r>
      <w:r w:rsidRPr="00AB586C">
        <w:rPr>
          <w:rFonts w:ascii="Arial" w:hAnsi="Arial" w:cs="Arial"/>
          <w:sz w:val="18"/>
          <w:szCs w:val="18"/>
          <w:lang w:val="lv-LV"/>
        </w:rPr>
        <w:t>Namık Kemal University, Institue of Health Sciences, Department of Physical Education and Sports Training, Tekirdağ, Türkiye</w:t>
      </w:r>
    </w:p>
  </w:footnote>
  <w:footnote w:id="140">
    <w:p w14:paraId="13B4557C" w14:textId="7D12BBE9" w:rsidR="00AB586C" w:rsidRDefault="00AB586C">
      <w:pPr>
        <w:pStyle w:val="DipnotMetni"/>
      </w:pPr>
      <w:r>
        <w:rPr>
          <w:rStyle w:val="DipnotBavurusu"/>
        </w:rPr>
        <w:footnoteRef/>
      </w:r>
      <w:r>
        <w:t xml:space="preserve"> </w:t>
      </w:r>
      <w:r w:rsidRPr="00AB586C">
        <w:rPr>
          <w:rFonts w:ascii="Arial" w:hAnsi="Arial" w:cs="Arial"/>
          <w:sz w:val="18"/>
          <w:szCs w:val="18"/>
        </w:rPr>
        <w:t xml:space="preserve">Tekirdağ </w:t>
      </w:r>
      <w:r w:rsidRPr="00AB586C">
        <w:rPr>
          <w:rFonts w:ascii="Arial" w:hAnsi="Arial" w:cs="Arial"/>
          <w:sz w:val="18"/>
          <w:szCs w:val="18"/>
          <w:lang w:val="lv-LV"/>
        </w:rPr>
        <w:t>Namık Kemal University, Institue of Health Sciences, Department of Physical Education and Sports Training, Tekirdağ, Türkiye</w:t>
      </w:r>
    </w:p>
  </w:footnote>
  <w:footnote w:id="141">
    <w:p w14:paraId="5AC4C583" w14:textId="728876EB" w:rsidR="00AB586C" w:rsidRDefault="00AB586C">
      <w:pPr>
        <w:pStyle w:val="DipnotMetni"/>
        <w:rPr>
          <w:rFonts w:ascii="Arial" w:hAnsi="Arial" w:cs="Arial"/>
          <w:sz w:val="18"/>
          <w:szCs w:val="18"/>
          <w:lang w:val="lv-LV"/>
        </w:rPr>
      </w:pPr>
      <w:r>
        <w:rPr>
          <w:rStyle w:val="DipnotBavurusu"/>
        </w:rPr>
        <w:footnoteRef/>
      </w:r>
      <w:r>
        <w:t xml:space="preserve"> </w:t>
      </w:r>
      <w:r w:rsidRPr="00AB586C">
        <w:rPr>
          <w:rFonts w:ascii="Arial" w:hAnsi="Arial" w:cs="Arial"/>
          <w:sz w:val="18"/>
          <w:szCs w:val="18"/>
        </w:rPr>
        <w:t xml:space="preserve">Tekirdağ </w:t>
      </w:r>
      <w:r w:rsidRPr="00AB586C">
        <w:rPr>
          <w:rFonts w:ascii="Arial" w:hAnsi="Arial" w:cs="Arial"/>
          <w:sz w:val="18"/>
          <w:szCs w:val="18"/>
          <w:lang w:val="lv-LV"/>
        </w:rPr>
        <w:t>Namık Kemal University, Institue of Health Sciences, Department of Physical Education and Sports Training, Tekirdağ, Türkiye</w:t>
      </w:r>
    </w:p>
    <w:p w14:paraId="08AB6E1A" w14:textId="55048305" w:rsidR="00AB586C" w:rsidRPr="00B00194" w:rsidRDefault="00AB586C" w:rsidP="00AB586C">
      <w:pPr>
        <w:spacing w:after="0" w:line="240" w:lineRule="auto"/>
        <w:rPr>
          <w:rFonts w:ascii="Times New Roman" w:eastAsia="Times New Roman" w:hAnsi="Times New Roman" w:cs="Times New Roman"/>
          <w:kern w:val="0"/>
          <w:sz w:val="20"/>
          <w:szCs w:val="20"/>
          <w:lang w:val="en" w:eastAsia="tr-TR"/>
          <w14:ligatures w14:val="none"/>
        </w:rPr>
      </w:pPr>
      <w:r w:rsidRPr="00B00194">
        <w:rPr>
          <w:rFonts w:ascii="Times New Roman" w:eastAsia="Times New Roman" w:hAnsi="Times New Roman" w:cs="Times New Roman"/>
          <w:kern w:val="0"/>
          <w:sz w:val="20"/>
          <w:szCs w:val="20"/>
          <w:lang w:val="lv-LV" w:eastAsia="tr-TR"/>
          <w14:ligatures w14:val="none"/>
        </w:rPr>
        <w:t>*sayisule15@gmail.com</w:t>
      </w:r>
    </w:p>
    <w:p w14:paraId="0719ED26" w14:textId="77777777" w:rsidR="00AB586C" w:rsidRDefault="00AB586C">
      <w:pPr>
        <w:pStyle w:val="DipnotMetni"/>
      </w:pPr>
    </w:p>
  </w:footnote>
  <w:footnote w:id="142">
    <w:p w14:paraId="3852062E" w14:textId="4A23291D" w:rsidR="00AB586C" w:rsidRPr="00AB586C" w:rsidRDefault="00AB586C">
      <w:pPr>
        <w:pStyle w:val="DipnotMetni"/>
        <w:rPr>
          <w:rFonts w:ascii="Arial" w:hAnsi="Arial" w:cs="Arial"/>
          <w:sz w:val="18"/>
          <w:szCs w:val="18"/>
        </w:rPr>
      </w:pPr>
      <w:r w:rsidRPr="00AB586C">
        <w:rPr>
          <w:rStyle w:val="DipnotBavurusu"/>
          <w:rFonts w:ascii="Arial" w:hAnsi="Arial" w:cs="Arial"/>
          <w:sz w:val="18"/>
          <w:szCs w:val="18"/>
        </w:rPr>
        <w:footnoteRef/>
      </w:r>
      <w:r w:rsidRPr="00AB586C">
        <w:rPr>
          <w:rFonts w:ascii="Arial" w:hAnsi="Arial" w:cs="Arial"/>
          <w:sz w:val="18"/>
          <w:szCs w:val="18"/>
        </w:rPr>
        <w:t xml:space="preserve"> Tekirdağ </w:t>
      </w:r>
      <w:r w:rsidRPr="00AB586C">
        <w:rPr>
          <w:rFonts w:ascii="Arial" w:hAnsi="Arial" w:cs="Arial"/>
          <w:sz w:val="18"/>
          <w:szCs w:val="18"/>
          <w:lang w:val="lv-LV"/>
        </w:rPr>
        <w:t>Namık Kemal University, Institue of Health Sciences, Department of Physical Education and Sports Training, Tekirdağ, Türkiye</w:t>
      </w:r>
    </w:p>
  </w:footnote>
  <w:footnote w:id="143">
    <w:p w14:paraId="76B32561" w14:textId="056745CA" w:rsidR="00AB586C" w:rsidRPr="00AB586C" w:rsidRDefault="00AB586C">
      <w:pPr>
        <w:pStyle w:val="DipnotMetni"/>
        <w:rPr>
          <w:rFonts w:ascii="Arial" w:hAnsi="Arial" w:cs="Arial"/>
          <w:sz w:val="18"/>
          <w:szCs w:val="18"/>
        </w:rPr>
      </w:pPr>
      <w:r w:rsidRPr="00AB586C">
        <w:rPr>
          <w:rStyle w:val="DipnotBavurusu"/>
          <w:rFonts w:ascii="Arial" w:hAnsi="Arial" w:cs="Arial"/>
          <w:sz w:val="18"/>
          <w:szCs w:val="18"/>
        </w:rPr>
        <w:footnoteRef/>
      </w:r>
      <w:r w:rsidRPr="00AB586C">
        <w:rPr>
          <w:rFonts w:ascii="Arial" w:hAnsi="Arial" w:cs="Arial"/>
          <w:sz w:val="18"/>
          <w:szCs w:val="18"/>
        </w:rPr>
        <w:t xml:space="preserve"> Tekirdağ </w:t>
      </w:r>
      <w:r w:rsidRPr="00AB586C">
        <w:rPr>
          <w:rFonts w:ascii="Arial" w:hAnsi="Arial" w:cs="Arial"/>
          <w:sz w:val="18"/>
          <w:szCs w:val="18"/>
          <w:lang w:val="lv-LV"/>
        </w:rPr>
        <w:t>Namık Kemal University, Institue of Health Sciences, Department of Physical Education and Sports Training, Tekirdağ, Türkiye</w:t>
      </w:r>
    </w:p>
  </w:footnote>
  <w:footnote w:id="144">
    <w:p w14:paraId="0973069E" w14:textId="67C37E8D" w:rsidR="00AB586C" w:rsidRPr="00AB586C" w:rsidRDefault="00AB586C">
      <w:pPr>
        <w:pStyle w:val="DipnotMetni"/>
        <w:rPr>
          <w:rFonts w:ascii="Arial" w:hAnsi="Arial" w:cs="Arial"/>
          <w:sz w:val="18"/>
          <w:szCs w:val="18"/>
        </w:rPr>
      </w:pPr>
      <w:r w:rsidRPr="00AB586C">
        <w:rPr>
          <w:rStyle w:val="DipnotBavurusu"/>
          <w:rFonts w:ascii="Arial" w:hAnsi="Arial" w:cs="Arial"/>
          <w:sz w:val="18"/>
          <w:szCs w:val="18"/>
        </w:rPr>
        <w:footnoteRef/>
      </w:r>
      <w:r w:rsidRPr="00AB586C">
        <w:rPr>
          <w:rFonts w:ascii="Arial" w:hAnsi="Arial" w:cs="Arial"/>
          <w:sz w:val="18"/>
          <w:szCs w:val="18"/>
        </w:rPr>
        <w:t xml:space="preserve"> Tekirdağ </w:t>
      </w:r>
      <w:r w:rsidRPr="00AB586C">
        <w:rPr>
          <w:rFonts w:ascii="Arial" w:hAnsi="Arial" w:cs="Arial"/>
          <w:sz w:val="18"/>
          <w:szCs w:val="18"/>
          <w:lang w:val="lv-LV"/>
        </w:rPr>
        <w:t>Namık Kemal University, Institue of Health Sciences, Department of Physical Education and Sports Training, Tekirdağ, Türkiye</w:t>
      </w:r>
    </w:p>
  </w:footnote>
  <w:footnote w:id="145">
    <w:p w14:paraId="43E61393" w14:textId="2C58AB0A" w:rsidR="00AB586C" w:rsidRPr="00AB586C" w:rsidRDefault="00AB586C">
      <w:pPr>
        <w:pStyle w:val="DipnotMetni"/>
        <w:rPr>
          <w:rFonts w:ascii="Arial" w:hAnsi="Arial" w:cs="Arial"/>
          <w:sz w:val="18"/>
          <w:szCs w:val="18"/>
        </w:rPr>
      </w:pPr>
      <w:r w:rsidRPr="00AB586C">
        <w:rPr>
          <w:rStyle w:val="DipnotBavurusu"/>
          <w:rFonts w:ascii="Arial" w:hAnsi="Arial" w:cs="Arial"/>
          <w:sz w:val="18"/>
          <w:szCs w:val="18"/>
        </w:rPr>
        <w:footnoteRef/>
      </w:r>
      <w:r w:rsidRPr="00AB586C">
        <w:rPr>
          <w:rFonts w:ascii="Arial" w:hAnsi="Arial" w:cs="Arial"/>
          <w:sz w:val="18"/>
          <w:szCs w:val="18"/>
        </w:rPr>
        <w:t xml:space="preserve"> Tekirdağ </w:t>
      </w:r>
      <w:r w:rsidRPr="00AB586C">
        <w:rPr>
          <w:rFonts w:ascii="Arial" w:hAnsi="Arial" w:cs="Arial"/>
          <w:sz w:val="18"/>
          <w:szCs w:val="18"/>
          <w:lang w:val="lv-LV"/>
        </w:rPr>
        <w:t>Namık Kemal University, Institue of Health Sciences, Department of Physical Education and Sports Training, Tekirdağ, Türkiye</w:t>
      </w:r>
    </w:p>
  </w:footnote>
  <w:footnote w:id="146">
    <w:p w14:paraId="472F61D0" w14:textId="7D64AB76" w:rsidR="00AB586C" w:rsidRPr="00AB586C" w:rsidRDefault="00AB586C">
      <w:pPr>
        <w:pStyle w:val="DipnotMetni"/>
        <w:rPr>
          <w:rFonts w:ascii="Arial" w:hAnsi="Arial" w:cs="Arial"/>
          <w:sz w:val="18"/>
          <w:szCs w:val="18"/>
          <w:lang w:val="lv-LV"/>
        </w:rPr>
      </w:pPr>
      <w:r w:rsidRPr="00AB586C">
        <w:rPr>
          <w:rStyle w:val="DipnotBavurusu"/>
          <w:rFonts w:ascii="Arial" w:hAnsi="Arial" w:cs="Arial"/>
          <w:sz w:val="18"/>
          <w:szCs w:val="18"/>
        </w:rPr>
        <w:footnoteRef/>
      </w:r>
      <w:r w:rsidRPr="00AB586C">
        <w:rPr>
          <w:rFonts w:ascii="Arial" w:hAnsi="Arial" w:cs="Arial"/>
          <w:sz w:val="18"/>
          <w:szCs w:val="18"/>
        </w:rPr>
        <w:t xml:space="preserve"> Tekirdağ </w:t>
      </w:r>
      <w:r w:rsidRPr="00AB586C">
        <w:rPr>
          <w:rFonts w:ascii="Arial" w:hAnsi="Arial" w:cs="Arial"/>
          <w:sz w:val="18"/>
          <w:szCs w:val="18"/>
          <w:lang w:val="lv-LV"/>
        </w:rPr>
        <w:t>Namık Kemal University, Faculty of Sports Sciences, Tekirdağ, Türkiye</w:t>
      </w:r>
    </w:p>
    <w:p w14:paraId="07B263FA" w14:textId="28C3A931" w:rsidR="00AB586C" w:rsidRDefault="00AB586C">
      <w:pPr>
        <w:pStyle w:val="DipnotMetni"/>
      </w:pPr>
      <w:r w:rsidRPr="00AB586C">
        <w:rPr>
          <w:rFonts w:ascii="Arial" w:hAnsi="Arial" w:cs="Arial"/>
          <w:sz w:val="18"/>
          <w:szCs w:val="18"/>
        </w:rPr>
        <w:t>*barisongoren16@gmail.com</w:t>
      </w:r>
    </w:p>
  </w:footnote>
  <w:footnote w:id="147">
    <w:p w14:paraId="14878DF6" w14:textId="233DB24C" w:rsidR="00AB586C" w:rsidRPr="00281617" w:rsidRDefault="00AB586C">
      <w:pPr>
        <w:pStyle w:val="DipnotMetni"/>
        <w:rPr>
          <w:rFonts w:ascii="Arial" w:hAnsi="Arial" w:cs="Arial"/>
          <w:sz w:val="18"/>
          <w:szCs w:val="18"/>
        </w:rPr>
      </w:pPr>
      <w:r w:rsidRPr="00281617">
        <w:rPr>
          <w:rStyle w:val="DipnotBavurusu"/>
          <w:rFonts w:ascii="Arial" w:hAnsi="Arial" w:cs="Arial"/>
          <w:sz w:val="18"/>
          <w:szCs w:val="18"/>
        </w:rPr>
        <w:footnoteRef/>
      </w:r>
      <w:r w:rsidRPr="00281617">
        <w:rPr>
          <w:rFonts w:ascii="Arial" w:hAnsi="Arial" w:cs="Arial"/>
          <w:sz w:val="18"/>
          <w:szCs w:val="18"/>
        </w:rPr>
        <w:t xml:space="preserve"> Tekirdağ </w:t>
      </w:r>
      <w:r w:rsidRPr="00281617">
        <w:rPr>
          <w:rFonts w:ascii="Arial" w:hAnsi="Arial" w:cs="Arial"/>
          <w:sz w:val="18"/>
          <w:szCs w:val="18"/>
          <w:lang w:val="lv-LV"/>
        </w:rPr>
        <w:t>Namık Kemal University, Institue of Health Sciences, Department of Physical Education and Sports Training, Tekirdağ, Türkiye</w:t>
      </w:r>
    </w:p>
  </w:footnote>
  <w:footnote w:id="148">
    <w:p w14:paraId="031E2E3C" w14:textId="0AB13043" w:rsidR="00AB586C" w:rsidRPr="00281617" w:rsidRDefault="00AB586C">
      <w:pPr>
        <w:pStyle w:val="DipnotMetni"/>
        <w:rPr>
          <w:rFonts w:ascii="Arial" w:hAnsi="Arial" w:cs="Arial"/>
          <w:sz w:val="18"/>
          <w:szCs w:val="18"/>
        </w:rPr>
      </w:pPr>
      <w:r w:rsidRPr="00281617">
        <w:rPr>
          <w:rStyle w:val="DipnotBavurusu"/>
          <w:rFonts w:ascii="Arial" w:hAnsi="Arial" w:cs="Arial"/>
          <w:sz w:val="18"/>
          <w:szCs w:val="18"/>
        </w:rPr>
        <w:footnoteRef/>
      </w:r>
      <w:r w:rsidRPr="00281617">
        <w:rPr>
          <w:rFonts w:ascii="Arial" w:hAnsi="Arial" w:cs="Arial"/>
          <w:sz w:val="18"/>
          <w:szCs w:val="18"/>
        </w:rPr>
        <w:t xml:space="preserve"> Tekirdağ </w:t>
      </w:r>
      <w:r w:rsidRPr="00281617">
        <w:rPr>
          <w:rFonts w:ascii="Arial" w:hAnsi="Arial" w:cs="Arial"/>
          <w:sz w:val="18"/>
          <w:szCs w:val="18"/>
          <w:lang w:val="lv-LV"/>
        </w:rPr>
        <w:t>Namık Kemal University, Institue of Health Sciences, Department of Physical Education and Sports Training, Tekirdağ, Türkiye</w:t>
      </w:r>
    </w:p>
  </w:footnote>
  <w:footnote w:id="149">
    <w:p w14:paraId="31D0DDC9" w14:textId="28F0F664" w:rsidR="00AB586C" w:rsidRPr="00281617" w:rsidRDefault="00AB586C">
      <w:pPr>
        <w:pStyle w:val="DipnotMetni"/>
        <w:rPr>
          <w:rFonts w:ascii="Arial" w:hAnsi="Arial" w:cs="Arial"/>
          <w:sz w:val="18"/>
          <w:szCs w:val="18"/>
        </w:rPr>
      </w:pPr>
      <w:r w:rsidRPr="00281617">
        <w:rPr>
          <w:rStyle w:val="DipnotBavurusu"/>
          <w:rFonts w:ascii="Arial" w:hAnsi="Arial" w:cs="Arial"/>
          <w:sz w:val="18"/>
          <w:szCs w:val="18"/>
        </w:rPr>
        <w:footnoteRef/>
      </w:r>
      <w:r w:rsidRPr="00281617">
        <w:rPr>
          <w:rFonts w:ascii="Arial" w:hAnsi="Arial" w:cs="Arial"/>
          <w:sz w:val="18"/>
          <w:szCs w:val="18"/>
        </w:rPr>
        <w:t xml:space="preserve"> Tekirdağ </w:t>
      </w:r>
      <w:r w:rsidRPr="00281617">
        <w:rPr>
          <w:rFonts w:ascii="Arial" w:hAnsi="Arial" w:cs="Arial"/>
          <w:sz w:val="18"/>
          <w:szCs w:val="18"/>
          <w:lang w:val="lv-LV"/>
        </w:rPr>
        <w:t>Namık Kemal University, Institue of Health Sciences, Department of Physical Education and Sports Training, Tekirdağ, Türkiye</w:t>
      </w:r>
    </w:p>
  </w:footnote>
  <w:footnote w:id="150">
    <w:p w14:paraId="290489DC" w14:textId="194307E1" w:rsidR="00AB586C" w:rsidRPr="00281617" w:rsidRDefault="00AB586C">
      <w:pPr>
        <w:pStyle w:val="DipnotMetni"/>
        <w:rPr>
          <w:rFonts w:ascii="Arial" w:hAnsi="Arial" w:cs="Arial"/>
          <w:sz w:val="18"/>
          <w:szCs w:val="18"/>
        </w:rPr>
      </w:pPr>
      <w:r w:rsidRPr="00281617">
        <w:rPr>
          <w:rStyle w:val="DipnotBavurusu"/>
          <w:rFonts w:ascii="Arial" w:hAnsi="Arial" w:cs="Arial"/>
          <w:sz w:val="18"/>
          <w:szCs w:val="18"/>
        </w:rPr>
        <w:footnoteRef/>
      </w:r>
      <w:r w:rsidRPr="00281617">
        <w:rPr>
          <w:rFonts w:ascii="Arial" w:hAnsi="Arial" w:cs="Arial"/>
          <w:sz w:val="18"/>
          <w:szCs w:val="18"/>
        </w:rPr>
        <w:t xml:space="preserve"> Tekirdağ </w:t>
      </w:r>
      <w:r w:rsidRPr="00281617">
        <w:rPr>
          <w:rFonts w:ascii="Arial" w:hAnsi="Arial" w:cs="Arial"/>
          <w:sz w:val="18"/>
          <w:szCs w:val="18"/>
          <w:lang w:val="lv-LV"/>
        </w:rPr>
        <w:t>Namık Kemal University, Institue of Health Sciences, Department of Physical Education and Sports Training, Tekirdağ, Türkiye</w:t>
      </w:r>
    </w:p>
  </w:footnote>
  <w:footnote w:id="151">
    <w:p w14:paraId="32228A9D" w14:textId="77777777" w:rsidR="00281617" w:rsidRDefault="00AB586C" w:rsidP="00281617">
      <w:pPr>
        <w:spacing w:after="0" w:line="240" w:lineRule="auto"/>
        <w:rPr>
          <w:rFonts w:ascii="Arial" w:hAnsi="Arial" w:cs="Arial"/>
          <w:sz w:val="18"/>
          <w:szCs w:val="18"/>
          <w:lang w:val="lv-LV"/>
        </w:rPr>
      </w:pPr>
      <w:r w:rsidRPr="00281617">
        <w:rPr>
          <w:rStyle w:val="DipnotBavurusu"/>
          <w:rFonts w:ascii="Arial" w:hAnsi="Arial" w:cs="Arial"/>
          <w:sz w:val="18"/>
          <w:szCs w:val="18"/>
        </w:rPr>
        <w:footnoteRef/>
      </w:r>
      <w:r w:rsidRPr="00281617">
        <w:rPr>
          <w:rFonts w:ascii="Arial" w:hAnsi="Arial" w:cs="Arial"/>
          <w:sz w:val="18"/>
          <w:szCs w:val="18"/>
        </w:rPr>
        <w:t xml:space="preserve"> </w:t>
      </w:r>
      <w:r w:rsidR="00281617" w:rsidRPr="00281617">
        <w:rPr>
          <w:rFonts w:ascii="Arial" w:hAnsi="Arial" w:cs="Arial"/>
          <w:sz w:val="18"/>
          <w:szCs w:val="18"/>
        </w:rPr>
        <w:t xml:space="preserve">Tekirdağ </w:t>
      </w:r>
      <w:r w:rsidR="00281617" w:rsidRPr="00281617">
        <w:rPr>
          <w:rFonts w:ascii="Arial" w:hAnsi="Arial" w:cs="Arial"/>
          <w:sz w:val="18"/>
          <w:szCs w:val="18"/>
          <w:lang w:val="lv-LV"/>
        </w:rPr>
        <w:t>Namık Kemal University, Faculty of Sports Sciences, Tekirdağ, Türkiye</w:t>
      </w:r>
    </w:p>
    <w:p w14:paraId="08E06E6D" w14:textId="2F4FA371" w:rsidR="00281617" w:rsidRPr="00B00194" w:rsidRDefault="00281617" w:rsidP="00281617">
      <w:pPr>
        <w:spacing w:after="0" w:line="240" w:lineRule="auto"/>
        <w:rPr>
          <w:rFonts w:ascii="Arial" w:eastAsia="Times New Roman" w:hAnsi="Arial" w:cs="Arial"/>
          <w:kern w:val="0"/>
          <w:sz w:val="18"/>
          <w:szCs w:val="18"/>
          <w:lang w:val="en" w:eastAsia="tr-TR"/>
          <w14:ligatures w14:val="none"/>
        </w:rPr>
      </w:pPr>
      <w:r w:rsidRPr="00B00194">
        <w:rPr>
          <w:rFonts w:ascii="Arial" w:eastAsia="Times New Roman" w:hAnsi="Arial" w:cs="Arial"/>
          <w:kern w:val="0"/>
          <w:sz w:val="18"/>
          <w:szCs w:val="18"/>
          <w:lang w:val="lv-LV" w:eastAsia="tr-TR"/>
          <w14:ligatures w14:val="none"/>
        </w:rPr>
        <w:t>*zynpdgn.1717@gmail.com</w:t>
      </w:r>
    </w:p>
    <w:p w14:paraId="3A26B87E" w14:textId="24F90EF6" w:rsidR="00AB586C" w:rsidRDefault="00AB586C">
      <w:pPr>
        <w:pStyle w:val="DipnotMetni"/>
      </w:pPr>
    </w:p>
  </w:footnote>
  <w:footnote w:id="152">
    <w:p w14:paraId="0DB4620D" w14:textId="77777777" w:rsidR="00D70637" w:rsidRDefault="00D70637" w:rsidP="00D70637">
      <w:pPr>
        <w:pStyle w:val="DipnotMetni"/>
        <w:rPr>
          <w:rFonts w:ascii="Arial" w:hAnsi="Arial" w:cs="Arial"/>
          <w:sz w:val="18"/>
          <w:szCs w:val="18"/>
        </w:rPr>
      </w:pPr>
      <w:r>
        <w:rPr>
          <w:rStyle w:val="DipnotBavurusu"/>
          <w:rFonts w:ascii="Arial" w:hAnsi="Arial" w:cs="Arial"/>
          <w:sz w:val="18"/>
          <w:szCs w:val="18"/>
        </w:rPr>
        <w:footnoteRef/>
      </w:r>
      <w:r>
        <w:rPr>
          <w:rFonts w:ascii="Arial" w:hAnsi="Arial" w:cs="Arial"/>
          <w:sz w:val="18"/>
          <w:szCs w:val="18"/>
        </w:rPr>
        <w:t xml:space="preserve"> </w:t>
      </w:r>
      <w:r>
        <w:rPr>
          <w:rFonts w:ascii="Arial" w:hAnsi="Arial" w:cs="Arial"/>
          <w:sz w:val="18"/>
          <w:szCs w:val="18"/>
          <w:lang w:val="lv-LV"/>
        </w:rPr>
        <w:t>Bursa Uludağ University, Institute of Health Sciences, Dept. of Food Hygiene and Technology, Bursa, Türkiye</w:t>
      </w:r>
    </w:p>
  </w:footnote>
  <w:footnote w:id="153">
    <w:p w14:paraId="5C2235DB" w14:textId="77777777" w:rsidR="00D70637" w:rsidRDefault="00D70637" w:rsidP="00D70637">
      <w:pPr>
        <w:pStyle w:val="DipnotMetni"/>
        <w:rPr>
          <w:rFonts w:ascii="Arial" w:hAnsi="Arial" w:cs="Arial"/>
          <w:sz w:val="18"/>
          <w:szCs w:val="18"/>
        </w:rPr>
      </w:pPr>
      <w:r>
        <w:rPr>
          <w:rStyle w:val="DipnotBavurusu"/>
          <w:rFonts w:ascii="Arial" w:hAnsi="Arial" w:cs="Arial"/>
          <w:sz w:val="18"/>
          <w:szCs w:val="18"/>
        </w:rPr>
        <w:footnoteRef/>
      </w:r>
      <w:r>
        <w:rPr>
          <w:rFonts w:ascii="Arial" w:hAnsi="Arial" w:cs="Arial"/>
          <w:sz w:val="18"/>
          <w:szCs w:val="18"/>
        </w:rPr>
        <w:t xml:space="preserve"> </w:t>
      </w:r>
      <w:r>
        <w:rPr>
          <w:rFonts w:ascii="Arial" w:hAnsi="Arial" w:cs="Arial"/>
          <w:sz w:val="18"/>
          <w:szCs w:val="18"/>
          <w:lang w:val="lv-LV"/>
        </w:rPr>
        <w:t>Bursa Uludağ University, Institute of Health Sciences, Dept. of Food Hygiene and Technology, Bursa, Türkiye</w:t>
      </w:r>
    </w:p>
  </w:footnote>
  <w:footnote w:id="154">
    <w:p w14:paraId="2779080C" w14:textId="77777777" w:rsidR="00D70637" w:rsidRDefault="00D70637" w:rsidP="00D70637">
      <w:pPr>
        <w:pStyle w:val="DipnotMetni"/>
        <w:rPr>
          <w:rFonts w:ascii="Arial" w:hAnsi="Arial" w:cs="Arial"/>
          <w:sz w:val="18"/>
          <w:szCs w:val="18"/>
        </w:rPr>
      </w:pPr>
      <w:r>
        <w:rPr>
          <w:rStyle w:val="DipnotBavurusu"/>
          <w:rFonts w:ascii="Arial" w:hAnsi="Arial" w:cs="Arial"/>
          <w:sz w:val="18"/>
          <w:szCs w:val="18"/>
        </w:rPr>
        <w:footnoteRef/>
      </w:r>
      <w:r>
        <w:rPr>
          <w:rFonts w:ascii="Arial" w:hAnsi="Arial" w:cs="Arial"/>
          <w:sz w:val="18"/>
          <w:szCs w:val="18"/>
        </w:rPr>
        <w:t xml:space="preserve"> </w:t>
      </w:r>
      <w:r>
        <w:rPr>
          <w:rFonts w:ascii="Arial" w:hAnsi="Arial" w:cs="Arial"/>
          <w:sz w:val="18"/>
          <w:szCs w:val="18"/>
          <w:lang w:val="lv-LV"/>
        </w:rPr>
        <w:t>Balıkesir Provincial Directorate of Agriculture and Forestry, Department af Food and Feed, Balıkesir, Türkiye</w:t>
      </w:r>
    </w:p>
  </w:footnote>
  <w:footnote w:id="155">
    <w:p w14:paraId="69368701" w14:textId="77777777" w:rsidR="00D70637" w:rsidRDefault="00D70637" w:rsidP="00D70637">
      <w:pPr>
        <w:pStyle w:val="DipnotMetni"/>
        <w:rPr>
          <w:rFonts w:ascii="Arial" w:hAnsi="Arial" w:cs="Arial"/>
          <w:sz w:val="18"/>
          <w:szCs w:val="18"/>
        </w:rPr>
      </w:pPr>
      <w:r>
        <w:rPr>
          <w:rStyle w:val="DipnotBavurusu"/>
          <w:rFonts w:ascii="Arial" w:hAnsi="Arial" w:cs="Arial"/>
          <w:sz w:val="18"/>
          <w:szCs w:val="18"/>
        </w:rPr>
        <w:footnoteRef/>
      </w:r>
      <w:r>
        <w:rPr>
          <w:rFonts w:ascii="Arial" w:hAnsi="Arial" w:cs="Arial"/>
          <w:sz w:val="18"/>
          <w:szCs w:val="18"/>
        </w:rPr>
        <w:t xml:space="preserve"> </w:t>
      </w:r>
      <w:r>
        <w:rPr>
          <w:rFonts w:ascii="Arial" w:hAnsi="Arial" w:cs="Arial"/>
          <w:sz w:val="18"/>
          <w:szCs w:val="18"/>
          <w:lang w:val="lv-LV"/>
        </w:rPr>
        <w:t>Bursa Uludag University, Faculty of Veterinary Medicine, Dept. of Food Hyg. and Tech., Bursa, Türkiye</w:t>
      </w:r>
    </w:p>
  </w:footnote>
  <w:footnote w:id="156">
    <w:p w14:paraId="6BE6189D" w14:textId="77777777" w:rsidR="00D70637" w:rsidRDefault="00D70637" w:rsidP="00D70637">
      <w:pPr>
        <w:rPr>
          <w:rFonts w:ascii="Arial" w:hAnsi="Arial" w:cs="Arial"/>
          <w:sz w:val="18"/>
          <w:szCs w:val="18"/>
          <w:lang w:val="lv-LV"/>
        </w:rPr>
      </w:pPr>
      <w:r>
        <w:rPr>
          <w:rStyle w:val="DipnotBavurusu"/>
          <w:rFonts w:ascii="Arial" w:hAnsi="Arial" w:cs="Arial"/>
          <w:sz w:val="18"/>
          <w:szCs w:val="18"/>
        </w:rPr>
        <w:footnoteRef/>
      </w:r>
      <w:r>
        <w:rPr>
          <w:rFonts w:ascii="Arial" w:hAnsi="Arial" w:cs="Arial"/>
          <w:sz w:val="18"/>
          <w:szCs w:val="18"/>
        </w:rPr>
        <w:t xml:space="preserve"> </w:t>
      </w:r>
      <w:r>
        <w:rPr>
          <w:rFonts w:ascii="Arial" w:hAnsi="Arial" w:cs="Arial"/>
          <w:sz w:val="18"/>
          <w:szCs w:val="18"/>
          <w:lang w:val="lv-LV"/>
        </w:rPr>
        <w:t>Bursa Uludag University, Faculty of Veterinary Medicine, Dep.of Food Hygiene and Technology, Nilüfer, Türkiye</w:t>
      </w:r>
    </w:p>
    <w:p w14:paraId="754B2469" w14:textId="77777777" w:rsidR="00D70637" w:rsidRDefault="00D70637" w:rsidP="00D70637">
      <w:pPr>
        <w:rPr>
          <w:rFonts w:ascii="Arial" w:hAnsi="Arial" w:cs="Arial"/>
          <w:sz w:val="18"/>
          <w:szCs w:val="18"/>
          <w:lang w:val="en"/>
        </w:rPr>
      </w:pPr>
      <w:r>
        <w:rPr>
          <w:rFonts w:ascii="Arial" w:hAnsi="Arial" w:cs="Arial"/>
          <w:sz w:val="18"/>
          <w:szCs w:val="18"/>
          <w:lang w:val="lv-LV"/>
        </w:rPr>
        <w:t>*caglaaakay@gmail.com</w:t>
      </w:r>
    </w:p>
    <w:p w14:paraId="5EC0C734" w14:textId="77777777" w:rsidR="00D70637" w:rsidRDefault="00D70637" w:rsidP="00D70637">
      <w:pPr>
        <w:pStyle w:val="DipnotMetni"/>
      </w:pPr>
    </w:p>
  </w:footnote>
  <w:footnote w:id="157">
    <w:p w14:paraId="24A707DC" w14:textId="77777777" w:rsidR="00D70637" w:rsidRDefault="00D70637" w:rsidP="00D70637">
      <w:pPr>
        <w:pStyle w:val="DipnotMetni"/>
        <w:rPr>
          <w:rFonts w:ascii="Arial" w:hAnsi="Arial" w:cs="Arial"/>
          <w:sz w:val="18"/>
          <w:szCs w:val="18"/>
        </w:rPr>
      </w:pPr>
      <w:r>
        <w:rPr>
          <w:rStyle w:val="DipnotBavurusu"/>
          <w:rFonts w:ascii="Arial" w:hAnsi="Arial" w:cs="Arial"/>
          <w:sz w:val="18"/>
          <w:szCs w:val="18"/>
        </w:rPr>
        <w:footnoteRef/>
      </w:r>
      <w:r>
        <w:rPr>
          <w:rFonts w:ascii="Arial" w:hAnsi="Arial" w:cs="Arial"/>
          <w:sz w:val="18"/>
          <w:szCs w:val="18"/>
        </w:rPr>
        <w:t xml:space="preserve"> </w:t>
      </w:r>
      <w:r>
        <w:rPr>
          <w:rFonts w:ascii="Arial" w:hAnsi="Arial" w:cs="Arial"/>
          <w:sz w:val="18"/>
          <w:szCs w:val="18"/>
          <w:lang w:val="lv-LV"/>
        </w:rPr>
        <w:t>Cukurova University, Ceyhan Veterinary Medicine Faculty, Department of Hygiene and Technology , Adana, Türkiye</w:t>
      </w:r>
    </w:p>
  </w:footnote>
  <w:footnote w:id="158">
    <w:p w14:paraId="36E540F7" w14:textId="77777777" w:rsidR="00D70637" w:rsidRDefault="00D70637" w:rsidP="00D70637">
      <w:pPr>
        <w:rPr>
          <w:rFonts w:ascii="Arial" w:hAnsi="Arial" w:cs="Arial"/>
          <w:sz w:val="18"/>
          <w:szCs w:val="18"/>
          <w:lang w:val="lv-LV"/>
        </w:rPr>
      </w:pPr>
      <w:r>
        <w:rPr>
          <w:rStyle w:val="DipnotBavurusu"/>
          <w:rFonts w:ascii="Arial" w:hAnsi="Arial" w:cs="Arial"/>
          <w:sz w:val="18"/>
          <w:szCs w:val="18"/>
        </w:rPr>
        <w:footnoteRef/>
      </w:r>
      <w:r>
        <w:rPr>
          <w:rFonts w:ascii="Arial" w:hAnsi="Arial" w:cs="Arial"/>
          <w:sz w:val="18"/>
          <w:szCs w:val="18"/>
        </w:rPr>
        <w:t xml:space="preserve"> </w:t>
      </w:r>
      <w:r>
        <w:rPr>
          <w:rFonts w:ascii="Arial" w:hAnsi="Arial" w:cs="Arial"/>
          <w:sz w:val="18"/>
          <w:szCs w:val="18"/>
          <w:lang w:val="lv-LV"/>
        </w:rPr>
        <w:t>Cukurova University, Seyhan, Türkiye</w:t>
      </w:r>
    </w:p>
    <w:p w14:paraId="13FA067F" w14:textId="77777777" w:rsidR="00D70637" w:rsidRDefault="00D70637" w:rsidP="00D70637">
      <w:pPr>
        <w:rPr>
          <w:rFonts w:ascii="Arial" w:hAnsi="Arial" w:cs="Arial"/>
          <w:sz w:val="18"/>
          <w:szCs w:val="18"/>
          <w:lang w:val="en"/>
        </w:rPr>
      </w:pPr>
      <w:r>
        <w:rPr>
          <w:rFonts w:ascii="Arial" w:hAnsi="Arial" w:cs="Arial"/>
          <w:sz w:val="18"/>
          <w:szCs w:val="18"/>
          <w:lang w:val="lv-LV"/>
        </w:rPr>
        <w:t>*tulinguven01@hotmail.com</w:t>
      </w:r>
    </w:p>
    <w:p w14:paraId="79D7E38A" w14:textId="77777777" w:rsidR="00D70637" w:rsidRDefault="00D70637" w:rsidP="00D70637">
      <w:pPr>
        <w:pStyle w:val="DipnotMetni"/>
        <w:rPr>
          <w:rFonts w:ascii="Arial" w:hAnsi="Arial" w:cs="Arial"/>
          <w:sz w:val="18"/>
          <w:szCs w:val="18"/>
        </w:rPr>
      </w:pPr>
    </w:p>
  </w:footnote>
  <w:footnote w:id="159">
    <w:p w14:paraId="74EA267A" w14:textId="3B944FAB" w:rsidR="00771A7F" w:rsidRDefault="00771A7F" w:rsidP="00771A7F">
      <w:pPr>
        <w:pStyle w:val="AltBilgi"/>
      </w:pPr>
      <w:r>
        <w:rPr>
          <w:rStyle w:val="DipnotBavurusu"/>
        </w:rPr>
        <w:footnoteRef/>
      </w:r>
      <w:r>
        <w:t xml:space="preserve"> </w:t>
      </w:r>
      <w:r w:rsidRPr="00CA5D03">
        <w:rPr>
          <w:rFonts w:ascii="Arial" w:hAnsi="Arial" w:cs="Arial"/>
          <w:sz w:val="18"/>
          <w:szCs w:val="18"/>
        </w:rPr>
        <w:t>Bursa Uludag University, Faculty of Veterinary Medicine, Department of Animal Science, Bursa, Türkiye; 0009-0000-0407-2448</w:t>
      </w:r>
      <w:r>
        <w:rPr>
          <w:rFonts w:ascii="Arial" w:hAnsi="Arial" w:cs="Arial"/>
          <w:sz w:val="18"/>
          <w:szCs w:val="18"/>
        </w:rPr>
        <w:t xml:space="preserve">, </w:t>
      </w:r>
      <w:r w:rsidRPr="00CA5D03">
        <w:rPr>
          <w:rFonts w:ascii="Arial" w:hAnsi="Arial" w:cs="Arial"/>
          <w:sz w:val="18"/>
          <w:szCs w:val="18"/>
        </w:rPr>
        <w:t>vetozgur.ozcan@gmail.com</w:t>
      </w:r>
    </w:p>
  </w:footnote>
  <w:footnote w:id="160">
    <w:p w14:paraId="747F008C" w14:textId="77777777" w:rsidR="00771A7F" w:rsidRPr="00CA5D03" w:rsidRDefault="00771A7F" w:rsidP="00771A7F">
      <w:pPr>
        <w:pStyle w:val="AltBilgi"/>
        <w:rPr>
          <w:rFonts w:ascii="Arial" w:hAnsi="Arial" w:cs="Arial"/>
          <w:sz w:val="18"/>
          <w:szCs w:val="18"/>
        </w:rPr>
      </w:pPr>
      <w:r>
        <w:rPr>
          <w:rStyle w:val="DipnotBavurusu"/>
        </w:rPr>
        <w:footnoteRef/>
      </w:r>
      <w:r>
        <w:t xml:space="preserve"> </w:t>
      </w:r>
      <w:r w:rsidRPr="00CA5D03">
        <w:rPr>
          <w:rFonts w:ascii="Arial" w:hAnsi="Arial" w:cs="Arial"/>
          <w:sz w:val="18"/>
          <w:szCs w:val="18"/>
        </w:rPr>
        <w:t>Bursa Uludag University, Faculty of Veterinary Medicine, Department of Animal Science, Bursa, Türkiye; 0000-0002-5611-4993, serdal@uludag.edu.tr</w:t>
      </w:r>
    </w:p>
    <w:p w14:paraId="420F76BC" w14:textId="4744F5BE" w:rsidR="00771A7F" w:rsidRDefault="00771A7F">
      <w:pPr>
        <w:pStyle w:val="DipnotMetni"/>
      </w:pPr>
    </w:p>
  </w:footnote>
  <w:footnote w:id="161">
    <w:p w14:paraId="67DF3FFA" w14:textId="77777777" w:rsidR="00906815" w:rsidRDefault="00906815" w:rsidP="00906815">
      <w:pPr>
        <w:pStyle w:val="DipnotMetni"/>
      </w:pPr>
      <w:r>
        <w:rPr>
          <w:rStyle w:val="DipnotBavurusu"/>
        </w:rPr>
        <w:footnoteRef/>
      </w:r>
      <w:r>
        <w:t xml:space="preserve"> </w:t>
      </w:r>
      <w:r>
        <w:rPr>
          <w:lang w:val="lv-LV"/>
        </w:rPr>
        <w:t>Environmental Engineering, Tekirdağ , Türkiye</w:t>
      </w:r>
    </w:p>
  </w:footnote>
  <w:footnote w:id="162">
    <w:p w14:paraId="7AA65752" w14:textId="77777777" w:rsidR="00906815" w:rsidRDefault="00906815" w:rsidP="00906815">
      <w:pPr>
        <w:pStyle w:val="DipnotMetni"/>
        <w:rPr>
          <w:lang w:val="lv-LV"/>
        </w:rPr>
      </w:pPr>
      <w:r>
        <w:rPr>
          <w:rStyle w:val="DipnotBavurusu"/>
        </w:rPr>
        <w:footnoteRef/>
      </w:r>
      <w:r>
        <w:t xml:space="preserve"> Tekirdağ </w:t>
      </w:r>
      <w:r>
        <w:rPr>
          <w:lang w:val="lv-LV"/>
        </w:rPr>
        <w:t>Namık Kemal University, Faculty of Corlu Engineering, Dept. of Environmental Engineering, Tekirdag, Türkiye</w:t>
      </w:r>
    </w:p>
    <w:p w14:paraId="5A70EE82" w14:textId="77777777" w:rsidR="00906815" w:rsidRDefault="00906815" w:rsidP="00906815">
      <w:pPr>
        <w:rPr>
          <w:sz w:val="20"/>
          <w:szCs w:val="20"/>
          <w:lang w:val="en"/>
        </w:rPr>
      </w:pPr>
      <w:r>
        <w:rPr>
          <w:sz w:val="20"/>
          <w:szCs w:val="20"/>
          <w:lang w:val="lv-LV"/>
        </w:rPr>
        <w:t>*fekmekyapar@nku.edu.tr</w:t>
      </w:r>
    </w:p>
    <w:p w14:paraId="397AC5AC" w14:textId="77777777" w:rsidR="00906815" w:rsidRDefault="00906815" w:rsidP="00906815">
      <w:pPr>
        <w:pStyle w:val="DipnotMetni"/>
      </w:pPr>
    </w:p>
  </w:footnote>
  <w:footnote w:id="163">
    <w:p w14:paraId="43F0F638" w14:textId="77777777" w:rsidR="00541DD5" w:rsidRPr="00E454D0" w:rsidRDefault="00541DD5" w:rsidP="00541DD5">
      <w:pPr>
        <w:rPr>
          <w:rFonts w:ascii="Arial" w:hAnsi="Arial" w:cs="Arial"/>
          <w:sz w:val="18"/>
          <w:szCs w:val="18"/>
          <w:lang w:val="en"/>
        </w:rPr>
      </w:pPr>
      <w:r w:rsidRPr="00E454D0">
        <w:rPr>
          <w:rStyle w:val="DipnotBavurusu"/>
          <w:rFonts w:ascii="Arial" w:hAnsi="Arial" w:cs="Arial"/>
          <w:sz w:val="18"/>
          <w:szCs w:val="18"/>
        </w:rPr>
        <w:footnoteRef/>
      </w:r>
      <w:r w:rsidRPr="00E454D0">
        <w:rPr>
          <w:rFonts w:ascii="Arial" w:hAnsi="Arial" w:cs="Arial"/>
          <w:sz w:val="18"/>
          <w:szCs w:val="18"/>
          <w:lang w:val="lv-LV"/>
        </w:rPr>
        <w:t xml:space="preserve">Hamit Can, Independent Researcher, Tekirdağ, Turkey, </w:t>
      </w:r>
      <w:hyperlink r:id="rId34" w:history="1">
        <w:r w:rsidRPr="00E454D0">
          <w:rPr>
            <w:rStyle w:val="Kpr"/>
            <w:rFonts w:ascii="Arial" w:hAnsi="Arial" w:cs="Arial"/>
            <w:sz w:val="18"/>
            <w:szCs w:val="18"/>
            <w:lang w:val="lv-LV"/>
          </w:rPr>
          <w:t>https://orcid.org/0000-0002-6918-3234</w:t>
        </w:r>
      </w:hyperlink>
      <w:r w:rsidRPr="00E454D0">
        <w:rPr>
          <w:rFonts w:ascii="Arial" w:hAnsi="Arial" w:cs="Arial"/>
          <w:sz w:val="18"/>
          <w:szCs w:val="18"/>
          <w:lang w:val="lv-LV"/>
        </w:rPr>
        <w:t xml:space="preserve">, </w:t>
      </w:r>
      <w:hyperlink r:id="rId35" w:history="1">
        <w:r w:rsidRPr="00E454D0">
          <w:rPr>
            <w:rStyle w:val="Kpr"/>
            <w:rFonts w:ascii="Arial" w:hAnsi="Arial" w:cs="Arial"/>
            <w:sz w:val="18"/>
            <w:szCs w:val="18"/>
            <w:lang w:val="lv-LV"/>
          </w:rPr>
          <w:t>dythamitcan@gmail.com</w:t>
        </w:r>
      </w:hyperlink>
    </w:p>
    <w:p w14:paraId="0E22AD45" w14:textId="77777777" w:rsidR="00541DD5" w:rsidRPr="00E454D0" w:rsidRDefault="00541DD5" w:rsidP="00541DD5">
      <w:pPr>
        <w:rPr>
          <w:rFonts w:ascii="Arial" w:hAnsi="Arial" w:cs="Arial"/>
          <w:sz w:val="18"/>
          <w:szCs w:val="18"/>
          <w:lang w:val="en"/>
        </w:rPr>
      </w:pPr>
      <w:r w:rsidRPr="00E454D0">
        <w:rPr>
          <w:rFonts w:ascii="Arial" w:hAnsi="Arial" w:cs="Arial"/>
          <w:sz w:val="18"/>
          <w:szCs w:val="18"/>
          <w:vertAlign w:val="superscript"/>
          <w:lang w:val="lv-LV"/>
        </w:rPr>
        <w:t>2</w:t>
      </w:r>
      <w:r w:rsidRPr="00E454D0">
        <w:rPr>
          <w:rFonts w:ascii="Arial" w:hAnsi="Arial" w:cs="Arial"/>
          <w:sz w:val="18"/>
          <w:szCs w:val="18"/>
        </w:rPr>
        <w:t xml:space="preserve">Seher Can, </w:t>
      </w:r>
      <w:r w:rsidRPr="00E454D0">
        <w:rPr>
          <w:rFonts w:ascii="Arial" w:hAnsi="Arial" w:cs="Arial"/>
          <w:sz w:val="18"/>
          <w:szCs w:val="18"/>
          <w:lang w:val="lv-LV"/>
        </w:rPr>
        <w:t xml:space="preserve">Trakya University, Faculty Of Health Sciences, Dept. Of Nutrition And Dietetics , Edirne, Turkey, </w:t>
      </w:r>
      <w:hyperlink r:id="rId36" w:history="1">
        <w:r w:rsidRPr="00E454D0">
          <w:rPr>
            <w:rStyle w:val="Kpr"/>
            <w:rFonts w:ascii="Arial" w:hAnsi="Arial" w:cs="Arial"/>
            <w:sz w:val="18"/>
            <w:szCs w:val="18"/>
            <w:lang w:val="lv-LV"/>
          </w:rPr>
          <w:t>https://orcid.org/0000-0002-0423-4766</w:t>
        </w:r>
      </w:hyperlink>
      <w:r w:rsidRPr="00E454D0">
        <w:rPr>
          <w:rFonts w:ascii="Arial" w:hAnsi="Arial" w:cs="Arial"/>
          <w:sz w:val="18"/>
          <w:szCs w:val="18"/>
          <w:lang w:val="lv-LV"/>
        </w:rPr>
        <w:t>, sehercan@trakya.edu.tr</w:t>
      </w:r>
    </w:p>
    <w:p w14:paraId="635DEB42" w14:textId="77777777" w:rsidR="00541DD5" w:rsidRPr="006E2A1B" w:rsidRDefault="00541DD5" w:rsidP="00541DD5">
      <w:pPr>
        <w:pStyle w:val="DipnotMetni"/>
        <w:rPr>
          <w:sz w:val="18"/>
        </w:rPr>
      </w:pPr>
    </w:p>
  </w:footnote>
  <w:footnote w:id="164">
    <w:p w14:paraId="25172FD9" w14:textId="77777777" w:rsidR="00541DD5" w:rsidRPr="006E2A1B" w:rsidRDefault="00541DD5" w:rsidP="00541DD5">
      <w:pPr>
        <w:pStyle w:val="DipnotMetni"/>
        <w:rPr>
          <w:sz w:val="18"/>
        </w:rPr>
      </w:pPr>
    </w:p>
  </w:footnote>
  <w:footnote w:id="165">
    <w:p w14:paraId="5B3DFE9C" w14:textId="7484A8F3" w:rsidR="0093463B" w:rsidRPr="0093463B" w:rsidRDefault="0093463B" w:rsidP="0093463B">
      <w:pPr>
        <w:pStyle w:val="GvdeMetni"/>
        <w:rPr>
          <w:rFonts w:ascii="Arial" w:hAnsi="Arial" w:cs="Arial"/>
          <w:sz w:val="18"/>
          <w:szCs w:val="18"/>
          <w:lang w:val="en-GB"/>
        </w:rPr>
      </w:pPr>
      <w:r>
        <w:rPr>
          <w:rStyle w:val="DipnotBavurusu"/>
        </w:rPr>
        <w:footnoteRef/>
      </w:r>
      <w:r>
        <w:t xml:space="preserve"> </w:t>
      </w:r>
      <w:r w:rsidRPr="0093463B">
        <w:rPr>
          <w:rFonts w:ascii="Arial" w:hAnsi="Arial" w:cs="Arial"/>
          <w:sz w:val="18"/>
          <w:szCs w:val="18"/>
        </w:rPr>
        <w:t>Burgas State University “Assen Zlatarov”, Faculty of Public Health and Healthcare, Dept. of Healthcare Organization and Management, Burgas, Bulgaria</w:t>
      </w:r>
      <w:r w:rsidRPr="0093463B">
        <w:rPr>
          <w:rFonts w:ascii="Arial" w:hAnsi="Arial" w:cs="Arial"/>
          <w:sz w:val="18"/>
          <w:szCs w:val="18"/>
        </w:rPr>
        <w:br/>
      </w:r>
      <w:hyperlink r:id="rId37" w:history="1">
        <w:r w:rsidRPr="00DD3CF6">
          <w:rPr>
            <w:rStyle w:val="Kpr"/>
            <w:rFonts w:ascii="Arial" w:hAnsi="Arial" w:cs="Arial"/>
            <w:sz w:val="18"/>
            <w:szCs w:val="18"/>
            <w:lang w:val="en-GB"/>
          </w:rPr>
          <w:t>s.p.petkova@gmail.com</w:t>
        </w:r>
      </w:hyperlink>
      <w:r>
        <w:rPr>
          <w:rFonts w:ascii="Arial" w:hAnsi="Arial" w:cs="Arial"/>
          <w:sz w:val="18"/>
          <w:szCs w:val="18"/>
          <w:lang w:val="en-GB"/>
        </w:rPr>
        <w:t xml:space="preserve"> </w:t>
      </w:r>
    </w:p>
    <w:p w14:paraId="30D4D2D3" w14:textId="745D8D53" w:rsidR="0093463B" w:rsidRDefault="0093463B">
      <w:pPr>
        <w:pStyle w:val="DipnotMetni"/>
      </w:pPr>
    </w:p>
  </w:footnote>
  <w:footnote w:id="166">
    <w:p w14:paraId="2E979AC5" w14:textId="77777777" w:rsidR="001C755E" w:rsidRPr="001C755E" w:rsidRDefault="001C755E" w:rsidP="001C755E">
      <w:pPr>
        <w:spacing w:after="0" w:line="240" w:lineRule="auto"/>
        <w:rPr>
          <w:rFonts w:ascii="Arial" w:hAnsi="Arial" w:cs="Arial"/>
          <w:sz w:val="18"/>
          <w:szCs w:val="18"/>
        </w:rPr>
      </w:pPr>
      <w:r w:rsidRPr="001C755E">
        <w:rPr>
          <w:rStyle w:val="DipnotBavurusu"/>
          <w:rFonts w:ascii="Arial" w:hAnsi="Arial" w:cs="Arial"/>
          <w:sz w:val="18"/>
          <w:szCs w:val="18"/>
        </w:rPr>
        <w:footnoteRef/>
      </w:r>
      <w:r w:rsidRPr="001C755E">
        <w:rPr>
          <w:rFonts w:ascii="Arial" w:hAnsi="Arial" w:cs="Arial"/>
          <w:sz w:val="18"/>
          <w:szCs w:val="18"/>
        </w:rPr>
        <w:t xml:space="preserve"> </w:t>
      </w:r>
      <w:r w:rsidRPr="001C755E">
        <w:rPr>
          <w:rFonts w:ascii="Arial" w:hAnsi="Arial" w:cs="Arial"/>
          <w:sz w:val="18"/>
          <w:szCs w:val="18"/>
          <w:lang w:val="lv-LV"/>
        </w:rPr>
        <w:t xml:space="preserve">Tekirdag Namik Kemal University, Faculty Of Medicine, Department Of Medical Microbiology , Tekirdag, Türkiye, </w:t>
      </w:r>
      <w:r w:rsidRPr="001C755E">
        <w:rPr>
          <w:rFonts w:ascii="Arial" w:hAnsi="Arial" w:cs="Arial"/>
          <w:sz w:val="18"/>
        </w:rPr>
        <w:t xml:space="preserve">ORCID: 0000-0003-3375-7926, </w:t>
      </w:r>
      <w:hyperlink r:id="rId38" w:history="1">
        <w:r w:rsidRPr="001C755E">
          <w:rPr>
            <w:rStyle w:val="Kpr"/>
            <w:rFonts w:ascii="Arial" w:hAnsi="Arial" w:cs="Arial"/>
            <w:sz w:val="18"/>
          </w:rPr>
          <w:t>berdal@nku.edu.tr</w:t>
        </w:r>
      </w:hyperlink>
      <w:r w:rsidRPr="001C755E">
        <w:rPr>
          <w:rFonts w:ascii="Arial" w:hAnsi="Arial" w:cs="Arial"/>
          <w:sz w:val="18"/>
        </w:rPr>
        <w:t xml:space="preserve">. </w:t>
      </w:r>
    </w:p>
  </w:footnote>
  <w:footnote w:id="167">
    <w:p w14:paraId="09193683" w14:textId="77777777" w:rsidR="001C755E" w:rsidRPr="001C755E" w:rsidRDefault="001C755E" w:rsidP="001C755E">
      <w:pPr>
        <w:pStyle w:val="DipnotMetni"/>
        <w:jc w:val="both"/>
        <w:rPr>
          <w:rFonts w:ascii="Arial" w:hAnsi="Arial" w:cs="Arial"/>
          <w:sz w:val="18"/>
        </w:rPr>
      </w:pPr>
      <w:r w:rsidRPr="001C755E">
        <w:rPr>
          <w:rStyle w:val="DipnotBavurusu"/>
          <w:rFonts w:ascii="Arial" w:hAnsi="Arial" w:cs="Arial"/>
          <w:sz w:val="18"/>
          <w:szCs w:val="18"/>
        </w:rPr>
        <w:footnoteRef/>
      </w:r>
      <w:r w:rsidRPr="001C755E">
        <w:rPr>
          <w:rFonts w:ascii="Arial" w:hAnsi="Arial" w:cs="Arial"/>
          <w:sz w:val="18"/>
          <w:szCs w:val="18"/>
        </w:rPr>
        <w:t xml:space="preserve"> </w:t>
      </w:r>
      <w:r w:rsidRPr="001C755E">
        <w:rPr>
          <w:rFonts w:ascii="Arial" w:hAnsi="Arial" w:cs="Arial"/>
          <w:sz w:val="18"/>
          <w:szCs w:val="18"/>
          <w:lang w:val="lv-LV"/>
        </w:rPr>
        <w:t>Tekirdag Namık Kemal University, Institute Of Health Sciences, Department Of Tumor Biology And Immunology, Tekirdağ, Türkiye,</w:t>
      </w:r>
      <w:r w:rsidRPr="001C755E">
        <w:rPr>
          <w:rFonts w:ascii="Arial" w:hAnsi="Arial" w:cs="Arial"/>
          <w:sz w:val="18"/>
        </w:rPr>
        <w:t xml:space="preserve"> ORCID: 0000-0001-8920-1754, </w:t>
      </w:r>
      <w:hyperlink r:id="rId39" w:history="1">
        <w:r w:rsidRPr="001C755E">
          <w:rPr>
            <w:rStyle w:val="Kpr"/>
            <w:rFonts w:ascii="Arial" w:hAnsi="Arial" w:cs="Arial"/>
            <w:sz w:val="18"/>
          </w:rPr>
          <w:t>baharbora91@gmail.com</w:t>
        </w:r>
      </w:hyperlink>
      <w:r w:rsidRPr="001C755E">
        <w:rPr>
          <w:rFonts w:ascii="Arial" w:hAnsi="Arial" w:cs="Arial"/>
          <w:sz w:val="18"/>
        </w:rPr>
        <w:t xml:space="preserve"> </w:t>
      </w:r>
    </w:p>
    <w:p w14:paraId="274CE2E2" w14:textId="77777777" w:rsidR="001C755E" w:rsidRPr="00D148BD" w:rsidRDefault="001C755E" w:rsidP="001C755E">
      <w:pPr>
        <w:spacing w:after="0" w:line="240" w:lineRule="auto"/>
        <w:rPr>
          <w:rFonts w:ascii="Arial" w:hAnsi="Arial" w:cs="Arial"/>
          <w:sz w:val="18"/>
          <w:szCs w:val="18"/>
          <w:lang w:val="en"/>
        </w:rPr>
      </w:pPr>
    </w:p>
    <w:p w14:paraId="4BA8C0C8" w14:textId="77777777" w:rsidR="001C755E" w:rsidRPr="00CA2B97" w:rsidRDefault="001C755E" w:rsidP="001C755E">
      <w:pPr>
        <w:pStyle w:val="DipnotMetni"/>
        <w:rPr>
          <w:rFonts w:ascii="Arial" w:hAnsi="Arial" w:cs="Arial"/>
          <w:sz w:val="18"/>
          <w:szCs w:val="18"/>
        </w:rPr>
      </w:pPr>
    </w:p>
  </w:footnote>
  <w:footnote w:id="168">
    <w:p w14:paraId="5979AD21" w14:textId="77777777" w:rsidR="009A0101" w:rsidRPr="00CA2B97" w:rsidRDefault="009A0101" w:rsidP="009A0101">
      <w:pPr>
        <w:spacing w:after="0" w:line="240" w:lineRule="auto"/>
        <w:rPr>
          <w:rFonts w:ascii="Arial" w:hAnsi="Arial" w:cs="Arial"/>
          <w:sz w:val="18"/>
          <w:szCs w:val="18"/>
          <w:lang w:val="en"/>
        </w:rPr>
      </w:pPr>
      <w:r w:rsidRPr="00CA2B97">
        <w:rPr>
          <w:rStyle w:val="DipnotBavurusu"/>
          <w:rFonts w:ascii="Arial" w:hAnsi="Arial" w:cs="Arial"/>
          <w:sz w:val="18"/>
          <w:szCs w:val="18"/>
        </w:rPr>
        <w:footnoteRef/>
      </w:r>
      <w:r w:rsidRPr="00CA2B97">
        <w:rPr>
          <w:rFonts w:ascii="Arial" w:hAnsi="Arial" w:cs="Arial"/>
          <w:sz w:val="18"/>
          <w:szCs w:val="18"/>
        </w:rPr>
        <w:t xml:space="preserve"> </w:t>
      </w:r>
      <w:r w:rsidRPr="00CA2B97">
        <w:rPr>
          <w:rFonts w:ascii="Arial" w:hAnsi="Arial" w:cs="Arial"/>
          <w:sz w:val="18"/>
          <w:szCs w:val="18"/>
          <w:lang w:val="lv-LV"/>
        </w:rPr>
        <w:t>Kırklareli University, Faculty Of Medicine, Dept. Of Anatomy, Kirklareli, Türkiye</w:t>
      </w:r>
    </w:p>
    <w:p w14:paraId="2BF3ABF2" w14:textId="77777777" w:rsidR="009A0101" w:rsidRPr="00CA2B97" w:rsidRDefault="009A0101" w:rsidP="009A0101">
      <w:pPr>
        <w:spacing w:after="0" w:line="240" w:lineRule="auto"/>
        <w:rPr>
          <w:rFonts w:ascii="Arial" w:hAnsi="Arial" w:cs="Arial"/>
          <w:sz w:val="18"/>
          <w:szCs w:val="18"/>
          <w:lang w:val="en"/>
        </w:rPr>
      </w:pPr>
      <w:r w:rsidRPr="00CA2B97">
        <w:rPr>
          <w:rFonts w:ascii="Arial" w:hAnsi="Arial" w:cs="Arial"/>
          <w:sz w:val="18"/>
          <w:szCs w:val="18"/>
          <w:lang w:val="lv-LV"/>
        </w:rPr>
        <w:t>*meneksekarahan@klu.edu.tr</w:t>
      </w:r>
    </w:p>
    <w:p w14:paraId="3E183E67" w14:textId="77777777" w:rsidR="009A0101" w:rsidRPr="00CA2B97" w:rsidRDefault="009A0101" w:rsidP="009A0101">
      <w:pPr>
        <w:pStyle w:val="DipnotMetni"/>
        <w:rPr>
          <w:rFonts w:ascii="Arial" w:hAnsi="Arial" w:cs="Arial"/>
          <w:sz w:val="18"/>
          <w:szCs w:val="18"/>
        </w:rPr>
      </w:pPr>
    </w:p>
  </w:footnote>
  <w:footnote w:id="169">
    <w:p w14:paraId="5587A0B2" w14:textId="7657566A" w:rsidR="001D217D" w:rsidRPr="00EA25F7" w:rsidRDefault="001D217D" w:rsidP="00EA25F7">
      <w:pPr>
        <w:pStyle w:val="Default"/>
        <w:jc w:val="both"/>
        <w:rPr>
          <w:rFonts w:ascii="Arial" w:hAnsi="Arial" w:cs="Arial"/>
          <w:sz w:val="18"/>
          <w:szCs w:val="18"/>
        </w:rPr>
      </w:pPr>
      <w:r w:rsidRPr="00EA25F7">
        <w:rPr>
          <w:rStyle w:val="DipnotBavurusu"/>
          <w:rFonts w:ascii="Arial" w:hAnsi="Arial" w:cs="Arial"/>
          <w:sz w:val="18"/>
          <w:szCs w:val="18"/>
        </w:rPr>
        <w:footnoteRef/>
      </w:r>
      <w:r w:rsidRPr="00EA25F7">
        <w:rPr>
          <w:rFonts w:ascii="Arial" w:hAnsi="Arial" w:cs="Arial"/>
          <w:sz w:val="18"/>
          <w:szCs w:val="18"/>
        </w:rPr>
        <w:t xml:space="preserve"> </w:t>
      </w:r>
      <w:r w:rsidR="00EA25F7" w:rsidRPr="00EA25F7">
        <w:rPr>
          <w:rFonts w:ascii="Arial" w:eastAsia="Times New Roman" w:hAnsi="Arial" w:cs="Arial"/>
          <w:sz w:val="18"/>
          <w:szCs w:val="18"/>
          <w:lang w:eastAsia="tr-TR"/>
        </w:rPr>
        <w:t xml:space="preserve">Trakya University, Vocational School of Keşan, Department of Laborant and Veterinary Health, Keşan, Edirne, Turkey, </w:t>
      </w:r>
      <w:hyperlink r:id="rId40" w:history="1">
        <w:r w:rsidR="00EA25F7" w:rsidRPr="00EA25F7">
          <w:rPr>
            <w:rStyle w:val="Kpr"/>
            <w:rFonts w:ascii="Arial" w:eastAsia="Times New Roman" w:hAnsi="Arial" w:cs="Arial"/>
            <w:sz w:val="18"/>
            <w:szCs w:val="18"/>
            <w:lang w:eastAsia="tr-TR"/>
          </w:rPr>
          <w:t>https://orcid.org/0000-0001-9148-911X</w:t>
        </w:r>
      </w:hyperlink>
      <w:r w:rsidR="00EA25F7" w:rsidRPr="00EA25F7">
        <w:rPr>
          <w:rFonts w:ascii="Arial" w:eastAsia="Times New Roman" w:hAnsi="Arial" w:cs="Arial"/>
          <w:sz w:val="18"/>
          <w:szCs w:val="18"/>
          <w:lang w:eastAsia="tr-TR"/>
        </w:rPr>
        <w:t xml:space="preserve">,  </w:t>
      </w:r>
      <w:hyperlink r:id="rId41" w:history="1">
        <w:r w:rsidR="00EA25F7" w:rsidRPr="00EA25F7">
          <w:rPr>
            <w:rStyle w:val="Kpr"/>
            <w:rFonts w:ascii="Arial" w:hAnsi="Arial" w:cs="Arial"/>
            <w:sz w:val="18"/>
            <w:szCs w:val="18"/>
          </w:rPr>
          <w:t>sevilerdogan@trakya.edu.tr</w:t>
        </w:r>
      </w:hyperlink>
    </w:p>
  </w:footnote>
  <w:footnote w:id="170">
    <w:p w14:paraId="4F2CA441" w14:textId="0F9B1DB7" w:rsidR="001D217D" w:rsidRPr="00EA25F7" w:rsidRDefault="001D217D" w:rsidP="00EA25F7">
      <w:pPr>
        <w:spacing w:after="0" w:line="240" w:lineRule="auto"/>
        <w:jc w:val="both"/>
        <w:rPr>
          <w:rFonts w:ascii="Arial" w:hAnsi="Arial" w:cs="Arial"/>
          <w:sz w:val="18"/>
          <w:szCs w:val="18"/>
        </w:rPr>
      </w:pPr>
      <w:r w:rsidRPr="00EA25F7">
        <w:rPr>
          <w:rStyle w:val="DipnotBavurusu"/>
          <w:rFonts w:ascii="Arial" w:hAnsi="Arial" w:cs="Arial"/>
          <w:sz w:val="18"/>
          <w:szCs w:val="18"/>
        </w:rPr>
        <w:footnoteRef/>
      </w:r>
      <w:r w:rsidRPr="00EA25F7">
        <w:rPr>
          <w:rFonts w:ascii="Arial" w:hAnsi="Arial" w:cs="Arial"/>
          <w:sz w:val="18"/>
          <w:szCs w:val="18"/>
        </w:rPr>
        <w:t xml:space="preserve"> </w:t>
      </w:r>
      <w:r w:rsidR="00EA25F7" w:rsidRPr="00EA25F7">
        <w:rPr>
          <w:rFonts w:ascii="Arial" w:eastAsia="Times New Roman" w:hAnsi="Arial" w:cs="Arial"/>
          <w:sz w:val="18"/>
          <w:szCs w:val="18"/>
          <w:lang w:eastAsia="tr-TR"/>
        </w:rPr>
        <w:t xml:space="preserve">Çanakkale Onsekiz Mart University, Maritime Vocational School, Underwater Technology Section, Çanakkale, Turkey,  </w:t>
      </w:r>
      <w:hyperlink r:id="rId42" w:history="1">
        <w:r w:rsidR="00EA25F7" w:rsidRPr="00EA25F7">
          <w:rPr>
            <w:rStyle w:val="Kpr"/>
            <w:rFonts w:ascii="Arial" w:hAnsi="Arial" w:cs="Arial"/>
            <w:sz w:val="18"/>
            <w:szCs w:val="18"/>
          </w:rPr>
          <w:t>https://orcid.org/0000-0003-2640-8912</w:t>
        </w:r>
      </w:hyperlink>
      <w:r w:rsidR="00EA25F7" w:rsidRPr="00EA25F7">
        <w:rPr>
          <w:rFonts w:ascii="Arial" w:hAnsi="Arial" w:cs="Arial"/>
          <w:sz w:val="18"/>
          <w:szCs w:val="18"/>
        </w:rPr>
        <w:t xml:space="preserve">, </w:t>
      </w:r>
      <w:hyperlink r:id="rId43" w:history="1">
        <w:r w:rsidR="00EA25F7" w:rsidRPr="00EA25F7">
          <w:rPr>
            <w:rStyle w:val="Kpr"/>
            <w:rFonts w:ascii="Arial" w:eastAsia="Times New Roman" w:hAnsi="Arial" w:cs="Arial"/>
            <w:sz w:val="18"/>
            <w:szCs w:val="18"/>
            <w:lang w:eastAsia="tr-TR"/>
          </w:rPr>
          <w:t>barisozalp@comu.edu.tr</w:t>
        </w:r>
      </w:hyperlink>
    </w:p>
  </w:footnote>
  <w:footnote w:id="171">
    <w:p w14:paraId="2F8BA919" w14:textId="77777777" w:rsidR="00EA25F7" w:rsidRPr="00EA25F7" w:rsidRDefault="001D217D" w:rsidP="00EA25F7">
      <w:pPr>
        <w:pStyle w:val="DipnotMetni"/>
        <w:rPr>
          <w:rFonts w:ascii="Arial" w:hAnsi="Arial" w:cs="Arial"/>
          <w:sz w:val="18"/>
          <w:szCs w:val="18"/>
        </w:rPr>
      </w:pPr>
      <w:r w:rsidRPr="00EA25F7">
        <w:rPr>
          <w:rStyle w:val="DipnotBavurusu"/>
          <w:rFonts w:ascii="Arial" w:hAnsi="Arial" w:cs="Arial"/>
          <w:sz w:val="18"/>
          <w:szCs w:val="18"/>
        </w:rPr>
        <w:footnoteRef/>
      </w:r>
      <w:r w:rsidRPr="00EA25F7">
        <w:rPr>
          <w:rFonts w:ascii="Arial" w:hAnsi="Arial" w:cs="Arial"/>
          <w:sz w:val="18"/>
          <w:szCs w:val="18"/>
        </w:rPr>
        <w:t xml:space="preserve"> </w:t>
      </w:r>
      <w:r w:rsidR="00EA25F7" w:rsidRPr="00EA25F7">
        <w:rPr>
          <w:rFonts w:ascii="Arial" w:hAnsi="Arial" w:cs="Arial"/>
          <w:sz w:val="18"/>
          <w:szCs w:val="18"/>
        </w:rPr>
        <w:t xml:space="preserve">Namık Kemal University, Çorlu Engineering Faculty, Biomedical Engineering Department, Çorlu, Tekirdağ, Turkey, </w:t>
      </w:r>
      <w:hyperlink r:id="rId44" w:history="1">
        <w:r w:rsidR="00EA25F7" w:rsidRPr="00EA25F7">
          <w:rPr>
            <w:rStyle w:val="Kpr"/>
            <w:rFonts w:ascii="Arial" w:hAnsi="Arial" w:cs="Arial"/>
            <w:sz w:val="18"/>
            <w:szCs w:val="18"/>
          </w:rPr>
          <w:t>https://orcid.org/0000-0002-6541-7857</w:t>
        </w:r>
      </w:hyperlink>
      <w:r w:rsidR="00EA25F7" w:rsidRPr="00EA25F7">
        <w:rPr>
          <w:rFonts w:ascii="Arial" w:hAnsi="Arial" w:cs="Arial"/>
          <w:sz w:val="18"/>
          <w:szCs w:val="18"/>
        </w:rPr>
        <w:t xml:space="preserve">, </w:t>
      </w:r>
      <w:hyperlink r:id="rId45" w:history="1">
        <w:r w:rsidR="00EA25F7" w:rsidRPr="00EA25F7">
          <w:rPr>
            <w:rStyle w:val="Kpr"/>
            <w:rFonts w:ascii="Arial" w:hAnsi="Arial" w:cs="Arial"/>
            <w:sz w:val="18"/>
            <w:szCs w:val="18"/>
          </w:rPr>
          <w:t>btasdelen@nku.edu.tr</w:t>
        </w:r>
      </w:hyperlink>
    </w:p>
    <w:p w14:paraId="7EA63869" w14:textId="1BE2F947" w:rsidR="001D217D" w:rsidRPr="00CA2B97" w:rsidRDefault="001D217D" w:rsidP="001D217D">
      <w:pPr>
        <w:rPr>
          <w:rFonts w:ascii="Arial" w:hAnsi="Arial" w:cs="Arial"/>
          <w:sz w:val="18"/>
          <w:szCs w:val="18"/>
          <w:lang w:val="lv-LV"/>
        </w:rPr>
      </w:pPr>
    </w:p>
    <w:p w14:paraId="2982DE1D" w14:textId="77777777" w:rsidR="001D217D" w:rsidRPr="00CA2B97" w:rsidRDefault="001D217D" w:rsidP="001D217D">
      <w:pPr>
        <w:pStyle w:val="DipnotMetni"/>
        <w:rPr>
          <w:rFonts w:ascii="Arial" w:hAnsi="Arial" w:cs="Arial"/>
          <w:sz w:val="18"/>
          <w:szCs w:val="18"/>
        </w:rPr>
      </w:pPr>
    </w:p>
  </w:footnote>
  <w:footnote w:id="172">
    <w:p w14:paraId="1E2FE39D" w14:textId="77777777" w:rsidR="003C3A79" w:rsidRPr="00DB2041" w:rsidRDefault="003C3A79" w:rsidP="003C3A79">
      <w:pPr>
        <w:pStyle w:val="DipnotMetni"/>
        <w:rPr>
          <w:rFonts w:ascii="Arial" w:hAnsi="Arial" w:cs="Arial"/>
          <w:sz w:val="18"/>
          <w:szCs w:val="18"/>
        </w:rPr>
      </w:pPr>
      <w:r w:rsidRPr="00DB2041">
        <w:rPr>
          <w:rStyle w:val="DipnotBavurusu"/>
          <w:rFonts w:ascii="Arial" w:hAnsi="Arial" w:cs="Arial"/>
          <w:sz w:val="18"/>
          <w:szCs w:val="18"/>
        </w:rPr>
        <w:footnoteRef/>
      </w:r>
      <w:r w:rsidRPr="00DB2041">
        <w:rPr>
          <w:rFonts w:ascii="Arial" w:hAnsi="Arial" w:cs="Arial"/>
          <w:sz w:val="18"/>
          <w:szCs w:val="18"/>
        </w:rPr>
        <w:t xml:space="preserve"> </w:t>
      </w:r>
      <w:r w:rsidRPr="00DB2041">
        <w:rPr>
          <w:rFonts w:ascii="Arial" w:hAnsi="Arial" w:cs="Arial"/>
          <w:sz w:val="18"/>
          <w:szCs w:val="18"/>
          <w:lang w:val="lv-LV"/>
        </w:rPr>
        <w:t>Haydarpaşa Numune Eğitim ve Araştırma Hastanesi, Enfeksiyon Hastalıkları ve Klinik Mikrobiyoloji, Istanbul, Türkiye</w:t>
      </w:r>
    </w:p>
  </w:footnote>
  <w:footnote w:id="173">
    <w:p w14:paraId="2E3BD0FB" w14:textId="77777777" w:rsidR="003C3A79" w:rsidRPr="00DB2041" w:rsidRDefault="003C3A79" w:rsidP="003C3A79">
      <w:pPr>
        <w:pStyle w:val="DipnotMetni"/>
        <w:rPr>
          <w:rFonts w:ascii="Arial" w:hAnsi="Arial" w:cs="Arial"/>
          <w:sz w:val="18"/>
          <w:szCs w:val="18"/>
          <w:lang w:val="lv-LV"/>
        </w:rPr>
      </w:pPr>
      <w:r w:rsidRPr="00DB2041">
        <w:rPr>
          <w:rStyle w:val="DipnotBavurusu"/>
          <w:rFonts w:ascii="Arial" w:hAnsi="Arial" w:cs="Arial"/>
          <w:sz w:val="18"/>
          <w:szCs w:val="18"/>
        </w:rPr>
        <w:footnoteRef/>
      </w:r>
      <w:r w:rsidRPr="00DB2041">
        <w:rPr>
          <w:rFonts w:ascii="Arial" w:hAnsi="Arial" w:cs="Arial"/>
          <w:sz w:val="18"/>
          <w:szCs w:val="18"/>
        </w:rPr>
        <w:t xml:space="preserve"> Tekirdağ </w:t>
      </w:r>
      <w:r w:rsidRPr="00DB2041">
        <w:rPr>
          <w:rFonts w:ascii="Arial" w:hAnsi="Arial" w:cs="Arial"/>
          <w:sz w:val="18"/>
          <w:szCs w:val="18"/>
          <w:lang w:val="lv-LV"/>
        </w:rPr>
        <w:t>Namık Kemal University, Faculty of Medicine, Süleymanpaşa, Türkiye</w:t>
      </w:r>
    </w:p>
    <w:p w14:paraId="47CD09F2" w14:textId="77777777" w:rsidR="003C3A79" w:rsidRPr="00DB2041" w:rsidRDefault="003C3A79" w:rsidP="003C3A79">
      <w:pPr>
        <w:rPr>
          <w:rFonts w:ascii="Arial" w:hAnsi="Arial" w:cs="Arial"/>
          <w:sz w:val="18"/>
          <w:szCs w:val="18"/>
          <w:lang w:val="en"/>
        </w:rPr>
      </w:pPr>
      <w:r w:rsidRPr="00DB2041">
        <w:rPr>
          <w:rFonts w:ascii="Arial" w:hAnsi="Arial" w:cs="Arial"/>
          <w:sz w:val="18"/>
          <w:szCs w:val="18"/>
          <w:lang w:val="lv-LV"/>
        </w:rPr>
        <w:t>*drmelikenozcelik@gmail.com</w:t>
      </w:r>
    </w:p>
    <w:p w14:paraId="20035DCF" w14:textId="77777777" w:rsidR="003C3A79" w:rsidRDefault="003C3A79" w:rsidP="003C3A79">
      <w:pPr>
        <w:pStyle w:val="DipnotMetni"/>
      </w:pPr>
    </w:p>
  </w:footnote>
  <w:footnote w:id="174">
    <w:p w14:paraId="3F275CCA" w14:textId="77777777" w:rsidR="00FE09EF" w:rsidRDefault="00FE09EF" w:rsidP="00FE09EF">
      <w:pPr>
        <w:pStyle w:val="DipnotMetni"/>
      </w:pPr>
      <w:r>
        <w:rPr>
          <w:rStyle w:val="DipnotBavurusu"/>
        </w:rPr>
        <w:footnoteRef/>
      </w:r>
      <w:r>
        <w:t xml:space="preserve"> </w:t>
      </w:r>
      <w:r w:rsidRPr="00F8514E">
        <w:rPr>
          <w:rFonts w:ascii="Arial" w:hAnsi="Arial" w:cs="Arial"/>
          <w:sz w:val="18"/>
          <w:szCs w:val="18"/>
        </w:rPr>
        <w:t xml:space="preserve">Tekirdağ </w:t>
      </w:r>
      <w:r w:rsidRPr="00F8514E">
        <w:rPr>
          <w:rFonts w:ascii="Arial" w:hAnsi="Arial" w:cs="Arial"/>
          <w:sz w:val="18"/>
          <w:szCs w:val="18"/>
          <w:lang w:val="lv-LV"/>
        </w:rPr>
        <w:t xml:space="preserve">Namık Kemal University, Institue of Health Sciences, </w:t>
      </w:r>
      <w:r w:rsidRPr="00864FBD">
        <w:rPr>
          <w:rFonts w:ascii="Arial" w:hAnsi="Arial" w:cs="Arial"/>
          <w:sz w:val="18"/>
          <w:szCs w:val="18"/>
          <w:lang w:val="lv-LV"/>
        </w:rPr>
        <w:t>Department of Physical Education and Sports Training</w:t>
      </w:r>
      <w:r w:rsidRPr="00F8514E">
        <w:rPr>
          <w:rFonts w:ascii="Arial" w:hAnsi="Arial" w:cs="Arial"/>
          <w:sz w:val="18"/>
          <w:szCs w:val="18"/>
          <w:lang w:val="lv-LV"/>
        </w:rPr>
        <w:t>, Tekirdağ, Türkiye</w:t>
      </w:r>
    </w:p>
  </w:footnote>
  <w:footnote w:id="175">
    <w:p w14:paraId="641F8AEC" w14:textId="77777777" w:rsidR="00FE09EF" w:rsidRDefault="00FE09EF" w:rsidP="00FE09EF">
      <w:pPr>
        <w:pStyle w:val="DipnotMetni"/>
      </w:pPr>
      <w:r>
        <w:rPr>
          <w:rStyle w:val="DipnotBavurusu"/>
        </w:rPr>
        <w:footnoteRef/>
      </w:r>
      <w:r>
        <w:t xml:space="preserve"> </w:t>
      </w:r>
      <w:r w:rsidRPr="00F8514E">
        <w:rPr>
          <w:rFonts w:ascii="Arial" w:hAnsi="Arial" w:cs="Arial"/>
          <w:sz w:val="18"/>
          <w:szCs w:val="18"/>
        </w:rPr>
        <w:t xml:space="preserve">Tekirdağ </w:t>
      </w:r>
      <w:r w:rsidRPr="00F8514E">
        <w:rPr>
          <w:rFonts w:ascii="Arial" w:hAnsi="Arial" w:cs="Arial"/>
          <w:sz w:val="18"/>
          <w:szCs w:val="18"/>
          <w:lang w:val="lv-LV"/>
        </w:rPr>
        <w:t xml:space="preserve">Namık Kemal University, </w:t>
      </w:r>
      <w:r>
        <w:rPr>
          <w:rFonts w:ascii="Arial" w:hAnsi="Arial" w:cs="Arial"/>
          <w:sz w:val="18"/>
          <w:szCs w:val="18"/>
          <w:lang w:val="lv-LV"/>
        </w:rPr>
        <w:t>Faculty</w:t>
      </w:r>
      <w:r w:rsidRPr="00F8514E">
        <w:rPr>
          <w:rFonts w:ascii="Arial" w:hAnsi="Arial" w:cs="Arial"/>
          <w:sz w:val="18"/>
          <w:szCs w:val="18"/>
          <w:lang w:val="lv-LV"/>
        </w:rPr>
        <w:t xml:space="preserve"> of </w:t>
      </w:r>
      <w:r>
        <w:rPr>
          <w:rFonts w:ascii="Arial" w:hAnsi="Arial" w:cs="Arial"/>
          <w:sz w:val="18"/>
          <w:szCs w:val="18"/>
          <w:lang w:val="lv-LV"/>
        </w:rPr>
        <w:t>Sports</w:t>
      </w:r>
      <w:r w:rsidRPr="00F8514E">
        <w:rPr>
          <w:rFonts w:ascii="Arial" w:hAnsi="Arial" w:cs="Arial"/>
          <w:sz w:val="18"/>
          <w:szCs w:val="18"/>
          <w:lang w:val="lv-LV"/>
        </w:rPr>
        <w:t xml:space="preserve"> Sciences, Tekirdağ, Türkiye</w:t>
      </w:r>
    </w:p>
  </w:footnote>
  <w:footnote w:id="176">
    <w:p w14:paraId="29215BE6" w14:textId="77777777" w:rsidR="00FE09EF" w:rsidRDefault="00FE09EF" w:rsidP="00FE09EF">
      <w:pPr>
        <w:rPr>
          <w:rFonts w:ascii="Arial" w:hAnsi="Arial" w:cs="Arial"/>
          <w:sz w:val="18"/>
          <w:szCs w:val="18"/>
          <w:lang w:val="lv-LV"/>
        </w:rPr>
      </w:pPr>
      <w:r>
        <w:rPr>
          <w:rStyle w:val="DipnotBavurusu"/>
        </w:rPr>
        <w:footnoteRef/>
      </w:r>
      <w:r>
        <w:t xml:space="preserve"> </w:t>
      </w:r>
      <w:r w:rsidRPr="00F8514E">
        <w:rPr>
          <w:rFonts w:ascii="Arial" w:hAnsi="Arial" w:cs="Arial"/>
          <w:sz w:val="18"/>
          <w:szCs w:val="18"/>
        </w:rPr>
        <w:t xml:space="preserve">Tekirdağ </w:t>
      </w:r>
      <w:r w:rsidRPr="00F8514E">
        <w:rPr>
          <w:rFonts w:ascii="Arial" w:hAnsi="Arial" w:cs="Arial"/>
          <w:sz w:val="18"/>
          <w:szCs w:val="18"/>
          <w:lang w:val="lv-LV"/>
        </w:rPr>
        <w:t xml:space="preserve">Namık Kemal University, </w:t>
      </w:r>
      <w:r>
        <w:rPr>
          <w:rFonts w:ascii="Arial" w:hAnsi="Arial" w:cs="Arial"/>
          <w:sz w:val="18"/>
          <w:szCs w:val="18"/>
          <w:lang w:val="lv-LV"/>
        </w:rPr>
        <w:t>Faculty</w:t>
      </w:r>
      <w:r w:rsidRPr="00F8514E">
        <w:rPr>
          <w:rFonts w:ascii="Arial" w:hAnsi="Arial" w:cs="Arial"/>
          <w:sz w:val="18"/>
          <w:szCs w:val="18"/>
          <w:lang w:val="lv-LV"/>
        </w:rPr>
        <w:t xml:space="preserve"> of </w:t>
      </w:r>
      <w:r>
        <w:rPr>
          <w:rFonts w:ascii="Arial" w:hAnsi="Arial" w:cs="Arial"/>
          <w:sz w:val="18"/>
          <w:szCs w:val="18"/>
          <w:lang w:val="lv-LV"/>
        </w:rPr>
        <w:t>Sports</w:t>
      </w:r>
      <w:r w:rsidRPr="00F8514E">
        <w:rPr>
          <w:rFonts w:ascii="Arial" w:hAnsi="Arial" w:cs="Arial"/>
          <w:sz w:val="18"/>
          <w:szCs w:val="18"/>
          <w:lang w:val="lv-LV"/>
        </w:rPr>
        <w:t xml:space="preserve"> Sciences, Tekirdağ, Türkiye</w:t>
      </w:r>
    </w:p>
    <w:p w14:paraId="7FCF4A10" w14:textId="77777777" w:rsidR="00FE09EF" w:rsidRDefault="00FE09EF" w:rsidP="00FE09EF">
      <w:pPr>
        <w:rPr>
          <w:sz w:val="20"/>
          <w:szCs w:val="20"/>
          <w:lang w:val="en"/>
        </w:rPr>
      </w:pPr>
      <w:r>
        <w:rPr>
          <w:sz w:val="20"/>
          <w:szCs w:val="20"/>
          <w:lang w:val="lv-LV"/>
        </w:rPr>
        <w:t>*zehrahoc.99@icloud.com</w:t>
      </w:r>
    </w:p>
    <w:p w14:paraId="4E593AE7" w14:textId="77777777" w:rsidR="00FE09EF" w:rsidRDefault="00FE09EF" w:rsidP="00FE09EF">
      <w:pPr>
        <w:pStyle w:val="DipnotMetni"/>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0B589F" w14:textId="77777777" w:rsidR="006E6F72" w:rsidRDefault="006E6F72" w:rsidP="006E6F72">
    <w:pPr>
      <w:pStyle w:val="stBilgi"/>
      <w:tabs>
        <w:tab w:val="left" w:pos="2055"/>
      </w:tabs>
      <w:jc w:val="center"/>
      <w:rPr>
        <w:rFonts w:asciiTheme="majorHAnsi" w:hAnsiTheme="majorHAnsi"/>
        <w:b/>
        <w:noProof/>
        <w:sz w:val="28"/>
        <w:szCs w:val="28"/>
      </w:rPr>
    </w:pPr>
    <w:r>
      <w:rPr>
        <w:noProof/>
      </w:rPr>
      <w:drawing>
        <wp:anchor distT="0" distB="0" distL="114300" distR="114300" simplePos="0" relativeHeight="251682816" behindDoc="0" locked="0" layoutInCell="1" allowOverlap="1" wp14:anchorId="3153A7B3" wp14:editId="715552FE">
          <wp:simplePos x="0" y="0"/>
          <wp:positionH relativeFrom="margin">
            <wp:posOffset>5415280</wp:posOffset>
          </wp:positionH>
          <wp:positionV relativeFrom="paragraph">
            <wp:posOffset>-220980</wp:posOffset>
          </wp:positionV>
          <wp:extent cx="666750" cy="666750"/>
          <wp:effectExtent l="0" t="0" r="0" b="0"/>
          <wp:wrapNone/>
          <wp:docPr id="842242126" name="Resim 3" descr="simge, sembol, logo, yazı tipi, ticari marka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 descr="simge, sembol, logo, yazı tipi, ticari marka içeren bir resim&#10;&#10;Yapay zeka tarafından oluşturulmuş içerik yanlış olabili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66750" cy="66675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1792" behindDoc="0" locked="0" layoutInCell="1" allowOverlap="1" wp14:anchorId="715DD9B9" wp14:editId="38768D5C">
          <wp:simplePos x="0" y="0"/>
          <wp:positionH relativeFrom="margin">
            <wp:posOffset>-361950</wp:posOffset>
          </wp:positionH>
          <wp:positionV relativeFrom="paragraph">
            <wp:posOffset>-183515</wp:posOffset>
          </wp:positionV>
          <wp:extent cx="666750" cy="664210"/>
          <wp:effectExtent l="0" t="0" r="0" b="2540"/>
          <wp:wrapNone/>
          <wp:docPr id="324680087" name="Resim 324680087" descr="daire, simge, sembol, logo, amblem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descr="daire, simge, sembol, logo, amblem içeren bir resim&#10;&#10;Yapay zeka tarafından oluşturulmuş içerik yanlış olabili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66750" cy="66421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0768" behindDoc="0" locked="0" layoutInCell="1" allowOverlap="1" wp14:anchorId="3719E5B4" wp14:editId="778DF7B7">
          <wp:simplePos x="0" y="0"/>
          <wp:positionH relativeFrom="margin">
            <wp:posOffset>2070100</wp:posOffset>
          </wp:positionH>
          <wp:positionV relativeFrom="paragraph">
            <wp:posOffset>-308610</wp:posOffset>
          </wp:positionV>
          <wp:extent cx="1619250" cy="904875"/>
          <wp:effectExtent l="0" t="0" r="0" b="9525"/>
          <wp:wrapNone/>
          <wp:docPr id="1647333955" name="Resim 1" descr="metin, yazı tipi, logo,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descr="metin, yazı tipi, logo, grafik içeren bir resim&#10;&#10;Yapay zeka tarafından oluşturulmuş içerik yanlış olabilir."/>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619250" cy="904875"/>
                  </a:xfrm>
                  <a:prstGeom prst="rect">
                    <a:avLst/>
                  </a:prstGeom>
                  <a:noFill/>
                </pic:spPr>
              </pic:pic>
            </a:graphicData>
          </a:graphic>
          <wp14:sizeRelH relativeFrom="page">
            <wp14:pctWidth>0</wp14:pctWidth>
          </wp14:sizeRelH>
          <wp14:sizeRelV relativeFrom="page">
            <wp14:pctHeight>0</wp14:pctHeight>
          </wp14:sizeRelV>
        </wp:anchor>
      </w:drawing>
    </w:r>
  </w:p>
  <w:p w14:paraId="56A60A93" w14:textId="293B1352" w:rsidR="0019674A" w:rsidRDefault="006E6F72" w:rsidP="006E6F72">
    <w:pPr>
      <w:pStyle w:val="stBilgi"/>
      <w:tabs>
        <w:tab w:val="clear" w:pos="4536"/>
        <w:tab w:val="clear" w:pos="9072"/>
        <w:tab w:val="left" w:pos="6000"/>
      </w:tabs>
    </w:pPr>
    <w:r>
      <w:tab/>
    </w:r>
  </w:p>
  <w:p w14:paraId="52A050AF" w14:textId="77777777" w:rsidR="006E6F72" w:rsidRPr="006E6F72" w:rsidRDefault="006E6F72" w:rsidP="006E6F72">
    <w:pPr>
      <w:pStyle w:val="stBilgi"/>
      <w:tabs>
        <w:tab w:val="clear" w:pos="4536"/>
        <w:tab w:val="clear" w:pos="9072"/>
        <w:tab w:val="left" w:pos="6000"/>
      </w:tabs>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02FED1" w14:textId="5E685C99" w:rsidR="006E6F72" w:rsidRDefault="006E6F72" w:rsidP="006E6F72">
    <w:pPr>
      <w:pStyle w:val="stBilgi"/>
      <w:tabs>
        <w:tab w:val="left" w:pos="2055"/>
      </w:tabs>
      <w:jc w:val="center"/>
      <w:rPr>
        <w:rFonts w:asciiTheme="majorHAnsi" w:hAnsiTheme="majorHAnsi"/>
        <w:b/>
        <w:noProof/>
        <w:sz w:val="28"/>
        <w:szCs w:val="28"/>
      </w:rPr>
    </w:pPr>
    <w:r>
      <w:rPr>
        <w:noProof/>
      </w:rPr>
      <w:drawing>
        <wp:anchor distT="0" distB="0" distL="114300" distR="114300" simplePos="0" relativeHeight="251678720" behindDoc="0" locked="0" layoutInCell="1" allowOverlap="1" wp14:anchorId="4DF66879" wp14:editId="0112CDEA">
          <wp:simplePos x="0" y="0"/>
          <wp:positionH relativeFrom="margin">
            <wp:posOffset>5415280</wp:posOffset>
          </wp:positionH>
          <wp:positionV relativeFrom="paragraph">
            <wp:posOffset>-220980</wp:posOffset>
          </wp:positionV>
          <wp:extent cx="666750" cy="666750"/>
          <wp:effectExtent l="0" t="0" r="0" b="0"/>
          <wp:wrapNone/>
          <wp:docPr id="286692442" name="Resim 3" descr="simge, sembol, logo, yazı tipi, ticari marka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 descr="simge, sembol, logo, yazı tipi, ticari marka içeren bir resim&#10;&#10;Yapay zeka tarafından oluşturulmuş içerik yanlış olabili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66750" cy="66675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7696" behindDoc="0" locked="0" layoutInCell="1" allowOverlap="1" wp14:anchorId="49724952" wp14:editId="4073BB49">
          <wp:simplePos x="0" y="0"/>
          <wp:positionH relativeFrom="margin">
            <wp:posOffset>-361950</wp:posOffset>
          </wp:positionH>
          <wp:positionV relativeFrom="paragraph">
            <wp:posOffset>-183515</wp:posOffset>
          </wp:positionV>
          <wp:extent cx="666750" cy="664210"/>
          <wp:effectExtent l="0" t="0" r="0" b="2540"/>
          <wp:wrapNone/>
          <wp:docPr id="809828866" name="Resim 809828866" descr="daire, simge, sembol, logo, amblem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descr="daire, simge, sembol, logo, amblem içeren bir resim&#10;&#10;Yapay zeka tarafından oluşturulmuş içerik yanlış olabili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66750" cy="66421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6672" behindDoc="0" locked="0" layoutInCell="1" allowOverlap="1" wp14:anchorId="32E4C56C" wp14:editId="0D769B47">
          <wp:simplePos x="0" y="0"/>
          <wp:positionH relativeFrom="margin">
            <wp:posOffset>2070100</wp:posOffset>
          </wp:positionH>
          <wp:positionV relativeFrom="paragraph">
            <wp:posOffset>-308610</wp:posOffset>
          </wp:positionV>
          <wp:extent cx="1619250" cy="904875"/>
          <wp:effectExtent l="0" t="0" r="0" b="9525"/>
          <wp:wrapNone/>
          <wp:docPr id="2109221466" name="Resim 1" descr="metin, yazı tipi, logo,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descr="metin, yazı tipi, logo, grafik içeren bir resim&#10;&#10;Yapay zeka tarafından oluşturulmuş içerik yanlış olabilir."/>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619250" cy="904875"/>
                  </a:xfrm>
                  <a:prstGeom prst="rect">
                    <a:avLst/>
                  </a:prstGeom>
                  <a:noFill/>
                </pic:spPr>
              </pic:pic>
            </a:graphicData>
          </a:graphic>
          <wp14:sizeRelH relativeFrom="page">
            <wp14:pctWidth>0</wp14:pctWidth>
          </wp14:sizeRelH>
          <wp14:sizeRelV relativeFrom="page">
            <wp14:pctHeight>0</wp14:pctHeight>
          </wp14:sizeRelV>
        </wp:anchor>
      </w:drawing>
    </w:r>
  </w:p>
  <w:p w14:paraId="7D216E15" w14:textId="77777777" w:rsidR="00885C08" w:rsidRDefault="00885C08">
    <w:pPr>
      <w:pStyle w:val="stBilgi"/>
    </w:pPr>
  </w:p>
  <w:p w14:paraId="7F5DB326" w14:textId="77777777" w:rsidR="006E6F72" w:rsidRDefault="006E6F72">
    <w:pPr>
      <w:pStyle w:val="stBilgi"/>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986B54" w14:textId="77777777" w:rsidR="0014014F" w:rsidRPr="002908AF" w:rsidRDefault="0014014F" w:rsidP="0014014F">
    <w:pPr>
      <w:pStyle w:val="stBilgi"/>
      <w:tabs>
        <w:tab w:val="left" w:pos="2055"/>
      </w:tabs>
      <w:jc w:val="center"/>
      <w:rPr>
        <w:rFonts w:ascii="Cambria" w:hAnsi="Cambria"/>
        <w:b/>
        <w:noProof/>
        <w:sz w:val="28"/>
        <w:szCs w:val="28"/>
      </w:rPr>
    </w:pPr>
    <w:r>
      <w:rPr>
        <w:noProof/>
      </w:rPr>
      <w:drawing>
        <wp:anchor distT="0" distB="0" distL="114300" distR="114300" simplePos="0" relativeHeight="251686912" behindDoc="0" locked="0" layoutInCell="1" allowOverlap="1" wp14:anchorId="265A3F66" wp14:editId="6F3EE346">
          <wp:simplePos x="0" y="0"/>
          <wp:positionH relativeFrom="margin">
            <wp:posOffset>5415280</wp:posOffset>
          </wp:positionH>
          <wp:positionV relativeFrom="paragraph">
            <wp:posOffset>-220980</wp:posOffset>
          </wp:positionV>
          <wp:extent cx="666750" cy="666750"/>
          <wp:effectExtent l="0" t="0" r="0" b="0"/>
          <wp:wrapNone/>
          <wp:docPr id="386503755" name="Resim 3" descr="simge, sembol, logo, yazı tipi, ticari marka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 descr="simge, sembol, logo, yazı tipi, ticari marka içeren bir resim&#10;&#10;Yapay zeka tarafından oluşturulmuş içerik yanlış olabili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66750" cy="66675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5888" behindDoc="0" locked="0" layoutInCell="1" allowOverlap="1" wp14:anchorId="5AA1EF9C" wp14:editId="11722531">
          <wp:simplePos x="0" y="0"/>
          <wp:positionH relativeFrom="margin">
            <wp:posOffset>-361950</wp:posOffset>
          </wp:positionH>
          <wp:positionV relativeFrom="paragraph">
            <wp:posOffset>-183515</wp:posOffset>
          </wp:positionV>
          <wp:extent cx="666750" cy="664210"/>
          <wp:effectExtent l="0" t="0" r="0" b="2540"/>
          <wp:wrapNone/>
          <wp:docPr id="546330067" name="Resim 546330067" descr="daire, simge, sembol, logo, amblem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descr="daire, simge, sembol, logo, amblem içeren bir resim&#10;&#10;Yapay zeka tarafından oluşturulmuş içerik yanlış olabili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66750" cy="66421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4864" behindDoc="0" locked="0" layoutInCell="1" allowOverlap="1" wp14:anchorId="63098365" wp14:editId="7F02952D">
          <wp:simplePos x="0" y="0"/>
          <wp:positionH relativeFrom="margin">
            <wp:posOffset>2070100</wp:posOffset>
          </wp:positionH>
          <wp:positionV relativeFrom="paragraph">
            <wp:posOffset>-308610</wp:posOffset>
          </wp:positionV>
          <wp:extent cx="1619250" cy="904875"/>
          <wp:effectExtent l="0" t="0" r="0" b="9525"/>
          <wp:wrapNone/>
          <wp:docPr id="376093313" name="Resim 1" descr="metin, yazı tipi, logo, grafik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descr="metin, yazı tipi, logo, grafik içeren bir resim&#10;&#10;Yapay zeka tarafından oluşturulmuş içerik yanlış olabilir."/>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619250" cy="904875"/>
                  </a:xfrm>
                  <a:prstGeom prst="rect">
                    <a:avLst/>
                  </a:prstGeom>
                  <a:noFill/>
                </pic:spPr>
              </pic:pic>
            </a:graphicData>
          </a:graphic>
          <wp14:sizeRelH relativeFrom="page">
            <wp14:pctWidth>0</wp14:pctWidth>
          </wp14:sizeRelH>
          <wp14:sizeRelV relativeFrom="page">
            <wp14:pctHeight>0</wp14:pctHeight>
          </wp14:sizeRelV>
        </wp:anchor>
      </w:drawing>
    </w:r>
  </w:p>
  <w:p w14:paraId="69FC5FBB" w14:textId="2121D73C" w:rsidR="00885C08" w:rsidRDefault="0014014F" w:rsidP="0014014F">
    <w:pPr>
      <w:pStyle w:val="stBilgi"/>
      <w:tabs>
        <w:tab w:val="clear" w:pos="4536"/>
        <w:tab w:val="clear" w:pos="9072"/>
        <w:tab w:val="left" w:pos="5880"/>
      </w:tabs>
    </w:pPr>
    <w:r>
      <w:tab/>
    </w:r>
  </w:p>
  <w:p w14:paraId="162341B8" w14:textId="77777777" w:rsidR="0014014F" w:rsidRPr="0014014F" w:rsidRDefault="0014014F" w:rsidP="0014014F">
    <w:pPr>
      <w:pStyle w:val="stBilgi"/>
      <w:tabs>
        <w:tab w:val="clear" w:pos="4536"/>
        <w:tab w:val="clear" w:pos="9072"/>
        <w:tab w:val="left" w:pos="5880"/>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655253"/>
    <w:multiLevelType w:val="hybridMultilevel"/>
    <w:tmpl w:val="0C56939E"/>
    <w:lvl w:ilvl="0" w:tplc="9F2E58A2">
      <w:start w:val="1"/>
      <w:numFmt w:val="decimal"/>
      <w:lvlText w:val="%1."/>
      <w:lvlJc w:val="left"/>
      <w:pPr>
        <w:ind w:left="720" w:hanging="360"/>
      </w:pPr>
      <w:rPr>
        <w:rFonts w:hint="default"/>
        <w:b w:val="0"/>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 w15:restartNumberingAfterBreak="0">
    <w:nsid w:val="055114F3"/>
    <w:multiLevelType w:val="hybridMultilevel"/>
    <w:tmpl w:val="B1963AC8"/>
    <w:lvl w:ilvl="0" w:tplc="724EB08C">
      <w:start w:val="1"/>
      <w:numFmt w:val="decimal"/>
      <w:lvlText w:val="%1."/>
      <w:lvlJc w:val="left"/>
      <w:pPr>
        <w:ind w:left="356" w:hanging="240"/>
      </w:pPr>
      <w:rPr>
        <w:rFonts w:ascii="Times New Roman" w:eastAsia="Times New Roman" w:hAnsi="Times New Roman" w:hint="default"/>
        <w:b/>
        <w:bCs/>
        <w:sz w:val="24"/>
        <w:szCs w:val="24"/>
      </w:rPr>
    </w:lvl>
    <w:lvl w:ilvl="1" w:tplc="98E64346">
      <w:start w:val="1"/>
      <w:numFmt w:val="bullet"/>
      <w:lvlText w:val="•"/>
      <w:lvlJc w:val="left"/>
      <w:pPr>
        <w:ind w:left="1251" w:hanging="240"/>
      </w:pPr>
      <w:rPr>
        <w:rFonts w:hint="default"/>
      </w:rPr>
    </w:lvl>
    <w:lvl w:ilvl="2" w:tplc="62E20FE4">
      <w:start w:val="1"/>
      <w:numFmt w:val="bullet"/>
      <w:lvlText w:val="•"/>
      <w:lvlJc w:val="left"/>
      <w:pPr>
        <w:ind w:left="2146" w:hanging="240"/>
      </w:pPr>
      <w:rPr>
        <w:rFonts w:hint="default"/>
      </w:rPr>
    </w:lvl>
    <w:lvl w:ilvl="3" w:tplc="215AFE7A">
      <w:start w:val="1"/>
      <w:numFmt w:val="bullet"/>
      <w:lvlText w:val="•"/>
      <w:lvlJc w:val="left"/>
      <w:pPr>
        <w:ind w:left="3041" w:hanging="240"/>
      </w:pPr>
      <w:rPr>
        <w:rFonts w:hint="default"/>
      </w:rPr>
    </w:lvl>
    <w:lvl w:ilvl="4" w:tplc="52ACF984">
      <w:start w:val="1"/>
      <w:numFmt w:val="bullet"/>
      <w:lvlText w:val="•"/>
      <w:lvlJc w:val="left"/>
      <w:pPr>
        <w:ind w:left="3936" w:hanging="240"/>
      </w:pPr>
      <w:rPr>
        <w:rFonts w:hint="default"/>
      </w:rPr>
    </w:lvl>
    <w:lvl w:ilvl="5" w:tplc="064E1746">
      <w:start w:val="1"/>
      <w:numFmt w:val="bullet"/>
      <w:lvlText w:val="•"/>
      <w:lvlJc w:val="left"/>
      <w:pPr>
        <w:ind w:left="4831" w:hanging="240"/>
      </w:pPr>
      <w:rPr>
        <w:rFonts w:hint="default"/>
      </w:rPr>
    </w:lvl>
    <w:lvl w:ilvl="6" w:tplc="17580472">
      <w:start w:val="1"/>
      <w:numFmt w:val="bullet"/>
      <w:lvlText w:val="•"/>
      <w:lvlJc w:val="left"/>
      <w:pPr>
        <w:ind w:left="5726" w:hanging="240"/>
      </w:pPr>
      <w:rPr>
        <w:rFonts w:hint="default"/>
      </w:rPr>
    </w:lvl>
    <w:lvl w:ilvl="7" w:tplc="03BECE90">
      <w:start w:val="1"/>
      <w:numFmt w:val="bullet"/>
      <w:lvlText w:val="•"/>
      <w:lvlJc w:val="left"/>
      <w:pPr>
        <w:ind w:left="6621" w:hanging="240"/>
      </w:pPr>
      <w:rPr>
        <w:rFonts w:hint="default"/>
      </w:rPr>
    </w:lvl>
    <w:lvl w:ilvl="8" w:tplc="0A98A946">
      <w:start w:val="1"/>
      <w:numFmt w:val="bullet"/>
      <w:lvlText w:val="•"/>
      <w:lvlJc w:val="left"/>
      <w:pPr>
        <w:ind w:left="7516" w:hanging="240"/>
      </w:pPr>
      <w:rPr>
        <w:rFonts w:hint="default"/>
      </w:rPr>
    </w:lvl>
  </w:abstractNum>
  <w:abstractNum w:abstractNumId="2" w15:restartNumberingAfterBreak="0">
    <w:nsid w:val="0CDB65B6"/>
    <w:multiLevelType w:val="hybridMultilevel"/>
    <w:tmpl w:val="80BC3CA0"/>
    <w:lvl w:ilvl="0" w:tplc="45F40C40">
      <w:start w:val="1"/>
      <w:numFmt w:val="decimal"/>
      <w:lvlText w:val="%1."/>
      <w:lvlJc w:val="left"/>
      <w:pPr>
        <w:ind w:left="2138" w:hanging="360"/>
      </w:pPr>
      <w:rPr>
        <w:rFonts w:ascii="Calibri" w:eastAsia="Calibri" w:hAnsi="Calibri" w:hint="default"/>
        <w:sz w:val="24"/>
        <w:szCs w:val="24"/>
      </w:rPr>
    </w:lvl>
    <w:lvl w:ilvl="1" w:tplc="302A4188">
      <w:start w:val="1"/>
      <w:numFmt w:val="bullet"/>
      <w:lvlText w:val="•"/>
      <w:lvlJc w:val="left"/>
      <w:pPr>
        <w:ind w:left="3115" w:hanging="360"/>
      </w:pPr>
      <w:rPr>
        <w:rFonts w:hint="default"/>
      </w:rPr>
    </w:lvl>
    <w:lvl w:ilvl="2" w:tplc="509E1EF6">
      <w:start w:val="1"/>
      <w:numFmt w:val="bullet"/>
      <w:lvlText w:val="•"/>
      <w:lvlJc w:val="left"/>
      <w:pPr>
        <w:ind w:left="4092" w:hanging="360"/>
      </w:pPr>
      <w:rPr>
        <w:rFonts w:hint="default"/>
      </w:rPr>
    </w:lvl>
    <w:lvl w:ilvl="3" w:tplc="3CE6BD78">
      <w:start w:val="1"/>
      <w:numFmt w:val="bullet"/>
      <w:lvlText w:val="•"/>
      <w:lvlJc w:val="left"/>
      <w:pPr>
        <w:ind w:left="5069" w:hanging="360"/>
      </w:pPr>
      <w:rPr>
        <w:rFonts w:hint="default"/>
      </w:rPr>
    </w:lvl>
    <w:lvl w:ilvl="4" w:tplc="32AC3956">
      <w:start w:val="1"/>
      <w:numFmt w:val="bullet"/>
      <w:lvlText w:val="•"/>
      <w:lvlJc w:val="left"/>
      <w:pPr>
        <w:ind w:left="6045" w:hanging="360"/>
      </w:pPr>
      <w:rPr>
        <w:rFonts w:hint="default"/>
      </w:rPr>
    </w:lvl>
    <w:lvl w:ilvl="5" w:tplc="FEE2B10C">
      <w:start w:val="1"/>
      <w:numFmt w:val="bullet"/>
      <w:lvlText w:val="•"/>
      <w:lvlJc w:val="left"/>
      <w:pPr>
        <w:ind w:left="7022" w:hanging="360"/>
      </w:pPr>
      <w:rPr>
        <w:rFonts w:hint="default"/>
      </w:rPr>
    </w:lvl>
    <w:lvl w:ilvl="6" w:tplc="CFFA4446">
      <w:start w:val="1"/>
      <w:numFmt w:val="bullet"/>
      <w:lvlText w:val="•"/>
      <w:lvlJc w:val="left"/>
      <w:pPr>
        <w:ind w:left="7999" w:hanging="360"/>
      </w:pPr>
      <w:rPr>
        <w:rFonts w:hint="default"/>
      </w:rPr>
    </w:lvl>
    <w:lvl w:ilvl="7" w:tplc="B2E47500">
      <w:start w:val="1"/>
      <w:numFmt w:val="bullet"/>
      <w:lvlText w:val="•"/>
      <w:lvlJc w:val="left"/>
      <w:pPr>
        <w:ind w:left="8976" w:hanging="360"/>
      </w:pPr>
      <w:rPr>
        <w:rFonts w:hint="default"/>
      </w:rPr>
    </w:lvl>
    <w:lvl w:ilvl="8" w:tplc="18FCC0CC">
      <w:start w:val="1"/>
      <w:numFmt w:val="bullet"/>
      <w:lvlText w:val="•"/>
      <w:lvlJc w:val="left"/>
      <w:pPr>
        <w:ind w:left="9952" w:hanging="360"/>
      </w:pPr>
      <w:rPr>
        <w:rFonts w:hint="default"/>
      </w:rPr>
    </w:lvl>
  </w:abstractNum>
  <w:abstractNum w:abstractNumId="3" w15:restartNumberingAfterBreak="0">
    <w:nsid w:val="0CE84491"/>
    <w:multiLevelType w:val="multilevel"/>
    <w:tmpl w:val="7564E9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EAE2A9C"/>
    <w:multiLevelType w:val="hybridMultilevel"/>
    <w:tmpl w:val="C9A2DCD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15:restartNumberingAfterBreak="0">
    <w:nsid w:val="2041126E"/>
    <w:multiLevelType w:val="hybridMultilevel"/>
    <w:tmpl w:val="8D268AFA"/>
    <w:lvl w:ilvl="0" w:tplc="041F000F">
      <w:start w:val="1"/>
      <w:numFmt w:val="decimal"/>
      <w:lvlText w:val="%1."/>
      <w:lvlJc w:val="left"/>
      <w:pPr>
        <w:ind w:left="360" w:hanging="360"/>
      </w:p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6" w15:restartNumberingAfterBreak="0">
    <w:nsid w:val="28A621AF"/>
    <w:multiLevelType w:val="multilevel"/>
    <w:tmpl w:val="FF54BF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F7424D7"/>
    <w:multiLevelType w:val="multilevel"/>
    <w:tmpl w:val="E93C30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48A47C54"/>
    <w:multiLevelType w:val="hybridMultilevel"/>
    <w:tmpl w:val="0DDABED4"/>
    <w:lvl w:ilvl="0" w:tplc="53A0ADBC">
      <w:start w:val="1"/>
      <w:numFmt w:val="bullet"/>
      <w:lvlText w:val=""/>
      <w:lvlJc w:val="left"/>
      <w:pPr>
        <w:ind w:left="720" w:hanging="360"/>
      </w:pPr>
      <w:rPr>
        <w:rFonts w:ascii="Wingdings" w:hAnsi="Wingdings" w:hint="default"/>
        <w:color w:val="000000" w:themeColor="text1"/>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 w15:restartNumberingAfterBreak="0">
    <w:nsid w:val="494639F6"/>
    <w:multiLevelType w:val="hybridMultilevel"/>
    <w:tmpl w:val="CA4A2B8C"/>
    <w:lvl w:ilvl="0" w:tplc="27265694">
      <w:start w:val="1"/>
      <w:numFmt w:val="decimal"/>
      <w:lvlText w:val="%1."/>
      <w:lvlJc w:val="left"/>
      <w:pPr>
        <w:ind w:left="100" w:hanging="284"/>
      </w:pPr>
      <w:rPr>
        <w:rFonts w:ascii="Times New Roman" w:eastAsia="Times New Roman" w:hAnsi="Times New Roman" w:hint="default"/>
        <w:b/>
        <w:bCs/>
        <w:spacing w:val="1"/>
        <w:w w:val="99"/>
        <w:sz w:val="20"/>
        <w:szCs w:val="20"/>
      </w:rPr>
    </w:lvl>
    <w:lvl w:ilvl="1" w:tplc="F6D85C6C">
      <w:start w:val="1"/>
      <w:numFmt w:val="bullet"/>
      <w:lvlText w:val="•"/>
      <w:lvlJc w:val="left"/>
      <w:pPr>
        <w:ind w:left="1015" w:hanging="284"/>
      </w:pPr>
      <w:rPr>
        <w:rFonts w:hint="default"/>
      </w:rPr>
    </w:lvl>
    <w:lvl w:ilvl="2" w:tplc="F4480940">
      <w:start w:val="1"/>
      <w:numFmt w:val="bullet"/>
      <w:lvlText w:val="•"/>
      <w:lvlJc w:val="left"/>
      <w:pPr>
        <w:ind w:left="1929" w:hanging="284"/>
      </w:pPr>
      <w:rPr>
        <w:rFonts w:hint="default"/>
      </w:rPr>
    </w:lvl>
    <w:lvl w:ilvl="3" w:tplc="35F0BABA">
      <w:start w:val="1"/>
      <w:numFmt w:val="bullet"/>
      <w:lvlText w:val="•"/>
      <w:lvlJc w:val="left"/>
      <w:pPr>
        <w:ind w:left="2844" w:hanging="284"/>
      </w:pPr>
      <w:rPr>
        <w:rFonts w:hint="default"/>
      </w:rPr>
    </w:lvl>
    <w:lvl w:ilvl="4" w:tplc="F334B36E">
      <w:start w:val="1"/>
      <w:numFmt w:val="bullet"/>
      <w:lvlText w:val="•"/>
      <w:lvlJc w:val="left"/>
      <w:pPr>
        <w:ind w:left="3758" w:hanging="284"/>
      </w:pPr>
      <w:rPr>
        <w:rFonts w:hint="default"/>
      </w:rPr>
    </w:lvl>
    <w:lvl w:ilvl="5" w:tplc="07906F10">
      <w:start w:val="1"/>
      <w:numFmt w:val="bullet"/>
      <w:lvlText w:val="•"/>
      <w:lvlJc w:val="left"/>
      <w:pPr>
        <w:ind w:left="4673" w:hanging="284"/>
      </w:pPr>
      <w:rPr>
        <w:rFonts w:hint="default"/>
      </w:rPr>
    </w:lvl>
    <w:lvl w:ilvl="6" w:tplc="274AC6C4">
      <w:start w:val="1"/>
      <w:numFmt w:val="bullet"/>
      <w:lvlText w:val="•"/>
      <w:lvlJc w:val="left"/>
      <w:pPr>
        <w:ind w:left="5588" w:hanging="284"/>
      </w:pPr>
      <w:rPr>
        <w:rFonts w:hint="default"/>
      </w:rPr>
    </w:lvl>
    <w:lvl w:ilvl="7" w:tplc="E7AC4ACC">
      <w:start w:val="1"/>
      <w:numFmt w:val="bullet"/>
      <w:lvlText w:val="•"/>
      <w:lvlJc w:val="left"/>
      <w:pPr>
        <w:ind w:left="6502" w:hanging="284"/>
      </w:pPr>
      <w:rPr>
        <w:rFonts w:hint="default"/>
      </w:rPr>
    </w:lvl>
    <w:lvl w:ilvl="8" w:tplc="D20A46EC">
      <w:start w:val="1"/>
      <w:numFmt w:val="bullet"/>
      <w:lvlText w:val="•"/>
      <w:lvlJc w:val="left"/>
      <w:pPr>
        <w:ind w:left="7417" w:hanging="284"/>
      </w:pPr>
      <w:rPr>
        <w:rFonts w:hint="default"/>
      </w:rPr>
    </w:lvl>
  </w:abstractNum>
  <w:abstractNum w:abstractNumId="10" w15:restartNumberingAfterBreak="0">
    <w:nsid w:val="56FA784C"/>
    <w:multiLevelType w:val="hybridMultilevel"/>
    <w:tmpl w:val="4A6EF3AC"/>
    <w:lvl w:ilvl="0" w:tplc="A04610AE">
      <w:start w:val="1"/>
      <w:numFmt w:val="decimal"/>
      <w:lvlText w:val="%1-"/>
      <w:lvlJc w:val="left"/>
      <w:pPr>
        <w:ind w:left="476" w:hanging="360"/>
      </w:pPr>
      <w:rPr>
        <w:rFonts w:ascii="Times New Roman" w:eastAsia="Times New Roman" w:hAnsi="Times New Roman" w:hint="default"/>
        <w:sz w:val="24"/>
        <w:szCs w:val="24"/>
      </w:rPr>
    </w:lvl>
    <w:lvl w:ilvl="1" w:tplc="4B846C7A">
      <w:start w:val="1"/>
      <w:numFmt w:val="bullet"/>
      <w:lvlText w:val="•"/>
      <w:lvlJc w:val="left"/>
      <w:pPr>
        <w:ind w:left="718" w:hanging="360"/>
      </w:pPr>
      <w:rPr>
        <w:rFonts w:hint="default"/>
      </w:rPr>
    </w:lvl>
    <w:lvl w:ilvl="2" w:tplc="DB085EA0">
      <w:start w:val="1"/>
      <w:numFmt w:val="bullet"/>
      <w:lvlText w:val="•"/>
      <w:lvlJc w:val="left"/>
      <w:pPr>
        <w:ind w:left="1672" w:hanging="360"/>
      </w:pPr>
      <w:rPr>
        <w:rFonts w:hint="default"/>
      </w:rPr>
    </w:lvl>
    <w:lvl w:ilvl="3" w:tplc="995853A8">
      <w:start w:val="1"/>
      <w:numFmt w:val="bullet"/>
      <w:lvlText w:val="•"/>
      <w:lvlJc w:val="left"/>
      <w:pPr>
        <w:ind w:left="2627" w:hanging="360"/>
      </w:pPr>
      <w:rPr>
        <w:rFonts w:hint="default"/>
      </w:rPr>
    </w:lvl>
    <w:lvl w:ilvl="4" w:tplc="DE1217DC">
      <w:start w:val="1"/>
      <w:numFmt w:val="bullet"/>
      <w:lvlText w:val="•"/>
      <w:lvlJc w:val="left"/>
      <w:pPr>
        <w:ind w:left="3581" w:hanging="360"/>
      </w:pPr>
      <w:rPr>
        <w:rFonts w:hint="default"/>
      </w:rPr>
    </w:lvl>
    <w:lvl w:ilvl="5" w:tplc="BD5E3C7C">
      <w:start w:val="1"/>
      <w:numFmt w:val="bullet"/>
      <w:lvlText w:val="•"/>
      <w:lvlJc w:val="left"/>
      <w:pPr>
        <w:ind w:left="4535" w:hanging="360"/>
      </w:pPr>
      <w:rPr>
        <w:rFonts w:hint="default"/>
      </w:rPr>
    </w:lvl>
    <w:lvl w:ilvl="6" w:tplc="D7B83CEE">
      <w:start w:val="1"/>
      <w:numFmt w:val="bullet"/>
      <w:lvlText w:val="•"/>
      <w:lvlJc w:val="left"/>
      <w:pPr>
        <w:ind w:left="5489" w:hanging="360"/>
      </w:pPr>
      <w:rPr>
        <w:rFonts w:hint="default"/>
      </w:rPr>
    </w:lvl>
    <w:lvl w:ilvl="7" w:tplc="FA06472A">
      <w:start w:val="1"/>
      <w:numFmt w:val="bullet"/>
      <w:lvlText w:val="•"/>
      <w:lvlJc w:val="left"/>
      <w:pPr>
        <w:ind w:left="6443" w:hanging="360"/>
      </w:pPr>
      <w:rPr>
        <w:rFonts w:hint="default"/>
      </w:rPr>
    </w:lvl>
    <w:lvl w:ilvl="8" w:tplc="8F16A240">
      <w:start w:val="1"/>
      <w:numFmt w:val="bullet"/>
      <w:lvlText w:val="•"/>
      <w:lvlJc w:val="left"/>
      <w:pPr>
        <w:ind w:left="7398" w:hanging="360"/>
      </w:pPr>
      <w:rPr>
        <w:rFonts w:hint="default"/>
      </w:rPr>
    </w:lvl>
  </w:abstractNum>
  <w:abstractNum w:abstractNumId="11" w15:restartNumberingAfterBreak="0">
    <w:nsid w:val="607E019C"/>
    <w:multiLevelType w:val="hybridMultilevel"/>
    <w:tmpl w:val="BDDC2E24"/>
    <w:lvl w:ilvl="0" w:tplc="AB0C8620">
      <w:start w:val="1"/>
      <w:numFmt w:val="lowerLetter"/>
      <w:lvlText w:val="%1."/>
      <w:lvlJc w:val="left"/>
      <w:pPr>
        <w:ind w:left="476" w:hanging="360"/>
      </w:pPr>
      <w:rPr>
        <w:rFonts w:ascii="Times New Roman" w:eastAsia="Times New Roman" w:hAnsi="Times New Roman" w:hint="default"/>
        <w:spacing w:val="-1"/>
        <w:sz w:val="24"/>
        <w:szCs w:val="24"/>
      </w:rPr>
    </w:lvl>
    <w:lvl w:ilvl="1" w:tplc="FA74F8B4">
      <w:start w:val="1"/>
      <w:numFmt w:val="bullet"/>
      <w:lvlText w:val="•"/>
      <w:lvlJc w:val="left"/>
      <w:pPr>
        <w:ind w:left="1359" w:hanging="360"/>
      </w:pPr>
      <w:rPr>
        <w:rFonts w:hint="default"/>
      </w:rPr>
    </w:lvl>
    <w:lvl w:ilvl="2" w:tplc="CEBA458E">
      <w:start w:val="1"/>
      <w:numFmt w:val="bullet"/>
      <w:lvlText w:val="•"/>
      <w:lvlJc w:val="left"/>
      <w:pPr>
        <w:ind w:left="2242" w:hanging="360"/>
      </w:pPr>
      <w:rPr>
        <w:rFonts w:hint="default"/>
      </w:rPr>
    </w:lvl>
    <w:lvl w:ilvl="3" w:tplc="BDA630F8">
      <w:start w:val="1"/>
      <w:numFmt w:val="bullet"/>
      <w:lvlText w:val="•"/>
      <w:lvlJc w:val="left"/>
      <w:pPr>
        <w:ind w:left="3125" w:hanging="360"/>
      </w:pPr>
      <w:rPr>
        <w:rFonts w:hint="default"/>
      </w:rPr>
    </w:lvl>
    <w:lvl w:ilvl="4" w:tplc="E17AA74A">
      <w:start w:val="1"/>
      <w:numFmt w:val="bullet"/>
      <w:lvlText w:val="•"/>
      <w:lvlJc w:val="left"/>
      <w:pPr>
        <w:ind w:left="4008" w:hanging="360"/>
      </w:pPr>
      <w:rPr>
        <w:rFonts w:hint="default"/>
      </w:rPr>
    </w:lvl>
    <w:lvl w:ilvl="5" w:tplc="50F2C6F8">
      <w:start w:val="1"/>
      <w:numFmt w:val="bullet"/>
      <w:lvlText w:val="•"/>
      <w:lvlJc w:val="left"/>
      <w:pPr>
        <w:ind w:left="4891" w:hanging="360"/>
      </w:pPr>
      <w:rPr>
        <w:rFonts w:hint="default"/>
      </w:rPr>
    </w:lvl>
    <w:lvl w:ilvl="6" w:tplc="8E18B80C">
      <w:start w:val="1"/>
      <w:numFmt w:val="bullet"/>
      <w:lvlText w:val="•"/>
      <w:lvlJc w:val="left"/>
      <w:pPr>
        <w:ind w:left="5774" w:hanging="360"/>
      </w:pPr>
      <w:rPr>
        <w:rFonts w:hint="default"/>
      </w:rPr>
    </w:lvl>
    <w:lvl w:ilvl="7" w:tplc="2CECBE38">
      <w:start w:val="1"/>
      <w:numFmt w:val="bullet"/>
      <w:lvlText w:val="•"/>
      <w:lvlJc w:val="left"/>
      <w:pPr>
        <w:ind w:left="6657" w:hanging="360"/>
      </w:pPr>
      <w:rPr>
        <w:rFonts w:hint="default"/>
      </w:rPr>
    </w:lvl>
    <w:lvl w:ilvl="8" w:tplc="2200E3A8">
      <w:start w:val="1"/>
      <w:numFmt w:val="bullet"/>
      <w:lvlText w:val="•"/>
      <w:lvlJc w:val="left"/>
      <w:pPr>
        <w:ind w:left="7540" w:hanging="360"/>
      </w:pPr>
      <w:rPr>
        <w:rFonts w:hint="default"/>
      </w:rPr>
    </w:lvl>
  </w:abstractNum>
  <w:abstractNum w:abstractNumId="12" w15:restartNumberingAfterBreak="0">
    <w:nsid w:val="69D30CBF"/>
    <w:multiLevelType w:val="multilevel"/>
    <w:tmpl w:val="7564E9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6C0A1316"/>
    <w:multiLevelType w:val="hybridMultilevel"/>
    <w:tmpl w:val="183E42A2"/>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4" w15:restartNumberingAfterBreak="0">
    <w:nsid w:val="6D8C663B"/>
    <w:multiLevelType w:val="multilevel"/>
    <w:tmpl w:val="FF12E4BA"/>
    <w:lvl w:ilvl="0">
      <w:start w:val="1"/>
      <w:numFmt w:val="decimal"/>
      <w:lvlText w:val="%1."/>
      <w:lvlJc w:val="left"/>
      <w:pPr>
        <w:ind w:left="301" w:hanging="201"/>
      </w:pPr>
      <w:rPr>
        <w:rFonts w:ascii="Times New Roman" w:eastAsia="Times New Roman" w:hAnsi="Times New Roman" w:hint="default"/>
        <w:b/>
        <w:bCs/>
        <w:spacing w:val="1"/>
        <w:w w:val="99"/>
        <w:sz w:val="24"/>
        <w:szCs w:val="24"/>
      </w:rPr>
    </w:lvl>
    <w:lvl w:ilvl="1">
      <w:start w:val="1"/>
      <w:numFmt w:val="decimal"/>
      <w:lvlText w:val="%1.%2."/>
      <w:lvlJc w:val="left"/>
      <w:pPr>
        <w:ind w:left="450" w:hanging="351"/>
      </w:pPr>
      <w:rPr>
        <w:rFonts w:ascii="Times New Roman" w:eastAsia="Times New Roman" w:hAnsi="Times New Roman" w:hint="default"/>
        <w:b/>
        <w:bCs/>
        <w:spacing w:val="1"/>
        <w:w w:val="99"/>
        <w:sz w:val="24"/>
        <w:szCs w:val="24"/>
      </w:rPr>
    </w:lvl>
    <w:lvl w:ilvl="2">
      <w:start w:val="1"/>
      <w:numFmt w:val="bullet"/>
      <w:lvlText w:val="•"/>
      <w:lvlJc w:val="left"/>
      <w:pPr>
        <w:ind w:left="453" w:hanging="351"/>
      </w:pPr>
      <w:rPr>
        <w:rFonts w:hint="default"/>
      </w:rPr>
    </w:lvl>
    <w:lvl w:ilvl="3">
      <w:start w:val="1"/>
      <w:numFmt w:val="bullet"/>
      <w:lvlText w:val="•"/>
      <w:lvlJc w:val="left"/>
      <w:pPr>
        <w:ind w:left="1552" w:hanging="351"/>
      </w:pPr>
      <w:rPr>
        <w:rFonts w:hint="default"/>
      </w:rPr>
    </w:lvl>
    <w:lvl w:ilvl="4">
      <w:start w:val="1"/>
      <w:numFmt w:val="bullet"/>
      <w:lvlText w:val="•"/>
      <w:lvlJc w:val="left"/>
      <w:pPr>
        <w:ind w:left="2651" w:hanging="351"/>
      </w:pPr>
      <w:rPr>
        <w:rFonts w:hint="default"/>
      </w:rPr>
    </w:lvl>
    <w:lvl w:ilvl="5">
      <w:start w:val="1"/>
      <w:numFmt w:val="bullet"/>
      <w:lvlText w:val="•"/>
      <w:lvlJc w:val="left"/>
      <w:pPr>
        <w:ind w:left="3750" w:hanging="351"/>
      </w:pPr>
      <w:rPr>
        <w:rFonts w:hint="default"/>
      </w:rPr>
    </w:lvl>
    <w:lvl w:ilvl="6">
      <w:start w:val="1"/>
      <w:numFmt w:val="bullet"/>
      <w:lvlText w:val="•"/>
      <w:lvlJc w:val="left"/>
      <w:pPr>
        <w:ind w:left="4849" w:hanging="351"/>
      </w:pPr>
      <w:rPr>
        <w:rFonts w:hint="default"/>
      </w:rPr>
    </w:lvl>
    <w:lvl w:ilvl="7">
      <w:start w:val="1"/>
      <w:numFmt w:val="bullet"/>
      <w:lvlText w:val="•"/>
      <w:lvlJc w:val="left"/>
      <w:pPr>
        <w:ind w:left="5949" w:hanging="351"/>
      </w:pPr>
      <w:rPr>
        <w:rFonts w:hint="default"/>
      </w:rPr>
    </w:lvl>
    <w:lvl w:ilvl="8">
      <w:start w:val="1"/>
      <w:numFmt w:val="bullet"/>
      <w:lvlText w:val="•"/>
      <w:lvlJc w:val="left"/>
      <w:pPr>
        <w:ind w:left="7048" w:hanging="351"/>
      </w:pPr>
      <w:rPr>
        <w:rFonts w:hint="default"/>
      </w:rPr>
    </w:lvl>
  </w:abstractNum>
  <w:abstractNum w:abstractNumId="15" w15:restartNumberingAfterBreak="0">
    <w:nsid w:val="7F4D0272"/>
    <w:multiLevelType w:val="hybridMultilevel"/>
    <w:tmpl w:val="1EF05D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016613114">
    <w:abstractNumId w:val="3"/>
  </w:num>
  <w:num w:numId="2" w16cid:durableId="841553754">
    <w:abstractNumId w:val="12"/>
  </w:num>
  <w:num w:numId="3" w16cid:durableId="1717074812">
    <w:abstractNumId w:val="13"/>
  </w:num>
  <w:num w:numId="4" w16cid:durableId="998967315">
    <w:abstractNumId w:val="9"/>
  </w:num>
  <w:num w:numId="5" w16cid:durableId="191846431">
    <w:abstractNumId w:val="14"/>
  </w:num>
  <w:num w:numId="6" w16cid:durableId="1505170848">
    <w:abstractNumId w:val="10"/>
  </w:num>
  <w:num w:numId="7" w16cid:durableId="1659503016">
    <w:abstractNumId w:val="1"/>
  </w:num>
  <w:num w:numId="8" w16cid:durableId="1103259659">
    <w:abstractNumId w:val="11"/>
  </w:num>
  <w:num w:numId="9" w16cid:durableId="1552501508">
    <w:abstractNumId w:val="2"/>
  </w:num>
  <w:num w:numId="10" w16cid:durableId="1750691529">
    <w:abstractNumId w:val="4"/>
  </w:num>
  <w:num w:numId="11" w16cid:durableId="446319920">
    <w:abstractNumId w:val="6"/>
  </w:num>
  <w:num w:numId="12" w16cid:durableId="1796488140">
    <w:abstractNumId w:val="7"/>
  </w:num>
  <w:num w:numId="13" w16cid:durableId="1543982019">
    <w:abstractNumId w:val="8"/>
  </w:num>
  <w:num w:numId="14" w16cid:durableId="1264151699">
    <w:abstractNumId w:val="15"/>
  </w:num>
  <w:num w:numId="15" w16cid:durableId="748162041">
    <w:abstractNumId w:val="0"/>
  </w:num>
  <w:num w:numId="16" w16cid:durableId="840969429">
    <w:abstractNumId w:val="5"/>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mirrorMargins/>
  <w:defaultTabStop w:val="709"/>
  <w:hyphenationZone w:val="425"/>
  <w:characterSpacingControl w:val="doNotCompress"/>
  <w:hdrShapeDefaults>
    <o:shapedefaults v:ext="edit" spidmax="2050"/>
  </w:hdrShapeDefaults>
  <w:footnotePr>
    <w:numRestart w:val="eachPage"/>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F6062"/>
    <w:rsid w:val="00011C48"/>
    <w:rsid w:val="0002326A"/>
    <w:rsid w:val="0002757D"/>
    <w:rsid w:val="000427A4"/>
    <w:rsid w:val="000429B3"/>
    <w:rsid w:val="00046133"/>
    <w:rsid w:val="00053280"/>
    <w:rsid w:val="0005414F"/>
    <w:rsid w:val="0006088C"/>
    <w:rsid w:val="00066AE1"/>
    <w:rsid w:val="000820B6"/>
    <w:rsid w:val="000A0A7C"/>
    <w:rsid w:val="000A1895"/>
    <w:rsid w:val="000A2F33"/>
    <w:rsid w:val="000A7ABF"/>
    <w:rsid w:val="000B059A"/>
    <w:rsid w:val="000B3556"/>
    <w:rsid w:val="000B6CEA"/>
    <w:rsid w:val="000C7E55"/>
    <w:rsid w:val="000D06B0"/>
    <w:rsid w:val="000D2036"/>
    <w:rsid w:val="000D58BF"/>
    <w:rsid w:val="000D5B54"/>
    <w:rsid w:val="000E4EF5"/>
    <w:rsid w:val="00103678"/>
    <w:rsid w:val="00106F25"/>
    <w:rsid w:val="00111F6E"/>
    <w:rsid w:val="001149BE"/>
    <w:rsid w:val="00123F64"/>
    <w:rsid w:val="00124DF4"/>
    <w:rsid w:val="0014014F"/>
    <w:rsid w:val="001428E7"/>
    <w:rsid w:val="001429AE"/>
    <w:rsid w:val="001452A6"/>
    <w:rsid w:val="00145C9F"/>
    <w:rsid w:val="001478A9"/>
    <w:rsid w:val="00154025"/>
    <w:rsid w:val="00154318"/>
    <w:rsid w:val="0016514E"/>
    <w:rsid w:val="00165DCC"/>
    <w:rsid w:val="00175EBC"/>
    <w:rsid w:val="00181475"/>
    <w:rsid w:val="00185034"/>
    <w:rsid w:val="00193B80"/>
    <w:rsid w:val="0019674A"/>
    <w:rsid w:val="001A3695"/>
    <w:rsid w:val="001B3987"/>
    <w:rsid w:val="001B768C"/>
    <w:rsid w:val="001C06FA"/>
    <w:rsid w:val="001C3A69"/>
    <w:rsid w:val="001C7519"/>
    <w:rsid w:val="001C755E"/>
    <w:rsid w:val="001D1F0A"/>
    <w:rsid w:val="001D217D"/>
    <w:rsid w:val="001D5A66"/>
    <w:rsid w:val="001D6EB0"/>
    <w:rsid w:val="00202C55"/>
    <w:rsid w:val="00204001"/>
    <w:rsid w:val="00206918"/>
    <w:rsid w:val="00206F79"/>
    <w:rsid w:val="002214BB"/>
    <w:rsid w:val="00233A64"/>
    <w:rsid w:val="0024296A"/>
    <w:rsid w:val="00243B4E"/>
    <w:rsid w:val="00246954"/>
    <w:rsid w:val="00252FAA"/>
    <w:rsid w:val="00253A30"/>
    <w:rsid w:val="002607D8"/>
    <w:rsid w:val="00260F99"/>
    <w:rsid w:val="00264576"/>
    <w:rsid w:val="00265D10"/>
    <w:rsid w:val="00276A33"/>
    <w:rsid w:val="00281617"/>
    <w:rsid w:val="00287629"/>
    <w:rsid w:val="002908AF"/>
    <w:rsid w:val="00291DC2"/>
    <w:rsid w:val="002A1707"/>
    <w:rsid w:val="002A48FB"/>
    <w:rsid w:val="002B4B7D"/>
    <w:rsid w:val="002C42E0"/>
    <w:rsid w:val="002D2AED"/>
    <w:rsid w:val="002D3A58"/>
    <w:rsid w:val="002D7818"/>
    <w:rsid w:val="002E5FB7"/>
    <w:rsid w:val="002E6AE5"/>
    <w:rsid w:val="00300FE3"/>
    <w:rsid w:val="00313263"/>
    <w:rsid w:val="00315C58"/>
    <w:rsid w:val="0031763C"/>
    <w:rsid w:val="003219A0"/>
    <w:rsid w:val="00323311"/>
    <w:rsid w:val="003310EB"/>
    <w:rsid w:val="00341715"/>
    <w:rsid w:val="003518AA"/>
    <w:rsid w:val="00356FBC"/>
    <w:rsid w:val="0035794D"/>
    <w:rsid w:val="003606A4"/>
    <w:rsid w:val="003606A9"/>
    <w:rsid w:val="003706B1"/>
    <w:rsid w:val="00376C62"/>
    <w:rsid w:val="003773B8"/>
    <w:rsid w:val="00383530"/>
    <w:rsid w:val="003A3807"/>
    <w:rsid w:val="003A4B11"/>
    <w:rsid w:val="003B11BB"/>
    <w:rsid w:val="003C3A79"/>
    <w:rsid w:val="003C43A1"/>
    <w:rsid w:val="003C517D"/>
    <w:rsid w:val="003D1BBF"/>
    <w:rsid w:val="003D5AF4"/>
    <w:rsid w:val="003E2CF0"/>
    <w:rsid w:val="003E62EE"/>
    <w:rsid w:val="0040033E"/>
    <w:rsid w:val="00401519"/>
    <w:rsid w:val="004035D1"/>
    <w:rsid w:val="00406BF4"/>
    <w:rsid w:val="00410C4B"/>
    <w:rsid w:val="00413C1B"/>
    <w:rsid w:val="00417B91"/>
    <w:rsid w:val="00417BFC"/>
    <w:rsid w:val="00431EDA"/>
    <w:rsid w:val="0045700F"/>
    <w:rsid w:val="00466562"/>
    <w:rsid w:val="004667D8"/>
    <w:rsid w:val="00487648"/>
    <w:rsid w:val="00487FEB"/>
    <w:rsid w:val="00493036"/>
    <w:rsid w:val="00493BCC"/>
    <w:rsid w:val="0049545D"/>
    <w:rsid w:val="00495C9D"/>
    <w:rsid w:val="004A7350"/>
    <w:rsid w:val="004B032D"/>
    <w:rsid w:val="004C7CD4"/>
    <w:rsid w:val="004D3252"/>
    <w:rsid w:val="004D3A37"/>
    <w:rsid w:val="004D3A60"/>
    <w:rsid w:val="004D4703"/>
    <w:rsid w:val="004D4BF7"/>
    <w:rsid w:val="004D5A84"/>
    <w:rsid w:val="004E0929"/>
    <w:rsid w:val="004E7A80"/>
    <w:rsid w:val="004F777C"/>
    <w:rsid w:val="00514CEB"/>
    <w:rsid w:val="00517973"/>
    <w:rsid w:val="005246E3"/>
    <w:rsid w:val="00527D8C"/>
    <w:rsid w:val="00541DD5"/>
    <w:rsid w:val="00545344"/>
    <w:rsid w:val="00547877"/>
    <w:rsid w:val="00556907"/>
    <w:rsid w:val="0056784A"/>
    <w:rsid w:val="005832B0"/>
    <w:rsid w:val="005844BD"/>
    <w:rsid w:val="00592D23"/>
    <w:rsid w:val="00597B49"/>
    <w:rsid w:val="005A68B5"/>
    <w:rsid w:val="005B291B"/>
    <w:rsid w:val="005C1F99"/>
    <w:rsid w:val="005D23DD"/>
    <w:rsid w:val="005F0394"/>
    <w:rsid w:val="005F2F6B"/>
    <w:rsid w:val="005F2F8B"/>
    <w:rsid w:val="005F4C69"/>
    <w:rsid w:val="005F67A7"/>
    <w:rsid w:val="006038F1"/>
    <w:rsid w:val="00610493"/>
    <w:rsid w:val="00615AC4"/>
    <w:rsid w:val="00626A9F"/>
    <w:rsid w:val="00642756"/>
    <w:rsid w:val="00651729"/>
    <w:rsid w:val="0065620A"/>
    <w:rsid w:val="00657BA9"/>
    <w:rsid w:val="00664AD3"/>
    <w:rsid w:val="006702B3"/>
    <w:rsid w:val="006744AF"/>
    <w:rsid w:val="00686492"/>
    <w:rsid w:val="006910F7"/>
    <w:rsid w:val="006926DB"/>
    <w:rsid w:val="006A3B19"/>
    <w:rsid w:val="006B1697"/>
    <w:rsid w:val="006B6C3B"/>
    <w:rsid w:val="006C4D16"/>
    <w:rsid w:val="006C6184"/>
    <w:rsid w:val="006D20F5"/>
    <w:rsid w:val="006E13CF"/>
    <w:rsid w:val="006E47F6"/>
    <w:rsid w:val="006E6F72"/>
    <w:rsid w:val="006F299B"/>
    <w:rsid w:val="006F452A"/>
    <w:rsid w:val="00711246"/>
    <w:rsid w:val="00714A9E"/>
    <w:rsid w:val="007232CC"/>
    <w:rsid w:val="007352E8"/>
    <w:rsid w:val="00740189"/>
    <w:rsid w:val="007452C6"/>
    <w:rsid w:val="007518FD"/>
    <w:rsid w:val="00751B31"/>
    <w:rsid w:val="00761C66"/>
    <w:rsid w:val="00762E07"/>
    <w:rsid w:val="00771A7F"/>
    <w:rsid w:val="00772761"/>
    <w:rsid w:val="00773867"/>
    <w:rsid w:val="007757A8"/>
    <w:rsid w:val="007802E5"/>
    <w:rsid w:val="007830F8"/>
    <w:rsid w:val="00784EA4"/>
    <w:rsid w:val="0078735B"/>
    <w:rsid w:val="0079140B"/>
    <w:rsid w:val="007916D0"/>
    <w:rsid w:val="00791E24"/>
    <w:rsid w:val="00792D29"/>
    <w:rsid w:val="00794E98"/>
    <w:rsid w:val="007A32E7"/>
    <w:rsid w:val="007B074F"/>
    <w:rsid w:val="007B23CA"/>
    <w:rsid w:val="007C2F60"/>
    <w:rsid w:val="007C446F"/>
    <w:rsid w:val="007D0BEE"/>
    <w:rsid w:val="007D4A85"/>
    <w:rsid w:val="007E065C"/>
    <w:rsid w:val="008005F1"/>
    <w:rsid w:val="00801086"/>
    <w:rsid w:val="008124D3"/>
    <w:rsid w:val="00814761"/>
    <w:rsid w:val="00821E87"/>
    <w:rsid w:val="0082765C"/>
    <w:rsid w:val="00832610"/>
    <w:rsid w:val="00840C95"/>
    <w:rsid w:val="00846D54"/>
    <w:rsid w:val="0085036C"/>
    <w:rsid w:val="00851F02"/>
    <w:rsid w:val="008645C7"/>
    <w:rsid w:val="00865145"/>
    <w:rsid w:val="0086798C"/>
    <w:rsid w:val="00871678"/>
    <w:rsid w:val="00871C5A"/>
    <w:rsid w:val="00876D97"/>
    <w:rsid w:val="00877E04"/>
    <w:rsid w:val="00883A16"/>
    <w:rsid w:val="00885C08"/>
    <w:rsid w:val="00891ACD"/>
    <w:rsid w:val="00897371"/>
    <w:rsid w:val="008A557A"/>
    <w:rsid w:val="008A7630"/>
    <w:rsid w:val="008D1C5B"/>
    <w:rsid w:val="008F02B6"/>
    <w:rsid w:val="008F3071"/>
    <w:rsid w:val="00901A91"/>
    <w:rsid w:val="00904B83"/>
    <w:rsid w:val="00906815"/>
    <w:rsid w:val="00914981"/>
    <w:rsid w:val="009243AB"/>
    <w:rsid w:val="00926DD3"/>
    <w:rsid w:val="0093463B"/>
    <w:rsid w:val="009355A7"/>
    <w:rsid w:val="009362C9"/>
    <w:rsid w:val="00944424"/>
    <w:rsid w:val="00944DF3"/>
    <w:rsid w:val="009510A0"/>
    <w:rsid w:val="0096341F"/>
    <w:rsid w:val="00965986"/>
    <w:rsid w:val="009679DB"/>
    <w:rsid w:val="00972F23"/>
    <w:rsid w:val="00981205"/>
    <w:rsid w:val="00986474"/>
    <w:rsid w:val="009978B9"/>
    <w:rsid w:val="009A0101"/>
    <w:rsid w:val="009A0653"/>
    <w:rsid w:val="009A1928"/>
    <w:rsid w:val="009A7BFC"/>
    <w:rsid w:val="009B33AA"/>
    <w:rsid w:val="009B37E1"/>
    <w:rsid w:val="009C0BDD"/>
    <w:rsid w:val="009C34F3"/>
    <w:rsid w:val="009C387C"/>
    <w:rsid w:val="009C5887"/>
    <w:rsid w:val="009E6607"/>
    <w:rsid w:val="009E6B68"/>
    <w:rsid w:val="009E6FBD"/>
    <w:rsid w:val="00A0068F"/>
    <w:rsid w:val="00A04358"/>
    <w:rsid w:val="00A102B7"/>
    <w:rsid w:val="00A12F2D"/>
    <w:rsid w:val="00A1762A"/>
    <w:rsid w:val="00A22B92"/>
    <w:rsid w:val="00A265D4"/>
    <w:rsid w:val="00A36373"/>
    <w:rsid w:val="00A371EC"/>
    <w:rsid w:val="00A415E7"/>
    <w:rsid w:val="00A4322C"/>
    <w:rsid w:val="00A46E18"/>
    <w:rsid w:val="00A6014A"/>
    <w:rsid w:val="00A61661"/>
    <w:rsid w:val="00A65070"/>
    <w:rsid w:val="00A672E6"/>
    <w:rsid w:val="00A74786"/>
    <w:rsid w:val="00A77FBF"/>
    <w:rsid w:val="00A810F2"/>
    <w:rsid w:val="00A846F4"/>
    <w:rsid w:val="00A86AA4"/>
    <w:rsid w:val="00A923DE"/>
    <w:rsid w:val="00A92D36"/>
    <w:rsid w:val="00A92EEE"/>
    <w:rsid w:val="00AA2F0F"/>
    <w:rsid w:val="00AA63BA"/>
    <w:rsid w:val="00AB3E5A"/>
    <w:rsid w:val="00AB586C"/>
    <w:rsid w:val="00AC3632"/>
    <w:rsid w:val="00AC71C7"/>
    <w:rsid w:val="00AD210B"/>
    <w:rsid w:val="00AF173C"/>
    <w:rsid w:val="00AF6C86"/>
    <w:rsid w:val="00B00194"/>
    <w:rsid w:val="00B04864"/>
    <w:rsid w:val="00B534EA"/>
    <w:rsid w:val="00B54715"/>
    <w:rsid w:val="00B54956"/>
    <w:rsid w:val="00B568D7"/>
    <w:rsid w:val="00B71777"/>
    <w:rsid w:val="00B74D56"/>
    <w:rsid w:val="00B753B9"/>
    <w:rsid w:val="00B84AD8"/>
    <w:rsid w:val="00B84BF7"/>
    <w:rsid w:val="00B86670"/>
    <w:rsid w:val="00B937C9"/>
    <w:rsid w:val="00B9625B"/>
    <w:rsid w:val="00B964B6"/>
    <w:rsid w:val="00B97F67"/>
    <w:rsid w:val="00BA14AA"/>
    <w:rsid w:val="00BA3608"/>
    <w:rsid w:val="00BB2DDB"/>
    <w:rsid w:val="00BB4AF9"/>
    <w:rsid w:val="00BB6527"/>
    <w:rsid w:val="00BC59DD"/>
    <w:rsid w:val="00BD269F"/>
    <w:rsid w:val="00BD504E"/>
    <w:rsid w:val="00BE13FC"/>
    <w:rsid w:val="00BE1451"/>
    <w:rsid w:val="00BE236B"/>
    <w:rsid w:val="00BE2C00"/>
    <w:rsid w:val="00BF113E"/>
    <w:rsid w:val="00C019B3"/>
    <w:rsid w:val="00C142CD"/>
    <w:rsid w:val="00C178C1"/>
    <w:rsid w:val="00C23349"/>
    <w:rsid w:val="00C3156F"/>
    <w:rsid w:val="00C339D9"/>
    <w:rsid w:val="00C45F65"/>
    <w:rsid w:val="00C46CA7"/>
    <w:rsid w:val="00C55B0B"/>
    <w:rsid w:val="00C56A2E"/>
    <w:rsid w:val="00C6591C"/>
    <w:rsid w:val="00C70970"/>
    <w:rsid w:val="00C71D2A"/>
    <w:rsid w:val="00C74E9E"/>
    <w:rsid w:val="00C76703"/>
    <w:rsid w:val="00C8498F"/>
    <w:rsid w:val="00C94330"/>
    <w:rsid w:val="00C94DBB"/>
    <w:rsid w:val="00C95FEF"/>
    <w:rsid w:val="00CA7506"/>
    <w:rsid w:val="00CB4D7A"/>
    <w:rsid w:val="00CC2DA0"/>
    <w:rsid w:val="00CC35FD"/>
    <w:rsid w:val="00CD3C77"/>
    <w:rsid w:val="00CE01F4"/>
    <w:rsid w:val="00CE4D61"/>
    <w:rsid w:val="00CF5261"/>
    <w:rsid w:val="00D019B3"/>
    <w:rsid w:val="00D13EC2"/>
    <w:rsid w:val="00D148BD"/>
    <w:rsid w:val="00D30599"/>
    <w:rsid w:val="00D32B8E"/>
    <w:rsid w:val="00D33EBE"/>
    <w:rsid w:val="00D3464F"/>
    <w:rsid w:val="00D37828"/>
    <w:rsid w:val="00D428EF"/>
    <w:rsid w:val="00D43363"/>
    <w:rsid w:val="00D47972"/>
    <w:rsid w:val="00D541AF"/>
    <w:rsid w:val="00D63ED6"/>
    <w:rsid w:val="00D70637"/>
    <w:rsid w:val="00D7156F"/>
    <w:rsid w:val="00D71F72"/>
    <w:rsid w:val="00D74FAF"/>
    <w:rsid w:val="00D76A4E"/>
    <w:rsid w:val="00D76FC2"/>
    <w:rsid w:val="00D825FD"/>
    <w:rsid w:val="00D830DC"/>
    <w:rsid w:val="00D96161"/>
    <w:rsid w:val="00D974F5"/>
    <w:rsid w:val="00DA2AE7"/>
    <w:rsid w:val="00DA4C27"/>
    <w:rsid w:val="00DC1814"/>
    <w:rsid w:val="00DC5F14"/>
    <w:rsid w:val="00DD49A3"/>
    <w:rsid w:val="00DD620F"/>
    <w:rsid w:val="00DE1EB0"/>
    <w:rsid w:val="00DE7DA4"/>
    <w:rsid w:val="00E05B5D"/>
    <w:rsid w:val="00E100CD"/>
    <w:rsid w:val="00E1051E"/>
    <w:rsid w:val="00E11CE6"/>
    <w:rsid w:val="00E16616"/>
    <w:rsid w:val="00E16F36"/>
    <w:rsid w:val="00E2361A"/>
    <w:rsid w:val="00E25D74"/>
    <w:rsid w:val="00E26950"/>
    <w:rsid w:val="00E30C7C"/>
    <w:rsid w:val="00E315EB"/>
    <w:rsid w:val="00E32569"/>
    <w:rsid w:val="00E41589"/>
    <w:rsid w:val="00E41E36"/>
    <w:rsid w:val="00E46510"/>
    <w:rsid w:val="00E47E85"/>
    <w:rsid w:val="00E54664"/>
    <w:rsid w:val="00E63769"/>
    <w:rsid w:val="00E65264"/>
    <w:rsid w:val="00E71621"/>
    <w:rsid w:val="00E71BBC"/>
    <w:rsid w:val="00E761C1"/>
    <w:rsid w:val="00E916CA"/>
    <w:rsid w:val="00EA25F7"/>
    <w:rsid w:val="00EB15C4"/>
    <w:rsid w:val="00EB42FA"/>
    <w:rsid w:val="00EC03C7"/>
    <w:rsid w:val="00ED1FB6"/>
    <w:rsid w:val="00ED34FE"/>
    <w:rsid w:val="00EE10C3"/>
    <w:rsid w:val="00EE3614"/>
    <w:rsid w:val="00EE47BA"/>
    <w:rsid w:val="00EE506A"/>
    <w:rsid w:val="00EE5C82"/>
    <w:rsid w:val="00EF1F80"/>
    <w:rsid w:val="00EF4456"/>
    <w:rsid w:val="00EF6062"/>
    <w:rsid w:val="00F004FD"/>
    <w:rsid w:val="00F05A28"/>
    <w:rsid w:val="00F070E4"/>
    <w:rsid w:val="00F15725"/>
    <w:rsid w:val="00F23D67"/>
    <w:rsid w:val="00F24F34"/>
    <w:rsid w:val="00F33024"/>
    <w:rsid w:val="00F33B60"/>
    <w:rsid w:val="00F33DB2"/>
    <w:rsid w:val="00F34342"/>
    <w:rsid w:val="00F44587"/>
    <w:rsid w:val="00F674ED"/>
    <w:rsid w:val="00F8468A"/>
    <w:rsid w:val="00F90DC9"/>
    <w:rsid w:val="00F9125A"/>
    <w:rsid w:val="00F9532B"/>
    <w:rsid w:val="00FA2032"/>
    <w:rsid w:val="00FA2348"/>
    <w:rsid w:val="00FA67AD"/>
    <w:rsid w:val="00FC5D07"/>
    <w:rsid w:val="00FC7972"/>
    <w:rsid w:val="00FE09EF"/>
    <w:rsid w:val="00FE3868"/>
    <w:rsid w:val="00FE49F1"/>
    <w:rsid w:val="00FF341E"/>
    <w:rsid w:val="00FF3807"/>
    <w:rsid w:val="00FF59A1"/>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5DBDC3E"/>
  <w15:chartTrackingRefBased/>
  <w15:docId w15:val="{BE830450-7BA6-499F-B1CA-1B491839E1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tr-T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C4D16"/>
  </w:style>
  <w:style w:type="paragraph" w:styleId="Balk1">
    <w:name w:val="heading 1"/>
    <w:basedOn w:val="Normal"/>
    <w:next w:val="Normal"/>
    <w:link w:val="Balk1Char"/>
    <w:uiPriority w:val="9"/>
    <w:qFormat/>
    <w:rsid w:val="004667D8"/>
    <w:pPr>
      <w:keepNext/>
      <w:keepLines/>
      <w:spacing w:before="240" w:after="240" w:line="240" w:lineRule="auto"/>
      <w:jc w:val="center"/>
      <w:outlineLvl w:val="0"/>
    </w:pPr>
    <w:rPr>
      <w:rFonts w:ascii="Bahnschrift SemiBold" w:eastAsiaTheme="majorEastAsia" w:hAnsi="Bahnschrift SemiBold" w:cstheme="majorBidi"/>
      <w:color w:val="2F5496" w:themeColor="accent1" w:themeShade="BF"/>
      <w:sz w:val="32"/>
      <w:szCs w:val="40"/>
    </w:rPr>
  </w:style>
  <w:style w:type="paragraph" w:styleId="Balk2">
    <w:name w:val="heading 2"/>
    <w:basedOn w:val="Normal"/>
    <w:next w:val="Normal"/>
    <w:link w:val="Balk2Char"/>
    <w:uiPriority w:val="9"/>
    <w:unhideWhenUsed/>
    <w:qFormat/>
    <w:rsid w:val="00EF6062"/>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Balk3">
    <w:name w:val="heading 3"/>
    <w:basedOn w:val="Normal"/>
    <w:next w:val="Normal"/>
    <w:link w:val="Balk3Char"/>
    <w:uiPriority w:val="9"/>
    <w:unhideWhenUsed/>
    <w:qFormat/>
    <w:rsid w:val="00EF6062"/>
    <w:pPr>
      <w:keepNext/>
      <w:keepLines/>
      <w:spacing w:before="160" w:after="80"/>
      <w:outlineLvl w:val="2"/>
    </w:pPr>
    <w:rPr>
      <w:rFonts w:eastAsiaTheme="majorEastAsia" w:cstheme="majorBidi"/>
      <w:color w:val="2F5496" w:themeColor="accent1" w:themeShade="BF"/>
      <w:sz w:val="28"/>
      <w:szCs w:val="28"/>
    </w:rPr>
  </w:style>
  <w:style w:type="paragraph" w:styleId="Balk4">
    <w:name w:val="heading 4"/>
    <w:basedOn w:val="Normal"/>
    <w:next w:val="Normal"/>
    <w:link w:val="Balk4Char"/>
    <w:uiPriority w:val="9"/>
    <w:semiHidden/>
    <w:unhideWhenUsed/>
    <w:qFormat/>
    <w:rsid w:val="00EF6062"/>
    <w:pPr>
      <w:keepNext/>
      <w:keepLines/>
      <w:spacing w:before="80" w:after="40"/>
      <w:outlineLvl w:val="3"/>
    </w:pPr>
    <w:rPr>
      <w:rFonts w:eastAsiaTheme="majorEastAsia" w:cstheme="majorBidi"/>
      <w:i/>
      <w:iCs/>
      <w:color w:val="2F5496" w:themeColor="accent1" w:themeShade="BF"/>
    </w:rPr>
  </w:style>
  <w:style w:type="paragraph" w:styleId="Balk5">
    <w:name w:val="heading 5"/>
    <w:basedOn w:val="Normal"/>
    <w:next w:val="Normal"/>
    <w:link w:val="Balk5Char"/>
    <w:uiPriority w:val="9"/>
    <w:semiHidden/>
    <w:unhideWhenUsed/>
    <w:qFormat/>
    <w:rsid w:val="00EF6062"/>
    <w:pPr>
      <w:keepNext/>
      <w:keepLines/>
      <w:spacing w:before="80" w:after="40"/>
      <w:outlineLvl w:val="4"/>
    </w:pPr>
    <w:rPr>
      <w:rFonts w:eastAsiaTheme="majorEastAsia" w:cstheme="majorBidi"/>
      <w:color w:val="2F5496" w:themeColor="accent1" w:themeShade="BF"/>
    </w:rPr>
  </w:style>
  <w:style w:type="paragraph" w:styleId="Balk6">
    <w:name w:val="heading 6"/>
    <w:basedOn w:val="Normal"/>
    <w:next w:val="Normal"/>
    <w:link w:val="Balk6Char"/>
    <w:uiPriority w:val="9"/>
    <w:semiHidden/>
    <w:unhideWhenUsed/>
    <w:qFormat/>
    <w:rsid w:val="00EF6062"/>
    <w:pPr>
      <w:keepNext/>
      <w:keepLines/>
      <w:spacing w:before="40" w:after="0"/>
      <w:outlineLvl w:val="5"/>
    </w:pPr>
    <w:rPr>
      <w:rFonts w:eastAsiaTheme="majorEastAsia" w:cstheme="majorBidi"/>
      <w:i/>
      <w:iCs/>
      <w:color w:val="595959" w:themeColor="text1" w:themeTint="A6"/>
    </w:rPr>
  </w:style>
  <w:style w:type="paragraph" w:styleId="Balk7">
    <w:name w:val="heading 7"/>
    <w:basedOn w:val="Normal"/>
    <w:next w:val="Normal"/>
    <w:link w:val="Balk7Char"/>
    <w:uiPriority w:val="9"/>
    <w:semiHidden/>
    <w:unhideWhenUsed/>
    <w:qFormat/>
    <w:rsid w:val="00EF6062"/>
    <w:pPr>
      <w:keepNext/>
      <w:keepLines/>
      <w:spacing w:before="40" w:after="0"/>
      <w:outlineLvl w:val="6"/>
    </w:pPr>
    <w:rPr>
      <w:rFonts w:eastAsiaTheme="majorEastAsia" w:cstheme="majorBidi"/>
      <w:color w:val="595959" w:themeColor="text1" w:themeTint="A6"/>
    </w:rPr>
  </w:style>
  <w:style w:type="paragraph" w:styleId="Balk8">
    <w:name w:val="heading 8"/>
    <w:basedOn w:val="Normal"/>
    <w:next w:val="Normal"/>
    <w:link w:val="Balk8Char"/>
    <w:uiPriority w:val="9"/>
    <w:semiHidden/>
    <w:unhideWhenUsed/>
    <w:qFormat/>
    <w:rsid w:val="00EF6062"/>
    <w:pPr>
      <w:keepNext/>
      <w:keepLines/>
      <w:spacing w:after="0"/>
      <w:outlineLvl w:val="7"/>
    </w:pPr>
    <w:rPr>
      <w:rFonts w:eastAsiaTheme="majorEastAsia" w:cstheme="majorBidi"/>
      <w:i/>
      <w:iCs/>
      <w:color w:val="272727" w:themeColor="text1" w:themeTint="D8"/>
    </w:rPr>
  </w:style>
  <w:style w:type="paragraph" w:styleId="Balk9">
    <w:name w:val="heading 9"/>
    <w:basedOn w:val="Normal"/>
    <w:next w:val="Normal"/>
    <w:link w:val="Balk9Char"/>
    <w:uiPriority w:val="9"/>
    <w:semiHidden/>
    <w:unhideWhenUsed/>
    <w:qFormat/>
    <w:rsid w:val="00EF6062"/>
    <w:pPr>
      <w:keepNext/>
      <w:keepLines/>
      <w:spacing w:after="0"/>
      <w:outlineLvl w:val="8"/>
    </w:pPr>
    <w:rPr>
      <w:rFonts w:eastAsiaTheme="majorEastAsia" w:cstheme="majorBidi"/>
      <w:color w:val="272727" w:themeColor="text1" w:themeTint="D8"/>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9"/>
    <w:rsid w:val="004667D8"/>
    <w:rPr>
      <w:rFonts w:ascii="Bahnschrift SemiBold" w:eastAsiaTheme="majorEastAsia" w:hAnsi="Bahnschrift SemiBold" w:cstheme="majorBidi"/>
      <w:color w:val="2F5496" w:themeColor="accent1" w:themeShade="BF"/>
      <w:sz w:val="32"/>
      <w:szCs w:val="40"/>
    </w:rPr>
  </w:style>
  <w:style w:type="character" w:customStyle="1" w:styleId="Balk2Char">
    <w:name w:val="Başlık 2 Char"/>
    <w:basedOn w:val="VarsaylanParagrafYazTipi"/>
    <w:link w:val="Balk2"/>
    <w:uiPriority w:val="9"/>
    <w:rsid w:val="00EF6062"/>
    <w:rPr>
      <w:rFonts w:asciiTheme="majorHAnsi" w:eastAsiaTheme="majorEastAsia" w:hAnsiTheme="majorHAnsi" w:cstheme="majorBidi"/>
      <w:color w:val="2F5496" w:themeColor="accent1" w:themeShade="BF"/>
      <w:sz w:val="32"/>
      <w:szCs w:val="32"/>
    </w:rPr>
  </w:style>
  <w:style w:type="character" w:customStyle="1" w:styleId="Balk3Char">
    <w:name w:val="Başlık 3 Char"/>
    <w:basedOn w:val="VarsaylanParagrafYazTipi"/>
    <w:link w:val="Balk3"/>
    <w:uiPriority w:val="9"/>
    <w:rsid w:val="00EF6062"/>
    <w:rPr>
      <w:rFonts w:eastAsiaTheme="majorEastAsia" w:cstheme="majorBidi"/>
      <w:color w:val="2F5496" w:themeColor="accent1" w:themeShade="BF"/>
      <w:sz w:val="28"/>
      <w:szCs w:val="28"/>
    </w:rPr>
  </w:style>
  <w:style w:type="character" w:customStyle="1" w:styleId="Balk4Char">
    <w:name w:val="Başlık 4 Char"/>
    <w:basedOn w:val="VarsaylanParagrafYazTipi"/>
    <w:link w:val="Balk4"/>
    <w:uiPriority w:val="9"/>
    <w:semiHidden/>
    <w:rsid w:val="00EF6062"/>
    <w:rPr>
      <w:rFonts w:eastAsiaTheme="majorEastAsia" w:cstheme="majorBidi"/>
      <w:i/>
      <w:iCs/>
      <w:color w:val="2F5496" w:themeColor="accent1" w:themeShade="BF"/>
    </w:rPr>
  </w:style>
  <w:style w:type="character" w:customStyle="1" w:styleId="Balk5Char">
    <w:name w:val="Başlık 5 Char"/>
    <w:basedOn w:val="VarsaylanParagrafYazTipi"/>
    <w:link w:val="Balk5"/>
    <w:uiPriority w:val="9"/>
    <w:semiHidden/>
    <w:rsid w:val="00EF6062"/>
    <w:rPr>
      <w:rFonts w:eastAsiaTheme="majorEastAsia" w:cstheme="majorBidi"/>
      <w:color w:val="2F5496" w:themeColor="accent1" w:themeShade="BF"/>
    </w:rPr>
  </w:style>
  <w:style w:type="character" w:customStyle="1" w:styleId="Balk6Char">
    <w:name w:val="Başlık 6 Char"/>
    <w:basedOn w:val="VarsaylanParagrafYazTipi"/>
    <w:link w:val="Balk6"/>
    <w:uiPriority w:val="9"/>
    <w:semiHidden/>
    <w:rsid w:val="00EF6062"/>
    <w:rPr>
      <w:rFonts w:eastAsiaTheme="majorEastAsia" w:cstheme="majorBidi"/>
      <w:i/>
      <w:iCs/>
      <w:color w:val="595959" w:themeColor="text1" w:themeTint="A6"/>
    </w:rPr>
  </w:style>
  <w:style w:type="character" w:customStyle="1" w:styleId="Balk7Char">
    <w:name w:val="Başlık 7 Char"/>
    <w:basedOn w:val="VarsaylanParagrafYazTipi"/>
    <w:link w:val="Balk7"/>
    <w:uiPriority w:val="9"/>
    <w:semiHidden/>
    <w:rsid w:val="00EF6062"/>
    <w:rPr>
      <w:rFonts w:eastAsiaTheme="majorEastAsia" w:cstheme="majorBidi"/>
      <w:color w:val="595959" w:themeColor="text1" w:themeTint="A6"/>
    </w:rPr>
  </w:style>
  <w:style w:type="character" w:customStyle="1" w:styleId="Balk8Char">
    <w:name w:val="Başlık 8 Char"/>
    <w:basedOn w:val="VarsaylanParagrafYazTipi"/>
    <w:link w:val="Balk8"/>
    <w:uiPriority w:val="9"/>
    <w:semiHidden/>
    <w:rsid w:val="00EF6062"/>
    <w:rPr>
      <w:rFonts w:eastAsiaTheme="majorEastAsia" w:cstheme="majorBidi"/>
      <w:i/>
      <w:iCs/>
      <w:color w:val="272727" w:themeColor="text1" w:themeTint="D8"/>
    </w:rPr>
  </w:style>
  <w:style w:type="character" w:customStyle="1" w:styleId="Balk9Char">
    <w:name w:val="Başlık 9 Char"/>
    <w:basedOn w:val="VarsaylanParagrafYazTipi"/>
    <w:link w:val="Balk9"/>
    <w:uiPriority w:val="9"/>
    <w:semiHidden/>
    <w:rsid w:val="00EF6062"/>
    <w:rPr>
      <w:rFonts w:eastAsiaTheme="majorEastAsia" w:cstheme="majorBidi"/>
      <w:color w:val="272727" w:themeColor="text1" w:themeTint="D8"/>
    </w:rPr>
  </w:style>
  <w:style w:type="paragraph" w:styleId="KonuBal">
    <w:name w:val="Title"/>
    <w:basedOn w:val="Normal"/>
    <w:next w:val="Normal"/>
    <w:link w:val="KonuBalChar"/>
    <w:uiPriority w:val="10"/>
    <w:qFormat/>
    <w:rsid w:val="006C4D16"/>
    <w:pPr>
      <w:spacing w:before="240" w:after="240" w:line="240" w:lineRule="auto"/>
      <w:contextualSpacing/>
      <w:jc w:val="center"/>
    </w:pPr>
    <w:rPr>
      <w:rFonts w:ascii="Bahnschrift SemiBold" w:eastAsiaTheme="majorEastAsia" w:hAnsi="Bahnschrift SemiBold" w:cstheme="majorBidi"/>
      <w:spacing w:val="-10"/>
      <w:kern w:val="28"/>
      <w:sz w:val="28"/>
      <w:szCs w:val="56"/>
    </w:rPr>
  </w:style>
  <w:style w:type="character" w:customStyle="1" w:styleId="KonuBalChar">
    <w:name w:val="Konu Başlığı Char"/>
    <w:basedOn w:val="VarsaylanParagrafYazTipi"/>
    <w:link w:val="KonuBal"/>
    <w:uiPriority w:val="10"/>
    <w:rsid w:val="006C4D16"/>
    <w:rPr>
      <w:rFonts w:ascii="Bahnschrift SemiBold" w:eastAsiaTheme="majorEastAsia" w:hAnsi="Bahnschrift SemiBold" w:cstheme="majorBidi"/>
      <w:spacing w:val="-10"/>
      <w:kern w:val="28"/>
      <w:sz w:val="28"/>
      <w:szCs w:val="56"/>
    </w:rPr>
  </w:style>
  <w:style w:type="paragraph" w:styleId="Altyaz">
    <w:name w:val="Subtitle"/>
    <w:basedOn w:val="Normal"/>
    <w:next w:val="Normal"/>
    <w:link w:val="AltyazChar"/>
    <w:uiPriority w:val="11"/>
    <w:qFormat/>
    <w:rsid w:val="00EF6062"/>
    <w:pPr>
      <w:numPr>
        <w:ilvl w:val="1"/>
      </w:numPr>
    </w:pPr>
    <w:rPr>
      <w:rFonts w:eastAsiaTheme="majorEastAsia" w:cstheme="majorBidi"/>
      <w:color w:val="595959" w:themeColor="text1" w:themeTint="A6"/>
      <w:spacing w:val="15"/>
      <w:sz w:val="28"/>
      <w:szCs w:val="28"/>
    </w:rPr>
  </w:style>
  <w:style w:type="character" w:customStyle="1" w:styleId="AltyazChar">
    <w:name w:val="Altyazı Char"/>
    <w:basedOn w:val="VarsaylanParagrafYazTipi"/>
    <w:link w:val="Altyaz"/>
    <w:uiPriority w:val="11"/>
    <w:rsid w:val="00EF6062"/>
    <w:rPr>
      <w:rFonts w:eastAsiaTheme="majorEastAsia" w:cstheme="majorBidi"/>
      <w:color w:val="595959" w:themeColor="text1" w:themeTint="A6"/>
      <w:spacing w:val="15"/>
      <w:sz w:val="28"/>
      <w:szCs w:val="28"/>
    </w:rPr>
  </w:style>
  <w:style w:type="paragraph" w:styleId="Alnt">
    <w:name w:val="Quote"/>
    <w:basedOn w:val="Normal"/>
    <w:next w:val="Normal"/>
    <w:link w:val="AlntChar"/>
    <w:uiPriority w:val="29"/>
    <w:qFormat/>
    <w:rsid w:val="00EF6062"/>
    <w:pPr>
      <w:spacing w:before="160"/>
      <w:jc w:val="center"/>
    </w:pPr>
    <w:rPr>
      <w:i/>
      <w:iCs/>
      <w:color w:val="404040" w:themeColor="text1" w:themeTint="BF"/>
    </w:rPr>
  </w:style>
  <w:style w:type="character" w:customStyle="1" w:styleId="AlntChar">
    <w:name w:val="Alıntı Char"/>
    <w:basedOn w:val="VarsaylanParagrafYazTipi"/>
    <w:link w:val="Alnt"/>
    <w:uiPriority w:val="29"/>
    <w:rsid w:val="00EF6062"/>
    <w:rPr>
      <w:i/>
      <w:iCs/>
      <w:color w:val="404040" w:themeColor="text1" w:themeTint="BF"/>
    </w:rPr>
  </w:style>
  <w:style w:type="paragraph" w:styleId="ListeParagraf">
    <w:name w:val="List Paragraph"/>
    <w:basedOn w:val="Normal"/>
    <w:uiPriority w:val="34"/>
    <w:qFormat/>
    <w:rsid w:val="00EF6062"/>
    <w:pPr>
      <w:ind w:left="720"/>
      <w:contextualSpacing/>
    </w:pPr>
  </w:style>
  <w:style w:type="character" w:styleId="GlVurgulama">
    <w:name w:val="Intense Emphasis"/>
    <w:basedOn w:val="VarsaylanParagrafYazTipi"/>
    <w:uiPriority w:val="21"/>
    <w:qFormat/>
    <w:rsid w:val="00EF6062"/>
    <w:rPr>
      <w:i/>
      <w:iCs/>
      <w:color w:val="2F5496" w:themeColor="accent1" w:themeShade="BF"/>
    </w:rPr>
  </w:style>
  <w:style w:type="paragraph" w:styleId="GlAlnt">
    <w:name w:val="Intense Quote"/>
    <w:basedOn w:val="Normal"/>
    <w:next w:val="Normal"/>
    <w:link w:val="GlAlntChar"/>
    <w:uiPriority w:val="30"/>
    <w:qFormat/>
    <w:rsid w:val="00EF6062"/>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GlAlntChar">
    <w:name w:val="Güçlü Alıntı Char"/>
    <w:basedOn w:val="VarsaylanParagrafYazTipi"/>
    <w:link w:val="GlAlnt"/>
    <w:uiPriority w:val="30"/>
    <w:rsid w:val="00EF6062"/>
    <w:rPr>
      <w:i/>
      <w:iCs/>
      <w:color w:val="2F5496" w:themeColor="accent1" w:themeShade="BF"/>
    </w:rPr>
  </w:style>
  <w:style w:type="character" w:styleId="GlBavuru">
    <w:name w:val="Intense Reference"/>
    <w:basedOn w:val="VarsaylanParagrafYazTipi"/>
    <w:uiPriority w:val="32"/>
    <w:qFormat/>
    <w:rsid w:val="00EF6062"/>
    <w:rPr>
      <w:b/>
      <w:bCs/>
      <w:smallCaps/>
      <w:color w:val="2F5496" w:themeColor="accent1" w:themeShade="BF"/>
      <w:spacing w:val="5"/>
    </w:rPr>
  </w:style>
  <w:style w:type="table" w:styleId="TabloKlavuzu">
    <w:name w:val="Table Grid"/>
    <w:basedOn w:val="NormalTablo"/>
    <w:uiPriority w:val="59"/>
    <w:rsid w:val="00876D97"/>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tBilgi">
    <w:name w:val="header"/>
    <w:basedOn w:val="Normal"/>
    <w:link w:val="stBilgiChar"/>
    <w:uiPriority w:val="99"/>
    <w:unhideWhenUsed/>
    <w:rsid w:val="005F4C69"/>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5F4C69"/>
  </w:style>
  <w:style w:type="paragraph" w:styleId="AltBilgi">
    <w:name w:val="footer"/>
    <w:basedOn w:val="Normal"/>
    <w:link w:val="AltBilgiChar"/>
    <w:uiPriority w:val="99"/>
    <w:unhideWhenUsed/>
    <w:rsid w:val="005F4C69"/>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5F4C69"/>
  </w:style>
  <w:style w:type="table" w:customStyle="1" w:styleId="KlavuzTablo1Ak1">
    <w:name w:val="Kılavuz Tablo 1 Açık1"/>
    <w:basedOn w:val="NormalTablo"/>
    <w:next w:val="KlavuzTablo1Ak"/>
    <w:uiPriority w:val="46"/>
    <w:rsid w:val="00103678"/>
    <w:pPr>
      <w:autoSpaceDN w:val="0"/>
      <w:spacing w:after="0" w:line="240" w:lineRule="auto"/>
    </w:pPr>
    <w:rPr>
      <w:rFonts w:ascii="Aptos" w:eastAsia="Aptos" w:hAnsi="Aptos" w:cs="Arial"/>
      <w:kern w:val="0"/>
      <w:sz w:val="24"/>
      <w:szCs w:val="24"/>
      <w14:ligatures w14:val="none"/>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styleId="KlavuzTablo1Ak">
    <w:name w:val="Grid Table 1 Light"/>
    <w:basedOn w:val="NormalTablo"/>
    <w:uiPriority w:val="46"/>
    <w:rsid w:val="00103678"/>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NormalWeb">
    <w:name w:val="Normal (Web)"/>
    <w:basedOn w:val="Normal"/>
    <w:uiPriority w:val="99"/>
    <w:unhideWhenUsed/>
    <w:rsid w:val="006744AF"/>
    <w:pPr>
      <w:spacing w:before="100" w:beforeAutospacing="1" w:after="100" w:afterAutospacing="1" w:line="240" w:lineRule="auto"/>
    </w:pPr>
    <w:rPr>
      <w:rFonts w:ascii="Times New Roman" w:eastAsiaTheme="minorEastAsia" w:hAnsi="Times New Roman" w:cs="Times New Roman"/>
      <w:kern w:val="0"/>
      <w:sz w:val="24"/>
      <w:szCs w:val="24"/>
      <w:lang w:eastAsia="tr-TR"/>
      <w14:ligatures w14:val="none"/>
    </w:rPr>
  </w:style>
  <w:style w:type="paragraph" w:styleId="SonNotMetni">
    <w:name w:val="endnote text"/>
    <w:basedOn w:val="Normal"/>
    <w:link w:val="SonNotMetniChar"/>
    <w:uiPriority w:val="99"/>
    <w:semiHidden/>
    <w:unhideWhenUsed/>
    <w:rsid w:val="006744AF"/>
    <w:pPr>
      <w:spacing w:after="0" w:line="240" w:lineRule="auto"/>
    </w:pPr>
    <w:rPr>
      <w:sz w:val="20"/>
      <w:szCs w:val="20"/>
    </w:rPr>
  </w:style>
  <w:style w:type="character" w:customStyle="1" w:styleId="SonNotMetniChar">
    <w:name w:val="Son Not Metni Char"/>
    <w:basedOn w:val="VarsaylanParagrafYazTipi"/>
    <w:link w:val="SonNotMetni"/>
    <w:uiPriority w:val="99"/>
    <w:semiHidden/>
    <w:rsid w:val="006744AF"/>
    <w:rPr>
      <w:sz w:val="20"/>
      <w:szCs w:val="20"/>
    </w:rPr>
  </w:style>
  <w:style w:type="character" w:styleId="SonNotBavurusu">
    <w:name w:val="endnote reference"/>
    <w:basedOn w:val="VarsaylanParagrafYazTipi"/>
    <w:uiPriority w:val="99"/>
    <w:semiHidden/>
    <w:unhideWhenUsed/>
    <w:rsid w:val="006744AF"/>
    <w:rPr>
      <w:vertAlign w:val="superscript"/>
    </w:rPr>
  </w:style>
  <w:style w:type="paragraph" w:styleId="DipnotMetni">
    <w:name w:val="footnote text"/>
    <w:basedOn w:val="Normal"/>
    <w:link w:val="DipnotMetniChar"/>
    <w:unhideWhenUsed/>
    <w:qFormat/>
    <w:rsid w:val="00BD269F"/>
    <w:pPr>
      <w:spacing w:after="0" w:line="240" w:lineRule="auto"/>
    </w:pPr>
    <w:rPr>
      <w:sz w:val="20"/>
      <w:szCs w:val="20"/>
    </w:rPr>
  </w:style>
  <w:style w:type="character" w:customStyle="1" w:styleId="DipnotMetniChar">
    <w:name w:val="Dipnot Metni Char"/>
    <w:basedOn w:val="VarsaylanParagrafYazTipi"/>
    <w:link w:val="DipnotMetni"/>
    <w:qFormat/>
    <w:rsid w:val="00BD269F"/>
    <w:rPr>
      <w:sz w:val="20"/>
      <w:szCs w:val="20"/>
    </w:rPr>
  </w:style>
  <w:style w:type="character" w:styleId="DipnotBavurusu">
    <w:name w:val="footnote reference"/>
    <w:basedOn w:val="VarsaylanParagrafYazTipi"/>
    <w:uiPriority w:val="99"/>
    <w:semiHidden/>
    <w:unhideWhenUsed/>
    <w:qFormat/>
    <w:rsid w:val="00BD269F"/>
    <w:rPr>
      <w:vertAlign w:val="superscript"/>
    </w:rPr>
  </w:style>
  <w:style w:type="character" w:styleId="AklamaBavurusu">
    <w:name w:val="annotation reference"/>
    <w:basedOn w:val="VarsaylanParagrafYazTipi"/>
    <w:uiPriority w:val="99"/>
    <w:semiHidden/>
    <w:unhideWhenUsed/>
    <w:qFormat/>
    <w:rsid w:val="00A810F2"/>
    <w:rPr>
      <w:sz w:val="16"/>
      <w:szCs w:val="16"/>
    </w:rPr>
  </w:style>
  <w:style w:type="paragraph" w:styleId="AklamaMetni">
    <w:name w:val="annotation text"/>
    <w:basedOn w:val="Normal"/>
    <w:link w:val="AklamaMetniChar"/>
    <w:uiPriority w:val="99"/>
    <w:unhideWhenUsed/>
    <w:qFormat/>
    <w:rsid w:val="00A810F2"/>
    <w:pPr>
      <w:spacing w:after="200" w:line="240" w:lineRule="auto"/>
    </w:pPr>
    <w:rPr>
      <w:kern w:val="0"/>
      <w:sz w:val="20"/>
      <w:szCs w:val="20"/>
      <w14:ligatures w14:val="none"/>
    </w:rPr>
  </w:style>
  <w:style w:type="character" w:customStyle="1" w:styleId="AklamaMetniChar">
    <w:name w:val="Açıklama Metni Char"/>
    <w:basedOn w:val="VarsaylanParagrafYazTipi"/>
    <w:link w:val="AklamaMetni"/>
    <w:uiPriority w:val="99"/>
    <w:qFormat/>
    <w:rsid w:val="00A810F2"/>
    <w:rPr>
      <w:kern w:val="0"/>
      <w:sz w:val="20"/>
      <w:szCs w:val="20"/>
      <w14:ligatures w14:val="none"/>
    </w:rPr>
  </w:style>
  <w:style w:type="character" w:styleId="Vurgu">
    <w:name w:val="Emphasis"/>
    <w:basedOn w:val="VarsaylanParagrafYazTipi"/>
    <w:uiPriority w:val="20"/>
    <w:qFormat/>
    <w:rsid w:val="00A810F2"/>
    <w:rPr>
      <w:i/>
      <w:iCs/>
    </w:rPr>
  </w:style>
  <w:style w:type="character" w:styleId="Kpr">
    <w:name w:val="Hyperlink"/>
    <w:basedOn w:val="VarsaylanParagrafYazTipi"/>
    <w:uiPriority w:val="99"/>
    <w:unhideWhenUsed/>
    <w:rsid w:val="00A810F2"/>
    <w:rPr>
      <w:color w:val="0563C1" w:themeColor="hyperlink"/>
      <w:u w:val="single"/>
    </w:rPr>
  </w:style>
  <w:style w:type="table" w:customStyle="1" w:styleId="TabloKlavuzu1">
    <w:name w:val="Tablo Kılavuzu1"/>
    <w:basedOn w:val="NormalTablo"/>
    <w:next w:val="TabloKlavuzu"/>
    <w:uiPriority w:val="39"/>
    <w:rsid w:val="00A74786"/>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DzTablo2">
    <w:name w:val="Plain Table 2"/>
    <w:basedOn w:val="NormalTablo"/>
    <w:uiPriority w:val="42"/>
    <w:rsid w:val="00F34342"/>
    <w:pPr>
      <w:spacing w:after="0" w:line="240" w:lineRule="auto"/>
    </w:pPr>
    <w:rPr>
      <w:sz w:val="24"/>
      <w:szCs w:val="24"/>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Kaynaka">
    <w:name w:val="Bibliography"/>
    <w:basedOn w:val="Normal"/>
    <w:next w:val="Normal"/>
    <w:uiPriority w:val="37"/>
    <w:semiHidden/>
    <w:unhideWhenUsed/>
    <w:rsid w:val="00D76A4E"/>
  </w:style>
  <w:style w:type="character" w:customStyle="1" w:styleId="ref-journal">
    <w:name w:val="ref-journal"/>
    <w:basedOn w:val="VarsaylanParagrafYazTipi"/>
    <w:rsid w:val="001B768C"/>
  </w:style>
  <w:style w:type="character" w:customStyle="1" w:styleId="ref-vol">
    <w:name w:val="ref-vol"/>
    <w:basedOn w:val="VarsaylanParagrafYazTipi"/>
    <w:rsid w:val="001B768C"/>
  </w:style>
  <w:style w:type="paragraph" w:customStyle="1" w:styleId="EndNoteBibliography">
    <w:name w:val="EndNote Bibliography"/>
    <w:basedOn w:val="Normal"/>
    <w:link w:val="EndNoteBibliographyChar"/>
    <w:rsid w:val="00A1762A"/>
    <w:pPr>
      <w:spacing w:line="240" w:lineRule="auto"/>
      <w:jc w:val="both"/>
    </w:pPr>
    <w:rPr>
      <w:rFonts w:ascii="Aptos" w:hAnsi="Aptos"/>
      <w:noProof/>
      <w:sz w:val="24"/>
      <w:szCs w:val="24"/>
      <w:lang w:val="en-US"/>
    </w:rPr>
  </w:style>
  <w:style w:type="character" w:customStyle="1" w:styleId="EndNoteBibliographyChar">
    <w:name w:val="EndNote Bibliography Char"/>
    <w:basedOn w:val="VarsaylanParagrafYazTipi"/>
    <w:link w:val="EndNoteBibliography"/>
    <w:rsid w:val="00A1762A"/>
    <w:rPr>
      <w:rFonts w:ascii="Aptos" w:hAnsi="Aptos"/>
      <w:noProof/>
      <w:sz w:val="24"/>
      <w:szCs w:val="24"/>
      <w:lang w:val="en-US"/>
    </w:rPr>
  </w:style>
  <w:style w:type="character" w:styleId="zmlenmeyenBahsetme">
    <w:name w:val="Unresolved Mention"/>
    <w:basedOn w:val="VarsaylanParagrafYazTipi"/>
    <w:uiPriority w:val="99"/>
    <w:semiHidden/>
    <w:unhideWhenUsed/>
    <w:rsid w:val="00F004FD"/>
    <w:rPr>
      <w:color w:val="605E5C"/>
      <w:shd w:val="clear" w:color="auto" w:fill="E1DFDD"/>
    </w:rPr>
  </w:style>
  <w:style w:type="character" w:styleId="Gl">
    <w:name w:val="Strong"/>
    <w:basedOn w:val="VarsaylanParagrafYazTipi"/>
    <w:uiPriority w:val="22"/>
    <w:qFormat/>
    <w:rsid w:val="00D019B3"/>
    <w:rPr>
      <w:b/>
      <w:bCs/>
    </w:rPr>
  </w:style>
  <w:style w:type="paragraph" w:customStyle="1" w:styleId="Default">
    <w:name w:val="Default"/>
    <w:rsid w:val="00D019B3"/>
    <w:pPr>
      <w:autoSpaceDE w:val="0"/>
      <w:autoSpaceDN w:val="0"/>
      <w:adjustRightInd w:val="0"/>
      <w:spacing w:after="0" w:line="240" w:lineRule="auto"/>
    </w:pPr>
    <w:rPr>
      <w:rFonts w:ascii="Humanst531 BT" w:hAnsi="Humanst531 BT" w:cs="Humanst531 BT"/>
      <w:color w:val="000000"/>
      <w:kern w:val="0"/>
      <w:sz w:val="24"/>
      <w:szCs w:val="24"/>
      <w14:ligatures w14:val="none"/>
    </w:rPr>
  </w:style>
  <w:style w:type="paragraph" w:customStyle="1" w:styleId="SaptanmA">
    <w:name w:val="Saptanmış A"/>
    <w:rsid w:val="00762E07"/>
    <w:pPr>
      <w:pBdr>
        <w:top w:val="nil"/>
        <w:left w:val="nil"/>
        <w:bottom w:val="nil"/>
        <w:right w:val="nil"/>
        <w:between w:val="nil"/>
        <w:bar w:val="nil"/>
      </w:pBdr>
      <w:spacing w:after="0" w:line="240" w:lineRule="auto"/>
    </w:pPr>
    <w:rPr>
      <w:rFonts w:ascii="Helvetica Neue" w:eastAsia="Arial Unicode MS" w:hAnsi="Helvetica Neue" w:cs="Arial Unicode MS"/>
      <w:color w:val="000000"/>
      <w:kern w:val="0"/>
      <w:u w:color="000000"/>
      <w:bdr w:val="nil"/>
      <w:lang w:val="de-DE" w:eastAsia="tr-TR"/>
      <w14:ligatures w14:val="none"/>
    </w:rPr>
  </w:style>
  <w:style w:type="character" w:customStyle="1" w:styleId="Yok">
    <w:name w:val="Yok"/>
    <w:rsid w:val="00762E07"/>
  </w:style>
  <w:style w:type="table" w:customStyle="1" w:styleId="TabloKlavuzu2">
    <w:name w:val="Tablo Kılavuzu2"/>
    <w:basedOn w:val="NormalTablo"/>
    <w:next w:val="TabloKlavuzu"/>
    <w:uiPriority w:val="39"/>
    <w:rsid w:val="00C3156F"/>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DzTablo5">
    <w:name w:val="Plain Table 5"/>
    <w:basedOn w:val="NormalTablo"/>
    <w:uiPriority w:val="45"/>
    <w:rsid w:val="00DA2AE7"/>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Normal1linespacing">
    <w:name w:val="Normal 1 line spacing"/>
    <w:basedOn w:val="Normal"/>
    <w:qFormat/>
    <w:rsid w:val="00A22B92"/>
    <w:pPr>
      <w:spacing w:line="240" w:lineRule="auto"/>
      <w:jc w:val="both"/>
    </w:pPr>
    <w:rPr>
      <w:rFonts w:ascii="Times New Roman" w:hAnsi="Times New Roman"/>
      <w:kern w:val="0"/>
      <w:sz w:val="24"/>
      <w:szCs w:val="20"/>
      <w:lang w:val="en-US"/>
      <w14:ligatures w14:val="none"/>
    </w:rPr>
  </w:style>
  <w:style w:type="paragraph" w:styleId="ResimYazs">
    <w:name w:val="caption"/>
    <w:basedOn w:val="Normal"/>
    <w:next w:val="Normal"/>
    <w:uiPriority w:val="35"/>
    <w:unhideWhenUsed/>
    <w:qFormat/>
    <w:rsid w:val="00291DC2"/>
    <w:pPr>
      <w:spacing w:after="200" w:line="240" w:lineRule="auto"/>
    </w:pPr>
    <w:rPr>
      <w:i/>
      <w:iCs/>
      <w:color w:val="44546A" w:themeColor="text2"/>
      <w:sz w:val="18"/>
      <w:szCs w:val="18"/>
    </w:rPr>
  </w:style>
  <w:style w:type="character" w:customStyle="1" w:styleId="Vurgu1">
    <w:name w:val="Vurgu1"/>
    <w:basedOn w:val="VarsaylanParagrafYazTipi"/>
    <w:uiPriority w:val="20"/>
    <w:qFormat/>
    <w:rsid w:val="00B54956"/>
    <w:rPr>
      <w:i/>
      <w:iCs/>
    </w:rPr>
  </w:style>
  <w:style w:type="paragraph" w:customStyle="1" w:styleId="TableStyle1">
    <w:name w:val="Table Style 1"/>
    <w:qFormat/>
    <w:rsid w:val="00B54956"/>
    <w:pPr>
      <w:suppressAutoHyphens/>
      <w:spacing w:after="0" w:line="240" w:lineRule="auto"/>
    </w:pPr>
    <w:rPr>
      <w:rFonts w:ascii="Helvetica Neue" w:eastAsia="Helvetica Neue" w:hAnsi="Helvetica Neue" w:cs="Helvetica Neue"/>
      <w:b/>
      <w:bCs/>
      <w:color w:val="000000"/>
      <w:kern w:val="0"/>
      <w:sz w:val="20"/>
      <w:szCs w:val="20"/>
      <w14:textOutline w14:w="0" w14:cap="flat" w14:cmpd="sng" w14:algn="ctr">
        <w14:noFill/>
        <w14:prstDash w14:val="solid"/>
        <w14:bevel/>
      </w14:textOutline>
      <w14:ligatures w14:val="none"/>
    </w:rPr>
  </w:style>
  <w:style w:type="paragraph" w:customStyle="1" w:styleId="TableStyle2">
    <w:name w:val="Table Style 2"/>
    <w:qFormat/>
    <w:rsid w:val="00B54956"/>
    <w:pPr>
      <w:suppressAutoHyphens/>
      <w:spacing w:after="0" w:line="240" w:lineRule="auto"/>
    </w:pPr>
    <w:rPr>
      <w:rFonts w:ascii="Helvetica Neue" w:eastAsia="Helvetica Neue" w:hAnsi="Helvetica Neue" w:cs="Helvetica Neue"/>
      <w:color w:val="000000"/>
      <w:kern w:val="0"/>
      <w:sz w:val="20"/>
      <w:szCs w:val="20"/>
      <w14:textOutline w14:w="0" w14:cap="flat" w14:cmpd="sng" w14:algn="ctr">
        <w14:noFill/>
        <w14:prstDash w14:val="solid"/>
        <w14:bevel/>
      </w14:textOutline>
      <w14:ligatures w14:val="none"/>
    </w:rPr>
  </w:style>
  <w:style w:type="paragraph" w:customStyle="1" w:styleId="Tabloerii">
    <w:name w:val="Tablo İçeriği"/>
    <w:basedOn w:val="Normal"/>
    <w:qFormat/>
    <w:rsid w:val="00B54956"/>
    <w:pPr>
      <w:suppressLineNumbers/>
      <w:suppressAutoHyphens/>
    </w:pPr>
    <w:rPr>
      <w:kern w:val="0"/>
      <w14:ligatures w14:val="none"/>
    </w:rPr>
  </w:style>
  <w:style w:type="character" w:styleId="HTMLCite">
    <w:name w:val="HTML Cite"/>
    <w:basedOn w:val="VarsaylanParagrafYazTipi"/>
    <w:uiPriority w:val="99"/>
    <w:semiHidden/>
    <w:unhideWhenUsed/>
    <w:rsid w:val="00CA7506"/>
    <w:rPr>
      <w:i/>
      <w:iCs/>
    </w:rPr>
  </w:style>
  <w:style w:type="character" w:customStyle="1" w:styleId="author">
    <w:name w:val="author"/>
    <w:basedOn w:val="VarsaylanParagrafYazTipi"/>
    <w:rsid w:val="00CA7506"/>
  </w:style>
  <w:style w:type="character" w:customStyle="1" w:styleId="articletitle">
    <w:name w:val="articletitle"/>
    <w:basedOn w:val="VarsaylanParagrafYazTipi"/>
    <w:rsid w:val="00CA7506"/>
  </w:style>
  <w:style w:type="character" w:customStyle="1" w:styleId="pubyear">
    <w:name w:val="pubyear"/>
    <w:basedOn w:val="VarsaylanParagrafYazTipi"/>
    <w:rsid w:val="00CA7506"/>
  </w:style>
  <w:style w:type="character" w:customStyle="1" w:styleId="vol">
    <w:name w:val="vol"/>
    <w:basedOn w:val="VarsaylanParagrafYazTipi"/>
    <w:rsid w:val="00CA7506"/>
  </w:style>
  <w:style w:type="character" w:customStyle="1" w:styleId="pagefirst">
    <w:name w:val="pagefirst"/>
    <w:basedOn w:val="VarsaylanParagrafYazTipi"/>
    <w:rsid w:val="00CA7506"/>
  </w:style>
  <w:style w:type="character" w:customStyle="1" w:styleId="pagelast">
    <w:name w:val="pagelast"/>
    <w:basedOn w:val="VarsaylanParagrafYazTipi"/>
    <w:rsid w:val="00CA7506"/>
  </w:style>
  <w:style w:type="character" w:customStyle="1" w:styleId="html-italic">
    <w:name w:val="html-italic"/>
    <w:basedOn w:val="VarsaylanParagrafYazTipi"/>
    <w:rsid w:val="00CA7506"/>
  </w:style>
  <w:style w:type="paragraph" w:styleId="AralkYok">
    <w:name w:val="No Spacing"/>
    <w:uiPriority w:val="1"/>
    <w:qFormat/>
    <w:rsid w:val="00CA7506"/>
    <w:pPr>
      <w:spacing w:after="0" w:line="240" w:lineRule="auto"/>
    </w:pPr>
    <w:rPr>
      <w:kern w:val="0"/>
      <w14:ligatures w14:val="none"/>
    </w:rPr>
  </w:style>
  <w:style w:type="character" w:customStyle="1" w:styleId="apple-converted-space">
    <w:name w:val="apple-converted-space"/>
    <w:basedOn w:val="VarsaylanParagrafYazTipi"/>
    <w:rsid w:val="003E2CF0"/>
  </w:style>
  <w:style w:type="paragraph" w:styleId="T1">
    <w:name w:val="toc 1"/>
    <w:basedOn w:val="Normal"/>
    <w:next w:val="Normal"/>
    <w:autoRedefine/>
    <w:uiPriority w:val="39"/>
    <w:unhideWhenUsed/>
    <w:rsid w:val="00EB15C4"/>
    <w:pPr>
      <w:spacing w:after="100"/>
    </w:pPr>
  </w:style>
  <w:style w:type="paragraph" w:styleId="TBal">
    <w:name w:val="TOC Heading"/>
    <w:basedOn w:val="Balk1"/>
    <w:next w:val="Normal"/>
    <w:uiPriority w:val="39"/>
    <w:unhideWhenUsed/>
    <w:qFormat/>
    <w:rsid w:val="00965986"/>
    <w:pPr>
      <w:spacing w:after="0"/>
      <w:outlineLvl w:val="9"/>
    </w:pPr>
    <w:rPr>
      <w:kern w:val="0"/>
      <w:szCs w:val="32"/>
      <w:lang w:eastAsia="tr-TR"/>
      <w14:ligatures w14:val="none"/>
    </w:rPr>
  </w:style>
  <w:style w:type="paragraph" w:styleId="T2">
    <w:name w:val="toc 2"/>
    <w:basedOn w:val="Normal"/>
    <w:next w:val="Normal"/>
    <w:autoRedefine/>
    <w:uiPriority w:val="39"/>
    <w:unhideWhenUsed/>
    <w:rsid w:val="00965986"/>
    <w:pPr>
      <w:spacing w:after="100"/>
      <w:ind w:left="220"/>
    </w:pPr>
    <w:rPr>
      <w:rFonts w:eastAsiaTheme="minorEastAsia" w:cs="Times New Roman"/>
      <w:kern w:val="0"/>
      <w:lang w:eastAsia="tr-TR"/>
      <w14:ligatures w14:val="none"/>
    </w:rPr>
  </w:style>
  <w:style w:type="paragraph" w:styleId="T3">
    <w:name w:val="toc 3"/>
    <w:basedOn w:val="Normal"/>
    <w:next w:val="Normal"/>
    <w:autoRedefine/>
    <w:uiPriority w:val="39"/>
    <w:unhideWhenUsed/>
    <w:rsid w:val="00965986"/>
    <w:pPr>
      <w:spacing w:after="100"/>
      <w:ind w:left="440"/>
    </w:pPr>
    <w:rPr>
      <w:rFonts w:eastAsiaTheme="minorEastAsia" w:cs="Times New Roman"/>
      <w:kern w:val="0"/>
      <w:lang w:eastAsia="tr-TR"/>
      <w14:ligatures w14:val="none"/>
    </w:rPr>
  </w:style>
  <w:style w:type="paragraph" w:styleId="GvdeMetni">
    <w:name w:val="Body Text"/>
    <w:basedOn w:val="Normal"/>
    <w:link w:val="GvdeMetniChar"/>
    <w:uiPriority w:val="1"/>
    <w:unhideWhenUsed/>
    <w:qFormat/>
    <w:rsid w:val="00B9625B"/>
    <w:pPr>
      <w:spacing w:after="120"/>
    </w:pPr>
  </w:style>
  <w:style w:type="character" w:customStyle="1" w:styleId="GvdeMetniChar">
    <w:name w:val="Gövde Metni Char"/>
    <w:basedOn w:val="VarsaylanParagrafYazTipi"/>
    <w:link w:val="GvdeMetni"/>
    <w:uiPriority w:val="1"/>
    <w:rsid w:val="00B9625B"/>
  </w:style>
  <w:style w:type="numbering" w:customStyle="1" w:styleId="ListeYok1">
    <w:name w:val="Liste Yok1"/>
    <w:next w:val="ListeYok"/>
    <w:uiPriority w:val="99"/>
    <w:semiHidden/>
    <w:unhideWhenUsed/>
    <w:rsid w:val="002908AF"/>
  </w:style>
  <w:style w:type="table" w:customStyle="1" w:styleId="TableNormal">
    <w:name w:val="Table Normal"/>
    <w:uiPriority w:val="2"/>
    <w:semiHidden/>
    <w:unhideWhenUsed/>
    <w:qFormat/>
    <w:rsid w:val="002908AF"/>
    <w:pPr>
      <w:widowControl w:val="0"/>
      <w:spacing w:after="0" w:line="240" w:lineRule="auto"/>
    </w:pPr>
    <w:rPr>
      <w:kern w:val="0"/>
      <w:lang w:val="en-US"/>
      <w14:ligatures w14:val="none"/>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2908AF"/>
    <w:pPr>
      <w:widowControl w:val="0"/>
      <w:spacing w:after="0" w:line="240" w:lineRule="auto"/>
    </w:pPr>
    <w:rPr>
      <w:kern w:val="0"/>
      <w:lang w:val="en-US"/>
      <w14:ligatures w14:val="none"/>
    </w:rPr>
  </w:style>
  <w:style w:type="numbering" w:customStyle="1" w:styleId="ListeYok2">
    <w:name w:val="Liste Yok2"/>
    <w:next w:val="ListeYok"/>
    <w:uiPriority w:val="99"/>
    <w:semiHidden/>
    <w:unhideWhenUsed/>
    <w:rsid w:val="00D76FC2"/>
  </w:style>
  <w:style w:type="numbering" w:customStyle="1" w:styleId="ListeYok3">
    <w:name w:val="Liste Yok3"/>
    <w:next w:val="ListeYok"/>
    <w:uiPriority w:val="99"/>
    <w:semiHidden/>
    <w:unhideWhenUsed/>
    <w:rsid w:val="00FC5D07"/>
  </w:style>
  <w:style w:type="character" w:customStyle="1" w:styleId="zlenenKpr1">
    <w:name w:val="İzlenen Köprü1"/>
    <w:basedOn w:val="VarsaylanParagrafYazTipi"/>
    <w:uiPriority w:val="99"/>
    <w:semiHidden/>
    <w:unhideWhenUsed/>
    <w:rsid w:val="00FC5D07"/>
    <w:rPr>
      <w:color w:val="800080"/>
      <w:u w:val="single"/>
    </w:rPr>
  </w:style>
  <w:style w:type="character" w:styleId="zlenenKpr">
    <w:name w:val="FollowedHyperlink"/>
    <w:basedOn w:val="VarsaylanParagrafYazTipi"/>
    <w:uiPriority w:val="99"/>
    <w:semiHidden/>
    <w:unhideWhenUsed/>
    <w:rsid w:val="00FC5D07"/>
    <w:rPr>
      <w:color w:val="954F72" w:themeColor="followedHyperlink"/>
      <w:u w:val="single"/>
    </w:rPr>
  </w:style>
  <w:style w:type="table" w:customStyle="1" w:styleId="DzTablo21">
    <w:name w:val="Düz Tablo 21"/>
    <w:basedOn w:val="NormalTablo"/>
    <w:next w:val="DzTablo2"/>
    <w:uiPriority w:val="42"/>
    <w:rsid w:val="00771A7F"/>
    <w:pPr>
      <w:spacing w:after="0" w:line="240" w:lineRule="auto"/>
    </w:pPr>
    <w:rPr>
      <w:kern w:val="0"/>
      <w14:ligatures w14:val="none"/>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oKlavuzu3">
    <w:name w:val="Tablo Kılavuzu3"/>
    <w:basedOn w:val="NormalTablo"/>
    <w:next w:val="TabloKlavuzu"/>
    <w:uiPriority w:val="39"/>
    <w:rsid w:val="003C3A7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4">
    <w:name w:val="toc 4"/>
    <w:basedOn w:val="Normal"/>
    <w:next w:val="Normal"/>
    <w:autoRedefine/>
    <w:uiPriority w:val="39"/>
    <w:unhideWhenUsed/>
    <w:rsid w:val="00124DF4"/>
    <w:pPr>
      <w:spacing w:after="100" w:line="278" w:lineRule="auto"/>
      <w:ind w:left="720"/>
    </w:pPr>
    <w:rPr>
      <w:rFonts w:eastAsiaTheme="minorEastAsia"/>
      <w:sz w:val="24"/>
      <w:szCs w:val="24"/>
      <w:lang w:eastAsia="tr-TR"/>
    </w:rPr>
  </w:style>
  <w:style w:type="paragraph" w:styleId="T5">
    <w:name w:val="toc 5"/>
    <w:basedOn w:val="Normal"/>
    <w:next w:val="Normal"/>
    <w:autoRedefine/>
    <w:uiPriority w:val="39"/>
    <w:unhideWhenUsed/>
    <w:rsid w:val="00124DF4"/>
    <w:pPr>
      <w:spacing w:after="100" w:line="278" w:lineRule="auto"/>
      <w:ind w:left="960"/>
    </w:pPr>
    <w:rPr>
      <w:rFonts w:eastAsiaTheme="minorEastAsia"/>
      <w:sz w:val="24"/>
      <w:szCs w:val="24"/>
      <w:lang w:eastAsia="tr-TR"/>
    </w:rPr>
  </w:style>
  <w:style w:type="paragraph" w:styleId="T6">
    <w:name w:val="toc 6"/>
    <w:basedOn w:val="Normal"/>
    <w:next w:val="Normal"/>
    <w:autoRedefine/>
    <w:uiPriority w:val="39"/>
    <w:unhideWhenUsed/>
    <w:rsid w:val="00124DF4"/>
    <w:pPr>
      <w:spacing w:after="100" w:line="278" w:lineRule="auto"/>
      <w:ind w:left="1200"/>
    </w:pPr>
    <w:rPr>
      <w:rFonts w:eastAsiaTheme="minorEastAsia"/>
      <w:sz w:val="24"/>
      <w:szCs w:val="24"/>
      <w:lang w:eastAsia="tr-TR"/>
    </w:rPr>
  </w:style>
  <w:style w:type="paragraph" w:styleId="T7">
    <w:name w:val="toc 7"/>
    <w:basedOn w:val="Normal"/>
    <w:next w:val="Normal"/>
    <w:autoRedefine/>
    <w:uiPriority w:val="39"/>
    <w:unhideWhenUsed/>
    <w:rsid w:val="00124DF4"/>
    <w:pPr>
      <w:spacing w:after="100" w:line="278" w:lineRule="auto"/>
      <w:ind w:left="1440"/>
    </w:pPr>
    <w:rPr>
      <w:rFonts w:eastAsiaTheme="minorEastAsia"/>
      <w:sz w:val="24"/>
      <w:szCs w:val="24"/>
      <w:lang w:eastAsia="tr-TR"/>
    </w:rPr>
  </w:style>
  <w:style w:type="paragraph" w:styleId="T8">
    <w:name w:val="toc 8"/>
    <w:basedOn w:val="Normal"/>
    <w:next w:val="Normal"/>
    <w:autoRedefine/>
    <w:uiPriority w:val="39"/>
    <w:unhideWhenUsed/>
    <w:rsid w:val="00124DF4"/>
    <w:pPr>
      <w:spacing w:after="100" w:line="278" w:lineRule="auto"/>
      <w:ind w:left="1680"/>
    </w:pPr>
    <w:rPr>
      <w:rFonts w:eastAsiaTheme="minorEastAsia"/>
      <w:sz w:val="24"/>
      <w:szCs w:val="24"/>
      <w:lang w:eastAsia="tr-TR"/>
    </w:rPr>
  </w:style>
  <w:style w:type="paragraph" w:styleId="T9">
    <w:name w:val="toc 9"/>
    <w:basedOn w:val="Normal"/>
    <w:next w:val="Normal"/>
    <w:autoRedefine/>
    <w:uiPriority w:val="39"/>
    <w:unhideWhenUsed/>
    <w:rsid w:val="00124DF4"/>
    <w:pPr>
      <w:spacing w:after="100" w:line="278" w:lineRule="auto"/>
      <w:ind w:left="1920"/>
    </w:pPr>
    <w:rPr>
      <w:rFonts w:eastAsiaTheme="minorEastAsia"/>
      <w:sz w:val="24"/>
      <w:szCs w:val="24"/>
      <w:lang w:eastAsia="tr-TR"/>
    </w:rPr>
  </w:style>
  <w:style w:type="paragraph" w:customStyle="1" w:styleId="stil1konu">
    <w:name w:val="stil 1 konu"/>
    <w:basedOn w:val="Balk1"/>
    <w:qFormat/>
    <w:rsid w:val="006C4D16"/>
    <w:pPr>
      <w:spacing w:before="0"/>
    </w:pPr>
    <w:rPr>
      <w:rFonts w:ascii="Times New Roman" w:hAnsi="Times New Roman" w:cs="Times New Roman"/>
      <w:b/>
      <w:bCs/>
      <w:color w:val="000000" w:themeColor="text1"/>
      <w:szCs w:val="32"/>
    </w:rPr>
  </w:style>
  <w:style w:type="table" w:customStyle="1" w:styleId="TabloKlavuzu4">
    <w:name w:val="Tablo Kılavuzu4"/>
    <w:basedOn w:val="NormalTablo"/>
    <w:next w:val="TabloKlavuzu"/>
    <w:uiPriority w:val="39"/>
    <w:rsid w:val="009B33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zeltme">
    <w:name w:val="Revision"/>
    <w:hidden/>
    <w:uiPriority w:val="99"/>
    <w:semiHidden/>
    <w:rsid w:val="007A32E7"/>
    <w:pPr>
      <w:spacing w:after="0" w:line="240" w:lineRule="auto"/>
    </w:pPr>
  </w:style>
  <w:style w:type="paragraph" w:customStyle="1" w:styleId="FootnoteText1">
    <w:name w:val="Footnote Text1"/>
    <w:basedOn w:val="Normal"/>
    <w:next w:val="DipnotMetni"/>
    <w:link w:val="FootnoteTextChar"/>
    <w:unhideWhenUsed/>
    <w:qFormat/>
    <w:rsid w:val="00A0068F"/>
    <w:pPr>
      <w:spacing w:after="0" w:line="240" w:lineRule="auto"/>
    </w:pPr>
    <w:rPr>
      <w:sz w:val="20"/>
      <w:szCs w:val="20"/>
      <w:lang w:val="en-US"/>
    </w:rPr>
  </w:style>
  <w:style w:type="character" w:customStyle="1" w:styleId="FootnoteTextChar">
    <w:name w:val="Footnote Text Char"/>
    <w:basedOn w:val="VarsaylanParagrafYazTipi"/>
    <w:link w:val="FootnoteText1"/>
    <w:qFormat/>
    <w:rsid w:val="00A0068F"/>
    <w:rPr>
      <w:sz w:val="20"/>
      <w:szCs w:val="20"/>
      <w:lang w:val="en-US"/>
    </w:rPr>
  </w:style>
  <w:style w:type="paragraph" w:customStyle="1" w:styleId="firstmt-15">
    <w:name w:val="first:mt-1.5!"/>
    <w:basedOn w:val="Normal"/>
    <w:rsid w:val="00840C95"/>
    <w:pPr>
      <w:spacing w:before="100" w:beforeAutospacing="1" w:after="100" w:afterAutospacing="1" w:line="240" w:lineRule="auto"/>
    </w:pPr>
    <w:rPr>
      <w:rFonts w:ascii="Times New Roman" w:eastAsia="Times New Roman" w:hAnsi="Times New Roman" w:cs="Times New Roman"/>
      <w:kern w:val="0"/>
      <w:sz w:val="24"/>
      <w:szCs w:val="24"/>
      <w:lang w:eastAsia="tr-TR"/>
      <w14:ligatures w14:val="none"/>
    </w:rPr>
  </w:style>
  <w:style w:type="character" w:customStyle="1" w:styleId="whitespace-normal">
    <w:name w:val="whitespace-normal"/>
    <w:basedOn w:val="VarsaylanParagrafYazTipi"/>
    <w:rsid w:val="00883A16"/>
  </w:style>
  <w:style w:type="paragraph" w:customStyle="1" w:styleId="TBAPRAPOREKLLER">
    <w:name w:val="TÜBAP RAPOR ŞEKİLLER"/>
    <w:basedOn w:val="Dizin1"/>
    <w:link w:val="TBAPRAPOREKLLERChar"/>
    <w:autoRedefine/>
    <w:qFormat/>
    <w:rsid w:val="0024296A"/>
    <w:pPr>
      <w:tabs>
        <w:tab w:val="left" w:pos="0"/>
      </w:tabs>
      <w:spacing w:line="276" w:lineRule="auto"/>
      <w:ind w:left="0" w:firstLine="0"/>
      <w:jc w:val="both"/>
    </w:pPr>
    <w:rPr>
      <w:rFonts w:ascii="Times New Roman" w:eastAsia="Times New Roman" w:hAnsi="Times New Roman" w:cs="Times New Roman"/>
      <w:iCs/>
      <w:noProof/>
      <w:kern w:val="0"/>
      <w:sz w:val="20"/>
      <w:szCs w:val="20"/>
      <w:lang w:eastAsia="tr-TR"/>
      <w14:ligatures w14:val="none"/>
    </w:rPr>
  </w:style>
  <w:style w:type="character" w:customStyle="1" w:styleId="TBAPRAPOREKLLERChar">
    <w:name w:val="TÜBAP RAPOR ŞEKİLLER Char"/>
    <w:basedOn w:val="VarsaylanParagrafYazTipi"/>
    <w:link w:val="TBAPRAPOREKLLER"/>
    <w:rsid w:val="0024296A"/>
    <w:rPr>
      <w:rFonts w:ascii="Times New Roman" w:eastAsia="Times New Roman" w:hAnsi="Times New Roman" w:cs="Times New Roman"/>
      <w:iCs/>
      <w:noProof/>
      <w:kern w:val="0"/>
      <w:sz w:val="20"/>
      <w:szCs w:val="20"/>
      <w:lang w:eastAsia="tr-TR"/>
      <w14:ligatures w14:val="none"/>
    </w:rPr>
  </w:style>
  <w:style w:type="paragraph" w:styleId="Dizin1">
    <w:name w:val="index 1"/>
    <w:basedOn w:val="Normal"/>
    <w:next w:val="Normal"/>
    <w:autoRedefine/>
    <w:uiPriority w:val="99"/>
    <w:semiHidden/>
    <w:unhideWhenUsed/>
    <w:rsid w:val="00A12F2D"/>
    <w:pPr>
      <w:spacing w:after="0" w:line="240" w:lineRule="auto"/>
      <w:ind w:left="220" w:hanging="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62613094">
      <w:bodyDiv w:val="1"/>
      <w:marLeft w:val="0"/>
      <w:marRight w:val="0"/>
      <w:marTop w:val="0"/>
      <w:marBottom w:val="0"/>
      <w:divBdr>
        <w:top w:val="none" w:sz="0" w:space="0" w:color="auto"/>
        <w:left w:val="none" w:sz="0" w:space="0" w:color="auto"/>
        <w:bottom w:val="none" w:sz="0" w:space="0" w:color="auto"/>
        <w:right w:val="none" w:sz="0" w:space="0" w:color="auto"/>
      </w:divBdr>
    </w:div>
    <w:div w:id="585260491">
      <w:bodyDiv w:val="1"/>
      <w:marLeft w:val="0"/>
      <w:marRight w:val="0"/>
      <w:marTop w:val="0"/>
      <w:marBottom w:val="0"/>
      <w:divBdr>
        <w:top w:val="none" w:sz="0" w:space="0" w:color="auto"/>
        <w:left w:val="none" w:sz="0" w:space="0" w:color="auto"/>
        <w:bottom w:val="none" w:sz="0" w:space="0" w:color="auto"/>
        <w:right w:val="none" w:sz="0" w:space="0" w:color="auto"/>
      </w:divBdr>
    </w:div>
    <w:div w:id="1057896120">
      <w:bodyDiv w:val="1"/>
      <w:marLeft w:val="0"/>
      <w:marRight w:val="0"/>
      <w:marTop w:val="0"/>
      <w:marBottom w:val="0"/>
      <w:divBdr>
        <w:top w:val="none" w:sz="0" w:space="0" w:color="auto"/>
        <w:left w:val="none" w:sz="0" w:space="0" w:color="auto"/>
        <w:bottom w:val="none" w:sz="0" w:space="0" w:color="auto"/>
        <w:right w:val="none" w:sz="0" w:space="0" w:color="auto"/>
      </w:divBdr>
    </w:div>
    <w:div w:id="1272858722">
      <w:bodyDiv w:val="1"/>
      <w:marLeft w:val="0"/>
      <w:marRight w:val="0"/>
      <w:marTop w:val="0"/>
      <w:marBottom w:val="0"/>
      <w:divBdr>
        <w:top w:val="none" w:sz="0" w:space="0" w:color="auto"/>
        <w:left w:val="none" w:sz="0" w:space="0" w:color="auto"/>
        <w:bottom w:val="none" w:sz="0" w:space="0" w:color="auto"/>
        <w:right w:val="none" w:sz="0" w:space="0" w:color="auto"/>
      </w:divBdr>
    </w:div>
    <w:div w:id="1530222422">
      <w:bodyDiv w:val="1"/>
      <w:marLeft w:val="0"/>
      <w:marRight w:val="0"/>
      <w:marTop w:val="0"/>
      <w:marBottom w:val="0"/>
      <w:divBdr>
        <w:top w:val="none" w:sz="0" w:space="0" w:color="auto"/>
        <w:left w:val="none" w:sz="0" w:space="0" w:color="auto"/>
        <w:bottom w:val="none" w:sz="0" w:space="0" w:color="auto"/>
        <w:right w:val="none" w:sz="0" w:space="0" w:color="auto"/>
      </w:divBdr>
    </w:div>
    <w:div w:id="20834808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hyperlink" Target="https://www.who.int/publications/i/item/B09395" TargetMode="External"/><Relationship Id="rId42" Type="http://schemas.openxmlformats.org/officeDocument/2006/relationships/hyperlink" Target="https://www.who.int/teams/one-health" TargetMode="External"/><Relationship Id="rId47" Type="http://schemas.openxmlformats.org/officeDocument/2006/relationships/hyperlink" Target="https://doi.org/10.1093/cid/civ709" TargetMode="External"/><Relationship Id="rId63" Type="http://schemas.openxmlformats.org/officeDocument/2006/relationships/hyperlink" Target="https://doi.org/10.1101/cshperspect.a006841" TargetMode="External"/><Relationship Id="rId68" Type="http://schemas.openxmlformats.org/officeDocument/2006/relationships/hyperlink" Target="https://doi.org/10.3201/eid1201.051254" TargetMode="External"/><Relationship Id="rId84" Type="http://schemas.openxmlformats.org/officeDocument/2006/relationships/hyperlink" Target="https://doi.org/10.1126/sciadv.adw6363" TargetMode="External"/><Relationship Id="rId89" Type="http://schemas.openxmlformats.org/officeDocument/2006/relationships/hyperlink" Target="https://www.who.int/news-room/fact-sheets/detail/taeniasis-cysticercosis" TargetMode="Externa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4.png"/><Relationship Id="rId107" Type="http://schemas.openxmlformats.org/officeDocument/2006/relationships/image" Target="media/image40.jpeg"/><Relationship Id="rId11" Type="http://schemas.openxmlformats.org/officeDocument/2006/relationships/header" Target="header2.xml"/><Relationship Id="rId24" Type="http://schemas.openxmlformats.org/officeDocument/2006/relationships/image" Target="media/image9.tiff"/><Relationship Id="rId32" Type="http://schemas.openxmlformats.org/officeDocument/2006/relationships/image" Target="media/image17.png"/><Relationship Id="rId37" Type="http://schemas.openxmlformats.org/officeDocument/2006/relationships/hyperlink" Target="https://www.who.int/publications/i/item/9789240090996" TargetMode="External"/><Relationship Id="rId40" Type="http://schemas.openxmlformats.org/officeDocument/2006/relationships/image" Target="media/image90.jpeg"/><Relationship Id="rId45" Type="http://schemas.openxmlformats.org/officeDocument/2006/relationships/hyperlink" Target="https://doi.org/10.1093/trstmh/trw048" TargetMode="External"/><Relationship Id="rId53" Type="http://schemas.openxmlformats.org/officeDocument/2006/relationships/image" Target="media/image23.png"/><Relationship Id="rId58" Type="http://schemas.openxmlformats.org/officeDocument/2006/relationships/hyperlink" Target="https://doi.org/10.4060/cc2289en" TargetMode="External"/><Relationship Id="rId66" Type="http://schemas.openxmlformats.org/officeDocument/2006/relationships/hyperlink" Target="https://doi.org/10.1016/S0140-6736(21)02796-3" TargetMode="External"/><Relationship Id="rId74" Type="http://schemas.openxmlformats.org/officeDocument/2006/relationships/hyperlink" Target="https://www.who.int/publications/i/item/9789240018440" TargetMode="External"/><Relationship Id="rId79" Type="http://schemas.openxmlformats.org/officeDocument/2006/relationships/hyperlink" Target="https://www.who.int/publications/m/item/multi-country-outbreak-of-mpox--external-situation-report-34--28-june-2024" TargetMode="External"/><Relationship Id="rId87" Type="http://schemas.openxmlformats.org/officeDocument/2006/relationships/hyperlink" Target="https://ekutuphane.saglik.gov.tr/Yayin/564" TargetMode="External"/><Relationship Id="rId102" Type="http://schemas.openxmlformats.org/officeDocument/2006/relationships/image" Target="media/image36.jpeg"/><Relationship Id="rId110"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hyperlink" Target="https://doi.org/10.1038/nature05775" TargetMode="External"/><Relationship Id="rId82" Type="http://schemas.openxmlformats.org/officeDocument/2006/relationships/hyperlink" Target="https://doi.org/10.1038/s41467-017-00923-8" TargetMode="External"/><Relationship Id="rId90" Type="http://schemas.openxmlformats.org/officeDocument/2006/relationships/image" Target="media/image25.jpeg"/><Relationship Id="rId95" Type="http://schemas.openxmlformats.org/officeDocument/2006/relationships/image" Target="media/image30.jpeg"/><Relationship Id="rId19" Type="http://schemas.openxmlformats.org/officeDocument/2006/relationships/hyperlink" Target="https://www.icn.ch/news/whpa-urges-cop30-build-climate-smart-health-professional-led-health-systems-under-belem-health" TargetMode="External"/><Relationship Id="rId14" Type="http://schemas.openxmlformats.org/officeDocument/2006/relationships/image" Target="media/image3.png"/><Relationship Id="rId22" Type="http://schemas.openxmlformats.org/officeDocument/2006/relationships/hyperlink" Target="https://wmo.int/news/media-centre/wmo-confirms-2024-warmest-year-record-about-155degc-above-pre-industrial-level" TargetMode="External"/><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hyperlink" Target="https://doi.org/10.3389/fvets.2018.00014" TargetMode="External"/><Relationship Id="rId48" Type="http://schemas.openxmlformats.org/officeDocument/2006/relationships/hyperlink" Target="https://doi.org/10.3389/fcimb.2021.771510" TargetMode="External"/><Relationship Id="rId56" Type="http://schemas.openxmlformats.org/officeDocument/2006/relationships/hyperlink" Target="https://doi.org/10.1038/nature06536" TargetMode="External"/><Relationship Id="rId64" Type="http://schemas.openxmlformats.org/officeDocument/2006/relationships/hyperlink" Target="https://data.who.int/dashboards/covid19/data" TargetMode="External"/><Relationship Id="rId69" Type="http://schemas.openxmlformats.org/officeDocument/2006/relationships/hyperlink" Target="https://doi.org/10.1038/nrmicro.2017.45" TargetMode="External"/><Relationship Id="rId77" Type="http://schemas.openxmlformats.org/officeDocument/2006/relationships/hyperlink" Target="https://doi.org/10.7554/eLife.16412" TargetMode="External"/><Relationship Id="rId100" Type="http://schemas.openxmlformats.org/officeDocument/2006/relationships/image" Target="media/image34.jpeg"/><Relationship Id="rId105" Type="http://schemas.openxmlformats.org/officeDocument/2006/relationships/image" Target="media/image39.jpeg"/><Relationship Id="rId8" Type="http://schemas.openxmlformats.org/officeDocument/2006/relationships/image" Target="media/image1.jpeg"/><Relationship Id="rId51" Type="http://schemas.openxmlformats.org/officeDocument/2006/relationships/hyperlink" Target="https://globalamrhub.org/publications/incentivising-the-development-of-new-antibacterial-treatments-2024-progress-report-by-the-global-amr-rd-hub-and-who/?utm_source=chatgpt.com" TargetMode="External"/><Relationship Id="rId72" Type="http://schemas.openxmlformats.org/officeDocument/2006/relationships/hyperlink" Target="https://cdn.who.int/media/docs/default-source/blue-print/rd-blueprint_prioritization-2022_concept-note_v.1.pdf?sfvrsn=260e4e8f_3" TargetMode="External"/><Relationship Id="rId80" Type="http://schemas.openxmlformats.org/officeDocument/2006/relationships/hyperlink" Target="https://doi.org/10.1146/annurev-virology-092818-015030" TargetMode="External"/><Relationship Id="rId85" Type="http://schemas.openxmlformats.org/officeDocument/2006/relationships/hyperlink" Target="http://www.who.int/publications/m/item/pathogen-prioritization-report" TargetMode="External"/><Relationship Id="rId93" Type="http://schemas.openxmlformats.org/officeDocument/2006/relationships/image" Target="media/image28.png"/><Relationship Id="rId98" Type="http://schemas.openxmlformats.org/officeDocument/2006/relationships/hyperlink" Target="https://tez.yok.gov.tr/UlusalTezMerkezi/" TargetMode="Externa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8.jpeg"/><Relationship Id="rId25" Type="http://schemas.openxmlformats.org/officeDocument/2006/relationships/image" Target="media/image10.tiff"/><Relationship Id="rId33" Type="http://schemas.openxmlformats.org/officeDocument/2006/relationships/image" Target="media/image18.png"/><Relationship Id="rId38" Type="http://schemas.openxmlformats.org/officeDocument/2006/relationships/hyperlink" Target="https://dergipark.org.tr/en/download/article-file/3878450" TargetMode="External"/><Relationship Id="rId46" Type="http://schemas.openxmlformats.org/officeDocument/2006/relationships/hyperlink" Target="https://www.woah.org/fileadmin/Home/eng/Media_Center/docs/EN_TripartiteZoonosesGuide_webversion.pdf" TargetMode="External"/><Relationship Id="rId59" Type="http://schemas.openxmlformats.org/officeDocument/2006/relationships/hyperlink" Target="https://pubmed.ncbi.nlm.nih.gov/32846157/" TargetMode="External"/><Relationship Id="rId67" Type="http://schemas.openxmlformats.org/officeDocument/2006/relationships/hyperlink" Target="https://doi.org/10.1126/science.1087139" TargetMode="External"/><Relationship Id="rId103" Type="http://schemas.openxmlformats.org/officeDocument/2006/relationships/image" Target="media/image37.tiff"/><Relationship Id="rId108" Type="http://schemas.openxmlformats.org/officeDocument/2006/relationships/header" Target="header3.xml"/><Relationship Id="rId20" Type="http://schemas.openxmlformats.org/officeDocument/2006/relationships/hyperlink" Target="https://www.who.int/health-topics/climate-change" TargetMode="External"/><Relationship Id="rId41" Type="http://schemas.openxmlformats.org/officeDocument/2006/relationships/hyperlink" Target="https://www.who.int/publications/i/item/9789240116337" TargetMode="External"/><Relationship Id="rId54" Type="http://schemas.openxmlformats.org/officeDocument/2006/relationships/image" Target="media/image24.jpeg"/><Relationship Id="rId62" Type="http://schemas.openxmlformats.org/officeDocument/2006/relationships/hyperlink" Target="https://doi.org/10.3201/eid1201.050979" TargetMode="External"/><Relationship Id="rId70" Type="http://schemas.openxmlformats.org/officeDocument/2006/relationships/hyperlink" Target="https://doi.org/10.3389/fmicb.2023.1151524" TargetMode="External"/><Relationship Id="rId75" Type="http://schemas.openxmlformats.org/officeDocument/2006/relationships/hyperlink" Target="https://www.who.int/news-room/fact-sheets/detail/nipah-virus?utm_source=chatgpt.com" TargetMode="External"/><Relationship Id="rId83" Type="http://schemas.openxmlformats.org/officeDocument/2006/relationships/hyperlink" Target="https://doi.org/10.1038/s41467-017-00923-8" TargetMode="External"/><Relationship Id="rId88" Type="http://schemas.openxmlformats.org/officeDocument/2006/relationships/hyperlink" Target="https://www.who.int/publications/i/item/9789240100855" TargetMode="External"/><Relationship Id="rId91" Type="http://schemas.openxmlformats.org/officeDocument/2006/relationships/image" Target="media/image26.jpeg"/><Relationship Id="rId96" Type="http://schemas.openxmlformats.org/officeDocument/2006/relationships/image" Target="media/image3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hyperlink" Target="https://www.icn.ch/sites/default/files/2024-11/Nurses%20climate%20change%20health%20PS_EN.pdf" TargetMode="External"/><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hyperlink" Target="https://doi.org/10.3389/frwa.2024.1359109" TargetMode="External"/><Relationship Id="rId57" Type="http://schemas.openxmlformats.org/officeDocument/2006/relationships/hyperlink" Target="https://doi.org/10.3390/zoonoticdis5040032" TargetMode="External"/><Relationship Id="rId106" Type="http://schemas.openxmlformats.org/officeDocument/2006/relationships/hyperlink" Target="https://www.factmr.com/report/bio-based-silica-market" TargetMode="External"/><Relationship Id="rId10" Type="http://schemas.openxmlformats.org/officeDocument/2006/relationships/footer" Target="footer1.xml"/><Relationship Id="rId31" Type="http://schemas.openxmlformats.org/officeDocument/2006/relationships/image" Target="media/image16.png"/><Relationship Id="rId44" Type="http://schemas.openxmlformats.org/officeDocument/2006/relationships/hyperlink" Target="https://www.woah.org/app/uploads/2022/04/one-health-joint-plan-of-action-final.pdf" TargetMode="External"/><Relationship Id="rId52" Type="http://schemas.openxmlformats.org/officeDocument/2006/relationships/hyperlink" Target="https://globalamrhub.org/publications/incentivising-the-development-of-new-antibacterial-treatments-2024-progress-report-by-the-global-amr-rd-hub-and-who/?utm_source=chatgpt.com" TargetMode="External"/><Relationship Id="rId60" Type="http://schemas.openxmlformats.org/officeDocument/2006/relationships/hyperlink" Target="https://doi.org/10.1186/s42522-019-0007-9" TargetMode="External"/><Relationship Id="rId65" Type="http://schemas.openxmlformats.org/officeDocument/2006/relationships/hyperlink" Target="https://doi.org/10.1016/S0140-6736(21)02796-3" TargetMode="External"/><Relationship Id="rId73" Type="http://schemas.openxmlformats.org/officeDocument/2006/relationships/hyperlink" Target="https://openknowledge.fao.org/items/040b7191-454a-4eaa-9206-632859d23b64" TargetMode="External"/><Relationship Id="rId78" Type="http://schemas.openxmlformats.org/officeDocument/2006/relationships/hyperlink" Target="https://www.who.int/publications/m/item/multi-country-outbreak-of-mpox--external-situation-report-34--28-june-2024" TargetMode="External"/><Relationship Id="rId81" Type="http://schemas.openxmlformats.org/officeDocument/2006/relationships/hyperlink" Target="https://doi.org/10.1146/annurev-virology-092818-015030" TargetMode="External"/><Relationship Id="rId86" Type="http://schemas.openxmlformats.org/officeDocument/2006/relationships/hyperlink" Target="http://www.who.int/publications/m/item/pathogen-prioritization-report" TargetMode="External"/><Relationship Id="rId94" Type="http://schemas.openxmlformats.org/officeDocument/2006/relationships/image" Target="media/image29.jpeg"/><Relationship Id="rId99" Type="http://schemas.openxmlformats.org/officeDocument/2006/relationships/image" Target="media/image33.png"/><Relationship Id="rId101" Type="http://schemas.openxmlformats.org/officeDocument/2006/relationships/image" Target="media/image35.tiff"/><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5.png"/><Relationship Id="rId18" Type="http://schemas.openxmlformats.org/officeDocument/2006/relationships/hyperlink" Target="https://cdn.who.int/media/docs/default-source/climate-change/en---belem-action-plan.pdf" TargetMode="External"/><Relationship Id="rId39" Type="http://schemas.openxmlformats.org/officeDocument/2006/relationships/image" Target="media/image22.jpeg"/><Relationship Id="rId109" Type="http://schemas.openxmlformats.org/officeDocument/2006/relationships/fontTable" Target="fontTable.xml"/><Relationship Id="rId34" Type="http://schemas.openxmlformats.org/officeDocument/2006/relationships/image" Target="media/image19.png"/><Relationship Id="rId50" Type="http://schemas.openxmlformats.org/officeDocument/2006/relationships/hyperlink" Target="https://openknowledge.fao.org/server/api/core/bitstreams/dd6c0ba1-fd85-4a3e-b398-53b610c35318/content%2022" TargetMode="External"/><Relationship Id="rId55" Type="http://schemas.openxmlformats.org/officeDocument/2006/relationships/hyperlink" Target="https://pubmed.ncbi.nlm.nih.gov/11516376/" TargetMode="External"/><Relationship Id="rId76" Type="http://schemas.openxmlformats.org/officeDocument/2006/relationships/hyperlink" Target="https://www.who.int/publications/i/item/9789240098381" TargetMode="External"/><Relationship Id="rId97" Type="http://schemas.openxmlformats.org/officeDocument/2006/relationships/image" Target="media/image32.jpg"/><Relationship Id="rId104" Type="http://schemas.openxmlformats.org/officeDocument/2006/relationships/image" Target="media/image38.tiff"/><Relationship Id="rId7" Type="http://schemas.openxmlformats.org/officeDocument/2006/relationships/endnotes" Target="endnotes.xml"/><Relationship Id="rId71" Type="http://schemas.openxmlformats.org/officeDocument/2006/relationships/hyperlink" Target="https://cdn.who.int/media/docs/default-source/blue-print/rd-blueprint_prioritization-2022_concept-note_v.1.pdf?sfvrsn=260e4e8f_3" TargetMode="External"/><Relationship Id="rId92" Type="http://schemas.openxmlformats.org/officeDocument/2006/relationships/image" Target="media/image27.png"/></Relationships>
</file>

<file path=word/_rels/footnotes.xml.rels><?xml version="1.0" encoding="UTF-8" standalone="yes"?>
<Relationships xmlns="http://schemas.openxmlformats.org/package/2006/relationships"><Relationship Id="rId8" Type="http://schemas.openxmlformats.org/officeDocument/2006/relationships/hyperlink" Target="mailto:berdal@nku.edu.tr" TargetMode="External"/><Relationship Id="rId13" Type="http://schemas.openxmlformats.org/officeDocument/2006/relationships/hyperlink" Target="mailto:baharbora91@gmail.com" TargetMode="External"/><Relationship Id="rId18" Type="http://schemas.openxmlformats.org/officeDocument/2006/relationships/hyperlink" Target="mailto:oozdemir@selcuk.edu.tr" TargetMode="External"/><Relationship Id="rId26" Type="http://schemas.openxmlformats.org/officeDocument/2006/relationships/hyperlink" Target="mailto:mmetinoglu@nku.edu.tr" TargetMode="External"/><Relationship Id="rId39" Type="http://schemas.openxmlformats.org/officeDocument/2006/relationships/hyperlink" Target="mailto:baharbora91@gmail.com" TargetMode="External"/><Relationship Id="rId3" Type="http://schemas.openxmlformats.org/officeDocument/2006/relationships/hyperlink" Target="mailto:dsahbaz@pau.edu.tr" TargetMode="External"/><Relationship Id="rId21" Type="http://schemas.openxmlformats.org/officeDocument/2006/relationships/hyperlink" Target="https://orcid.org/0000-0002-2186-3804" TargetMode="External"/><Relationship Id="rId34" Type="http://schemas.openxmlformats.org/officeDocument/2006/relationships/hyperlink" Target="https://orcid.org/0000-0002-6918-3234" TargetMode="External"/><Relationship Id="rId42" Type="http://schemas.openxmlformats.org/officeDocument/2006/relationships/hyperlink" Target="https://orcid.org/0000-0003-2640-8912" TargetMode="External"/><Relationship Id="rId7" Type="http://schemas.openxmlformats.org/officeDocument/2006/relationships/hyperlink" Target="mailto:meldameralocal@mersin.edu.tr" TargetMode="External"/><Relationship Id="rId12" Type="http://schemas.openxmlformats.org/officeDocument/2006/relationships/hyperlink" Target="mailto:berdal@nku.edu.tr" TargetMode="External"/><Relationship Id="rId17" Type="http://schemas.openxmlformats.org/officeDocument/2006/relationships/hyperlink" Target="mailto:ppakalin@mku.edu.tr" TargetMode="External"/><Relationship Id="rId25" Type="http://schemas.openxmlformats.org/officeDocument/2006/relationships/hyperlink" Target="mailto:mmetinoglu@nku.edu.tr" TargetMode="External"/><Relationship Id="rId33" Type="http://schemas.openxmlformats.org/officeDocument/2006/relationships/hyperlink" Target="mailto:akiziler@nku.edu.tr" TargetMode="External"/><Relationship Id="rId38" Type="http://schemas.openxmlformats.org/officeDocument/2006/relationships/hyperlink" Target="mailto:berdal@nku.edu.tr" TargetMode="External"/><Relationship Id="rId2" Type="http://schemas.openxmlformats.org/officeDocument/2006/relationships/hyperlink" Target="mailto:denizakin@nku.edu.tr" TargetMode="External"/><Relationship Id="rId16" Type="http://schemas.openxmlformats.org/officeDocument/2006/relationships/hyperlink" Target="mailto:nbaspinar@selcuk.edu.tr" TargetMode="External"/><Relationship Id="rId20" Type="http://schemas.openxmlformats.org/officeDocument/2006/relationships/hyperlink" Target="mailto:zeynep.celik@selcuk.edu.tr" TargetMode="External"/><Relationship Id="rId29" Type="http://schemas.openxmlformats.org/officeDocument/2006/relationships/hyperlink" Target="mailto:mmetinoglu@nku.edu.tr" TargetMode="External"/><Relationship Id="rId41" Type="http://schemas.openxmlformats.org/officeDocument/2006/relationships/hyperlink" Target="mailto:sevilerdogan@trakya.edu.tr" TargetMode="External"/><Relationship Id="rId1" Type="http://schemas.openxmlformats.org/officeDocument/2006/relationships/hyperlink" Target="mailto:ahanedar@nku.edu.tr" TargetMode="External"/><Relationship Id="rId6" Type="http://schemas.openxmlformats.org/officeDocument/2006/relationships/hyperlink" Target="mailto:ayse.coskun@deu.edu.tr" TargetMode="External"/><Relationship Id="rId11" Type="http://schemas.openxmlformats.org/officeDocument/2006/relationships/hyperlink" Target="https://orcid.org/0000-0002-0423-4766" TargetMode="External"/><Relationship Id="rId24" Type="http://schemas.openxmlformats.org/officeDocument/2006/relationships/hyperlink" Target="mailto:nilgun.avci@istinye.edu.tr" TargetMode="External"/><Relationship Id="rId32" Type="http://schemas.openxmlformats.org/officeDocument/2006/relationships/hyperlink" Target="mailto:mmengi@nku.edu.tr" TargetMode="External"/><Relationship Id="rId37" Type="http://schemas.openxmlformats.org/officeDocument/2006/relationships/hyperlink" Target="mailto:s.p.petkova@gmail.com" TargetMode="External"/><Relationship Id="rId40" Type="http://schemas.openxmlformats.org/officeDocument/2006/relationships/hyperlink" Target="https://orcid.org/0000-0001-9148-911X" TargetMode="External"/><Relationship Id="rId45" Type="http://schemas.openxmlformats.org/officeDocument/2006/relationships/hyperlink" Target="mailto:btasdelen@nku.edu.tr" TargetMode="External"/><Relationship Id="rId5" Type="http://schemas.openxmlformats.org/officeDocument/2006/relationships/hyperlink" Target="mailto:btasdelen@nku.edu.tr" TargetMode="External"/><Relationship Id="rId15" Type="http://schemas.openxmlformats.org/officeDocument/2006/relationships/hyperlink" Target="mailto:,%200000-0002-5481-1111" TargetMode="External"/><Relationship Id="rId23" Type="http://schemas.openxmlformats.org/officeDocument/2006/relationships/hyperlink" Target="mailto:mmetinoglu@nku.edu.tr" TargetMode="External"/><Relationship Id="rId28" Type="http://schemas.openxmlformats.org/officeDocument/2006/relationships/hyperlink" Target="mailto:necan@nku.edu.tr" TargetMode="External"/><Relationship Id="rId36" Type="http://schemas.openxmlformats.org/officeDocument/2006/relationships/hyperlink" Target="https://orcid.org/0000-0002-0423-4766" TargetMode="External"/><Relationship Id="rId10" Type="http://schemas.openxmlformats.org/officeDocument/2006/relationships/hyperlink" Target="mailto:dythamitcan@gmail.com" TargetMode="External"/><Relationship Id="rId19" Type="http://schemas.openxmlformats.org/officeDocument/2006/relationships/hyperlink" Target="mailto:filizkazak@mku.edu.tr" TargetMode="External"/><Relationship Id="rId31" Type="http://schemas.openxmlformats.org/officeDocument/2006/relationships/hyperlink" Target="mailto:aylindemirel.97@hotmail.com" TargetMode="External"/><Relationship Id="rId44" Type="http://schemas.openxmlformats.org/officeDocument/2006/relationships/hyperlink" Target="https://orcid.org/0000-0002-6541-7857" TargetMode="External"/><Relationship Id="rId4" Type="http://schemas.openxmlformats.org/officeDocument/2006/relationships/hyperlink" Target="https://orcid.org/0000-0002-6541-7857" TargetMode="External"/><Relationship Id="rId9" Type="http://schemas.openxmlformats.org/officeDocument/2006/relationships/hyperlink" Target="https://orcid.org/0000-0002-6918-3234" TargetMode="External"/><Relationship Id="rId14" Type="http://schemas.openxmlformats.org/officeDocument/2006/relationships/hyperlink" Target="mailto:pinarbuluz42@gmail.com" TargetMode="External"/><Relationship Id="rId22" Type="http://schemas.openxmlformats.org/officeDocument/2006/relationships/hyperlink" Target="mailto:hilal.ozciflikci@mku.edu.tr" TargetMode="External"/><Relationship Id="rId27" Type="http://schemas.openxmlformats.org/officeDocument/2006/relationships/hyperlink" Target="mailto:mmetinoglu@nku.edu.tr" TargetMode="External"/><Relationship Id="rId30" Type="http://schemas.openxmlformats.org/officeDocument/2006/relationships/hyperlink" Target="mailto:nilgun.avci@istinye.edu.tr" TargetMode="External"/><Relationship Id="rId35" Type="http://schemas.openxmlformats.org/officeDocument/2006/relationships/hyperlink" Target="mailto:dythamitcan@gmail.com" TargetMode="External"/><Relationship Id="rId43" Type="http://schemas.openxmlformats.org/officeDocument/2006/relationships/hyperlink" Target="mailto:barisozalp@comu.edu.tr" TargetMode="External"/></Relationships>
</file>

<file path=word/_rels/header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png"/><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png"/><Relationship Id="rId1" Type="http://schemas.openxmlformats.org/officeDocument/2006/relationships/image" Target="media/image2.pn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3C5DF80-7FEA-4E79-AD51-73345E4847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1224</TotalTime>
  <Pages>176</Pages>
  <Words>59434</Words>
  <Characters>370869</Characters>
  <Application>Microsoft Office Word</Application>
  <DocSecurity>0</DocSecurity>
  <Lines>8062</Lines>
  <Paragraphs>3527</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426776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MUSTAFA EROĞLU</dc:creator>
  <cp:keywords/>
  <dc:description/>
  <cp:lastModifiedBy>MUSTAFA EROĞLU</cp:lastModifiedBy>
  <cp:revision>91</cp:revision>
  <cp:lastPrinted>2026-02-09T07:00:00Z</cp:lastPrinted>
  <dcterms:created xsi:type="dcterms:W3CDTF">2026-01-05T11:52:00Z</dcterms:created>
  <dcterms:modified xsi:type="dcterms:W3CDTF">2026-02-11T11:10:00Z</dcterms:modified>
</cp:coreProperties>
</file>