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7C" w:rsidRDefault="008D407C">
      <w:bookmarkStart w:id="0" w:name="_GoBack"/>
      <w:bookmarkEnd w:id="0"/>
    </w:p>
    <w:p w:rsidR="0000438A" w:rsidRPr="00324BDF" w:rsidRDefault="0000438A" w:rsidP="0000438A">
      <w:pPr>
        <w:jc w:val="center"/>
        <w:rPr>
          <w:b/>
          <w:sz w:val="20"/>
          <w:szCs w:val="20"/>
        </w:rPr>
      </w:pPr>
      <w:r w:rsidRPr="00324BDF">
        <w:rPr>
          <w:b/>
          <w:sz w:val="20"/>
          <w:szCs w:val="20"/>
        </w:rPr>
        <w:t>NKU FEN BİLİMLERİ ENSTİTÜSÜ</w:t>
      </w:r>
    </w:p>
    <w:p w:rsidR="0000438A" w:rsidRPr="00324BDF" w:rsidRDefault="0000438A" w:rsidP="0000438A">
      <w:pPr>
        <w:jc w:val="center"/>
        <w:rPr>
          <w:b/>
          <w:sz w:val="20"/>
          <w:szCs w:val="20"/>
        </w:rPr>
      </w:pPr>
      <w:r w:rsidRPr="00324BDF">
        <w:rPr>
          <w:b/>
          <w:sz w:val="20"/>
          <w:szCs w:val="20"/>
        </w:rPr>
        <w:t xml:space="preserve">ARAŞTIRMA GÖREVLİSİ </w:t>
      </w:r>
      <w:r w:rsidR="00F71CAD">
        <w:rPr>
          <w:b/>
          <w:sz w:val="20"/>
          <w:szCs w:val="20"/>
        </w:rPr>
        <w:t>KADROSU</w:t>
      </w:r>
      <w:r w:rsidRPr="00324BDF">
        <w:rPr>
          <w:b/>
          <w:sz w:val="20"/>
          <w:szCs w:val="20"/>
        </w:rPr>
        <w:t xml:space="preserve"> İÇİN </w:t>
      </w:r>
    </w:p>
    <w:p w:rsidR="0000438A" w:rsidRPr="00324BDF" w:rsidRDefault="00F71CAD" w:rsidP="000043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13/12</w:t>
      </w:r>
      <w:r w:rsidR="00F40D39">
        <w:rPr>
          <w:b/>
          <w:sz w:val="20"/>
          <w:szCs w:val="20"/>
        </w:rPr>
        <w:t>/2016</w:t>
      </w:r>
      <w:r w:rsidR="0000438A" w:rsidRPr="00324BDF">
        <w:rPr>
          <w:b/>
          <w:sz w:val="20"/>
          <w:szCs w:val="20"/>
        </w:rPr>
        <w:t xml:space="preserve"> TARİHİNDE YAPILAN GİRİŞ SINAVI SONUÇLARI</w:t>
      </w:r>
    </w:p>
    <w:p w:rsidR="0000438A" w:rsidRPr="00FB4B5E" w:rsidRDefault="0000438A" w:rsidP="0000438A">
      <w:pPr>
        <w:rPr>
          <w:b/>
          <w:sz w:val="20"/>
          <w:szCs w:val="20"/>
        </w:rPr>
      </w:pPr>
    </w:p>
    <w:tbl>
      <w:tblPr>
        <w:tblW w:w="12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723"/>
        <w:gridCol w:w="730"/>
        <w:gridCol w:w="1162"/>
        <w:gridCol w:w="730"/>
        <w:gridCol w:w="723"/>
        <w:gridCol w:w="730"/>
        <w:gridCol w:w="730"/>
        <w:gridCol w:w="657"/>
        <w:gridCol w:w="599"/>
        <w:gridCol w:w="1022"/>
      </w:tblGrid>
      <w:tr w:rsidR="0000438A" w:rsidRPr="005F2C08" w:rsidTr="00D3624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8A" w:rsidRPr="005F2C08" w:rsidRDefault="0000438A" w:rsidP="00D36241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:rsidR="0000438A" w:rsidRDefault="0000438A" w:rsidP="0000438A">
      <w:pPr>
        <w:ind w:firstLine="708"/>
        <w:jc w:val="both"/>
        <w:rPr>
          <w:sz w:val="20"/>
          <w:szCs w:val="20"/>
        </w:rPr>
      </w:pPr>
      <w:r w:rsidRPr="00B50AFD">
        <w:rPr>
          <w:sz w:val="20"/>
          <w:szCs w:val="20"/>
        </w:rPr>
        <w:t xml:space="preserve">Fen Bilimleri Enstitüsünün </w:t>
      </w:r>
      <w:r w:rsidR="00F71CAD">
        <w:rPr>
          <w:sz w:val="20"/>
          <w:szCs w:val="20"/>
        </w:rPr>
        <w:t xml:space="preserve">Gıda </w:t>
      </w:r>
      <w:r w:rsidR="00F40D39">
        <w:rPr>
          <w:sz w:val="20"/>
          <w:szCs w:val="20"/>
        </w:rPr>
        <w:t>Mühendisliği</w:t>
      </w:r>
      <w:r>
        <w:rPr>
          <w:sz w:val="20"/>
          <w:szCs w:val="20"/>
        </w:rPr>
        <w:t xml:space="preserve"> </w:t>
      </w:r>
      <w:r w:rsidRPr="00B50AFD">
        <w:rPr>
          <w:sz w:val="20"/>
          <w:szCs w:val="20"/>
        </w:rPr>
        <w:t xml:space="preserve">Anabilim </w:t>
      </w:r>
      <w:r w:rsidR="00F71CAD">
        <w:rPr>
          <w:sz w:val="20"/>
          <w:szCs w:val="20"/>
        </w:rPr>
        <w:t>Dalı</w:t>
      </w:r>
      <w:r w:rsidRPr="00B50AFD">
        <w:rPr>
          <w:sz w:val="20"/>
          <w:szCs w:val="20"/>
        </w:rPr>
        <w:t xml:space="preserve"> için ilan edilen 1</w:t>
      </w:r>
      <w:r>
        <w:rPr>
          <w:sz w:val="20"/>
          <w:szCs w:val="20"/>
        </w:rPr>
        <w:t xml:space="preserve">  a</w:t>
      </w:r>
      <w:r w:rsidRPr="00B50AFD">
        <w:rPr>
          <w:sz w:val="20"/>
          <w:szCs w:val="20"/>
        </w:rPr>
        <w:t>det Araştırma Göre</w:t>
      </w:r>
      <w:r>
        <w:rPr>
          <w:sz w:val="20"/>
          <w:szCs w:val="20"/>
        </w:rPr>
        <w:t xml:space="preserve">vlisi kadrosuna başvuran </w:t>
      </w:r>
      <w:r w:rsidRPr="00B50A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giriş sınavına girmeye hak kazanan </w:t>
      </w:r>
      <w:r w:rsidRPr="00B50AFD">
        <w:rPr>
          <w:sz w:val="20"/>
          <w:szCs w:val="20"/>
        </w:rPr>
        <w:t>aday</w:t>
      </w:r>
      <w:r>
        <w:rPr>
          <w:sz w:val="20"/>
          <w:szCs w:val="20"/>
        </w:rPr>
        <w:t>ların</w:t>
      </w:r>
      <w:r w:rsidR="00F40D3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50AFD">
        <w:rPr>
          <w:sz w:val="20"/>
          <w:szCs w:val="20"/>
        </w:rPr>
        <w:t xml:space="preserve"> “Öğretim Üyesi Dışındaki Öğretim Elemanı Kadrolarına Naklen veya Açıktan Yapılacak Atamalarda Uygulanacak Merkezi Sınav ile Giriş Sınavlarına İlişkin Usul ve Esaslar</w:t>
      </w:r>
      <w:r>
        <w:rPr>
          <w:sz w:val="20"/>
          <w:szCs w:val="20"/>
        </w:rPr>
        <w:t xml:space="preserve"> Hakkında Yönetmelik” in ilgili maddeleri gereğince</w:t>
      </w:r>
      <w:r w:rsidRPr="00B50AFD">
        <w:rPr>
          <w:sz w:val="20"/>
          <w:szCs w:val="20"/>
        </w:rPr>
        <w:t xml:space="preserve"> oluşturulan jüri tarafından </w:t>
      </w:r>
      <w:r w:rsidR="00F71CAD">
        <w:rPr>
          <w:sz w:val="20"/>
          <w:szCs w:val="20"/>
        </w:rPr>
        <w:t>13 Aralık</w:t>
      </w:r>
      <w:r w:rsidR="00F40D39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tarihinde giriş sınavı yapılmıştır. </w:t>
      </w:r>
    </w:p>
    <w:p w:rsidR="0000438A" w:rsidRDefault="00132457" w:rsidP="000043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Giriş Sınavı sonucunda yapılan değerlendirme </w:t>
      </w:r>
      <w:r w:rsidR="0000438A">
        <w:rPr>
          <w:sz w:val="20"/>
          <w:szCs w:val="20"/>
        </w:rPr>
        <w:t>sonuçları aşağıda sunulmuştur.</w:t>
      </w:r>
    </w:p>
    <w:p w:rsidR="0000438A" w:rsidRDefault="0000438A" w:rsidP="0000438A">
      <w:pPr>
        <w:ind w:firstLine="708"/>
        <w:jc w:val="both"/>
        <w:rPr>
          <w:sz w:val="20"/>
          <w:szCs w:val="20"/>
        </w:rPr>
      </w:pPr>
      <w:r w:rsidRPr="00B50AFD">
        <w:rPr>
          <w:sz w:val="20"/>
          <w:szCs w:val="20"/>
        </w:rPr>
        <w:t xml:space="preserve">İlgililere ilanen duyurulur. </w:t>
      </w:r>
    </w:p>
    <w:p w:rsidR="000F60FA" w:rsidRDefault="0000438A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  <w:r w:rsidRPr="009C27E2">
        <w:rPr>
          <w:b/>
          <w:sz w:val="20"/>
          <w:szCs w:val="20"/>
        </w:rPr>
        <w:t xml:space="preserve">NOT: Bu duyuru ilgili Yönetmelik uyarınca resmi tebligat niteliğindedir. </w:t>
      </w:r>
    </w:p>
    <w:p w:rsidR="00B46748" w:rsidRDefault="00B46748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A40DB1" w:rsidRDefault="00A40DB1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A40DB1" w:rsidRDefault="00A40DB1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B46748" w:rsidRDefault="00B46748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B46748" w:rsidRDefault="00B46748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B46748" w:rsidRDefault="00B46748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B46748" w:rsidRDefault="00B46748" w:rsidP="00820438">
      <w:pPr>
        <w:pStyle w:val="NormalWeb"/>
        <w:spacing w:line="0" w:lineRule="atLeast"/>
        <w:ind w:firstLine="708"/>
        <w:jc w:val="both"/>
        <w:rPr>
          <w:b/>
          <w:sz w:val="20"/>
          <w:szCs w:val="20"/>
        </w:rPr>
      </w:pPr>
    </w:p>
    <w:p w:rsidR="00F71CAD" w:rsidRPr="00F71CAD" w:rsidRDefault="00F71CAD" w:rsidP="00F71CA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  <w:r w:rsidRPr="00F71CAD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lastRenderedPageBreak/>
        <w:t>GIDA MÜHENDİSLİĞİ ANABİLİM DALI  ARAŞTIRMA GÖREVLİSİ KADROSU GİRİŞ SINAVI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 SONUÇLARI</w:t>
      </w:r>
    </w:p>
    <w:p w:rsidR="00A40DB1" w:rsidRDefault="00A40DB1" w:rsidP="00A40DB1">
      <w:pPr>
        <w:pStyle w:val="NormalWeb"/>
        <w:spacing w:line="0" w:lineRule="atLeast"/>
        <w:ind w:firstLine="708"/>
        <w:jc w:val="both"/>
      </w:pPr>
    </w:p>
    <w:p w:rsidR="00A40DB1" w:rsidRDefault="00A40DB1" w:rsidP="00A40DB1">
      <w:pPr>
        <w:pStyle w:val="NormalWeb"/>
        <w:spacing w:line="0" w:lineRule="atLeast"/>
        <w:ind w:firstLine="708"/>
        <w:jc w:val="both"/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772"/>
        <w:gridCol w:w="788"/>
        <w:gridCol w:w="1155"/>
        <w:gridCol w:w="725"/>
        <w:gridCol w:w="822"/>
        <w:gridCol w:w="838"/>
        <w:gridCol w:w="850"/>
        <w:gridCol w:w="650"/>
        <w:gridCol w:w="734"/>
        <w:gridCol w:w="1346"/>
        <w:gridCol w:w="1800"/>
      </w:tblGrid>
      <w:tr w:rsidR="00F71CAD" w:rsidRPr="00F71CAD" w:rsidTr="00F71CA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 LİSANS MEZUNİYET NOTU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Yabancı Dil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Giriş Sınavı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Başarı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% 30`u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Ortalaması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%30 `u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%10 `u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%30'u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SONUÇ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71CAD">
              <w:rPr>
                <w:rFonts w:ascii="Calibri" w:eastAsia="Times New Roman" w:hAnsi="Calibri" w:cs="Times New Roman"/>
                <w:lang w:eastAsia="tr-TR"/>
              </w:rPr>
              <w:t>Açıklama</w:t>
            </w:r>
          </w:p>
        </w:tc>
      </w:tr>
      <w:tr w:rsidR="00F71CAD" w:rsidRPr="00F71CAD" w:rsidTr="00F71CA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Didem SÖZERİ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83,310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24,993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83,66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72,091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ASIL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UCA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82,882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24,865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ÖZMEN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79,656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23,897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69,997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Kontenjan dışı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Vildan TOP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73,715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22,115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89,73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87,500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Kontenjan dışı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KONAK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84,613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25,384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Mesude GÜN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79,807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23,942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86,250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ÖZGÖLET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23,851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color w:val="00B0F0"/>
                <w:lang w:eastAsia="tr-TR"/>
              </w:rPr>
              <w:t> 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Başak Ebru KOCAMAZ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82,109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24,633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87,63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ÖZDOĞAN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81,869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24,561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71CAD" w:rsidRPr="00F71CAD" w:rsidTr="00F71CA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Emre TERZİOĞLU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85,926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25,778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AD" w:rsidRPr="00F71CAD" w:rsidRDefault="00F71CAD" w:rsidP="00F71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1C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2A7889" w:rsidRDefault="002A7889" w:rsidP="00A40DB1">
      <w:pPr>
        <w:pStyle w:val="NormalWeb"/>
        <w:spacing w:line="0" w:lineRule="atLeast"/>
        <w:ind w:firstLine="708"/>
        <w:jc w:val="both"/>
      </w:pPr>
      <w:r>
        <w:t xml:space="preserve">NKÜ FEN BİLİMLERİ ENSTİTÜSÜ </w:t>
      </w:r>
      <w:r>
        <w:tab/>
      </w:r>
      <w:r>
        <w:tab/>
        <w:t xml:space="preserve">NKU FEN BİLİMLERİ ENSTİTÜSÜ </w:t>
      </w:r>
    </w:p>
    <w:sectPr w:rsidR="002A7889" w:rsidSect="000F60F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58" w:rsidRDefault="00B45658" w:rsidP="00820438">
      <w:pPr>
        <w:spacing w:after="0" w:line="240" w:lineRule="auto"/>
      </w:pPr>
      <w:r>
        <w:separator/>
      </w:r>
    </w:p>
  </w:endnote>
  <w:endnote w:type="continuationSeparator" w:id="0">
    <w:p w:rsidR="00B45658" w:rsidRDefault="00B45658" w:rsidP="0082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4356"/>
      <w:docPartObj>
        <w:docPartGallery w:val="Page Numbers (Bottom of Page)"/>
        <w:docPartUnique/>
      </w:docPartObj>
    </w:sdtPr>
    <w:sdtEndPr/>
    <w:sdtContent>
      <w:p w:rsidR="00820438" w:rsidRDefault="00B4565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41">
          <w:rPr>
            <w:noProof/>
          </w:rPr>
          <w:t>2</w:t>
        </w:r>
        <w:r>
          <w:rPr>
            <w:noProof/>
          </w:rPr>
          <w:fldChar w:fldCharType="end"/>
        </w:r>
        <w:r w:rsidR="00F71CAD">
          <w:t>/2</w:t>
        </w:r>
      </w:p>
    </w:sdtContent>
  </w:sdt>
  <w:p w:rsidR="00820438" w:rsidRDefault="008204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58" w:rsidRDefault="00B45658" w:rsidP="00820438">
      <w:pPr>
        <w:spacing w:after="0" w:line="240" w:lineRule="auto"/>
      </w:pPr>
      <w:r>
        <w:separator/>
      </w:r>
    </w:p>
  </w:footnote>
  <w:footnote w:type="continuationSeparator" w:id="0">
    <w:p w:rsidR="00B45658" w:rsidRDefault="00B45658" w:rsidP="0082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FA"/>
    <w:rsid w:val="0000438A"/>
    <w:rsid w:val="00010100"/>
    <w:rsid w:val="00016A96"/>
    <w:rsid w:val="00037E9D"/>
    <w:rsid w:val="0009225E"/>
    <w:rsid w:val="000F60FA"/>
    <w:rsid w:val="00132457"/>
    <w:rsid w:val="00164DD8"/>
    <w:rsid w:val="00266C1E"/>
    <w:rsid w:val="00295B2A"/>
    <w:rsid w:val="002A7889"/>
    <w:rsid w:val="00311C64"/>
    <w:rsid w:val="003808C2"/>
    <w:rsid w:val="003C66F6"/>
    <w:rsid w:val="003F4991"/>
    <w:rsid w:val="00456B59"/>
    <w:rsid w:val="00467ED2"/>
    <w:rsid w:val="005D1D41"/>
    <w:rsid w:val="00731B16"/>
    <w:rsid w:val="007979AC"/>
    <w:rsid w:val="007D18C7"/>
    <w:rsid w:val="00820438"/>
    <w:rsid w:val="008849C8"/>
    <w:rsid w:val="008D407C"/>
    <w:rsid w:val="008E47F7"/>
    <w:rsid w:val="00933C2C"/>
    <w:rsid w:val="009A5B3C"/>
    <w:rsid w:val="009D348B"/>
    <w:rsid w:val="00A10F58"/>
    <w:rsid w:val="00A40DB1"/>
    <w:rsid w:val="00AD0C63"/>
    <w:rsid w:val="00B45658"/>
    <w:rsid w:val="00B46748"/>
    <w:rsid w:val="00BA5FC1"/>
    <w:rsid w:val="00C1181C"/>
    <w:rsid w:val="00D15A72"/>
    <w:rsid w:val="00F40D39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ACE7-6949-4E8C-9C46-D7DCB01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0438A"/>
    <w:pPr>
      <w:spacing w:before="100" w:beforeAutospacing="1" w:after="100" w:afterAutospacing="1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2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0438"/>
  </w:style>
  <w:style w:type="paragraph" w:styleId="Altbilgi">
    <w:name w:val="footer"/>
    <w:basedOn w:val="Normal"/>
    <w:link w:val="AltbilgiChar"/>
    <w:uiPriority w:val="99"/>
    <w:unhideWhenUsed/>
    <w:rsid w:val="0082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Levend Coşkuntuna</cp:lastModifiedBy>
  <cp:revision>2</cp:revision>
  <cp:lastPrinted>2013-10-21T11:12:00Z</cp:lastPrinted>
  <dcterms:created xsi:type="dcterms:W3CDTF">2016-12-16T07:48:00Z</dcterms:created>
  <dcterms:modified xsi:type="dcterms:W3CDTF">2016-12-16T07:48:00Z</dcterms:modified>
</cp:coreProperties>
</file>