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4"/>
        <w:ind w:left="297" w:right="300"/>
        <w:jc w:val="center"/>
      </w:pPr>
      <w:r>
        <w:rPr/>
        <w:t>YÜKSEKÖĞRETİM KALİTE KURULUNA ÖĞRENCİ ÜYE BELİRLENMESİNE İLİŞKİN İLKE VE ESASLAR</w:t>
      </w:r>
    </w:p>
    <w:p>
      <w:pPr>
        <w:pStyle w:val="BodyText"/>
        <w:ind w:left="0"/>
        <w:rPr>
          <w:b/>
        </w:rPr>
      </w:pPr>
    </w:p>
    <w:p>
      <w:pPr>
        <w:spacing w:line="274" w:lineRule="exact" w:before="1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Amaç ve kapsam</w:t>
      </w:r>
    </w:p>
    <w:p>
      <w:pPr>
        <w:pStyle w:val="BodyText"/>
      </w:pPr>
      <w:r>
        <w:rPr>
          <w:b/>
        </w:rPr>
        <w:t>MADDE 1 - </w:t>
      </w:r>
      <w:r>
        <w:rPr/>
        <w:t>(1) Bu ilke ve esasların amacı, Yükseköğretim Kalite Kurulu’na öğrenci üye belirlenmesine ilişkin ilke ve esasları düzenlemektir.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Dayanak</w:t>
      </w:r>
    </w:p>
    <w:p>
      <w:pPr>
        <w:pStyle w:val="BodyText"/>
        <w:spacing w:line="237" w:lineRule="auto"/>
        <w:ind w:right="46"/>
      </w:pPr>
      <w:r>
        <w:rPr>
          <w:b/>
        </w:rPr>
        <w:t>MADDE 2 - </w:t>
      </w:r>
      <w:r>
        <w:rPr/>
        <w:t>(1) Bu ilke ve esaslar, Yükseköğretim Kalite Güvencesi ve Yükseköğretim Kalite Kurulu Yönetmeliğinin 5. maddesinin ikinci fıkrasına dayanılarak hazırlanmıştır.</w:t>
      </w:r>
    </w:p>
    <w:p>
      <w:pPr>
        <w:pStyle w:val="BodyText"/>
        <w:spacing w:before="5"/>
        <w:ind w:left="0"/>
      </w:pPr>
    </w:p>
    <w:p>
      <w:pPr>
        <w:pStyle w:val="Heading1"/>
        <w:spacing w:before="1"/>
      </w:pPr>
      <w:r>
        <w:rPr/>
        <w:t>Başvuru</w:t>
      </w:r>
    </w:p>
    <w:p>
      <w:pPr>
        <w:pStyle w:val="BodyText"/>
        <w:ind w:right="112"/>
        <w:jc w:val="both"/>
      </w:pPr>
      <w:r>
        <w:rPr>
          <w:b/>
        </w:rPr>
        <w:t>MADDE 3 - </w:t>
      </w:r>
      <w:r>
        <w:rPr/>
        <w:t>(1) Türkiye’de</w:t>
      </w:r>
      <w:r>
        <w:rPr>
          <w:spacing w:val="-44"/>
        </w:rPr>
        <w:t> </w:t>
      </w:r>
      <w:r>
        <w:rPr/>
        <w:t>faaliyet gösteren vakıf veya devlet yükseköğretim kurumlarının 3. sınıf ve üzeri lisans veya lisansüstü programlarında öğrenim gören öğrenciler, öğrencisi oldukları yükseköğretim kurumuna niyet mektubu ve yükseköğretim alanında kalite</w:t>
      </w:r>
      <w:r>
        <w:rPr>
          <w:spacing w:val="-34"/>
        </w:rPr>
        <w:t> </w:t>
      </w:r>
      <w:r>
        <w:rPr/>
        <w:t>güvencesi deneyimine ilişkin bilgi ve belgeler ile birlikte Yükseköğretim Kalite Kurulu’nca belirlenen tarihler arasında başvuruda</w:t>
      </w:r>
      <w:r>
        <w:rPr>
          <w:spacing w:val="-2"/>
        </w:rPr>
        <w:t> </w:t>
      </w:r>
      <w:r>
        <w:rPr/>
        <w:t>bulunur.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Öğrenci üyenin belirlenmesi</w:t>
      </w:r>
    </w:p>
    <w:p>
      <w:pPr>
        <w:pStyle w:val="BodyText"/>
      </w:pPr>
      <w:r>
        <w:rPr>
          <w:b/>
        </w:rPr>
        <w:t>MADDE</w:t>
      </w:r>
      <w:r>
        <w:rPr>
          <w:b/>
          <w:spacing w:val="-13"/>
        </w:rPr>
        <w:t> </w:t>
      </w:r>
      <w:r>
        <w:rPr>
          <w:b/>
        </w:rPr>
        <w:t>4</w:t>
      </w:r>
      <w:r>
        <w:rPr>
          <w:b/>
          <w:spacing w:val="-13"/>
        </w:rPr>
        <w:t> </w:t>
      </w:r>
      <w:r>
        <w:rPr>
          <w:b/>
        </w:rPr>
        <w:t>-</w:t>
      </w:r>
      <w:r>
        <w:rPr>
          <w:b/>
          <w:spacing w:val="-13"/>
        </w:rPr>
        <w:t> </w:t>
      </w:r>
      <w:r>
        <w:rPr/>
        <w:t>(1)</w:t>
      </w:r>
      <w:r>
        <w:rPr>
          <w:spacing w:val="-15"/>
        </w:rPr>
        <w:t> </w:t>
      </w:r>
      <w:r>
        <w:rPr/>
        <w:t>Yükseköğretim</w:t>
      </w:r>
      <w:r>
        <w:rPr>
          <w:spacing w:val="-12"/>
        </w:rPr>
        <w:t> </w:t>
      </w:r>
      <w:r>
        <w:rPr/>
        <w:t>kurumları,</w:t>
      </w:r>
      <w:r>
        <w:rPr>
          <w:spacing w:val="-13"/>
        </w:rPr>
        <w:t> </w:t>
      </w:r>
      <w:r>
        <w:rPr/>
        <w:t>öğrenci</w:t>
      </w:r>
      <w:r>
        <w:rPr>
          <w:spacing w:val="-9"/>
        </w:rPr>
        <w:t> </w:t>
      </w:r>
      <w:r>
        <w:rPr/>
        <w:t>başvurularını</w:t>
      </w:r>
      <w:r>
        <w:rPr>
          <w:spacing w:val="-13"/>
        </w:rPr>
        <w:t> </w:t>
      </w:r>
      <w:r>
        <w:rPr/>
        <w:t>inceleyerek</w:t>
      </w:r>
      <w:r>
        <w:rPr>
          <w:spacing w:val="-12"/>
        </w:rPr>
        <w:t> </w:t>
      </w:r>
      <w:r>
        <w:rPr/>
        <w:t>aralarından</w:t>
      </w:r>
      <w:r>
        <w:rPr>
          <w:spacing w:val="-13"/>
        </w:rPr>
        <w:t> </w:t>
      </w:r>
      <w:r>
        <w:rPr/>
        <w:t>birini aday öğrenci üye olarak</w:t>
      </w:r>
      <w:r>
        <w:rPr>
          <w:spacing w:val="-4"/>
        </w:rPr>
        <w:t> </w:t>
      </w:r>
      <w:r>
        <w:rPr/>
        <w:t>belirler.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0" w:after="0"/>
        <w:ind w:left="116" w:right="113" w:firstLine="0"/>
        <w:jc w:val="both"/>
        <w:rPr>
          <w:sz w:val="24"/>
        </w:rPr>
      </w:pPr>
      <w:r>
        <w:rPr>
          <w:sz w:val="24"/>
        </w:rPr>
        <w:t>Aday öğrenci üyeye ilişkin başvuru sürecindeki bilgi ve belgeler, ilgili yükseköğretim kurumu tarafından Yükseköğretim Kalite Kurulunca belirlenen tarihe kadar Yükseköğretim Kalite Kuruluna</w:t>
      </w:r>
      <w:r>
        <w:rPr>
          <w:spacing w:val="-2"/>
          <w:sz w:val="24"/>
        </w:rPr>
        <w:t> </w:t>
      </w:r>
      <w:r>
        <w:rPr>
          <w:sz w:val="24"/>
        </w:rPr>
        <w:t>iletilir.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116" w:right="114" w:firstLine="0"/>
        <w:jc w:val="both"/>
        <w:rPr>
          <w:sz w:val="24"/>
        </w:rPr>
      </w:pPr>
      <w:r>
        <w:rPr>
          <w:sz w:val="24"/>
        </w:rPr>
        <w:t>Yükseköğretim Kalite Kurulu, yükseköğretim kurumlarınca iletilen öğrenci üye adaylarını kalite güvencesi konusundaki deneyimlerini dikkate alarak değerlendirir ve içlerinden birini Yükseköğretim Kalite Kurulu üyesi olarak</w:t>
      </w:r>
      <w:r>
        <w:rPr>
          <w:spacing w:val="-2"/>
          <w:sz w:val="24"/>
        </w:rPr>
        <w:t> </w:t>
      </w:r>
      <w:r>
        <w:rPr>
          <w:sz w:val="24"/>
        </w:rPr>
        <w:t>belirler.</w:t>
      </w:r>
    </w:p>
    <w:p>
      <w:pPr>
        <w:pStyle w:val="BodyText"/>
        <w:ind w:left="0"/>
      </w:pPr>
    </w:p>
    <w:p>
      <w:pPr>
        <w:pStyle w:val="Heading1"/>
        <w:spacing w:before="1"/>
      </w:pPr>
      <w:r>
        <w:rPr/>
        <w:t>Görev süresi</w:t>
      </w:r>
    </w:p>
    <w:p>
      <w:pPr>
        <w:pStyle w:val="BodyText"/>
        <w:ind w:right="112"/>
        <w:jc w:val="both"/>
      </w:pPr>
      <w:r>
        <w:rPr>
          <w:b/>
        </w:rPr>
        <w:t>MADDE</w:t>
      </w:r>
      <w:r>
        <w:rPr>
          <w:b/>
          <w:spacing w:val="-15"/>
        </w:rPr>
        <w:t> </w:t>
      </w:r>
      <w:r>
        <w:rPr>
          <w:b/>
        </w:rPr>
        <w:t>5</w:t>
      </w:r>
      <w:r>
        <w:rPr>
          <w:b/>
          <w:spacing w:val="-14"/>
        </w:rPr>
        <w:t> </w:t>
      </w:r>
      <w:r>
        <w:rPr>
          <w:b/>
        </w:rPr>
        <w:t>-</w:t>
      </w:r>
      <w:r>
        <w:rPr>
          <w:b/>
          <w:spacing w:val="-15"/>
        </w:rPr>
        <w:t> </w:t>
      </w:r>
      <w:r>
        <w:rPr/>
        <w:t>(1)</w:t>
      </w:r>
      <w:r>
        <w:rPr>
          <w:spacing w:val="-16"/>
        </w:rPr>
        <w:t> </w:t>
      </w:r>
      <w:r>
        <w:rPr/>
        <w:t>Yükseköğretim</w:t>
      </w:r>
      <w:r>
        <w:rPr>
          <w:spacing w:val="-14"/>
        </w:rPr>
        <w:t> </w:t>
      </w:r>
      <w:r>
        <w:rPr/>
        <w:t>Kalite</w:t>
      </w:r>
      <w:r>
        <w:rPr>
          <w:spacing w:val="-15"/>
        </w:rPr>
        <w:t> </w:t>
      </w:r>
      <w:r>
        <w:rPr/>
        <w:t>Kurulu</w:t>
      </w:r>
      <w:r>
        <w:rPr>
          <w:spacing w:val="-14"/>
        </w:rPr>
        <w:t> </w:t>
      </w:r>
      <w:r>
        <w:rPr/>
        <w:t>Öğrenci</w:t>
      </w:r>
      <w:r>
        <w:rPr>
          <w:spacing w:val="-14"/>
        </w:rPr>
        <w:t> </w:t>
      </w:r>
      <w:r>
        <w:rPr/>
        <w:t>Temsilcisinin</w:t>
      </w:r>
      <w:r>
        <w:rPr>
          <w:spacing w:val="-13"/>
        </w:rPr>
        <w:t> </w:t>
      </w:r>
      <w:r>
        <w:rPr/>
        <w:t>görev</w:t>
      </w:r>
      <w:r>
        <w:rPr>
          <w:spacing w:val="-13"/>
        </w:rPr>
        <w:t> </w:t>
      </w:r>
      <w:r>
        <w:rPr/>
        <w:t>süresi</w:t>
      </w:r>
      <w:r>
        <w:rPr>
          <w:spacing w:val="-14"/>
        </w:rPr>
        <w:t> </w:t>
      </w:r>
      <w:r>
        <w:rPr/>
        <w:t>bir</w:t>
      </w:r>
      <w:r>
        <w:rPr>
          <w:spacing w:val="-15"/>
        </w:rPr>
        <w:t> </w:t>
      </w:r>
      <w:r>
        <w:rPr/>
        <w:t>(1)</w:t>
      </w:r>
      <w:r>
        <w:rPr>
          <w:spacing w:val="-11"/>
        </w:rPr>
        <w:t> </w:t>
      </w:r>
      <w:r>
        <w:rPr/>
        <w:t>yıldır. Bu süre, Yükseköğretim Kalite Kurulunun Öğrenci Temsilcisini belirlediği tarih itibarıyla başlar.</w:t>
      </w:r>
    </w:p>
    <w:p>
      <w:pPr>
        <w:pStyle w:val="BodyText"/>
        <w:ind w:left="0"/>
      </w:pPr>
    </w:p>
    <w:p>
      <w:pPr>
        <w:pStyle w:val="Heading1"/>
      </w:pPr>
      <w:r>
        <w:rPr/>
        <w:t>Yürürlük</w:t>
      </w:r>
    </w:p>
    <w:p>
      <w:pPr>
        <w:pStyle w:val="BodyText"/>
      </w:pPr>
      <w:r>
        <w:rPr>
          <w:b/>
        </w:rPr>
        <w:t>MADDE 6 - </w:t>
      </w:r>
      <w:r>
        <w:rPr/>
        <w:t>(1) Bu ilke ve esaslar, Yükseköğretim Kalite Kurulu tarafından kabul edildiği tarihte yürürlüğe girer.</w:t>
      </w:r>
    </w:p>
    <w:p>
      <w:pPr>
        <w:pStyle w:val="BodyText"/>
        <w:spacing w:before="2"/>
        <w:ind w:left="0"/>
      </w:pPr>
    </w:p>
    <w:p>
      <w:pPr>
        <w:pStyle w:val="Heading1"/>
        <w:jc w:val="both"/>
      </w:pPr>
      <w:r>
        <w:rPr/>
        <w:t>Yürütme</w:t>
      </w:r>
    </w:p>
    <w:p>
      <w:pPr>
        <w:pStyle w:val="BodyText"/>
        <w:spacing w:line="274" w:lineRule="exact"/>
        <w:jc w:val="both"/>
      </w:pPr>
      <w:r>
        <w:rPr>
          <w:b/>
        </w:rPr>
        <w:t>MADDE</w:t>
      </w:r>
      <w:r>
        <w:rPr>
          <w:b/>
          <w:spacing w:val="-13"/>
        </w:rPr>
        <w:t> </w:t>
      </w:r>
      <w:r>
        <w:rPr>
          <w:b/>
        </w:rPr>
        <w:t>7</w:t>
      </w:r>
      <w:r>
        <w:rPr>
          <w:b/>
          <w:spacing w:val="-12"/>
        </w:rPr>
        <w:t> </w:t>
      </w:r>
      <w:r>
        <w:rPr>
          <w:b/>
        </w:rPr>
        <w:t>-</w:t>
      </w:r>
      <w:r>
        <w:rPr>
          <w:b/>
          <w:spacing w:val="-13"/>
        </w:rPr>
        <w:t> </w:t>
      </w:r>
      <w:r>
        <w:rPr/>
        <w:t>(1)</w:t>
      </w:r>
      <w:r>
        <w:rPr>
          <w:spacing w:val="-13"/>
        </w:rPr>
        <w:t> </w:t>
      </w:r>
      <w:r>
        <w:rPr/>
        <w:t>Bu</w:t>
      </w:r>
      <w:r>
        <w:rPr>
          <w:spacing w:val="-12"/>
        </w:rPr>
        <w:t> </w:t>
      </w:r>
      <w:r>
        <w:rPr/>
        <w:t>ilke</w:t>
      </w:r>
      <w:r>
        <w:rPr>
          <w:spacing w:val="-13"/>
        </w:rPr>
        <w:t> </w:t>
      </w:r>
      <w:r>
        <w:rPr/>
        <w:t>ve</w:t>
      </w:r>
      <w:r>
        <w:rPr>
          <w:spacing w:val="-13"/>
        </w:rPr>
        <w:t> </w:t>
      </w:r>
      <w:r>
        <w:rPr/>
        <w:t>esaslar,</w:t>
      </w:r>
      <w:r>
        <w:rPr>
          <w:spacing w:val="-11"/>
        </w:rPr>
        <w:t> </w:t>
      </w:r>
      <w:r>
        <w:rPr/>
        <w:t>Yükseköğretim</w:t>
      </w:r>
      <w:r>
        <w:rPr>
          <w:spacing w:val="-12"/>
        </w:rPr>
        <w:t> </w:t>
      </w:r>
      <w:r>
        <w:rPr/>
        <w:t>Kalite</w:t>
      </w:r>
      <w:r>
        <w:rPr>
          <w:spacing w:val="-12"/>
        </w:rPr>
        <w:t> </w:t>
      </w:r>
      <w:r>
        <w:rPr/>
        <w:t>Kurulu</w:t>
      </w:r>
      <w:r>
        <w:rPr>
          <w:spacing w:val="-12"/>
        </w:rPr>
        <w:t> </w:t>
      </w:r>
      <w:r>
        <w:rPr/>
        <w:t>Başkanı</w:t>
      </w:r>
      <w:r>
        <w:rPr>
          <w:spacing w:val="-12"/>
        </w:rPr>
        <w:t> </w:t>
      </w:r>
      <w:r>
        <w:rPr/>
        <w:t>tarafından</w:t>
      </w:r>
      <w:r>
        <w:rPr>
          <w:spacing w:val="-8"/>
        </w:rPr>
        <w:t> </w:t>
      </w:r>
      <w:r>
        <w:rPr/>
        <w:t>yürütülür.</w:t>
      </w:r>
    </w:p>
    <w:sectPr>
      <w:type w:val="continuous"/>
      <w:pgSz w:w="11900" w:h="1685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116" w:hanging="382"/>
        <w:jc w:val="left"/>
      </w:pPr>
      <w:rPr>
        <w:rFonts w:hint="default" w:ascii="Times New Roman" w:hAnsi="Times New Roman" w:eastAsia="Times New Roman" w:cs="Times New Roman"/>
        <w:spacing w:val="-28"/>
        <w:w w:val="100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037" w:hanging="38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955" w:hanging="38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873" w:hanging="38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791" w:hanging="38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709" w:hanging="38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627" w:hanging="38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545" w:hanging="38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463" w:hanging="38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line="274" w:lineRule="exact"/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ind w:left="116" w:right="113"/>
      <w:jc w:val="both"/>
    </w:pPr>
    <w:rPr>
      <w:rFonts w:ascii="Times New Roman" w:hAnsi="Times New Roman" w:eastAsia="Times New Roman" w:cs="Times New Roman"/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dcterms:created xsi:type="dcterms:W3CDTF">2019-02-22T05:30:53Z</dcterms:created>
  <dcterms:modified xsi:type="dcterms:W3CDTF">2019-02-22T05:30:53Z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2019-02-22T00:00:00Z</vt:filetime>
  </property>
</Properties>
</file>