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D71CA5" w:rsidRPr="00CA2122">
        <w:rPr>
          <w:rFonts w:ascii="Times New Roman" w:hAnsi="Times New Roman" w:cs="Times New Roman"/>
          <w:b/>
          <w:sz w:val="24"/>
          <w:szCs w:val="24"/>
          <w:u w:val="single"/>
        </w:rPr>
        <w:t>Elektronik Haberleşme</w:t>
      </w:r>
      <w:r w:rsidRPr="00CA2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Teknolojisi </w:t>
      </w:r>
      <w:proofErr w:type="gramStart"/>
      <w:r w:rsidRPr="00CA2122">
        <w:rPr>
          <w:rFonts w:ascii="Times New Roman" w:hAnsi="Times New Roman" w:cs="Times New Roman"/>
          <w:b/>
          <w:sz w:val="24"/>
          <w:szCs w:val="24"/>
          <w:u w:val="single"/>
        </w:rPr>
        <w:t>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1A7FC5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1A7FC5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C5">
        <w:rPr>
          <w:rFonts w:ascii="Times New Roman" w:hAnsi="Times New Roman" w:cs="Times New Roman"/>
          <w:b/>
          <w:sz w:val="24"/>
          <w:szCs w:val="24"/>
        </w:rPr>
        <w:t>Güz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Uydu Haberleşmesi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Mobil Haberleşme İle İlgili Uygulamalar (Lamba yakıp söndürme, vb.)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D71CA5">
        <w:rPr>
          <w:rFonts w:ascii="Times New Roman" w:hAnsi="Times New Roman" w:cs="Times New Roman"/>
          <w:sz w:val="24"/>
          <w:szCs w:val="24"/>
        </w:rPr>
        <w:t>PCM Sistemleri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 xml:space="preserve">PDH ve </w:t>
      </w:r>
      <w:proofErr w:type="spellStart"/>
      <w:r w:rsidR="003B0907">
        <w:rPr>
          <w:rFonts w:ascii="Times New Roman" w:hAnsi="Times New Roman" w:cs="Times New Roman"/>
          <w:sz w:val="24"/>
          <w:szCs w:val="24"/>
        </w:rPr>
        <w:t>SDH’ın</w:t>
      </w:r>
      <w:proofErr w:type="spellEnd"/>
      <w:r w:rsidR="003B0907">
        <w:rPr>
          <w:rFonts w:ascii="Times New Roman" w:hAnsi="Times New Roman" w:cs="Times New Roman"/>
          <w:sz w:val="24"/>
          <w:szCs w:val="24"/>
        </w:rPr>
        <w:t xml:space="preserve"> İncelenmesi.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Sayısal Modülasyon Teknikleri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Analog Modülasyon Teknikleri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B0907">
        <w:rPr>
          <w:rFonts w:ascii="Times New Roman" w:hAnsi="Times New Roman" w:cs="Times New Roman"/>
          <w:sz w:val="24"/>
          <w:szCs w:val="24"/>
        </w:rPr>
        <w:t>GPON Sistemler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Next</w:t>
      </w:r>
      <w:proofErr w:type="spellEnd"/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Generation</w:t>
      </w:r>
      <w:proofErr w:type="spellEnd"/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Network (NGN)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Mikrodalga Sistemleri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07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Endüstriyel Haberleşme Protokolleri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B2B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5G Teknolojisi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B2B"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>5G ve Ötesinde Mobil Nesnelerin Internet Güvenliği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1A7FC5"/>
    <w:rsid w:val="00214970"/>
    <w:rsid w:val="0030294A"/>
    <w:rsid w:val="003B0907"/>
    <w:rsid w:val="00441FC3"/>
    <w:rsid w:val="00460BAB"/>
    <w:rsid w:val="00483D2D"/>
    <w:rsid w:val="00532477"/>
    <w:rsid w:val="005E2E2C"/>
    <w:rsid w:val="007F057D"/>
    <w:rsid w:val="008743D3"/>
    <w:rsid w:val="008E316E"/>
    <w:rsid w:val="00943B31"/>
    <w:rsid w:val="009B2686"/>
    <w:rsid w:val="009B4AE2"/>
    <w:rsid w:val="00A36D7F"/>
    <w:rsid w:val="00A91F83"/>
    <w:rsid w:val="00AA460C"/>
    <w:rsid w:val="00B54383"/>
    <w:rsid w:val="00B70AE0"/>
    <w:rsid w:val="00BE703C"/>
    <w:rsid w:val="00C351E7"/>
    <w:rsid w:val="00CA2122"/>
    <w:rsid w:val="00CB7478"/>
    <w:rsid w:val="00CC70BA"/>
    <w:rsid w:val="00D64B85"/>
    <w:rsid w:val="00D71CA5"/>
    <w:rsid w:val="00E17B2B"/>
    <w:rsid w:val="00E87FA3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C3D-E18C-4A74-AC7F-26F860F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CD37-122C-4647-98FA-2FC33B69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2020-06-12T07:02:00Z</cp:lastPrinted>
  <dcterms:created xsi:type="dcterms:W3CDTF">2020-10-14T13:04:00Z</dcterms:created>
  <dcterms:modified xsi:type="dcterms:W3CDTF">2020-10-14T13:04:00Z</dcterms:modified>
</cp:coreProperties>
</file>