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18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B390B" w:rsidRPr="00EA58B9" w:rsidTr="00826EB7">
        <w:tc>
          <w:tcPr>
            <w:tcW w:w="10188" w:type="dxa"/>
          </w:tcPr>
          <w:p w:rsidR="005B390B" w:rsidRPr="00EA58B9" w:rsidRDefault="005B390B" w:rsidP="00826EB7">
            <w:pPr>
              <w:tabs>
                <w:tab w:val="left" w:pos="1170"/>
                <w:tab w:val="left" w:pos="1276"/>
                <w:tab w:val="center" w:pos="5066"/>
              </w:tabs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DA2417" wp14:editId="1CA74872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143510</wp:posOffset>
                  </wp:positionV>
                  <wp:extent cx="833120" cy="838200"/>
                  <wp:effectExtent l="0" t="0" r="508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KU_Logo_TR_Illustrat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2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58B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A58B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A58B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B390B" w:rsidRPr="00EA58B9" w:rsidRDefault="005B390B" w:rsidP="00826EB7">
            <w:pPr>
              <w:tabs>
                <w:tab w:val="left" w:pos="1170"/>
                <w:tab w:val="left" w:pos="1276"/>
                <w:tab w:val="center" w:pos="5066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8B9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5B390B" w:rsidRPr="00EA58B9" w:rsidRDefault="005B390B" w:rsidP="00826EB7">
            <w:pPr>
              <w:tabs>
                <w:tab w:val="left" w:pos="1276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TEKİRDAĞ </w:t>
            </w:r>
            <w:r w:rsidRPr="00EA58B9">
              <w:rPr>
                <w:rFonts w:ascii="Times New Roman" w:hAnsi="Times New Roman" w:cs="Times New Roman"/>
                <w:b/>
              </w:rPr>
              <w:t>NAMIK KEMAL ÜNİVERSİTESİ REKTÖRLÜĞÜ</w:t>
            </w:r>
          </w:p>
          <w:p w:rsidR="005B390B" w:rsidRPr="00EA58B9" w:rsidRDefault="005B390B" w:rsidP="00826EB7">
            <w:pPr>
              <w:tabs>
                <w:tab w:val="left" w:pos="1276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A58B9">
              <w:rPr>
                <w:rFonts w:ascii="Times New Roman" w:hAnsi="Times New Roman" w:cs="Times New Roman"/>
                <w:b/>
              </w:rPr>
              <w:t>Sağlık Bilimleri Enstitüsü Müdürlüğü</w:t>
            </w:r>
          </w:p>
          <w:p w:rsidR="005B390B" w:rsidRPr="00EA58B9" w:rsidRDefault="005B390B" w:rsidP="00826EB7">
            <w:pPr>
              <w:tabs>
                <w:tab w:val="left" w:pos="1276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8B9">
              <w:rPr>
                <w:rFonts w:ascii="Times New Roman" w:hAnsi="Times New Roman" w:cs="Times New Roman"/>
                <w:b/>
              </w:rPr>
              <w:t>-İlan Metni-</w:t>
            </w:r>
          </w:p>
        </w:tc>
      </w:tr>
      <w:tr w:rsidR="005B390B" w:rsidRPr="00EA58B9" w:rsidTr="00826EB7">
        <w:trPr>
          <w:trHeight w:val="490"/>
        </w:trPr>
        <w:tc>
          <w:tcPr>
            <w:tcW w:w="10188" w:type="dxa"/>
          </w:tcPr>
          <w:p w:rsidR="005B390B" w:rsidRPr="00EA58B9" w:rsidRDefault="005B390B" w:rsidP="00826EB7">
            <w:pPr>
              <w:tabs>
                <w:tab w:val="left" w:pos="1276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A58B9">
              <w:rPr>
                <w:rFonts w:ascii="Times New Roman" w:hAnsi="Times New Roman" w:cs="Times New Roman"/>
              </w:rPr>
              <w:t>Üniversitemiz Sağlık Bilimleri Enstitüsünün aşağıda belirtilen anabilim dallarının lisansüstü programlarına, 201</w:t>
            </w:r>
            <w:r>
              <w:rPr>
                <w:rFonts w:ascii="Times New Roman" w:hAnsi="Times New Roman" w:cs="Times New Roman"/>
              </w:rPr>
              <w:t>9 – 2020</w:t>
            </w:r>
            <w:r w:rsidRPr="00EA58B9">
              <w:rPr>
                <w:rFonts w:ascii="Times New Roman" w:hAnsi="Times New Roman" w:cs="Times New Roman"/>
              </w:rPr>
              <w:t xml:space="preserve"> Eğitim – Öğretim Yılı </w:t>
            </w:r>
            <w:r>
              <w:rPr>
                <w:rFonts w:ascii="Times New Roman" w:hAnsi="Times New Roman" w:cs="Times New Roman"/>
              </w:rPr>
              <w:t>Bahar</w:t>
            </w:r>
            <w:r w:rsidRPr="00EA58B9">
              <w:rPr>
                <w:rFonts w:ascii="Times New Roman" w:hAnsi="Times New Roman" w:cs="Times New Roman"/>
              </w:rPr>
              <w:t xml:space="preserve"> Yarıyılında öğrenci alınacaktır.</w:t>
            </w:r>
            <w:r>
              <w:rPr>
                <w:rFonts w:ascii="Times New Roman" w:hAnsi="Times New Roman" w:cs="Times New Roman"/>
              </w:rPr>
              <w:t xml:space="preserve"> İlgili programların kontenjanları ve başvuru koşulları aşağıda belirtilmiştir.</w:t>
            </w:r>
          </w:p>
          <w:p w:rsidR="005B390B" w:rsidRPr="00EA58B9" w:rsidRDefault="005B390B" w:rsidP="00826EB7">
            <w:pPr>
              <w:tabs>
                <w:tab w:val="left" w:pos="1276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BAŞVURU, BİLİMSEL DEĞERLENDİRME SINAVI </w:t>
            </w:r>
            <w:r w:rsidRPr="00EA58B9">
              <w:rPr>
                <w:rFonts w:ascii="Times New Roman" w:hAnsi="Times New Roman" w:cs="Times New Roman"/>
                <w:b/>
              </w:rPr>
              <w:t xml:space="preserve">TARİHİ </w:t>
            </w:r>
            <w:r>
              <w:rPr>
                <w:rFonts w:ascii="Times New Roman" w:hAnsi="Times New Roman" w:cs="Times New Roman"/>
                <w:b/>
              </w:rPr>
              <w:t>ve SAATİ</w:t>
            </w:r>
            <w:r w:rsidRPr="00EA58B9">
              <w:rPr>
                <w:rFonts w:ascii="Times New Roman" w:hAnsi="Times New Roman" w:cs="Times New Roman"/>
                <w:b/>
              </w:rPr>
              <w:t>:</w:t>
            </w:r>
          </w:p>
          <w:p w:rsidR="005B390B" w:rsidRPr="00EA58B9" w:rsidRDefault="005B390B" w:rsidP="005B390B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EA58B9">
              <w:rPr>
                <w:rFonts w:ascii="Times New Roman" w:hAnsi="Times New Roman" w:cs="Times New Roman"/>
                <w:b/>
              </w:rPr>
              <w:t>Başvurular</w:t>
            </w:r>
            <w:r w:rsidRPr="001C7532">
              <w:rPr>
                <w:rFonts w:ascii="Times New Roman" w:hAnsi="Times New Roman" w:cs="Times New Roman"/>
                <w:b/>
              </w:rPr>
              <w:t>,</w:t>
            </w:r>
            <w:r w:rsidRPr="001C753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02 – 15 Ocak 2020</w:t>
            </w:r>
            <w:r w:rsidRPr="00124D42">
              <w:rPr>
                <w:rFonts w:ascii="Times New Roman" w:hAnsi="Times New Roman" w:cs="Times New Roman"/>
                <w:b/>
              </w:rPr>
              <w:t xml:space="preserve"> </w:t>
            </w:r>
            <w:r w:rsidRPr="00EA58B9">
              <w:rPr>
                <w:rFonts w:ascii="Times New Roman" w:hAnsi="Times New Roman" w:cs="Times New Roman"/>
                <w:b/>
              </w:rPr>
              <w:t>tarihleri arasında</w:t>
            </w:r>
            <w:r>
              <w:rPr>
                <w:rFonts w:ascii="Times New Roman" w:hAnsi="Times New Roman" w:cs="Times New Roman"/>
                <w:b/>
              </w:rPr>
              <w:t xml:space="preserve"> saat 23.59’a kadar</w:t>
            </w:r>
            <w:r w:rsidRPr="00EA58B9">
              <w:rPr>
                <w:rFonts w:ascii="Times New Roman" w:hAnsi="Times New Roman" w:cs="Times New Roman"/>
                <w:b/>
              </w:rPr>
              <w:t xml:space="preserve"> </w:t>
            </w:r>
            <w:r w:rsidRPr="00EA58B9">
              <w:rPr>
                <w:rFonts w:ascii="Times New Roman" w:hAnsi="Times New Roman" w:cs="Times New Roman"/>
              </w:rPr>
              <w:t xml:space="preserve">Enstitümüz Web Sayfasında (sbe.nku.edu.tr) bulunan </w:t>
            </w:r>
            <w:r w:rsidRPr="00EA58B9">
              <w:rPr>
                <w:rFonts w:ascii="Times New Roman" w:hAnsi="Times New Roman" w:cs="Times New Roman"/>
                <w:b/>
              </w:rPr>
              <w:t xml:space="preserve">ONLINE BAŞVURU </w:t>
            </w:r>
            <w:r w:rsidRPr="00EA58B9">
              <w:rPr>
                <w:rFonts w:ascii="Times New Roman" w:hAnsi="Times New Roman" w:cs="Times New Roman"/>
              </w:rPr>
              <w:t xml:space="preserve">linki üzerinden </w:t>
            </w:r>
            <w:r>
              <w:rPr>
                <w:rFonts w:ascii="Times New Roman" w:hAnsi="Times New Roman" w:cs="Times New Roman"/>
              </w:rPr>
              <w:t xml:space="preserve">aşağıdaki hususlara göre </w:t>
            </w:r>
            <w:r w:rsidRPr="00EA58B9">
              <w:rPr>
                <w:rFonts w:ascii="Times New Roman" w:hAnsi="Times New Roman" w:cs="Times New Roman"/>
              </w:rPr>
              <w:t>yapılacaktır.</w:t>
            </w:r>
          </w:p>
          <w:p w:rsidR="005B390B" w:rsidRDefault="005B390B" w:rsidP="005B390B">
            <w:pPr>
              <w:numPr>
                <w:ilvl w:val="1"/>
                <w:numId w:val="3"/>
              </w:numPr>
              <w:tabs>
                <w:tab w:val="clear" w:pos="1440"/>
              </w:tabs>
              <w:spacing w:before="120" w:after="120"/>
              <w:ind w:left="1008" w:hanging="28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2019 – 2020 Eğitim – Öğretim Yılı Bahar Yarıyılında kontenjanı bulunan programa başvurmak isteyen adaylar, istenen bilgileri eksiksiz ve doğru bir şekilde girip, transkript/karne/not çizelgesi, sınav sonuç belgesi vb. belgeleri </w:t>
            </w:r>
            <w:proofErr w:type="spellStart"/>
            <w:r w:rsidRPr="001C7532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1C7532">
              <w:rPr>
                <w:rFonts w:ascii="Times New Roman" w:hAnsi="Times New Roman" w:cs="Times New Roman"/>
                <w:b/>
              </w:rPr>
              <w:t xml:space="preserve"> formatında</w:t>
            </w:r>
            <w:r>
              <w:rPr>
                <w:rFonts w:ascii="Times New Roman" w:hAnsi="Times New Roman" w:cs="Times New Roman"/>
              </w:rPr>
              <w:t xml:space="preserve">; kıyafet yönetmeliğine uygun vesikalık </w:t>
            </w:r>
            <w:r w:rsidRPr="008B7C81">
              <w:rPr>
                <w:rFonts w:ascii="Times New Roman" w:hAnsi="Times New Roman" w:cs="Times New Roman"/>
                <w:b/>
              </w:rPr>
              <w:t xml:space="preserve">fotoğraflarını </w:t>
            </w:r>
            <w:proofErr w:type="spellStart"/>
            <w:r w:rsidRPr="008B7C81">
              <w:rPr>
                <w:rFonts w:ascii="Times New Roman" w:hAnsi="Times New Roman" w:cs="Times New Roman"/>
                <w:b/>
              </w:rPr>
              <w:t>jpg</w:t>
            </w:r>
            <w:proofErr w:type="spellEnd"/>
            <w:r w:rsidRPr="008B7C81">
              <w:rPr>
                <w:rFonts w:ascii="Times New Roman" w:hAnsi="Times New Roman" w:cs="Times New Roman"/>
                <w:b/>
              </w:rPr>
              <w:t xml:space="preserve"> formatında</w:t>
            </w:r>
            <w:r>
              <w:rPr>
                <w:rFonts w:ascii="Times New Roman" w:hAnsi="Times New Roman" w:cs="Times New Roman"/>
              </w:rPr>
              <w:t xml:space="preserve"> yükledikten sonra </w:t>
            </w:r>
            <w:r w:rsidRPr="008B7C81">
              <w:rPr>
                <w:rFonts w:ascii="Times New Roman" w:hAnsi="Times New Roman" w:cs="Times New Roman"/>
                <w:b/>
              </w:rPr>
              <w:t>başvuru dilekçesi</w:t>
            </w:r>
            <w:r w:rsidRPr="00EA58B9">
              <w:rPr>
                <w:rFonts w:ascii="Times New Roman" w:hAnsi="Times New Roman" w:cs="Times New Roman"/>
              </w:rPr>
              <w:t xml:space="preserve"> yerine geçen</w:t>
            </w:r>
            <w:r>
              <w:rPr>
                <w:rFonts w:ascii="Times New Roman" w:hAnsi="Times New Roman" w:cs="Times New Roman"/>
              </w:rPr>
              <w:t xml:space="preserve"> ve </w:t>
            </w:r>
            <w:r w:rsidRPr="008B7C81">
              <w:rPr>
                <w:rFonts w:ascii="Times New Roman" w:hAnsi="Times New Roman" w:cs="Times New Roman"/>
                <w:b/>
              </w:rPr>
              <w:t>resmi belge</w:t>
            </w:r>
            <w:r>
              <w:rPr>
                <w:rFonts w:ascii="Times New Roman" w:hAnsi="Times New Roman" w:cs="Times New Roman"/>
              </w:rPr>
              <w:t xml:space="preserve"> niteliği taşıyan</w:t>
            </w:r>
            <w:r w:rsidRPr="00EA58B9">
              <w:rPr>
                <w:rFonts w:ascii="Times New Roman" w:hAnsi="Times New Roman" w:cs="Times New Roman"/>
              </w:rPr>
              <w:t xml:space="preserve"> </w:t>
            </w:r>
            <w:r w:rsidRPr="00EA58B9">
              <w:rPr>
                <w:rFonts w:ascii="Times New Roman" w:hAnsi="Times New Roman" w:cs="Times New Roman"/>
                <w:b/>
              </w:rPr>
              <w:t xml:space="preserve">“LİSANSÜSTÜ BAŞVURU </w:t>
            </w:r>
            <w:proofErr w:type="spellStart"/>
            <w:r w:rsidRPr="00EA58B9">
              <w:rPr>
                <w:rFonts w:ascii="Times New Roman" w:hAnsi="Times New Roman" w:cs="Times New Roman"/>
                <w:b/>
              </w:rPr>
              <w:t>FORMU”</w:t>
            </w:r>
            <w:r w:rsidRPr="00EA58B9">
              <w:rPr>
                <w:rFonts w:ascii="Times New Roman" w:hAnsi="Times New Roman" w:cs="Times New Roman"/>
              </w:rPr>
              <w:t>nun</w:t>
            </w:r>
            <w:proofErr w:type="spellEnd"/>
            <w:r w:rsidRPr="00EA58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çıktısını alıp, imzalayacaklardır.</w:t>
            </w:r>
            <w:proofErr w:type="gramEnd"/>
          </w:p>
          <w:p w:rsidR="005B390B" w:rsidRDefault="005B390B" w:rsidP="005B390B">
            <w:pPr>
              <w:numPr>
                <w:ilvl w:val="1"/>
                <w:numId w:val="3"/>
              </w:numPr>
              <w:tabs>
                <w:tab w:val="clear" w:pos="1440"/>
              </w:tabs>
              <w:spacing w:before="120" w:after="120"/>
              <w:ind w:left="100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aday en fazla 2 (iki) programa başvurabilecektir.</w:t>
            </w:r>
          </w:p>
          <w:p w:rsidR="005B390B" w:rsidRPr="008411C2" w:rsidRDefault="005B390B" w:rsidP="005B390B">
            <w:pPr>
              <w:numPr>
                <w:ilvl w:val="1"/>
                <w:numId w:val="3"/>
              </w:numPr>
              <w:tabs>
                <w:tab w:val="clear" w:pos="1440"/>
              </w:tabs>
              <w:spacing w:before="120" w:after="120"/>
              <w:ind w:left="1008" w:hanging="284"/>
              <w:jc w:val="both"/>
              <w:rPr>
                <w:rFonts w:ascii="Times New Roman" w:hAnsi="Times New Roman" w:cs="Times New Roman"/>
              </w:rPr>
            </w:pPr>
            <w:r w:rsidRPr="008411C2">
              <w:rPr>
                <w:rFonts w:ascii="Times New Roman" w:hAnsi="Times New Roman" w:cs="Times New Roman"/>
              </w:rPr>
              <w:t>Lisansüstü programlara başvuracak adayların;</w:t>
            </w:r>
          </w:p>
          <w:p w:rsidR="005B390B" w:rsidRPr="008411C2" w:rsidRDefault="005B390B" w:rsidP="005B390B">
            <w:pPr>
              <w:numPr>
                <w:ilvl w:val="3"/>
                <w:numId w:val="3"/>
              </w:numPr>
              <w:tabs>
                <w:tab w:val="clear" w:pos="2880"/>
              </w:tabs>
              <w:spacing w:before="120" w:after="120"/>
              <w:ind w:left="1440"/>
              <w:jc w:val="both"/>
              <w:rPr>
                <w:rFonts w:ascii="Times New Roman" w:hAnsi="Times New Roman" w:cs="Times New Roman"/>
              </w:rPr>
            </w:pPr>
            <w:r w:rsidRPr="008411C2">
              <w:rPr>
                <w:rFonts w:ascii="Times New Roman" w:hAnsi="Times New Roman" w:cs="Times New Roman"/>
              </w:rPr>
              <w:t>Tezli Yüksek Lisans Programları için 4 üzerinden en az 2,50</w:t>
            </w:r>
            <w:r>
              <w:rPr>
                <w:rFonts w:ascii="Times New Roman" w:hAnsi="Times New Roman" w:cs="Times New Roman"/>
              </w:rPr>
              <w:t xml:space="preserve"> (YÖK 100’lük sistem karşılığı 65,00) </w:t>
            </w:r>
            <w:r w:rsidRPr="008411C2">
              <w:rPr>
                <w:rFonts w:ascii="Times New Roman" w:hAnsi="Times New Roman" w:cs="Times New Roman"/>
              </w:rPr>
              <w:t>lisans mezuniyet not ortalamasına,</w:t>
            </w:r>
          </w:p>
          <w:p w:rsidR="005B390B" w:rsidRPr="008411C2" w:rsidRDefault="005B390B" w:rsidP="005B390B">
            <w:pPr>
              <w:numPr>
                <w:ilvl w:val="3"/>
                <w:numId w:val="3"/>
              </w:numPr>
              <w:tabs>
                <w:tab w:val="clear" w:pos="2880"/>
              </w:tabs>
              <w:spacing w:before="120" w:after="120"/>
              <w:ind w:left="1440"/>
              <w:jc w:val="both"/>
              <w:rPr>
                <w:rFonts w:ascii="Times New Roman" w:hAnsi="Times New Roman" w:cs="Times New Roman"/>
              </w:rPr>
            </w:pPr>
            <w:r w:rsidRPr="008411C2">
              <w:rPr>
                <w:rFonts w:ascii="Times New Roman" w:hAnsi="Times New Roman" w:cs="Times New Roman"/>
              </w:rPr>
              <w:t>Doktora Programları için 4 üzerinden en az 2,80</w:t>
            </w:r>
            <w:r>
              <w:rPr>
                <w:rFonts w:ascii="Times New Roman" w:hAnsi="Times New Roman" w:cs="Times New Roman"/>
              </w:rPr>
              <w:t xml:space="preserve"> (YÖK 100’lük sistem karşılığı 72,00)</w:t>
            </w:r>
            <w:r w:rsidRPr="008411C2">
              <w:rPr>
                <w:rFonts w:ascii="Times New Roman" w:hAnsi="Times New Roman" w:cs="Times New Roman"/>
              </w:rPr>
              <w:t xml:space="preserve"> yüksek lisans mezuniyet not ortalamasına,</w:t>
            </w:r>
          </w:p>
          <w:p w:rsidR="005B390B" w:rsidRDefault="005B390B" w:rsidP="00826EB7">
            <w:pPr>
              <w:spacing w:after="120"/>
              <w:ind w:left="10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11C2">
              <w:rPr>
                <w:rFonts w:ascii="Times New Roman" w:hAnsi="Times New Roman" w:cs="Times New Roman"/>
              </w:rPr>
              <w:t>sahip</w:t>
            </w:r>
            <w:proofErr w:type="gramEnd"/>
            <w:r w:rsidRPr="008411C2">
              <w:rPr>
                <w:rFonts w:ascii="Times New Roman" w:hAnsi="Times New Roman" w:cs="Times New Roman"/>
              </w:rPr>
              <w:t xml:space="preserve"> olmaları gerekmektedir.</w:t>
            </w:r>
          </w:p>
          <w:p w:rsidR="005B390B" w:rsidRDefault="005B390B" w:rsidP="005B390B">
            <w:pPr>
              <w:numPr>
                <w:ilvl w:val="1"/>
                <w:numId w:val="3"/>
              </w:numPr>
              <w:tabs>
                <w:tab w:val="clear" w:pos="1440"/>
              </w:tabs>
              <w:spacing w:before="120" w:after="120"/>
              <w:ind w:left="100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Online başvuru işlemini tamamlayan adaylar, </w:t>
            </w:r>
            <w:r w:rsidRPr="00A84E0C">
              <w:rPr>
                <w:rFonts w:ascii="Times New Roman" w:hAnsi="Times New Roman" w:cs="Times New Roman"/>
                <w:b/>
              </w:rPr>
              <w:t>Ön Değerlendirmeye</w:t>
            </w:r>
            <w:r>
              <w:rPr>
                <w:rFonts w:ascii="Times New Roman" w:hAnsi="Times New Roman" w:cs="Times New Roman"/>
              </w:rPr>
              <w:t xml:space="preserve"> tabi tutulacaklardır. </w:t>
            </w:r>
          </w:p>
          <w:p w:rsidR="005B390B" w:rsidRDefault="005B390B" w:rsidP="005B390B">
            <w:pPr>
              <w:numPr>
                <w:ilvl w:val="3"/>
                <w:numId w:val="3"/>
              </w:numPr>
              <w:tabs>
                <w:tab w:val="clear" w:pos="2880"/>
              </w:tabs>
              <w:spacing w:before="120" w:after="120"/>
              <w:ind w:left="1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Ön Değerlendirme, adayın </w:t>
            </w:r>
            <w:proofErr w:type="gramStart"/>
            <w:r>
              <w:rPr>
                <w:rFonts w:ascii="Times New Roman" w:hAnsi="Times New Roman" w:cs="Times New Roman"/>
              </w:rPr>
              <w:t>online</w:t>
            </w:r>
            <w:proofErr w:type="gramEnd"/>
            <w:r>
              <w:rPr>
                <w:rFonts w:ascii="Times New Roman" w:hAnsi="Times New Roman" w:cs="Times New Roman"/>
              </w:rPr>
              <w:t xml:space="preserve"> başvuru esnasında beyan ettiği </w:t>
            </w:r>
            <w:r w:rsidRPr="00A84E0C">
              <w:rPr>
                <w:rFonts w:ascii="Times New Roman" w:hAnsi="Times New Roman" w:cs="Times New Roman"/>
                <w:b/>
              </w:rPr>
              <w:t>ALES</w:t>
            </w:r>
            <w:r>
              <w:rPr>
                <w:rFonts w:ascii="Times New Roman" w:hAnsi="Times New Roman" w:cs="Times New Roman"/>
                <w:b/>
              </w:rPr>
              <w:t xml:space="preserve"> / TUS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E0C">
              <w:rPr>
                <w:rFonts w:ascii="Times New Roman" w:hAnsi="Times New Roman" w:cs="Times New Roman"/>
                <w:b/>
              </w:rPr>
              <w:t>puanının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1A6E">
              <w:rPr>
                <w:rFonts w:ascii="Times New Roman" w:hAnsi="Times New Roman" w:cs="Times New Roman"/>
                <w:b/>
              </w:rPr>
              <w:t>%50’si</w:t>
            </w:r>
            <w:r w:rsidRPr="00051A6E">
              <w:rPr>
                <w:rFonts w:ascii="Times New Roman" w:hAnsi="Times New Roman" w:cs="Times New Roman"/>
              </w:rPr>
              <w:t xml:space="preserve">, </w:t>
            </w:r>
            <w:r w:rsidRPr="00051A6E">
              <w:rPr>
                <w:rFonts w:ascii="Times New Roman" w:hAnsi="Times New Roman" w:cs="Times New Roman"/>
                <w:b/>
              </w:rPr>
              <w:t>lisans ağırlıklı not ortalamasının % 20’si</w:t>
            </w:r>
            <w:r>
              <w:rPr>
                <w:rFonts w:ascii="Times New Roman" w:hAnsi="Times New Roman" w:cs="Times New Roman"/>
              </w:rPr>
              <w:t xml:space="preserve"> dikkate alınarak otomasyon sistemi aracılığıyla yapılacaktır.</w:t>
            </w:r>
          </w:p>
          <w:p w:rsidR="005B390B" w:rsidRPr="002E7FF2" w:rsidRDefault="005B390B" w:rsidP="005B390B">
            <w:pPr>
              <w:numPr>
                <w:ilvl w:val="3"/>
                <w:numId w:val="3"/>
              </w:numPr>
              <w:tabs>
                <w:tab w:val="clear" w:pos="2880"/>
              </w:tabs>
              <w:spacing w:before="120" w:after="120"/>
              <w:ind w:left="1440"/>
              <w:jc w:val="both"/>
              <w:rPr>
                <w:rFonts w:ascii="Times New Roman" w:hAnsi="Times New Roman" w:cs="Times New Roman"/>
              </w:rPr>
            </w:pPr>
            <w:r w:rsidRPr="002E7FF2">
              <w:rPr>
                <w:rFonts w:ascii="Times New Roman" w:hAnsi="Times New Roman" w:cs="Times New Roman"/>
              </w:rPr>
              <w:t>Ön Değerlendirme sonucunda en yüksek puandan en küçüğüne doğru sıralama yapılarak ilgili program için ilan edilen kontenjanın 3 (üç) katına kadar aday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FF2">
              <w:rPr>
                <w:rFonts w:ascii="Times New Roman" w:hAnsi="Times New Roman" w:cs="Times New Roman"/>
                <w:b/>
              </w:rPr>
              <w:t>Bilimsel Değerlendirme Sınavına</w:t>
            </w:r>
            <w:r w:rsidRPr="002E7FF2">
              <w:rPr>
                <w:rFonts w:ascii="Times New Roman" w:hAnsi="Times New Roman" w:cs="Times New Roman"/>
              </w:rPr>
              <w:t xml:space="preserve"> girmeye </w:t>
            </w:r>
            <w:r>
              <w:rPr>
                <w:rFonts w:ascii="Times New Roman" w:hAnsi="Times New Roman" w:cs="Times New Roman"/>
                <w:b/>
              </w:rPr>
              <w:t>hak kazanacakt</w:t>
            </w:r>
            <w:r w:rsidRPr="002E7FF2">
              <w:rPr>
                <w:rFonts w:ascii="Times New Roman" w:hAnsi="Times New Roman" w:cs="Times New Roman"/>
                <w:b/>
              </w:rPr>
              <w:t>ır.</w:t>
            </w:r>
          </w:p>
          <w:p w:rsidR="005B390B" w:rsidRDefault="005B390B" w:rsidP="005B390B">
            <w:pPr>
              <w:numPr>
                <w:ilvl w:val="3"/>
                <w:numId w:val="3"/>
              </w:numPr>
              <w:tabs>
                <w:tab w:val="clear" w:pos="2880"/>
              </w:tabs>
              <w:spacing w:before="120" w:after="120"/>
              <w:ind w:left="1440"/>
              <w:jc w:val="both"/>
              <w:rPr>
                <w:rFonts w:ascii="Times New Roman" w:hAnsi="Times New Roman" w:cs="Times New Roman"/>
              </w:rPr>
            </w:pPr>
            <w:r w:rsidRPr="002937F6">
              <w:rPr>
                <w:rFonts w:ascii="Times New Roman" w:hAnsi="Times New Roman" w:cs="Times New Roman"/>
                <w:b/>
              </w:rPr>
              <w:t>Bilimsel Değerlendirme Sınavına</w:t>
            </w:r>
            <w:r>
              <w:rPr>
                <w:rFonts w:ascii="Times New Roman" w:hAnsi="Times New Roman" w:cs="Times New Roman"/>
              </w:rPr>
              <w:t xml:space="preserve"> girmeye hak kazanan adayların isimleri ile puanları </w:t>
            </w:r>
            <w:r w:rsidRPr="00F10B78">
              <w:rPr>
                <w:rFonts w:ascii="Times New Roman" w:hAnsi="Times New Roman" w:cs="Times New Roman"/>
                <w:b/>
              </w:rPr>
              <w:t xml:space="preserve">20 Ocak 2020 Pazartesi </w:t>
            </w:r>
            <w:r w:rsidRPr="002937F6">
              <w:rPr>
                <w:rFonts w:ascii="Times New Roman" w:hAnsi="Times New Roman" w:cs="Times New Roman"/>
                <w:b/>
              </w:rPr>
              <w:t>günü mesai bitimi</w:t>
            </w:r>
            <w:r>
              <w:rPr>
                <w:rFonts w:ascii="Times New Roman" w:hAnsi="Times New Roman" w:cs="Times New Roman"/>
              </w:rPr>
              <w:t xml:space="preserve"> sonrasında Enstitünün web sayfasında </w:t>
            </w:r>
            <w:r w:rsidRPr="00E742B1">
              <w:rPr>
                <w:rFonts w:ascii="Times New Roman" w:hAnsi="Times New Roman" w:cs="Times New Roman"/>
              </w:rPr>
              <w:t>(</w:t>
            </w:r>
            <w:hyperlink r:id="rId7" w:history="1">
              <w:r w:rsidRPr="00E742B1">
                <w:rPr>
                  <w:rStyle w:val="Kpr"/>
                  <w:rFonts w:ascii="Times New Roman" w:hAnsi="Times New Roman" w:cs="Times New Roman"/>
                </w:rPr>
                <w:t>http://sbe.nku.edu.tr/</w:t>
              </w:r>
            </w:hyperlink>
            <w:r w:rsidRPr="00E742B1">
              <w:rPr>
                <w:rFonts w:ascii="Times New Roman" w:hAnsi="Times New Roman" w:cs="Times New Roman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ilan edilecektir.</w:t>
            </w:r>
          </w:p>
          <w:p w:rsidR="005B390B" w:rsidRDefault="005B390B" w:rsidP="005B390B">
            <w:pPr>
              <w:numPr>
                <w:ilvl w:val="1"/>
                <w:numId w:val="3"/>
              </w:numPr>
              <w:tabs>
                <w:tab w:val="clear" w:pos="1440"/>
              </w:tabs>
              <w:spacing w:before="120" w:after="120"/>
              <w:ind w:left="1008" w:hanging="284"/>
              <w:jc w:val="both"/>
              <w:rPr>
                <w:rFonts w:ascii="Times New Roman" w:hAnsi="Times New Roman" w:cs="Times New Roman"/>
              </w:rPr>
            </w:pPr>
            <w:r w:rsidRPr="002937F6">
              <w:rPr>
                <w:rFonts w:ascii="Times New Roman" w:hAnsi="Times New Roman" w:cs="Times New Roman"/>
                <w:b/>
              </w:rPr>
              <w:t>Ön Değerlendirme</w:t>
            </w:r>
            <w:r>
              <w:rPr>
                <w:rFonts w:ascii="Times New Roman" w:hAnsi="Times New Roman" w:cs="Times New Roman"/>
              </w:rPr>
              <w:t xml:space="preserve"> sonucu “</w:t>
            </w:r>
            <w:r w:rsidRPr="002937F6">
              <w:rPr>
                <w:rFonts w:ascii="Times New Roman" w:hAnsi="Times New Roman" w:cs="Times New Roman"/>
                <w:b/>
              </w:rPr>
              <w:t>Başarılı</w:t>
            </w:r>
            <w:r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bulunan adaylar aşağıda belirtilen tarih ve saatte </w:t>
            </w:r>
            <w:r w:rsidRPr="00EA58B9">
              <w:rPr>
                <w:rFonts w:ascii="Times New Roman" w:hAnsi="Times New Roman" w:cs="Times New Roman"/>
                <w:b/>
              </w:rPr>
              <w:t>LİSANSÜSTÜ BAŞVURU FORMU</w:t>
            </w:r>
            <w:r>
              <w:rPr>
                <w:rFonts w:ascii="Times New Roman" w:hAnsi="Times New Roman" w:cs="Times New Roman"/>
              </w:rPr>
              <w:t xml:space="preserve"> ile birlikte başvuru yaptığı programın Anabilim Dalı Sınav Jürisi tarafından </w:t>
            </w:r>
            <w:r w:rsidRPr="00C02B2B">
              <w:rPr>
                <w:rFonts w:ascii="Times New Roman" w:hAnsi="Times New Roman" w:cs="Times New Roman"/>
                <w:b/>
              </w:rPr>
              <w:t>Bilimsel Değerlendirme Sınavına</w:t>
            </w:r>
            <w:r>
              <w:rPr>
                <w:rFonts w:ascii="Times New Roman" w:hAnsi="Times New Roman" w:cs="Times New Roman"/>
              </w:rPr>
              <w:t xml:space="preserve"> alınacaklardır. </w:t>
            </w:r>
            <w:r w:rsidRPr="00C02B2B">
              <w:rPr>
                <w:rFonts w:ascii="Times New Roman" w:hAnsi="Times New Roman" w:cs="Times New Roman"/>
                <w:b/>
                <w:i/>
              </w:rPr>
              <w:t>(Bu aşamaya kadar, adaylardan Lisansüstü Başvuru Formu dışında herhangi bir belge talep edilmemektedir.)</w:t>
            </w:r>
          </w:p>
          <w:p w:rsidR="005B390B" w:rsidRDefault="005B390B" w:rsidP="005B390B">
            <w:pPr>
              <w:numPr>
                <w:ilvl w:val="1"/>
                <w:numId w:val="3"/>
              </w:numPr>
              <w:tabs>
                <w:tab w:val="clear" w:pos="1440"/>
              </w:tabs>
              <w:spacing w:before="120" w:after="120"/>
              <w:ind w:left="100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Programların istediği </w:t>
            </w:r>
            <w:r w:rsidRPr="00C02B2B">
              <w:rPr>
                <w:rFonts w:ascii="Times New Roman" w:hAnsi="Times New Roman" w:cs="Times New Roman"/>
                <w:b/>
              </w:rPr>
              <w:t>özel şartlara</w:t>
            </w:r>
            <w:r>
              <w:rPr>
                <w:rFonts w:ascii="Times New Roman" w:hAnsi="Times New Roman" w:cs="Times New Roman"/>
              </w:rPr>
              <w:t xml:space="preserve"> ve </w:t>
            </w:r>
            <w:r w:rsidRPr="00C02B2B">
              <w:rPr>
                <w:rFonts w:ascii="Times New Roman" w:hAnsi="Times New Roman" w:cs="Times New Roman"/>
                <w:b/>
              </w:rPr>
              <w:t>Enstitünün koşullarına uymayan</w:t>
            </w:r>
            <w:r>
              <w:rPr>
                <w:rFonts w:ascii="Times New Roman" w:hAnsi="Times New Roman" w:cs="Times New Roman"/>
              </w:rPr>
              <w:t xml:space="preserve"> başvurular iptal edilecektir.</w:t>
            </w:r>
          </w:p>
          <w:p w:rsidR="005B390B" w:rsidRDefault="005B390B" w:rsidP="005B390B">
            <w:pPr>
              <w:numPr>
                <w:ilvl w:val="1"/>
                <w:numId w:val="3"/>
              </w:numPr>
              <w:tabs>
                <w:tab w:val="clear" w:pos="1440"/>
              </w:tabs>
              <w:spacing w:before="120" w:after="120"/>
              <w:ind w:left="100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Bilimsel Değerlendirme Sınavına girmeyen adaylar </w:t>
            </w:r>
            <w:r>
              <w:rPr>
                <w:rFonts w:ascii="Times New Roman" w:hAnsi="Times New Roman" w:cs="Times New Roman"/>
                <w:b/>
              </w:rPr>
              <w:t>“B</w:t>
            </w:r>
            <w:r w:rsidRPr="00C02B2B">
              <w:rPr>
                <w:rFonts w:ascii="Times New Roman" w:hAnsi="Times New Roman" w:cs="Times New Roman"/>
                <w:b/>
              </w:rPr>
              <w:t>aşarısız</w:t>
            </w:r>
            <w:r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sayılacaktır.</w:t>
            </w:r>
          </w:p>
          <w:p w:rsidR="005B390B" w:rsidRDefault="005B390B" w:rsidP="005B390B">
            <w:pPr>
              <w:numPr>
                <w:ilvl w:val="1"/>
                <w:numId w:val="3"/>
              </w:numPr>
              <w:tabs>
                <w:tab w:val="clear" w:pos="1440"/>
              </w:tabs>
              <w:spacing w:before="120" w:after="120"/>
              <w:ind w:left="100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Bilimsel Değerlendirme Sınavı sonrası yapılacak değerlendirme sonucuna göre </w:t>
            </w:r>
            <w:r w:rsidRPr="001C045F">
              <w:rPr>
                <w:rFonts w:ascii="Times New Roman" w:hAnsi="Times New Roman" w:cs="Times New Roman"/>
                <w:b/>
              </w:rPr>
              <w:t>“Başarılı”</w:t>
            </w:r>
            <w:r>
              <w:rPr>
                <w:rFonts w:ascii="Times New Roman" w:hAnsi="Times New Roman" w:cs="Times New Roman"/>
              </w:rPr>
              <w:t xml:space="preserve"> olan ve kesin kayıt yaptırmaya hak kazanan adaylar, kesin kayıt tarihlerinde aşağıda belirtilen belgeleri eksiksiz bir şekilde </w:t>
            </w:r>
            <w:r w:rsidRPr="001C045F">
              <w:rPr>
                <w:rFonts w:ascii="Times New Roman" w:hAnsi="Times New Roman" w:cs="Times New Roman"/>
                <w:b/>
              </w:rPr>
              <w:t>şahsen</w:t>
            </w:r>
            <w:r>
              <w:rPr>
                <w:rFonts w:ascii="Times New Roman" w:hAnsi="Times New Roman" w:cs="Times New Roman"/>
              </w:rPr>
              <w:t xml:space="preserve"> Enstitüye teslim edeceklerdir.</w:t>
            </w:r>
          </w:p>
          <w:p w:rsidR="005B390B" w:rsidRDefault="005B390B" w:rsidP="005B390B">
            <w:pPr>
              <w:spacing w:before="120" w:after="120"/>
              <w:ind w:left="1008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B390B" w:rsidRDefault="005B390B" w:rsidP="005B390B">
            <w:pPr>
              <w:numPr>
                <w:ilvl w:val="1"/>
                <w:numId w:val="3"/>
              </w:numPr>
              <w:tabs>
                <w:tab w:val="clear" w:pos="1440"/>
              </w:tabs>
              <w:spacing w:before="120" w:after="120"/>
              <w:ind w:left="100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Eksik, yanlış ya da belirtilen özellikleri taşımayan belge sunanların kayıtları, </w:t>
            </w:r>
            <w:r w:rsidRPr="001C045F">
              <w:rPr>
                <w:rFonts w:ascii="Times New Roman" w:hAnsi="Times New Roman" w:cs="Times New Roman"/>
                <w:b/>
              </w:rPr>
              <w:t>kazanmış olsalar dahi kesinlikle yapılmayacaktır.</w:t>
            </w:r>
          </w:p>
          <w:p w:rsidR="005B390B" w:rsidRPr="001C7532" w:rsidRDefault="005B390B" w:rsidP="005B390B">
            <w:pPr>
              <w:numPr>
                <w:ilvl w:val="1"/>
                <w:numId w:val="3"/>
              </w:numPr>
              <w:tabs>
                <w:tab w:val="clear" w:pos="1440"/>
              </w:tabs>
              <w:spacing w:before="120" w:after="120"/>
              <w:ind w:left="1008" w:hanging="284"/>
              <w:jc w:val="both"/>
              <w:rPr>
                <w:rFonts w:ascii="Times New Roman" w:hAnsi="Times New Roman" w:cs="Times New Roman"/>
              </w:rPr>
            </w:pPr>
            <w:r w:rsidRPr="001C045F">
              <w:rPr>
                <w:rFonts w:ascii="Times New Roman" w:hAnsi="Times New Roman" w:cs="Times New Roman"/>
              </w:rPr>
              <w:t>Online Başvuru</w:t>
            </w:r>
            <w:r>
              <w:rPr>
                <w:rFonts w:ascii="Times New Roman" w:hAnsi="Times New Roman" w:cs="Times New Roman"/>
              </w:rPr>
              <w:t xml:space="preserve"> esnasında bildirilen ve sınavın değerlendirilmesinde kullanılan bilgiler ile kesin kayıt esnasında teslim edilecek belgelerdeki bilgilerin </w:t>
            </w:r>
            <w:r w:rsidRPr="001C045F">
              <w:rPr>
                <w:rFonts w:ascii="Times New Roman" w:hAnsi="Times New Roman" w:cs="Times New Roman"/>
                <w:b/>
              </w:rPr>
              <w:t>farklı</w:t>
            </w:r>
            <w:r>
              <w:rPr>
                <w:rFonts w:ascii="Times New Roman" w:hAnsi="Times New Roman" w:cs="Times New Roman"/>
              </w:rPr>
              <w:t xml:space="preserve"> olması durumunda adayın </w:t>
            </w:r>
            <w:r w:rsidRPr="001C045F">
              <w:rPr>
                <w:rFonts w:ascii="Times New Roman" w:hAnsi="Times New Roman" w:cs="Times New Roman"/>
                <w:b/>
              </w:rPr>
              <w:t>sınavı iptal edilecek</w:t>
            </w:r>
            <w:r>
              <w:rPr>
                <w:rFonts w:ascii="Times New Roman" w:hAnsi="Times New Roman" w:cs="Times New Roman"/>
                <w:b/>
              </w:rPr>
              <w:t>tir.</w:t>
            </w:r>
          </w:p>
          <w:p w:rsidR="005B390B" w:rsidRPr="005D274F" w:rsidRDefault="005B390B" w:rsidP="005B390B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/>
              <w:ind w:left="714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Bilimsel Değerlendirme Sınavları;</w:t>
            </w:r>
          </w:p>
          <w:p w:rsidR="005B390B" w:rsidRPr="005D274F" w:rsidRDefault="005B390B" w:rsidP="005B390B">
            <w:pPr>
              <w:numPr>
                <w:ilvl w:val="3"/>
                <w:numId w:val="3"/>
              </w:numPr>
              <w:tabs>
                <w:tab w:val="clear" w:pos="2880"/>
              </w:tabs>
              <w:spacing w:before="120" w:after="120"/>
              <w:ind w:left="1008" w:hanging="284"/>
              <w:jc w:val="both"/>
              <w:rPr>
                <w:rFonts w:ascii="Times New Roman" w:hAnsi="Times New Roman" w:cs="Times New Roman"/>
              </w:rPr>
            </w:pPr>
            <w:r w:rsidRPr="00743653">
              <w:rPr>
                <w:rFonts w:ascii="Times New Roman" w:hAnsi="Times New Roman" w:cs="Times New Roman"/>
              </w:rPr>
              <w:t>Anatomi (Tıp) Tezli Yüksek Lisans Programı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bilimsel değerlendirme sınavı </w:t>
            </w:r>
            <w:r>
              <w:rPr>
                <w:rFonts w:ascii="Times New Roman" w:hAnsi="Times New Roman" w:cs="Times New Roman"/>
                <w:b/>
              </w:rPr>
              <w:t xml:space="preserve">21 Ocak 2020 Salı günü, </w:t>
            </w:r>
          </w:p>
          <w:p w:rsidR="005B390B" w:rsidRDefault="005B390B" w:rsidP="005B390B">
            <w:pPr>
              <w:numPr>
                <w:ilvl w:val="3"/>
                <w:numId w:val="3"/>
              </w:numPr>
              <w:tabs>
                <w:tab w:val="clear" w:pos="2880"/>
              </w:tabs>
              <w:spacing w:before="120" w:after="120"/>
              <w:ind w:left="100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programların bilimsel değerlendirme sınavları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0B78">
              <w:rPr>
                <w:rFonts w:ascii="Times New Roman" w:hAnsi="Times New Roman" w:cs="Times New Roman"/>
                <w:b/>
              </w:rPr>
              <w:t xml:space="preserve">22 Ocak 2020 Çarşamba </w:t>
            </w:r>
            <w:r>
              <w:rPr>
                <w:rFonts w:ascii="Times New Roman" w:hAnsi="Times New Roman" w:cs="Times New Roman"/>
                <w:b/>
              </w:rPr>
              <w:t>günü</w:t>
            </w:r>
            <w:r w:rsidRPr="00EA58B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aşağıda belirtilen yer ve saatlerde yapılacaktır.</w:t>
            </w:r>
          </w:p>
          <w:p w:rsidR="005B390B" w:rsidRDefault="005B390B" w:rsidP="00826EB7">
            <w:pPr>
              <w:spacing w:before="120" w:after="120"/>
              <w:ind w:left="1008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882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92"/>
              <w:gridCol w:w="3428"/>
              <w:gridCol w:w="2526"/>
              <w:gridCol w:w="876"/>
            </w:tblGrid>
            <w:tr w:rsidR="005B390B" w:rsidRPr="004A7D93" w:rsidTr="00826EB7">
              <w:trPr>
                <w:trHeight w:val="284"/>
                <w:jc w:val="center"/>
              </w:trPr>
              <w:tc>
                <w:tcPr>
                  <w:tcW w:w="542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A7D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PROGRAMIN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A7D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BİLİMSEL DEĞERLENDİRME SINAVININ</w:t>
                  </w:r>
                </w:p>
              </w:tc>
            </w:tr>
            <w:tr w:rsidR="005B390B" w:rsidRPr="004A7D93" w:rsidTr="00826EB7">
              <w:trPr>
                <w:trHeight w:val="284"/>
                <w:jc w:val="center"/>
              </w:trPr>
              <w:tc>
                <w:tcPr>
                  <w:tcW w:w="199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A7D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ANABİLİM DALI</w:t>
                  </w:r>
                </w:p>
              </w:tc>
              <w:tc>
                <w:tcPr>
                  <w:tcW w:w="342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A7D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ADI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A7D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YERİ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A7D9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SAATİ</w:t>
                  </w:r>
                </w:p>
              </w:tc>
            </w:tr>
            <w:tr w:rsidR="005B390B" w:rsidRPr="00966021" w:rsidTr="00826EB7">
              <w:trPr>
                <w:trHeight w:val="397"/>
                <w:jc w:val="center"/>
              </w:trPr>
              <w:tc>
                <w:tcPr>
                  <w:tcW w:w="1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Acil Yardım ve Afet Yönetimi</w:t>
                  </w:r>
                </w:p>
              </w:tc>
              <w:tc>
                <w:tcPr>
                  <w:tcW w:w="342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KBRN ve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Toksikolojik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Afetler Tezli Yüksek Lisans Programı</w:t>
                  </w:r>
                </w:p>
              </w:tc>
              <w:tc>
                <w:tcPr>
                  <w:tcW w:w="25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Acil Yardım ve Afet Yönetimi Anabilim Dalı Başkanlığı</w:t>
                  </w:r>
                </w:p>
              </w:tc>
              <w:tc>
                <w:tcPr>
                  <w:tcW w:w="87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B390B" w:rsidRPr="00E742B1" w:rsidRDefault="005B390B" w:rsidP="00826EB7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10.00</w:t>
                  </w:r>
                </w:p>
              </w:tc>
            </w:tr>
            <w:tr w:rsidR="005B390B" w:rsidRPr="00966021" w:rsidTr="00826EB7">
              <w:trPr>
                <w:trHeight w:val="397"/>
                <w:jc w:val="center"/>
              </w:trPr>
              <w:tc>
                <w:tcPr>
                  <w:tcW w:w="1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Anatomi</w:t>
                  </w:r>
                </w:p>
              </w:tc>
              <w:tc>
                <w:tcPr>
                  <w:tcW w:w="342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Anatomi (Tıp) Tezli Yüksek Lisans Programı</w:t>
                  </w:r>
                </w:p>
              </w:tc>
              <w:tc>
                <w:tcPr>
                  <w:tcW w:w="25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Anatomi Anabilim Dalı Başkanlığı</w:t>
                  </w:r>
                </w:p>
              </w:tc>
              <w:tc>
                <w:tcPr>
                  <w:tcW w:w="87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B390B" w:rsidRPr="00E742B1" w:rsidRDefault="005B390B" w:rsidP="00826EB7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10.00</w:t>
                  </w:r>
                </w:p>
              </w:tc>
            </w:tr>
            <w:tr w:rsidR="005B390B" w:rsidRPr="00966021" w:rsidTr="00826EB7">
              <w:trPr>
                <w:trHeight w:val="397"/>
                <w:jc w:val="center"/>
              </w:trPr>
              <w:tc>
                <w:tcPr>
                  <w:tcW w:w="1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7D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Beslenme ve Diyetetik</w:t>
                  </w:r>
                </w:p>
              </w:tc>
              <w:tc>
                <w:tcPr>
                  <w:tcW w:w="342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Beslenme ve Diyetetik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Tezli </w:t>
                  </w:r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Yüksek Lisans Programı</w:t>
                  </w:r>
                </w:p>
              </w:tc>
              <w:tc>
                <w:tcPr>
                  <w:tcW w:w="25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Beslenme ve Diyetetik Anabilim Dalı Başkanlığı</w:t>
                  </w:r>
                </w:p>
              </w:tc>
              <w:tc>
                <w:tcPr>
                  <w:tcW w:w="87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B390B" w:rsidRPr="00E742B1" w:rsidRDefault="005B390B" w:rsidP="00826EB7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E742B1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10.00</w:t>
                  </w:r>
                </w:p>
              </w:tc>
            </w:tr>
            <w:tr w:rsidR="005B390B" w:rsidRPr="00966021" w:rsidTr="00826EB7">
              <w:trPr>
                <w:trHeight w:val="397"/>
                <w:jc w:val="center"/>
              </w:trPr>
              <w:tc>
                <w:tcPr>
                  <w:tcW w:w="1992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Cerrahi Hastalıkları Hemşireliği</w:t>
                  </w:r>
                </w:p>
              </w:tc>
              <w:tc>
                <w:tcPr>
                  <w:tcW w:w="3428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Cerrahi Hastalıkları Hemşireliği Doktora Programı</w:t>
                  </w:r>
                </w:p>
              </w:tc>
              <w:tc>
                <w:tcPr>
                  <w:tcW w:w="252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Cerrahi Hastalıkları Hemşireliği Anabilim Dalı Başkanlığı</w:t>
                  </w:r>
                </w:p>
              </w:tc>
              <w:tc>
                <w:tcPr>
                  <w:tcW w:w="876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B390B" w:rsidRPr="00E742B1" w:rsidRDefault="005B390B" w:rsidP="00826EB7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E742B1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4</w:t>
                  </w:r>
                  <w:r w:rsidRPr="00E742B1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0</w:t>
                  </w:r>
                  <w:r w:rsidRPr="00E742B1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</w:tr>
            <w:tr w:rsidR="005B390B" w:rsidRPr="00966021" w:rsidTr="00826EB7">
              <w:trPr>
                <w:trHeight w:val="397"/>
                <w:jc w:val="center"/>
              </w:trPr>
              <w:tc>
                <w:tcPr>
                  <w:tcW w:w="1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Farmakoloji ve Toksikoloji</w:t>
                  </w:r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Veteriner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2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Farmakoloji ve Toksikoloji</w:t>
                  </w:r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Veteriner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) Tezli </w:t>
                  </w:r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Yüksek Lisans Programı</w:t>
                  </w:r>
                </w:p>
              </w:tc>
              <w:tc>
                <w:tcPr>
                  <w:tcW w:w="25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Farmakoloji ve Toksikoloji</w:t>
                  </w:r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(Veteriner) </w:t>
                  </w:r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Anabilim Dalı Başkanlığı</w:t>
                  </w:r>
                </w:p>
              </w:tc>
              <w:tc>
                <w:tcPr>
                  <w:tcW w:w="87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B390B" w:rsidRPr="00E742B1" w:rsidRDefault="005B390B" w:rsidP="00826EB7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E742B1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10.00</w:t>
                  </w:r>
                </w:p>
              </w:tc>
            </w:tr>
            <w:tr w:rsidR="005B390B" w:rsidRPr="00966021" w:rsidTr="00826EB7">
              <w:trPr>
                <w:trHeight w:val="397"/>
                <w:jc w:val="center"/>
              </w:trPr>
              <w:tc>
                <w:tcPr>
                  <w:tcW w:w="1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7D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Fizyoloji</w:t>
                  </w:r>
                </w:p>
              </w:tc>
              <w:tc>
                <w:tcPr>
                  <w:tcW w:w="342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Kardiyovasküler</w:t>
                  </w:r>
                  <w:proofErr w:type="spellEnd"/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Fizyoloji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Tezli </w:t>
                  </w:r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Yüksek Lisans Programı</w:t>
                  </w:r>
                </w:p>
              </w:tc>
              <w:tc>
                <w:tcPr>
                  <w:tcW w:w="25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Kardiyoloji Anabilim Dalı Başkanlığı Seminer Salonu</w:t>
                  </w:r>
                </w:p>
              </w:tc>
              <w:tc>
                <w:tcPr>
                  <w:tcW w:w="87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B390B" w:rsidRPr="00E742B1" w:rsidRDefault="005B390B" w:rsidP="00826EB7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10.0</w:t>
                  </w:r>
                  <w:r w:rsidRPr="00E742B1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</w:tr>
            <w:tr w:rsidR="005B390B" w:rsidRPr="00966021" w:rsidTr="00826EB7">
              <w:trPr>
                <w:trHeight w:val="490"/>
                <w:jc w:val="center"/>
              </w:trPr>
              <w:tc>
                <w:tcPr>
                  <w:tcW w:w="199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7D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Nöroloji</w:t>
                  </w:r>
                </w:p>
              </w:tc>
              <w:tc>
                <w:tcPr>
                  <w:tcW w:w="3428" w:type="dxa"/>
                  <w:tcBorders>
                    <w:top w:val="single" w:sz="12" w:space="0" w:color="auto"/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Klinik </w:t>
                  </w:r>
                  <w:proofErr w:type="spellStart"/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Nörofizyoloji</w:t>
                  </w:r>
                  <w:proofErr w:type="spellEnd"/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Tezli </w:t>
                  </w:r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Yüksek Lisans Programı</w:t>
                  </w:r>
                </w:p>
              </w:tc>
              <w:tc>
                <w:tcPr>
                  <w:tcW w:w="252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Sağlık Bilimleri Enstitüsü</w:t>
                  </w:r>
                </w:p>
              </w:tc>
              <w:tc>
                <w:tcPr>
                  <w:tcW w:w="876" w:type="dxa"/>
                  <w:tcBorders>
                    <w:top w:val="single" w:sz="12" w:space="0" w:color="auto"/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5B390B" w:rsidRPr="00E742B1" w:rsidRDefault="005B390B" w:rsidP="00826EB7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10.00</w:t>
                  </w:r>
                </w:p>
              </w:tc>
            </w:tr>
            <w:tr w:rsidR="005B390B" w:rsidRPr="00966021" w:rsidTr="00826EB7">
              <w:trPr>
                <w:trHeight w:val="551"/>
                <w:jc w:val="center"/>
              </w:trPr>
              <w:tc>
                <w:tcPr>
                  <w:tcW w:w="199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Klinik </w:t>
                  </w:r>
                  <w:proofErr w:type="spellStart"/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Nörofizyoloji</w:t>
                  </w:r>
                  <w:proofErr w:type="spellEnd"/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Doktora Programı</w:t>
                  </w:r>
                </w:p>
              </w:tc>
              <w:tc>
                <w:tcPr>
                  <w:tcW w:w="2526" w:type="dxa"/>
                  <w:vMerge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B390B" w:rsidRPr="00E742B1" w:rsidRDefault="005B390B" w:rsidP="00826EB7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14</w:t>
                  </w:r>
                  <w:r w:rsidRPr="00E742B1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.00</w:t>
                  </w:r>
                </w:p>
              </w:tc>
            </w:tr>
            <w:tr w:rsidR="005B390B" w:rsidRPr="00966021" w:rsidTr="00826EB7">
              <w:trPr>
                <w:trHeight w:val="284"/>
                <w:jc w:val="center"/>
              </w:trPr>
              <w:tc>
                <w:tcPr>
                  <w:tcW w:w="19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7D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Tıbbi Mikrobiyoloji</w:t>
                  </w:r>
                </w:p>
              </w:tc>
              <w:tc>
                <w:tcPr>
                  <w:tcW w:w="342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Tıbbi Mikrobiyoloji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Tezli </w:t>
                  </w:r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Yüksek Lisans Programı</w:t>
                  </w:r>
                </w:p>
              </w:tc>
              <w:tc>
                <w:tcPr>
                  <w:tcW w:w="25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Tıbbi Mikrobiyoloji Anabilim Dalı Başkanlığı</w:t>
                  </w:r>
                </w:p>
              </w:tc>
              <w:tc>
                <w:tcPr>
                  <w:tcW w:w="87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B390B" w:rsidRPr="00E742B1" w:rsidRDefault="005B390B" w:rsidP="00826EB7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E742B1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10.00</w:t>
                  </w:r>
                </w:p>
              </w:tc>
            </w:tr>
            <w:tr w:rsidR="005B390B" w:rsidRPr="00966021" w:rsidTr="00826EB7">
              <w:trPr>
                <w:trHeight w:val="284"/>
                <w:jc w:val="center"/>
              </w:trPr>
              <w:tc>
                <w:tcPr>
                  <w:tcW w:w="199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7D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Tümör Biyolojisi ve İmmünolojisi</w:t>
                  </w:r>
                </w:p>
              </w:tc>
              <w:tc>
                <w:tcPr>
                  <w:tcW w:w="3428" w:type="dxa"/>
                  <w:tcBorders>
                    <w:top w:val="single" w:sz="12" w:space="0" w:color="auto"/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Tümör Biyolojisi ve İmmünolojisi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Tezli </w:t>
                  </w:r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Yüksek Lisans Programı</w:t>
                  </w:r>
                </w:p>
              </w:tc>
              <w:tc>
                <w:tcPr>
                  <w:tcW w:w="252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Tümör Biyolojisi ve İmmünolojisi Anabilim Dalı Başkanlığı</w:t>
                  </w:r>
                </w:p>
              </w:tc>
              <w:tc>
                <w:tcPr>
                  <w:tcW w:w="876" w:type="dxa"/>
                  <w:tcBorders>
                    <w:top w:val="single" w:sz="12" w:space="0" w:color="auto"/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5B390B" w:rsidRPr="00E742B1" w:rsidRDefault="005B390B" w:rsidP="00826EB7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E742B1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10.00</w:t>
                  </w:r>
                </w:p>
              </w:tc>
            </w:tr>
            <w:tr w:rsidR="005B390B" w:rsidRPr="00966021" w:rsidTr="00826EB7">
              <w:trPr>
                <w:trHeight w:val="284"/>
                <w:jc w:val="center"/>
              </w:trPr>
              <w:tc>
                <w:tcPr>
                  <w:tcW w:w="199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B390B" w:rsidRPr="00966021" w:rsidRDefault="005B390B" w:rsidP="00826EB7">
                  <w:pPr>
                    <w:spacing w:before="60" w:after="60" w:line="24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B390B" w:rsidRPr="004A7D93" w:rsidRDefault="005B390B" w:rsidP="00826EB7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A7D9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Tümör Biyolojisi ve İmmünolojisi Doktora Programı</w:t>
                  </w:r>
                </w:p>
              </w:tc>
              <w:tc>
                <w:tcPr>
                  <w:tcW w:w="252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B390B" w:rsidRPr="00966021" w:rsidRDefault="005B390B" w:rsidP="00826EB7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B390B" w:rsidRPr="00E742B1" w:rsidRDefault="005B390B" w:rsidP="00826EB7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14.0</w:t>
                  </w:r>
                  <w:r w:rsidRPr="00E742B1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5B390B" w:rsidRPr="00E742B1" w:rsidRDefault="005B390B" w:rsidP="00826EB7">
            <w:pPr>
              <w:spacing w:before="120" w:after="12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B390B" w:rsidRPr="00EA58B9" w:rsidRDefault="005B390B" w:rsidP="00826EB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KESİN KAYIT</w:t>
            </w:r>
            <w:r w:rsidRPr="00EA58B9">
              <w:rPr>
                <w:rFonts w:ascii="Times New Roman" w:hAnsi="Times New Roman" w:cs="Times New Roman"/>
                <w:b/>
              </w:rPr>
              <w:t xml:space="preserve"> İÇİN GEREKLİ BELGELER:</w:t>
            </w:r>
          </w:p>
          <w:p w:rsidR="005B390B" w:rsidRPr="00EA58B9" w:rsidRDefault="005B390B" w:rsidP="00826EB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A58B9">
              <w:rPr>
                <w:rFonts w:ascii="Times New Roman" w:hAnsi="Times New Roman" w:cs="Times New Roman"/>
              </w:rPr>
              <w:t xml:space="preserve">Enstitümüzce </w:t>
            </w:r>
            <w:r w:rsidRPr="00EA58B9">
              <w:rPr>
                <w:rFonts w:ascii="Times New Roman" w:hAnsi="Times New Roman" w:cs="Times New Roman"/>
                <w:b/>
              </w:rPr>
              <w:t>“ASLI GİBİDİR”</w:t>
            </w:r>
            <w:r w:rsidRPr="00EA58B9">
              <w:rPr>
                <w:rFonts w:ascii="Times New Roman" w:hAnsi="Times New Roman" w:cs="Times New Roman"/>
              </w:rPr>
              <w:t xml:space="preserve"> onayı yapılmaktadır. Ancak; Diploma / Mezuniyet Belgesi, Transkript / Not Belgesi / Karne vb. gibi onaylı istenen belgelerin asıllarının mutlaka beyan edilmesi gerekmektedir. Fotokopisi getirilen belgeler, belgenin aslı olmadan </w:t>
            </w:r>
            <w:r w:rsidRPr="00EA58B9">
              <w:rPr>
                <w:rFonts w:ascii="Times New Roman" w:hAnsi="Times New Roman" w:cs="Times New Roman"/>
                <w:b/>
              </w:rPr>
              <w:t>Enstitümüzce onaylanmayacak ve kabul edilmeyecektir</w:t>
            </w:r>
            <w:r w:rsidRPr="00EA58B9">
              <w:rPr>
                <w:rFonts w:ascii="Times New Roman" w:hAnsi="Times New Roman" w:cs="Times New Roman"/>
              </w:rPr>
              <w:t>.</w:t>
            </w:r>
          </w:p>
          <w:p w:rsidR="005B390B" w:rsidRPr="00EA58B9" w:rsidRDefault="005B390B" w:rsidP="00826EB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EA58B9">
              <w:rPr>
                <w:rFonts w:ascii="Times New Roman" w:hAnsi="Times New Roman" w:cs="Times New Roman"/>
                <w:b/>
              </w:rPr>
              <w:t>Fotokopi hizmetimiz olmadığı için onaylanacak belgenin fotokopisini adayın getirmesi gerekmektedir.</w:t>
            </w:r>
          </w:p>
          <w:p w:rsidR="005B390B" w:rsidRPr="00EA58B9" w:rsidRDefault="005B390B" w:rsidP="005B390B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EA58B9">
              <w:rPr>
                <w:rFonts w:ascii="Times New Roman" w:hAnsi="Times New Roman" w:cs="Times New Roman"/>
                <w:b/>
              </w:rPr>
              <w:t xml:space="preserve">Başvuru Dilekçesi: </w:t>
            </w:r>
          </w:p>
          <w:p w:rsidR="005B390B" w:rsidRPr="00EA58B9" w:rsidRDefault="005B390B" w:rsidP="005B390B">
            <w:pPr>
              <w:numPr>
                <w:ilvl w:val="1"/>
                <w:numId w:val="1"/>
              </w:numPr>
              <w:spacing w:before="120" w:after="120"/>
              <w:ind w:left="993" w:hanging="284"/>
              <w:jc w:val="both"/>
              <w:rPr>
                <w:rFonts w:ascii="Times New Roman" w:hAnsi="Times New Roman" w:cs="Times New Roman"/>
              </w:rPr>
            </w:pPr>
            <w:r w:rsidRPr="00EA58B9">
              <w:rPr>
                <w:rFonts w:ascii="Times New Roman" w:hAnsi="Times New Roman" w:cs="Times New Roman"/>
              </w:rPr>
              <w:t>Enstitümüz web sayfasında (</w:t>
            </w:r>
            <w:r w:rsidRPr="00EA58B9">
              <w:rPr>
                <w:rFonts w:ascii="Times New Roman" w:hAnsi="Times New Roman" w:cs="Times New Roman"/>
                <w:b/>
              </w:rPr>
              <w:t>sbe.nku.edu.tr</w:t>
            </w:r>
            <w:r w:rsidRPr="00EA58B9">
              <w:rPr>
                <w:rFonts w:ascii="Times New Roman" w:hAnsi="Times New Roman" w:cs="Times New Roman"/>
              </w:rPr>
              <w:t xml:space="preserve">) bulunan </w:t>
            </w:r>
            <w:r w:rsidRPr="00EA58B9">
              <w:rPr>
                <w:rFonts w:ascii="Times New Roman" w:hAnsi="Times New Roman" w:cs="Times New Roman"/>
                <w:b/>
              </w:rPr>
              <w:t>Online Başvuru</w:t>
            </w:r>
            <w:r w:rsidRPr="00EA58B9">
              <w:rPr>
                <w:rFonts w:ascii="Times New Roman" w:hAnsi="Times New Roman" w:cs="Times New Roman"/>
              </w:rPr>
              <w:t xml:space="preserve"> linki üzerinden doldurulan </w:t>
            </w:r>
            <w:r w:rsidRPr="00EA58B9">
              <w:rPr>
                <w:rFonts w:ascii="Times New Roman" w:hAnsi="Times New Roman" w:cs="Times New Roman"/>
                <w:b/>
              </w:rPr>
              <w:t xml:space="preserve">“LİSANSÜSTÜ BAŞVURU </w:t>
            </w:r>
            <w:proofErr w:type="spellStart"/>
            <w:r w:rsidRPr="00EA58B9">
              <w:rPr>
                <w:rFonts w:ascii="Times New Roman" w:hAnsi="Times New Roman" w:cs="Times New Roman"/>
                <w:b/>
              </w:rPr>
              <w:t>FORMU”</w:t>
            </w:r>
            <w:r w:rsidRPr="00EA58B9">
              <w:rPr>
                <w:rFonts w:ascii="Times New Roman" w:hAnsi="Times New Roman" w:cs="Times New Roman"/>
              </w:rPr>
              <w:t>nun</w:t>
            </w:r>
            <w:proofErr w:type="spellEnd"/>
            <w:r>
              <w:rPr>
                <w:rFonts w:ascii="Times New Roman" w:hAnsi="Times New Roman" w:cs="Times New Roman"/>
              </w:rPr>
              <w:t xml:space="preserve"> bilgisayar çıktısı alınarak imzalanacak ve </w:t>
            </w:r>
            <w:r w:rsidRPr="00603482">
              <w:rPr>
                <w:rFonts w:ascii="Times New Roman" w:hAnsi="Times New Roman" w:cs="Times New Roman"/>
                <w:b/>
              </w:rPr>
              <w:t xml:space="preserve">Bilimsel Değerlendirme Sınavı Jürisine teslim edilecektir. </w:t>
            </w:r>
          </w:p>
          <w:p w:rsidR="005B390B" w:rsidRDefault="005B390B" w:rsidP="005B390B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EA58B9">
              <w:rPr>
                <w:rFonts w:ascii="Times New Roman" w:hAnsi="Times New Roman" w:cs="Times New Roman"/>
                <w:b/>
              </w:rPr>
              <w:t>Özgeçmiş</w:t>
            </w:r>
          </w:p>
          <w:p w:rsidR="005B390B" w:rsidRPr="00EA58B9" w:rsidRDefault="005B390B" w:rsidP="005B390B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EA58B9">
              <w:rPr>
                <w:rFonts w:ascii="Times New Roman" w:hAnsi="Times New Roman" w:cs="Times New Roman"/>
                <w:b/>
              </w:rPr>
              <w:lastRenderedPageBreak/>
              <w:t>Diploma veya Geçici Mezuniyet Belgesi (Onaylı)</w:t>
            </w:r>
          </w:p>
          <w:p w:rsidR="005B390B" w:rsidRDefault="005B390B" w:rsidP="005B390B">
            <w:pPr>
              <w:pStyle w:val="ListeParagraf"/>
              <w:numPr>
                <w:ilvl w:val="1"/>
                <w:numId w:val="1"/>
              </w:numPr>
              <w:spacing w:before="120" w:after="120"/>
              <w:ind w:left="993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E7FF2">
              <w:rPr>
                <w:rFonts w:ascii="Times New Roman" w:hAnsi="Times New Roman" w:cs="Times New Roman"/>
              </w:rPr>
              <w:t>Yüksek Lisans Programı için başvuracak adayların Lisans Diploması; Doktora Programları için başvuracak adayların Lisans / Yüksek Lisans Diploması veya yeni tarihli Geçici Mezuniyet Belgesinin onaylı örneği (Yabancı ülkelerdeki yükseköğretim kurumlarından mezun olanların Yükseköğretim Kurulu Başkanlığından alacakları denklik belgesi)</w:t>
            </w:r>
          </w:p>
          <w:p w:rsidR="005B390B" w:rsidRPr="002E7FF2" w:rsidRDefault="005B390B" w:rsidP="005B390B">
            <w:pPr>
              <w:pStyle w:val="ListeParagraf"/>
              <w:numPr>
                <w:ilvl w:val="1"/>
                <w:numId w:val="1"/>
              </w:numPr>
              <w:spacing w:before="120" w:after="120"/>
              <w:ind w:left="993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E7FF2">
              <w:rPr>
                <w:rFonts w:ascii="Times New Roman" w:hAnsi="Times New Roman" w:cs="Times New Roman"/>
                <w:b/>
              </w:rPr>
              <w:t>Geçici Mezuniyet Belgesi,</w:t>
            </w:r>
            <w:r w:rsidRPr="002E7FF2">
              <w:rPr>
                <w:rFonts w:ascii="Times New Roman" w:hAnsi="Times New Roman" w:cs="Times New Roman"/>
              </w:rPr>
              <w:t xml:space="preserve"> üzerinde </w:t>
            </w:r>
            <w:r w:rsidRPr="002E7FF2">
              <w:rPr>
                <w:rFonts w:ascii="Times New Roman" w:hAnsi="Times New Roman" w:cs="Times New Roman"/>
                <w:b/>
              </w:rPr>
              <w:t>geçerlilik süresi</w:t>
            </w:r>
            <w:r w:rsidRPr="002E7FF2">
              <w:rPr>
                <w:rFonts w:ascii="Times New Roman" w:hAnsi="Times New Roman" w:cs="Times New Roman"/>
              </w:rPr>
              <w:t xml:space="preserve"> belirtilmemiş ise belge düzenleme tarihi itibariyle en fazla </w:t>
            </w:r>
            <w:r w:rsidRPr="002E7FF2">
              <w:rPr>
                <w:rFonts w:ascii="Times New Roman" w:hAnsi="Times New Roman" w:cs="Times New Roman"/>
                <w:b/>
              </w:rPr>
              <w:t>2 (iki) yıl</w:t>
            </w:r>
            <w:r w:rsidRPr="002E7FF2">
              <w:rPr>
                <w:rFonts w:ascii="Times New Roman" w:hAnsi="Times New Roman" w:cs="Times New Roman"/>
              </w:rPr>
              <w:t xml:space="preserve"> geçmiş olmalıdır.</w:t>
            </w:r>
          </w:p>
          <w:p w:rsidR="005B390B" w:rsidRPr="00EA58B9" w:rsidRDefault="005B390B" w:rsidP="005B390B">
            <w:pPr>
              <w:pStyle w:val="ListeParagraf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A58B9">
              <w:rPr>
                <w:rFonts w:ascii="Times New Roman" w:hAnsi="Times New Roman" w:cs="Times New Roman"/>
                <w:b/>
              </w:rPr>
              <w:t>Not Belgesi / Karne / Transkript (Onaylı)</w:t>
            </w:r>
          </w:p>
          <w:p w:rsidR="005B390B" w:rsidRDefault="005B390B" w:rsidP="005B390B">
            <w:pPr>
              <w:pStyle w:val="ListeParagraf"/>
              <w:numPr>
                <w:ilvl w:val="1"/>
                <w:numId w:val="1"/>
              </w:numPr>
              <w:spacing w:before="120" w:after="120"/>
              <w:ind w:left="993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Adaylar </w:t>
            </w:r>
            <w:proofErr w:type="gramStart"/>
            <w:r>
              <w:rPr>
                <w:rFonts w:ascii="Times New Roman" w:hAnsi="Times New Roman" w:cs="Times New Roman"/>
              </w:rPr>
              <w:t>online</w:t>
            </w:r>
            <w:proofErr w:type="gramEnd"/>
            <w:r>
              <w:rPr>
                <w:rFonts w:ascii="Times New Roman" w:hAnsi="Times New Roman" w:cs="Times New Roman"/>
              </w:rPr>
              <w:t xml:space="preserve"> başvuru esnasında diploma, geçici mezuniyet belgesi, karne veya transkript belgelerindeki </w:t>
            </w:r>
            <w:r w:rsidRPr="008843B7">
              <w:rPr>
                <w:rFonts w:ascii="Times New Roman" w:hAnsi="Times New Roman" w:cs="Times New Roman"/>
                <w:b/>
              </w:rPr>
              <w:t>mezuniyet notunu</w:t>
            </w:r>
            <w:r>
              <w:rPr>
                <w:rFonts w:ascii="Times New Roman" w:hAnsi="Times New Roman" w:cs="Times New Roman"/>
              </w:rPr>
              <w:t xml:space="preserve"> sisteme gireceklerdir. </w:t>
            </w:r>
          </w:p>
          <w:p w:rsidR="005B390B" w:rsidRDefault="005B390B" w:rsidP="005B390B">
            <w:pPr>
              <w:pStyle w:val="ListeParagraf"/>
              <w:numPr>
                <w:ilvl w:val="2"/>
                <w:numId w:val="1"/>
              </w:numPr>
              <w:spacing w:before="120" w:after="120"/>
              <w:ind w:left="1291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Değerlendirmede kullanılan </w:t>
            </w:r>
            <w:r w:rsidRPr="008843B7">
              <w:rPr>
                <w:rFonts w:ascii="Times New Roman" w:hAnsi="Times New Roman" w:cs="Times New Roman"/>
                <w:b/>
              </w:rPr>
              <w:t>mezuniyet not ortalaması 4’lük sistemden</w:t>
            </w:r>
            <w:r>
              <w:rPr>
                <w:rFonts w:ascii="Times New Roman" w:hAnsi="Times New Roman" w:cs="Times New Roman"/>
              </w:rPr>
              <w:t xml:space="preserve"> olup </w:t>
            </w:r>
            <w:r w:rsidRPr="008843B7">
              <w:rPr>
                <w:rFonts w:ascii="Times New Roman" w:hAnsi="Times New Roman" w:cs="Times New Roman"/>
                <w:b/>
              </w:rPr>
              <w:t>mezun olduğu üniversitenin 100’lük nota çevrim tablosu</w:t>
            </w:r>
            <w:r>
              <w:rPr>
                <w:rFonts w:ascii="Times New Roman" w:hAnsi="Times New Roman" w:cs="Times New Roman"/>
              </w:rPr>
              <w:t xml:space="preserve"> olanlar, kesin kayıt esnasında </w:t>
            </w:r>
            <w:r>
              <w:rPr>
                <w:rFonts w:ascii="Times New Roman" w:hAnsi="Times New Roman" w:cs="Times New Roman"/>
                <w:b/>
              </w:rPr>
              <w:t>belgelemek</w:t>
            </w:r>
            <w:r w:rsidRPr="008843B7">
              <w:rPr>
                <w:rFonts w:ascii="Times New Roman" w:hAnsi="Times New Roman" w:cs="Times New Roman"/>
                <w:b/>
              </w:rPr>
              <w:t xml:space="preserve"> koşuluyla</w:t>
            </w:r>
            <w:r>
              <w:rPr>
                <w:rFonts w:ascii="Times New Roman" w:hAnsi="Times New Roman" w:cs="Times New Roman"/>
              </w:rPr>
              <w:t xml:space="preserve"> mezun olduğu üniversitenin çevrim tablosuna göre 100’lük notu yazacaklardır.</w:t>
            </w:r>
          </w:p>
          <w:p w:rsidR="005B390B" w:rsidRDefault="005B390B" w:rsidP="005B390B">
            <w:pPr>
              <w:pStyle w:val="ListeParagraf"/>
              <w:numPr>
                <w:ilvl w:val="2"/>
                <w:numId w:val="1"/>
              </w:numPr>
              <w:spacing w:before="120" w:after="120"/>
              <w:ind w:left="1291" w:hanging="283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Değerlendirmede kullanılan </w:t>
            </w:r>
            <w:r w:rsidRPr="008843B7">
              <w:rPr>
                <w:rFonts w:ascii="Times New Roman" w:hAnsi="Times New Roman" w:cs="Times New Roman"/>
                <w:b/>
              </w:rPr>
              <w:t xml:space="preserve">mezuniyet not ortalaması 4’lük </w:t>
            </w:r>
            <w:r>
              <w:rPr>
                <w:rFonts w:ascii="Times New Roman" w:hAnsi="Times New Roman" w:cs="Times New Roman"/>
                <w:b/>
              </w:rPr>
              <w:t xml:space="preserve">sisteme </w:t>
            </w:r>
            <w:r w:rsidRPr="008843B7">
              <w:rPr>
                <w:rFonts w:ascii="Times New Roman" w:hAnsi="Times New Roman" w:cs="Times New Roman"/>
              </w:rPr>
              <w:t>göre olan adaylar ise</w:t>
            </w:r>
            <w:r>
              <w:rPr>
                <w:rFonts w:ascii="Times New Roman" w:hAnsi="Times New Roman" w:cs="Times New Roman"/>
                <w:b/>
              </w:rPr>
              <w:t xml:space="preserve"> belgelerindeki notu </w:t>
            </w:r>
            <w:r w:rsidRPr="008843B7">
              <w:rPr>
                <w:rFonts w:ascii="Times New Roman" w:hAnsi="Times New Roman" w:cs="Times New Roman"/>
              </w:rPr>
              <w:t>yazacaklardır.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43B7">
              <w:rPr>
                <w:rFonts w:ascii="Times New Roman" w:hAnsi="Times New Roman" w:cs="Times New Roman"/>
              </w:rPr>
              <w:t>100’lük karşılıkları</w:t>
            </w:r>
            <w:r>
              <w:rPr>
                <w:rFonts w:ascii="Times New Roman" w:hAnsi="Times New Roman" w:cs="Times New Roman"/>
                <w:b/>
              </w:rPr>
              <w:t xml:space="preserve"> Yükseköğretim Kurulu Başkanlığının (YÖK</w:t>
            </w:r>
            <w:r w:rsidRPr="008843B7">
              <w:rPr>
                <w:rFonts w:ascii="Times New Roman" w:hAnsi="Times New Roman" w:cs="Times New Roman"/>
              </w:rPr>
              <w:t xml:space="preserve">) çevrim tablosuna göre </w:t>
            </w:r>
            <w:r>
              <w:rPr>
                <w:rFonts w:ascii="Times New Roman" w:hAnsi="Times New Roman" w:cs="Times New Roman"/>
                <w:b/>
              </w:rPr>
              <w:t xml:space="preserve">üniversitemiz otomasyon </w:t>
            </w:r>
            <w:r w:rsidRPr="008843B7">
              <w:rPr>
                <w:rFonts w:ascii="Times New Roman" w:hAnsi="Times New Roman" w:cs="Times New Roman"/>
              </w:rPr>
              <w:t>sistemi tarafından çevrilecektir.</w:t>
            </w:r>
          </w:p>
          <w:p w:rsidR="005B390B" w:rsidRDefault="005B390B" w:rsidP="005B390B">
            <w:pPr>
              <w:pStyle w:val="ListeParagraf"/>
              <w:numPr>
                <w:ilvl w:val="1"/>
                <w:numId w:val="1"/>
              </w:numPr>
              <w:spacing w:before="120" w:after="120"/>
              <w:ind w:left="100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Adaylar </w:t>
            </w:r>
            <w:proofErr w:type="gramStart"/>
            <w:r>
              <w:rPr>
                <w:rFonts w:ascii="Times New Roman" w:hAnsi="Times New Roman" w:cs="Times New Roman"/>
              </w:rPr>
              <w:t>online</w:t>
            </w:r>
            <w:proofErr w:type="gramEnd"/>
            <w:r>
              <w:rPr>
                <w:rFonts w:ascii="Times New Roman" w:hAnsi="Times New Roman" w:cs="Times New Roman"/>
              </w:rPr>
              <w:t xml:space="preserve"> başvuru esnasında ıslak imzalı ve mühürlü ya da e-imza ile onaylı Not Belgesini / Karneyi / Transkripti PDF formatında sisteme yükleyeceklerdir.</w:t>
            </w:r>
          </w:p>
          <w:p w:rsidR="005B390B" w:rsidRPr="008843B7" w:rsidRDefault="005B390B" w:rsidP="005B390B">
            <w:pPr>
              <w:pStyle w:val="ListeParagraf"/>
              <w:numPr>
                <w:ilvl w:val="1"/>
                <w:numId w:val="1"/>
              </w:numPr>
              <w:spacing w:before="120" w:after="120"/>
              <w:ind w:left="100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Adaylar, Not Belgesinde / Karnesinde / Transkriptinde </w:t>
            </w:r>
            <w:r w:rsidRPr="0089680F">
              <w:rPr>
                <w:rFonts w:ascii="Times New Roman" w:hAnsi="Times New Roman" w:cs="Times New Roman"/>
                <w:b/>
              </w:rPr>
              <w:t>4’lük sistem karşılığı olarak 100’lük nota çevrilmiş mezuniyet notunun</w:t>
            </w:r>
            <w:r>
              <w:rPr>
                <w:rFonts w:ascii="Times New Roman" w:hAnsi="Times New Roman" w:cs="Times New Roman"/>
              </w:rPr>
              <w:t xml:space="preserve"> bulunması halinde mutlaka bu notu sisteme gireceklerdir. Aksi durumda adayların başvurusu sistem tarafından </w:t>
            </w:r>
            <w:proofErr w:type="spellStart"/>
            <w:r w:rsidRPr="0089680F">
              <w:rPr>
                <w:rFonts w:ascii="Times New Roman" w:hAnsi="Times New Roman" w:cs="Times New Roman"/>
                <w:b/>
              </w:rPr>
              <w:t>red</w:t>
            </w:r>
            <w:proofErr w:type="spellEnd"/>
            <w:r w:rsidRPr="0089680F">
              <w:rPr>
                <w:rFonts w:ascii="Times New Roman" w:hAnsi="Times New Roman" w:cs="Times New Roman"/>
                <w:b/>
              </w:rPr>
              <w:t xml:space="preserve"> edilecektir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390B" w:rsidRPr="00EA58B9" w:rsidRDefault="005B390B" w:rsidP="005B390B">
            <w:pPr>
              <w:pStyle w:val="ListeParagraf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A58B9">
              <w:rPr>
                <w:rFonts w:ascii="Times New Roman" w:hAnsi="Times New Roman" w:cs="Times New Roman"/>
                <w:b/>
              </w:rPr>
              <w:t>ALES Sonuç Belgesi</w:t>
            </w:r>
          </w:p>
          <w:p w:rsidR="005B390B" w:rsidRPr="009A5FBF" w:rsidRDefault="005B390B" w:rsidP="005B390B">
            <w:pPr>
              <w:pStyle w:val="ListeParagraf"/>
              <w:numPr>
                <w:ilvl w:val="1"/>
                <w:numId w:val="1"/>
              </w:numPr>
              <w:spacing w:before="120" w:after="120"/>
              <w:ind w:left="993" w:hanging="284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A58B9">
              <w:rPr>
                <w:rFonts w:ascii="Times New Roman" w:hAnsi="Times New Roman" w:cs="Times New Roman"/>
              </w:rPr>
              <w:t>Yüksek Lisans Programına başvuran adayların Akademik Personel ve Lisansüstü Eğitim Giriş Sınavı (ALES)’</w:t>
            </w:r>
            <w:proofErr w:type="spellStart"/>
            <w:r w:rsidRPr="00EA58B9">
              <w:rPr>
                <w:rFonts w:ascii="Times New Roman" w:hAnsi="Times New Roman" w:cs="Times New Roman"/>
              </w:rPr>
              <w:t>ndan</w:t>
            </w:r>
            <w:proofErr w:type="spellEnd"/>
            <w:r w:rsidRPr="00EA58B9">
              <w:rPr>
                <w:rFonts w:ascii="Times New Roman" w:hAnsi="Times New Roman" w:cs="Times New Roman"/>
              </w:rPr>
              <w:t xml:space="preserve"> başvurduğu programın puan türünde en az 55 standart puana; Doktora Programına başvuran adayların ise </w:t>
            </w:r>
            <w:r w:rsidRPr="00EA58B9">
              <w:rPr>
                <w:rFonts w:ascii="Times New Roman" w:hAnsi="Times New Roman" w:cs="Times New Roman"/>
                <w:b/>
              </w:rPr>
              <w:t xml:space="preserve">sayısal </w:t>
            </w:r>
            <w:r w:rsidRPr="00EA58B9">
              <w:rPr>
                <w:rFonts w:ascii="Times New Roman" w:hAnsi="Times New Roman" w:cs="Times New Roman"/>
              </w:rPr>
              <w:t>(SAY) puan türünde en az 70 standart puana sahip olduklarına dair ALES Sonuç Belgesi</w:t>
            </w:r>
            <w:r>
              <w:rPr>
                <w:rFonts w:ascii="Times New Roman" w:hAnsi="Times New Roman" w:cs="Times New Roman"/>
              </w:rPr>
              <w:t>ni</w:t>
            </w:r>
            <w:r w:rsidRPr="00EA58B9">
              <w:rPr>
                <w:rFonts w:ascii="Times New Roman" w:hAnsi="Times New Roman" w:cs="Times New Roman"/>
              </w:rPr>
              <w:t xml:space="preserve"> veya Namık Kemal Üniversitesi Senatosu tarafından eşdeğerliği kabul edilmiş ve taban başarı puanları belirlenmiş uluslararası düzeyde kabul gören sınavlardan alınan başarı puanını gösteren Eşdeğer U</w:t>
            </w:r>
            <w:r>
              <w:rPr>
                <w:rFonts w:ascii="Times New Roman" w:hAnsi="Times New Roman" w:cs="Times New Roman"/>
              </w:rPr>
              <w:t>luslararası Sınav Sonuç Belgesini ibraz etmeleri gerekmektedir.</w:t>
            </w:r>
            <w:proofErr w:type="gramEnd"/>
          </w:p>
          <w:p w:rsidR="005B390B" w:rsidRPr="00EA58B9" w:rsidRDefault="005B390B" w:rsidP="005B390B">
            <w:pPr>
              <w:pStyle w:val="ListeParagraf"/>
              <w:numPr>
                <w:ilvl w:val="1"/>
                <w:numId w:val="1"/>
              </w:numPr>
              <w:spacing w:before="120" w:after="120"/>
              <w:ind w:left="993" w:hanging="284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A58B9">
              <w:rPr>
                <w:rFonts w:ascii="Times New Roman" w:hAnsi="Times New Roman" w:cs="Times New Roman"/>
              </w:rPr>
              <w:t>Akademik Personel ve Lisansüstü Eğitim Giriş Sınavı (ALES)</w:t>
            </w:r>
            <w:r>
              <w:rPr>
                <w:rFonts w:ascii="Times New Roman" w:hAnsi="Times New Roman" w:cs="Times New Roman"/>
              </w:rPr>
              <w:t xml:space="preserve"> Sonuç Belgesi </w:t>
            </w:r>
            <w:r w:rsidRPr="00EA58B9">
              <w:rPr>
                <w:rFonts w:ascii="Times New Roman" w:hAnsi="Times New Roman" w:cs="Times New Roman"/>
              </w:rPr>
              <w:t xml:space="preserve">geçerlilik süresi </w:t>
            </w:r>
            <w:r w:rsidRPr="00EA58B9">
              <w:rPr>
                <w:rFonts w:ascii="Times New Roman" w:hAnsi="Times New Roman" w:cs="Times New Roman"/>
                <w:b/>
              </w:rPr>
              <w:t xml:space="preserve">sınav sonucunun ilan edildiği tarihten itibaren </w:t>
            </w:r>
            <w:r w:rsidRPr="00596011">
              <w:rPr>
                <w:rFonts w:ascii="Times New Roman" w:hAnsi="Times New Roman" w:cs="Times New Roman"/>
                <w:b/>
              </w:rPr>
              <w:t xml:space="preserve">5 (beş) </w:t>
            </w:r>
            <w:r w:rsidRPr="00EA58B9">
              <w:rPr>
                <w:rFonts w:ascii="Times New Roman" w:hAnsi="Times New Roman" w:cs="Times New Roman"/>
                <w:b/>
              </w:rPr>
              <w:t>yıldır.</w:t>
            </w:r>
          </w:p>
          <w:p w:rsidR="005B390B" w:rsidRPr="00EA58B9" w:rsidRDefault="005B390B" w:rsidP="005B390B">
            <w:pPr>
              <w:pStyle w:val="ListeParagraf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A58B9">
              <w:rPr>
                <w:rFonts w:ascii="Times New Roman" w:hAnsi="Times New Roman" w:cs="Times New Roman"/>
                <w:b/>
              </w:rPr>
              <w:t>TUS Sonuç Belgesi</w:t>
            </w:r>
          </w:p>
          <w:p w:rsidR="005B390B" w:rsidRPr="00EA58B9" w:rsidRDefault="005B390B" w:rsidP="005B390B">
            <w:pPr>
              <w:pStyle w:val="ListeParagraf"/>
              <w:numPr>
                <w:ilvl w:val="1"/>
                <w:numId w:val="1"/>
              </w:numPr>
              <w:spacing w:before="120" w:after="120"/>
              <w:ind w:left="993" w:hanging="284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A58B9">
              <w:rPr>
                <w:rFonts w:ascii="Times New Roman" w:hAnsi="Times New Roman" w:cs="Times New Roman"/>
              </w:rPr>
              <w:t>Doktora programlarına Temel Tıp Puanı ile başvuracak olan Tıp Fakültesi mezunu adayların en az 50 Temel Tıp Puanına sahip olduklarına dair Tıpta Uzmanlık Sınavı (TUS) Sonuç Belgesi.</w:t>
            </w:r>
          </w:p>
          <w:p w:rsidR="005B390B" w:rsidRPr="00EA58B9" w:rsidRDefault="005B390B" w:rsidP="005B390B">
            <w:pPr>
              <w:pStyle w:val="ListeParagraf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A58B9">
              <w:rPr>
                <w:rFonts w:ascii="Times New Roman" w:hAnsi="Times New Roman" w:cs="Times New Roman"/>
                <w:b/>
              </w:rPr>
              <w:t>Uzmanlık Yetki Belgesi</w:t>
            </w:r>
          </w:p>
          <w:p w:rsidR="005B390B" w:rsidRPr="00EA58B9" w:rsidRDefault="005B390B" w:rsidP="005B390B">
            <w:pPr>
              <w:pStyle w:val="ListeParagraf"/>
              <w:numPr>
                <w:ilvl w:val="1"/>
                <w:numId w:val="1"/>
              </w:numPr>
              <w:spacing w:before="120" w:after="120"/>
              <w:ind w:left="993" w:hanging="284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A58B9">
              <w:rPr>
                <w:rFonts w:ascii="Times New Roman" w:hAnsi="Times New Roman" w:cs="Times New Roman"/>
              </w:rPr>
              <w:t xml:space="preserve">Doktora programlarına uzmanlık yetkisiyle başvuracak </w:t>
            </w:r>
            <w:r>
              <w:rPr>
                <w:rFonts w:ascii="Times New Roman" w:hAnsi="Times New Roman" w:cs="Times New Roman"/>
              </w:rPr>
              <w:t>olan adayların Sağlık Bakanlığı</w:t>
            </w:r>
            <w:r w:rsidRPr="00EA58B9">
              <w:rPr>
                <w:rFonts w:ascii="Times New Roman" w:hAnsi="Times New Roman" w:cs="Times New Roman"/>
              </w:rPr>
              <w:t>nca düzenlenen esaslara göre bir laboratuvar dalında uzmanlık yetkisine sahip olduklarına dair Uzmanlık Yetki Belgesini sunmaları zorunludur.</w:t>
            </w:r>
          </w:p>
          <w:p w:rsidR="005B390B" w:rsidRPr="00EA58B9" w:rsidRDefault="005B390B" w:rsidP="005B390B">
            <w:pPr>
              <w:pStyle w:val="ListeParagraf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A58B9">
              <w:rPr>
                <w:rFonts w:ascii="Times New Roman" w:hAnsi="Times New Roman" w:cs="Times New Roman"/>
                <w:b/>
              </w:rPr>
              <w:t>YÖKDİL /  ÜDS / YDS Sonuç Belgesi</w:t>
            </w:r>
          </w:p>
          <w:p w:rsidR="005B390B" w:rsidRPr="002C05E4" w:rsidRDefault="005B390B" w:rsidP="005B390B">
            <w:pPr>
              <w:pStyle w:val="ListeParagraf"/>
              <w:numPr>
                <w:ilvl w:val="1"/>
                <w:numId w:val="1"/>
              </w:numPr>
              <w:spacing w:before="120" w:after="120"/>
              <w:ind w:left="993" w:hanging="284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Cerrahi Hastalıkları Hemşireliği Doktora Programına başvuran adayların </w:t>
            </w:r>
            <w:r w:rsidRPr="00EA58B9">
              <w:rPr>
                <w:rFonts w:ascii="Times New Roman" w:hAnsi="Times New Roman" w:cs="Times New Roman"/>
              </w:rPr>
              <w:t>Üniversitelerarası Kurul Yabancı Dil Sınavı  (YÖKDİL/ ÜDS / YDS)’</w:t>
            </w:r>
            <w:proofErr w:type="spellStart"/>
            <w:r w:rsidRPr="00EA58B9">
              <w:rPr>
                <w:rFonts w:ascii="Times New Roman" w:hAnsi="Times New Roman" w:cs="Times New Roman"/>
              </w:rPr>
              <w:t>ndan</w:t>
            </w:r>
            <w:proofErr w:type="spellEnd"/>
            <w:r w:rsidRPr="00EA58B9">
              <w:rPr>
                <w:rFonts w:ascii="Times New Roman" w:hAnsi="Times New Roman" w:cs="Times New Roman"/>
              </w:rPr>
              <w:t xml:space="preserve"> en az </w:t>
            </w:r>
            <w:r>
              <w:rPr>
                <w:rFonts w:ascii="Times New Roman" w:hAnsi="Times New Roman" w:cs="Times New Roman"/>
              </w:rPr>
              <w:t>6</w:t>
            </w:r>
            <w:r w:rsidRPr="00EA58B9">
              <w:rPr>
                <w:rFonts w:ascii="Times New Roman" w:hAnsi="Times New Roman" w:cs="Times New Roman"/>
              </w:rPr>
              <w:t>5 standart puana</w:t>
            </w:r>
            <w:r>
              <w:rPr>
                <w:rFonts w:ascii="Times New Roman" w:hAnsi="Times New Roman" w:cs="Times New Roman"/>
              </w:rPr>
              <w:t>; diğer</w:t>
            </w:r>
            <w:r w:rsidRPr="00EA58B9">
              <w:rPr>
                <w:rFonts w:ascii="Times New Roman" w:hAnsi="Times New Roman" w:cs="Times New Roman"/>
              </w:rPr>
              <w:t xml:space="preserve"> Doktora Program</w:t>
            </w:r>
            <w:r>
              <w:rPr>
                <w:rFonts w:ascii="Times New Roman" w:hAnsi="Times New Roman" w:cs="Times New Roman"/>
              </w:rPr>
              <w:t>lar</w:t>
            </w:r>
            <w:r w:rsidRPr="00EA58B9">
              <w:rPr>
                <w:rFonts w:ascii="Times New Roman" w:hAnsi="Times New Roman" w:cs="Times New Roman"/>
              </w:rPr>
              <w:t>ına başvuran adayların</w:t>
            </w:r>
            <w:r>
              <w:rPr>
                <w:rFonts w:ascii="Times New Roman" w:hAnsi="Times New Roman" w:cs="Times New Roman"/>
              </w:rPr>
              <w:t xml:space="preserve"> ise en az 55 standart puana</w:t>
            </w:r>
            <w:r w:rsidRPr="00EA58B9">
              <w:rPr>
                <w:rFonts w:ascii="Times New Roman" w:hAnsi="Times New Roman" w:cs="Times New Roman"/>
              </w:rPr>
              <w:t xml:space="preserve"> sahip olduklarına dair YÖKDİL / ÜDS / YDS Sonuç Belgesi</w:t>
            </w:r>
            <w:r>
              <w:rPr>
                <w:rFonts w:ascii="Times New Roman" w:hAnsi="Times New Roman" w:cs="Times New Roman"/>
              </w:rPr>
              <w:t>ni</w:t>
            </w:r>
            <w:r w:rsidRPr="00EA58B9">
              <w:rPr>
                <w:rFonts w:ascii="Times New Roman" w:hAnsi="Times New Roman" w:cs="Times New Roman"/>
              </w:rPr>
              <w:t xml:space="preserve"> veya Üniversitelerarası Kurul (ÜAK) tarafından eşdeğerliği kabul edilen bir sınavdan bu puan muadili bir puan </w:t>
            </w:r>
            <w:r>
              <w:rPr>
                <w:rFonts w:ascii="Times New Roman" w:hAnsi="Times New Roman" w:cs="Times New Roman"/>
              </w:rPr>
              <w:t>alındığına dair Sonuç Belgesini ibraz etmeleri gerekmektedir.</w:t>
            </w:r>
            <w:proofErr w:type="gramEnd"/>
          </w:p>
          <w:p w:rsidR="005B390B" w:rsidRPr="002C05E4" w:rsidRDefault="005B390B" w:rsidP="005B390B">
            <w:pPr>
              <w:pStyle w:val="ListeParagraf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Kimlik</w:t>
            </w:r>
            <w:r w:rsidRPr="00EA58B9">
              <w:rPr>
                <w:rFonts w:ascii="Times New Roman" w:hAnsi="Times New Roman" w:cs="Times New Roman"/>
                <w:b/>
              </w:rPr>
              <w:t xml:space="preserve"> Fotokopisi (Onaylı)</w:t>
            </w:r>
          </w:p>
          <w:p w:rsidR="005B390B" w:rsidRPr="002C05E4" w:rsidRDefault="005B390B" w:rsidP="005B390B">
            <w:pPr>
              <w:pStyle w:val="ListeParagraf"/>
              <w:numPr>
                <w:ilvl w:val="1"/>
                <w:numId w:val="1"/>
              </w:numPr>
              <w:spacing w:before="120" w:after="120"/>
              <w:ind w:left="993" w:hanging="284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T.C. Kimlik Kartı ya da T.C. Nüfus Cüzdanının onaylı sureti.</w:t>
            </w:r>
          </w:p>
          <w:p w:rsidR="005B390B" w:rsidRPr="00EA58B9" w:rsidRDefault="005B390B" w:rsidP="005B390B">
            <w:pPr>
              <w:pStyle w:val="ListeParagraf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A58B9">
              <w:rPr>
                <w:rFonts w:ascii="Times New Roman" w:hAnsi="Times New Roman" w:cs="Times New Roman"/>
                <w:b/>
              </w:rPr>
              <w:lastRenderedPageBreak/>
              <w:t>Fotoğraf (vesikalık)  2 adet</w:t>
            </w:r>
          </w:p>
          <w:p w:rsidR="005B390B" w:rsidRPr="00651266" w:rsidRDefault="005B390B" w:rsidP="005B390B">
            <w:pPr>
              <w:pStyle w:val="ListeParagraf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A58B9">
              <w:rPr>
                <w:rFonts w:ascii="Times New Roman" w:hAnsi="Times New Roman" w:cs="Times New Roman"/>
                <w:b/>
              </w:rPr>
              <w:t>Erkek Adaylar için yeni tarihli “Askerlik Durum Belgesi”</w:t>
            </w:r>
            <w:r>
              <w:rPr>
                <w:rFonts w:ascii="Times New Roman" w:hAnsi="Times New Roman" w:cs="Times New Roman"/>
                <w:b/>
              </w:rPr>
              <w:t xml:space="preserve"> (Adayın son askerlik yoklamasını yaptırmış haliyle)</w:t>
            </w:r>
          </w:p>
          <w:p w:rsidR="005B390B" w:rsidRPr="00EA58B9" w:rsidRDefault="005B390B" w:rsidP="00826EB7">
            <w:pPr>
              <w:spacing w:before="120" w:after="120"/>
              <w:rPr>
                <w:rFonts w:ascii="Times New Roman" w:hAnsi="Times New Roman" w:cs="Times New Roman"/>
              </w:rPr>
            </w:pPr>
            <w:r w:rsidRPr="00EA58B9">
              <w:rPr>
                <w:rFonts w:ascii="Times New Roman" w:hAnsi="Times New Roman" w:cs="Times New Roman"/>
                <w:b/>
              </w:rPr>
              <w:t>DEĞERLENDİRME:</w:t>
            </w:r>
          </w:p>
          <w:p w:rsidR="005B390B" w:rsidRPr="00651266" w:rsidRDefault="005B390B" w:rsidP="005B390B">
            <w:pPr>
              <w:pStyle w:val="ListeParagraf"/>
              <w:numPr>
                <w:ilvl w:val="1"/>
                <w:numId w:val="1"/>
              </w:numPr>
              <w:spacing w:before="120" w:after="120"/>
              <w:ind w:left="993" w:hanging="284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Bilimsel Değerlendirme Sınavına giren a</w:t>
            </w:r>
            <w:r w:rsidRPr="00051A6E">
              <w:rPr>
                <w:rFonts w:ascii="Times New Roman" w:hAnsi="Times New Roman" w:cs="Times New Roman"/>
              </w:rPr>
              <w:t xml:space="preserve">dayların değerlendirilmesinde, </w:t>
            </w:r>
            <w:r w:rsidRPr="00051A6E">
              <w:rPr>
                <w:rFonts w:ascii="Times New Roman" w:hAnsi="Times New Roman" w:cs="Times New Roman"/>
                <w:b/>
              </w:rPr>
              <w:t>ALES / TUS puanının %50’si</w:t>
            </w:r>
            <w:r w:rsidRPr="00051A6E">
              <w:rPr>
                <w:rFonts w:ascii="Times New Roman" w:hAnsi="Times New Roman" w:cs="Times New Roman"/>
              </w:rPr>
              <w:t xml:space="preserve">, </w:t>
            </w:r>
            <w:r w:rsidRPr="00051A6E">
              <w:rPr>
                <w:rFonts w:ascii="Times New Roman" w:hAnsi="Times New Roman" w:cs="Times New Roman"/>
                <w:b/>
              </w:rPr>
              <w:t>bilimsel değerlendirme sınavı puanının %30’u</w:t>
            </w:r>
            <w:r w:rsidRPr="00051A6E">
              <w:rPr>
                <w:rFonts w:ascii="Times New Roman" w:hAnsi="Times New Roman" w:cs="Times New Roman"/>
              </w:rPr>
              <w:t xml:space="preserve">, </w:t>
            </w:r>
            <w:r w:rsidRPr="00051A6E">
              <w:rPr>
                <w:rFonts w:ascii="Times New Roman" w:hAnsi="Times New Roman" w:cs="Times New Roman"/>
                <w:b/>
              </w:rPr>
              <w:t>lisans ağırlıklı not ortalamasının % 20’si</w:t>
            </w:r>
            <w:r w:rsidRPr="00051A6E">
              <w:rPr>
                <w:rFonts w:ascii="Times New Roman" w:hAnsi="Times New Roman" w:cs="Times New Roman"/>
              </w:rPr>
              <w:t xml:space="preserve"> dikkate alınır. Adayın başarılı sayılabilmesi için yukarıda belirtilen oranların toplamının </w:t>
            </w:r>
            <w:r w:rsidRPr="00051A6E">
              <w:rPr>
                <w:rFonts w:ascii="Times New Roman" w:hAnsi="Times New Roman" w:cs="Times New Roman"/>
                <w:b/>
              </w:rPr>
              <w:t>yüksek lisans programları</w:t>
            </w:r>
            <w:r w:rsidRPr="00051A6E">
              <w:rPr>
                <w:rFonts w:ascii="Times New Roman" w:hAnsi="Times New Roman" w:cs="Times New Roman"/>
              </w:rPr>
              <w:t xml:space="preserve"> için </w:t>
            </w:r>
            <w:r w:rsidRPr="00051A6E">
              <w:rPr>
                <w:rFonts w:ascii="Times New Roman" w:hAnsi="Times New Roman" w:cs="Times New Roman"/>
                <w:b/>
              </w:rPr>
              <w:t>en az 65 (</w:t>
            </w:r>
            <w:proofErr w:type="spellStart"/>
            <w:r w:rsidRPr="00051A6E">
              <w:rPr>
                <w:rFonts w:ascii="Times New Roman" w:hAnsi="Times New Roman" w:cs="Times New Roman"/>
                <w:b/>
              </w:rPr>
              <w:t>altmışbeş</w:t>
            </w:r>
            <w:proofErr w:type="spellEnd"/>
            <w:r w:rsidRPr="00051A6E">
              <w:rPr>
                <w:rFonts w:ascii="Times New Roman" w:hAnsi="Times New Roman" w:cs="Times New Roman"/>
                <w:b/>
              </w:rPr>
              <w:t>);</w:t>
            </w:r>
            <w:r w:rsidRPr="00051A6E">
              <w:rPr>
                <w:rFonts w:ascii="Times New Roman" w:hAnsi="Times New Roman" w:cs="Times New Roman"/>
              </w:rPr>
              <w:t xml:space="preserve"> </w:t>
            </w:r>
            <w:r w:rsidRPr="00051A6E">
              <w:rPr>
                <w:rFonts w:ascii="Times New Roman" w:hAnsi="Times New Roman" w:cs="Times New Roman"/>
                <w:b/>
              </w:rPr>
              <w:t>doktora programları</w:t>
            </w:r>
            <w:r w:rsidRPr="00051A6E">
              <w:rPr>
                <w:rFonts w:ascii="Times New Roman" w:hAnsi="Times New Roman" w:cs="Times New Roman"/>
              </w:rPr>
              <w:t xml:space="preserve"> için </w:t>
            </w:r>
            <w:r w:rsidRPr="00051A6E">
              <w:rPr>
                <w:rFonts w:ascii="Times New Roman" w:hAnsi="Times New Roman" w:cs="Times New Roman"/>
                <w:b/>
              </w:rPr>
              <w:t>en az 70 (yetmiş)</w:t>
            </w:r>
            <w:r w:rsidRPr="00051A6E">
              <w:rPr>
                <w:rFonts w:ascii="Times New Roman" w:hAnsi="Times New Roman" w:cs="Times New Roman"/>
              </w:rPr>
              <w:t xml:space="preserve"> olması gerekir ve en yüksek puandan en küçüğüne doğru sıralama yapılarak ilan edilen kontenjan kadar öğrenci alınır.</w:t>
            </w:r>
          </w:p>
          <w:p w:rsidR="005B390B" w:rsidRPr="00EA58B9" w:rsidRDefault="005B390B" w:rsidP="00826EB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A58B9">
              <w:rPr>
                <w:rFonts w:ascii="Times New Roman" w:hAnsi="Times New Roman" w:cs="Times New Roman"/>
                <w:b/>
              </w:rPr>
              <w:t>KESİN KAYITLAR:</w:t>
            </w:r>
          </w:p>
          <w:p w:rsidR="005B390B" w:rsidRDefault="005B390B" w:rsidP="005B390B">
            <w:pPr>
              <w:pStyle w:val="ListeParagraf"/>
              <w:numPr>
                <w:ilvl w:val="0"/>
                <w:numId w:val="4"/>
              </w:numPr>
              <w:spacing w:before="120" w:after="120"/>
              <w:ind w:left="1008" w:hanging="284"/>
              <w:jc w:val="both"/>
              <w:rPr>
                <w:rFonts w:ascii="Times New Roman" w:hAnsi="Times New Roman" w:cs="Times New Roman"/>
              </w:rPr>
            </w:pPr>
            <w:r w:rsidRPr="006374BA">
              <w:rPr>
                <w:rFonts w:ascii="Times New Roman" w:hAnsi="Times New Roman" w:cs="Times New Roman"/>
                <w:b/>
              </w:rPr>
              <w:t xml:space="preserve">Asıl Listeden </w:t>
            </w:r>
            <w:r w:rsidRPr="006374BA">
              <w:rPr>
                <w:rFonts w:ascii="Times New Roman" w:hAnsi="Times New Roman" w:cs="Times New Roman"/>
              </w:rPr>
              <w:t>kayıtlar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27, 28, 29 Ocak 2020</w:t>
            </w:r>
            <w:r w:rsidRPr="006374B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6374BA">
              <w:rPr>
                <w:rFonts w:ascii="Times New Roman" w:hAnsi="Times New Roman" w:cs="Times New Roman"/>
              </w:rPr>
              <w:t>tarihleri</w:t>
            </w:r>
            <w:r>
              <w:rPr>
                <w:rFonts w:ascii="Times New Roman" w:hAnsi="Times New Roman" w:cs="Times New Roman"/>
              </w:rPr>
              <w:t>nde</w:t>
            </w:r>
          </w:p>
          <w:p w:rsidR="005B390B" w:rsidRDefault="005B390B" w:rsidP="005B390B">
            <w:pPr>
              <w:pStyle w:val="ListeParagraf"/>
              <w:numPr>
                <w:ilvl w:val="0"/>
                <w:numId w:val="4"/>
              </w:numPr>
              <w:spacing w:before="120" w:after="120"/>
              <w:ind w:left="100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Yedek Listeden </w:t>
            </w:r>
            <w:r>
              <w:rPr>
                <w:rFonts w:ascii="Times New Roman" w:hAnsi="Times New Roman" w:cs="Times New Roman"/>
              </w:rPr>
              <w:t xml:space="preserve">kayıtlar </w:t>
            </w:r>
            <w:r>
              <w:rPr>
                <w:rFonts w:ascii="Times New Roman" w:hAnsi="Times New Roman" w:cs="Times New Roman"/>
                <w:b/>
                <w:u w:val="single"/>
              </w:rPr>
              <w:t>30, 31 Ocak 2020</w:t>
            </w:r>
            <w:r>
              <w:rPr>
                <w:rFonts w:ascii="Times New Roman" w:hAnsi="Times New Roman" w:cs="Times New Roman"/>
              </w:rPr>
              <w:t xml:space="preserve"> tarihlerinde</w:t>
            </w:r>
          </w:p>
          <w:p w:rsidR="005B390B" w:rsidRPr="006374BA" w:rsidRDefault="005B390B" w:rsidP="00826EB7">
            <w:pPr>
              <w:spacing w:before="120" w:after="120"/>
              <w:ind w:left="724"/>
              <w:jc w:val="both"/>
              <w:rPr>
                <w:rFonts w:ascii="Times New Roman" w:hAnsi="Times New Roman" w:cs="Times New Roman"/>
              </w:rPr>
            </w:pPr>
            <w:r w:rsidRPr="006374BA">
              <w:rPr>
                <w:rFonts w:ascii="Times New Roman" w:hAnsi="Times New Roman" w:cs="Times New Roman"/>
              </w:rPr>
              <w:t xml:space="preserve"> Enstitüde yapılacaktır.</w:t>
            </w:r>
          </w:p>
          <w:p w:rsidR="005B390B" w:rsidRPr="00EA58B9" w:rsidRDefault="005B390B" w:rsidP="00826EB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EA58B9">
              <w:rPr>
                <w:rFonts w:ascii="Times New Roman" w:hAnsi="Times New Roman" w:cs="Times New Roman"/>
                <w:b/>
              </w:rPr>
              <w:t>NOT:</w:t>
            </w:r>
          </w:p>
          <w:p w:rsidR="005B390B" w:rsidRPr="00EA58B9" w:rsidRDefault="005B390B" w:rsidP="005B390B">
            <w:pPr>
              <w:pStyle w:val="ListeParagraf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A58B9">
              <w:rPr>
                <w:rFonts w:ascii="Times New Roman" w:hAnsi="Times New Roman" w:cs="Times New Roman"/>
              </w:rPr>
              <w:t xml:space="preserve">Lisans derecelerini farklı alanda almış olan adaylar, en çok bir yıl sürecek olan </w:t>
            </w:r>
            <w:r w:rsidRPr="00EA58B9">
              <w:rPr>
                <w:rFonts w:ascii="Times New Roman" w:hAnsi="Times New Roman" w:cs="Times New Roman"/>
                <w:b/>
              </w:rPr>
              <w:t>Bilimsel Hazırlık Programına</w:t>
            </w:r>
            <w:r w:rsidRPr="00EA58B9">
              <w:rPr>
                <w:rFonts w:ascii="Times New Roman" w:hAnsi="Times New Roman" w:cs="Times New Roman"/>
              </w:rPr>
              <w:t xml:space="preserve"> tabi tutulmak sureti ile öğrenciliğe kabul edilecektir.</w:t>
            </w:r>
          </w:p>
          <w:p w:rsidR="005B390B" w:rsidRPr="00EA58B9" w:rsidRDefault="005B390B" w:rsidP="00826EB7">
            <w:pPr>
              <w:pStyle w:val="ListeParagraf"/>
              <w:spacing w:before="120" w:after="120"/>
              <w:ind w:left="714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4824" w:rsidRDefault="00784824"/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291"/>
        <w:gridCol w:w="709"/>
        <w:gridCol w:w="708"/>
        <w:gridCol w:w="709"/>
        <w:gridCol w:w="709"/>
        <w:gridCol w:w="4215"/>
      </w:tblGrid>
      <w:tr w:rsidR="005B390B" w:rsidRPr="00526CBB" w:rsidTr="00826EB7">
        <w:trPr>
          <w:trHeight w:val="296"/>
        </w:trPr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6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ANABİLİM DALI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6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LİSANSÜSTÜ PROGRAMIN</w:t>
            </w:r>
          </w:p>
        </w:tc>
        <w:tc>
          <w:tcPr>
            <w:tcW w:w="634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6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ÖĞRENCİ KABUL KOŞULLARI</w:t>
            </w:r>
          </w:p>
        </w:tc>
      </w:tr>
      <w:tr w:rsidR="005B390B" w:rsidRPr="00526CBB" w:rsidTr="00826EB7">
        <w:trPr>
          <w:trHeight w:val="296"/>
        </w:trPr>
        <w:tc>
          <w:tcPr>
            <w:tcW w:w="86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6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ADI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KONT.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6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PUAN TÜRÜ</w:t>
            </w:r>
          </w:p>
        </w:tc>
        <w:tc>
          <w:tcPr>
            <w:tcW w:w="4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6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DİĞER AÇIKLAMALAR</w:t>
            </w:r>
          </w:p>
        </w:tc>
      </w:tr>
      <w:tr w:rsidR="005B390B" w:rsidRPr="00526CBB" w:rsidTr="00826EB7">
        <w:trPr>
          <w:cantSplit/>
          <w:trHeight w:val="445"/>
        </w:trPr>
        <w:tc>
          <w:tcPr>
            <w:tcW w:w="86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390B" w:rsidRPr="003A7E6F" w:rsidRDefault="005B390B" w:rsidP="00826E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6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ALES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6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26C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YDS </w:t>
            </w:r>
          </w:p>
        </w:tc>
        <w:tc>
          <w:tcPr>
            <w:tcW w:w="4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390B" w:rsidRPr="00526CBB" w:rsidTr="00826EB7">
        <w:trPr>
          <w:cantSplit/>
          <w:trHeight w:val="1375"/>
        </w:trPr>
        <w:tc>
          <w:tcPr>
            <w:tcW w:w="8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5B390B" w:rsidRPr="00526CBB" w:rsidRDefault="005B390B" w:rsidP="00826E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Acil Yardım ve Afet Yönetimi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KBRN ve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Toksikolojik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Afetler</w:t>
            </w:r>
            <w:r w:rsidRPr="00526C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Tezli Yüksek Lisans Programı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B390B" w:rsidRPr="000B41B1" w:rsidRDefault="005B390B" w:rsidP="00826E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CBB">
              <w:rPr>
                <w:rFonts w:ascii="Times New Roman" w:eastAsia="Times New Roman" w:hAnsi="Times New Roman" w:cs="Times New Roman"/>
                <w:sz w:val="18"/>
                <w:szCs w:val="18"/>
              </w:rPr>
              <w:t>SAY 55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390B" w:rsidRPr="00526CBB" w:rsidRDefault="005B390B" w:rsidP="0082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90B" w:rsidRPr="00526CBB" w:rsidRDefault="005B390B" w:rsidP="00826E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6C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Lisans Mezunu Olmak</w:t>
            </w:r>
          </w:p>
          <w:p w:rsidR="005B390B" w:rsidRPr="00526CBB" w:rsidRDefault="005B390B" w:rsidP="00826E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CB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Tıp, Diş Hekimliği, Veteriner, Eczacılık, Sağlık Bilimleri Fakülteleri ile Sağlık Yüksekokulu; Mühendislik Fakültelerinin Çevre Mühendisliği, Kimya Mühendisliği Bölümü; Fen-Edebiyat / Fen Fakülteleri ile Eğitim Fakültelerinin Kimya, Biyoloji, Fizik Bölümü mezunları</w:t>
            </w:r>
            <w:r w:rsidRPr="00526CB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B390B" w:rsidRPr="00526CBB" w:rsidTr="00826EB7">
        <w:trPr>
          <w:cantSplit/>
          <w:trHeight w:val="1343"/>
        </w:trPr>
        <w:tc>
          <w:tcPr>
            <w:tcW w:w="8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5B390B" w:rsidRPr="00526CBB" w:rsidRDefault="005B390B" w:rsidP="00826EB7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Anatomi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90B" w:rsidRDefault="005B390B" w:rsidP="00826EB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Anatomi (Tıp) Tezli Yüksek Lisans Programı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B390B" w:rsidRPr="00FA5066" w:rsidRDefault="005B390B" w:rsidP="00826EB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CBB">
              <w:rPr>
                <w:rFonts w:ascii="Times New Roman" w:eastAsia="Times New Roman" w:hAnsi="Times New Roman" w:cs="Times New Roman"/>
                <w:sz w:val="18"/>
                <w:szCs w:val="18"/>
              </w:rPr>
              <w:t>SAY 55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390B" w:rsidRPr="00526CBB" w:rsidRDefault="005B390B" w:rsidP="0082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90B" w:rsidRPr="00526CBB" w:rsidRDefault="005B390B" w:rsidP="00826E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6C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Lisans Mezunu Olmak</w:t>
            </w:r>
          </w:p>
          <w:p w:rsidR="005B390B" w:rsidRPr="00526CBB" w:rsidRDefault="005B390B" w:rsidP="00826E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(Tıp, Diş Hekimliği, </w:t>
            </w:r>
            <w:r w:rsidRPr="00EC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Veteriner Fakülteleri;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Fen /</w:t>
            </w:r>
            <w:r w:rsidRPr="00EC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Fen- Edebiyat Fakülteleri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Biyoloji Bölümü; </w:t>
            </w:r>
            <w:r w:rsidRPr="00705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Sağlık Bilimleri Fakülteleri ile Sağlık Bilimleri / Sağlık Yüksekokullarının Fizyoterapi ve Rehabilitasyon, Fizik Tedavi ve Rehabilitasyon Bölümleri; Fizyoterapi ve Rehabilitasyon,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Fizik Tedavi ve Rehabilitasyon Yüksekokulları </w:t>
            </w:r>
            <w:r w:rsidRPr="00EC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mezunları)</w:t>
            </w:r>
          </w:p>
        </w:tc>
      </w:tr>
      <w:tr w:rsidR="005B390B" w:rsidRPr="00526CBB" w:rsidTr="00826EB7">
        <w:trPr>
          <w:cantSplit/>
          <w:trHeight w:val="1343"/>
        </w:trPr>
        <w:tc>
          <w:tcPr>
            <w:tcW w:w="8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5B390B" w:rsidRPr="00526CBB" w:rsidRDefault="005B390B" w:rsidP="00826EB7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6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Beslenme ve Diyetetik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90B" w:rsidRPr="00526CBB" w:rsidRDefault="005B390B" w:rsidP="00826EB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Beslenme ve Diyetetik Tezli </w:t>
            </w:r>
            <w:r w:rsidRPr="00526CBB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Lisans Programı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B390B" w:rsidRPr="001F0A0C" w:rsidRDefault="005B390B" w:rsidP="00826EB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653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0B" w:rsidRPr="00526CBB" w:rsidRDefault="005B390B" w:rsidP="00826EB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CBB">
              <w:rPr>
                <w:rFonts w:ascii="Times New Roman" w:eastAsia="Times New Roman" w:hAnsi="Times New Roman" w:cs="Times New Roman"/>
                <w:sz w:val="18"/>
                <w:szCs w:val="18"/>
              </w:rPr>
              <w:t>SAY 55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B390B" w:rsidRPr="00526CBB" w:rsidRDefault="005B390B" w:rsidP="00826EB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90B" w:rsidRPr="00526CBB" w:rsidRDefault="005B390B" w:rsidP="00826EB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90B" w:rsidRPr="00526CBB" w:rsidRDefault="005B390B" w:rsidP="00826E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6C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Lisans Mezunu Olmak</w:t>
            </w:r>
          </w:p>
          <w:p w:rsidR="005B390B" w:rsidRPr="00526CBB" w:rsidRDefault="005B390B" w:rsidP="00826E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CBB">
              <w:rPr>
                <w:rFonts w:ascii="Times New Roman" w:eastAsia="Times New Roman" w:hAnsi="Times New Roman" w:cs="Times New Roman"/>
                <w:sz w:val="18"/>
                <w:szCs w:val="18"/>
              </w:rPr>
              <w:t>(Beslenme ve Diyetetik Bölümü mezunları)</w:t>
            </w:r>
          </w:p>
        </w:tc>
      </w:tr>
      <w:tr w:rsidR="005B390B" w:rsidRPr="00526CBB" w:rsidTr="00826EB7">
        <w:trPr>
          <w:trHeight w:val="1375"/>
        </w:trPr>
        <w:tc>
          <w:tcPr>
            <w:tcW w:w="8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5B390B" w:rsidRDefault="005B390B" w:rsidP="00826E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Cerrahi Hastalıkları Hemşireliği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90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Cerrahi Hastalıkları Hemşireliği Doktora Programı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B390B" w:rsidRPr="00FA5066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0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SAY 70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90B" w:rsidRPr="006B78A5" w:rsidRDefault="005B390B" w:rsidP="00826E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21E">
              <w:rPr>
                <w:rFonts w:ascii="Times New Roman" w:eastAsia="Times New Roman" w:hAnsi="Times New Roman" w:cs="Times New Roman"/>
                <w:sz w:val="18"/>
                <w:szCs w:val="18"/>
              </w:rPr>
              <w:t>Cerrahi Hastalıkları Hemşireliği Tezli Yüksek Lisans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programı mezunları</w:t>
            </w:r>
          </w:p>
        </w:tc>
      </w:tr>
      <w:tr w:rsidR="005B390B" w:rsidRPr="00526CBB" w:rsidTr="00826EB7">
        <w:trPr>
          <w:trHeight w:val="1375"/>
        </w:trPr>
        <w:tc>
          <w:tcPr>
            <w:tcW w:w="8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5B390B" w:rsidRDefault="005B390B" w:rsidP="00826E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Farmakoloji ve Toksikoloji (Veteriner)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Farmakoloji ve Toksikoloji (Veteriner) Tezli Yüksek Lisans Programı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B390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CBB">
              <w:rPr>
                <w:rFonts w:ascii="Times New Roman" w:eastAsia="Times New Roman" w:hAnsi="Times New Roman" w:cs="Times New Roman"/>
                <w:sz w:val="18"/>
                <w:szCs w:val="18"/>
              </w:rPr>
              <w:t>SAY 55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90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90B" w:rsidRPr="00526CBB" w:rsidRDefault="005B390B" w:rsidP="00826E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6C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Lisans Mezunu Olmak</w:t>
            </w:r>
          </w:p>
          <w:p w:rsidR="005B390B" w:rsidRPr="00526CBB" w:rsidRDefault="005B390B" w:rsidP="00826EB7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6CB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Veteriner,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Tıp, Diş Hekimliği, Eczacılık </w:t>
            </w:r>
            <w:r w:rsidRPr="00526CBB">
              <w:rPr>
                <w:rFonts w:ascii="Times New Roman" w:hAnsi="Times New Roman" w:cs="Times New Roman"/>
                <w:sz w:val="18"/>
                <w:szCs w:val="18"/>
              </w:rPr>
              <w:t xml:space="preserve">Fakülteleri; Fen / Fen-Edebiyat Fakülteleri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Kimya Bölümü</w:t>
            </w:r>
            <w:r w:rsidRPr="00526CBB">
              <w:rPr>
                <w:rFonts w:ascii="Times New Roman" w:hAnsi="Times New Roman" w:cs="Times New Roman"/>
                <w:sz w:val="18"/>
                <w:szCs w:val="18"/>
              </w:rPr>
              <w:t xml:space="preserve">; Mühendislik Fakültelerinin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Kimya</w:t>
            </w:r>
            <w:r w:rsidRPr="00526CBB">
              <w:rPr>
                <w:rFonts w:ascii="Times New Roman" w:hAnsi="Times New Roman" w:cs="Times New Roman"/>
                <w:sz w:val="18"/>
                <w:szCs w:val="18"/>
              </w:rPr>
              <w:t xml:space="preserve"> Bölümü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Hemşirelik Fakültesi; Sağlık Bilimleri Fakülteleri Hemşirelik Bölümü; Sağlık Bilimleri / Sağlık Yüksekokulu Hemşirelik Bölümü; Hemşirelik Yüksekokulu mezunları</w:t>
            </w:r>
            <w:r w:rsidRPr="00526CB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B390B" w:rsidRPr="00526CBB" w:rsidTr="00826EB7">
        <w:trPr>
          <w:trHeight w:val="1375"/>
        </w:trPr>
        <w:tc>
          <w:tcPr>
            <w:tcW w:w="8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5B390B" w:rsidRPr="00526CBB" w:rsidRDefault="005B390B" w:rsidP="00826E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Fizyoloji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Kardiyovasküler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Fizyoloji Tezli Yüksek Lisans Programı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0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SAY</w:t>
            </w:r>
          </w:p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90B" w:rsidRPr="00EC512D" w:rsidRDefault="005B390B" w:rsidP="00826EB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C51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Lisans Mezunu Olmak</w:t>
            </w:r>
          </w:p>
          <w:p w:rsidR="005B390B" w:rsidRPr="00526CBB" w:rsidRDefault="005B390B" w:rsidP="00826E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(Tıp, Diş Hekimliği, Eczacılık, Veteriner, Spor Bilimleri Fakülteleri; Fizik Tedavi ve Rehabilitasyon,  Hemşirelik, Beden Eğitimi ve Spor Yüksekokulları;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Fen /</w:t>
            </w:r>
            <w:r w:rsidRPr="00EC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Fen- Edebiyat Fakülteleri Biyoloji Bölümü; Eğitim Fakültelerinin Beden Eğitimi ve Spor Bölümü; Sağlık Bilimleri Fakülteleri ile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Sağlık Bilimleri / </w:t>
            </w:r>
            <w:r w:rsidRPr="00EC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Sağlık Yüksekokullarının Hemşirelik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Acil Yardım ve Afet Yönetimi</w:t>
            </w:r>
            <w:r w:rsidRPr="00EC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Bölümü;</w:t>
            </w:r>
            <w:r w:rsidRPr="00EC51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Moleküler Biyoloji ve Genetik Bölümü; Genetik Bölümü,</w:t>
            </w:r>
            <w:r w:rsidRPr="00EC5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mezunları)</w:t>
            </w:r>
            <w:proofErr w:type="gramEnd"/>
          </w:p>
        </w:tc>
      </w:tr>
      <w:tr w:rsidR="005B390B" w:rsidRPr="00526CBB" w:rsidTr="00826EB7">
        <w:trPr>
          <w:cantSplit/>
          <w:trHeight w:val="1077"/>
        </w:trPr>
        <w:tc>
          <w:tcPr>
            <w:tcW w:w="86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5B390B" w:rsidRDefault="005B390B" w:rsidP="00826E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Nöroloji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90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Klinik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Nörofizyoloji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Tezli Yüksek Lisans Programı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0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SAY</w:t>
            </w:r>
          </w:p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90B" w:rsidRPr="00526CBB" w:rsidRDefault="005B390B" w:rsidP="00826E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Tıp Fakültesi mezunu olup Nöroloji alanında </w:t>
            </w:r>
            <w:r w:rsidRPr="00342300">
              <w:rPr>
                <w:rFonts w:ascii="Times New Roman" w:hAnsi="Times New Roman" w:cs="Times New Roman"/>
                <w:b/>
                <w:sz w:val="18"/>
                <w:szCs w:val="18"/>
              </w:rPr>
              <w:t>Uzman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olanlar.</w:t>
            </w:r>
          </w:p>
        </w:tc>
      </w:tr>
      <w:tr w:rsidR="005B390B" w:rsidRPr="00526CBB" w:rsidTr="00826EB7">
        <w:trPr>
          <w:trHeight w:val="994"/>
        </w:trPr>
        <w:tc>
          <w:tcPr>
            <w:tcW w:w="866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5B390B" w:rsidRDefault="005B390B" w:rsidP="00826E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90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Klinik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Nörofizyoloji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Doktora Programı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0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SAY</w:t>
            </w:r>
          </w:p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90B" w:rsidRPr="00526CBB" w:rsidRDefault="005B390B" w:rsidP="0082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90B" w:rsidRPr="00526CBB" w:rsidRDefault="005B390B" w:rsidP="00826E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Tıp Fakültesi mezunu olup Nöroloji alanında Uzman; Klinik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Nörofizyoloji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alanında yüksek lisans derecesine sahip olanlar.</w:t>
            </w:r>
          </w:p>
        </w:tc>
      </w:tr>
      <w:tr w:rsidR="005B390B" w:rsidRPr="00526CBB" w:rsidTr="00826EB7">
        <w:trPr>
          <w:trHeight w:val="1375"/>
        </w:trPr>
        <w:tc>
          <w:tcPr>
            <w:tcW w:w="8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5B390B" w:rsidRDefault="005B390B" w:rsidP="00826E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Tıbbi Mikrobiyoloji 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90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Tıbbi Mikrobiyoloji Tezli Yüksek Lisans Programı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0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SAY</w:t>
            </w:r>
          </w:p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90B" w:rsidRPr="004706C3" w:rsidRDefault="005B390B" w:rsidP="00826EB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06C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Lisans Mezunu Olmak</w:t>
            </w:r>
          </w:p>
          <w:p w:rsidR="005B390B" w:rsidRPr="00D74C19" w:rsidRDefault="005B390B" w:rsidP="00826E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7C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(Tıp, Diş Hekimliği, Eczacılık, Veteriner Fakülteleri; </w:t>
            </w:r>
            <w:r w:rsidRPr="001244A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Fen / Fen-Edebiyat Fakültelerinin Biyoloji, Kimya, Moleküler Biyoloji Bölümü; Eğitim Fakültelerinin Biyoloji Öğretmenliği ve Kimya Öğretmenliği Bölümleri; </w:t>
            </w:r>
            <w:r w:rsidRPr="002F7C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Mühendislik Fakültelerinin Moleküler Biyoloji Bölümleri;  Tıbbi Biyolojik Bilimler Bölümü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Gıda Mühendisliği, Beslenme ve Diyetetik Bölümü</w:t>
            </w:r>
            <w:r w:rsidRPr="002F7C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mezunları)</w:t>
            </w:r>
          </w:p>
        </w:tc>
      </w:tr>
      <w:tr w:rsidR="005B390B" w:rsidRPr="00526CBB" w:rsidTr="00826EB7">
        <w:trPr>
          <w:trHeight w:val="1375"/>
        </w:trPr>
        <w:tc>
          <w:tcPr>
            <w:tcW w:w="86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5B390B" w:rsidRDefault="005B390B" w:rsidP="00826E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71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Tümör Biyolojisi ve İmmünolojisi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C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Tümör Biyolojisi ve İmmünolojisi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Tezli </w:t>
            </w:r>
            <w:r w:rsidRPr="00526CBB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Lisans Programı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CBB">
              <w:rPr>
                <w:rFonts w:ascii="Times New Roman" w:eastAsia="Times New Roman" w:hAnsi="Times New Roman" w:cs="Times New Roman"/>
                <w:sz w:val="18"/>
                <w:szCs w:val="18"/>
              </w:rPr>
              <w:t>SAY 55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390B" w:rsidRPr="00526CBB" w:rsidRDefault="005B390B" w:rsidP="0082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90B" w:rsidRPr="00526CBB" w:rsidRDefault="005B390B" w:rsidP="00826E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6C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Lisans Mezunu Olmak</w:t>
            </w:r>
          </w:p>
          <w:p w:rsidR="005B390B" w:rsidRPr="00526CBB" w:rsidRDefault="005B390B" w:rsidP="00826EB7">
            <w:pPr>
              <w:spacing w:before="120" w:after="120" w:line="240" w:lineRule="auto"/>
              <w:ind w:left="-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CB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26CBB">
              <w:rPr>
                <w:rFonts w:ascii="Times New Roman" w:hAnsi="Times New Roman" w:cs="Times New Roman"/>
                <w:sz w:val="18"/>
                <w:szCs w:val="18"/>
              </w:rPr>
              <w:t>Tıp, Diş Hekimliği, Eczacılık, Veteriner Fakülteleri; Fen / Fen-Edebiyat Fakülteleri Biyoloji, Biyokimya, Moleküler Biyoloji Bölümü; Eğitim Fakültelerinin Biyoloji, Moleküler Biyoloji Bölümleri; Mühendislik Fakültelerinin Moleküler Biyoloji, Genetik Bölümleri;  Tıbbi Biyolojik Bilimler, Moleküler Biyoloji ve Genetik Bölümü mezunları</w:t>
            </w:r>
            <w:r w:rsidRPr="00526CB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B390B" w:rsidRPr="00526CBB" w:rsidTr="00826EB7">
        <w:trPr>
          <w:trHeight w:val="1375"/>
        </w:trPr>
        <w:tc>
          <w:tcPr>
            <w:tcW w:w="8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5B390B" w:rsidRDefault="005B390B" w:rsidP="00826E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90B" w:rsidRPr="001244A7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CBB">
              <w:rPr>
                <w:rFonts w:ascii="Times New Roman" w:eastAsia="Times New Roman" w:hAnsi="Times New Roman" w:cs="Times New Roman"/>
                <w:sz w:val="18"/>
                <w:szCs w:val="18"/>
              </w:rPr>
              <w:t>Tümör Biyolojisi ve İmmünolojisi Doktora Programı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CBB">
              <w:rPr>
                <w:rFonts w:ascii="Times New Roman" w:eastAsia="Times New Roman" w:hAnsi="Times New Roman" w:cs="Times New Roman"/>
                <w:sz w:val="18"/>
                <w:szCs w:val="18"/>
              </w:rPr>
              <w:t>SAY 70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6CB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390B" w:rsidRPr="00526CBB" w:rsidRDefault="005B390B" w:rsidP="0082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526C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90B" w:rsidRPr="00D74C19" w:rsidRDefault="005B390B" w:rsidP="00826EB7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6CBB">
              <w:rPr>
                <w:rFonts w:ascii="Times New Roman" w:hAnsi="Times New Roman" w:cs="Times New Roman"/>
                <w:sz w:val="18"/>
                <w:szCs w:val="18"/>
              </w:rPr>
              <w:t xml:space="preserve">Tıp Fakültesi mezunları, Tıp, Veteriner veya Eczacılık Fakültelerinin Anabilim Dalları Yüksek Lisans programlarından mezun olanlar; Tıbbi Biyoloji, </w:t>
            </w:r>
            <w:proofErr w:type="spellStart"/>
            <w:r w:rsidRPr="00526CBB">
              <w:rPr>
                <w:rFonts w:ascii="Times New Roman" w:hAnsi="Times New Roman" w:cs="Times New Roman"/>
                <w:sz w:val="18"/>
                <w:szCs w:val="18"/>
              </w:rPr>
              <w:t>Biyoteknoloji</w:t>
            </w:r>
            <w:proofErr w:type="spellEnd"/>
            <w:r w:rsidRPr="00526CBB">
              <w:rPr>
                <w:rFonts w:ascii="Times New Roman" w:hAnsi="Times New Roman" w:cs="Times New Roman"/>
                <w:sz w:val="18"/>
                <w:szCs w:val="18"/>
              </w:rPr>
              <w:t>, Biyokimya, Moleküler Biyoloji, Moleküler Tıp, İmmünoloji, Genetik, Temel Onkoloji alanlarında yüksek lisans derecesine veya Sağlık Bakanlığı’nca düzenlenen esaslara göre bir laboratuvar dalında kazanılan uzmanlık yetkisine sahip olanlar</w:t>
            </w:r>
          </w:p>
        </w:tc>
      </w:tr>
    </w:tbl>
    <w:p w:rsidR="005B390B" w:rsidRDefault="005B390B"/>
    <w:sectPr w:rsidR="005B3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5D4"/>
    <w:multiLevelType w:val="hybridMultilevel"/>
    <w:tmpl w:val="93BCF93E"/>
    <w:lvl w:ilvl="0" w:tplc="B3FC3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0517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 w:themeColor="text1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227E6"/>
    <w:multiLevelType w:val="hybridMultilevel"/>
    <w:tmpl w:val="C540BC6C"/>
    <w:lvl w:ilvl="0" w:tplc="5C10517E">
      <w:start w:val="1"/>
      <w:numFmt w:val="bullet"/>
      <w:lvlText w:val=""/>
      <w:lvlJc w:val="left"/>
      <w:pPr>
        <w:ind w:left="1444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>
    <w:nsid w:val="2E9F4C85"/>
    <w:multiLevelType w:val="hybridMultilevel"/>
    <w:tmpl w:val="3934118A"/>
    <w:lvl w:ilvl="0" w:tplc="BE905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C10517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76DC2"/>
    <w:multiLevelType w:val="hybridMultilevel"/>
    <w:tmpl w:val="60145F1E"/>
    <w:lvl w:ilvl="0" w:tplc="70A26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0B"/>
    <w:rsid w:val="005B390B"/>
    <w:rsid w:val="0078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0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390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B390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B3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0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390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B390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B3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be.nk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dağ</dc:creator>
  <cp:lastModifiedBy>kenan dağ</cp:lastModifiedBy>
  <cp:revision>1</cp:revision>
  <dcterms:created xsi:type="dcterms:W3CDTF">2019-12-02T10:31:00Z</dcterms:created>
  <dcterms:modified xsi:type="dcterms:W3CDTF">2019-12-02T10:35:00Z</dcterms:modified>
</cp:coreProperties>
</file>