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77" w:rsidRPr="000F7A70" w:rsidRDefault="00876D77" w:rsidP="00876D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2018/2019</w:t>
      </w:r>
      <w:r w:rsidRPr="000F7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Eğitim-Öğretim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Bahar</w:t>
      </w:r>
      <w:r w:rsidRPr="000F7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Dönemi Yatay Geçiş Başvurusu Kabul Edilen Öğrenciler</w:t>
      </w:r>
    </w:p>
    <w:p w:rsidR="0056126B" w:rsidRPr="00876D77" w:rsidRDefault="001C7DEE" w:rsidP="00B84ADC">
      <w:pPr>
        <w:jc w:val="both"/>
        <w:rPr>
          <w:rFonts w:ascii="Times New Roman" w:hAnsi="Times New Roman" w:cs="Times New Roman"/>
          <w:sz w:val="28"/>
          <w:szCs w:val="28"/>
        </w:rPr>
      </w:pPr>
      <w:r w:rsidRPr="00876D77">
        <w:rPr>
          <w:rFonts w:ascii="Times New Roman" w:hAnsi="Times New Roman" w:cs="Times New Roman"/>
          <w:sz w:val="28"/>
          <w:szCs w:val="28"/>
        </w:rPr>
        <w:t>Meslek Yüksekokulumuza 2018/2019</w:t>
      </w:r>
      <w:r w:rsidR="0056126B" w:rsidRPr="00876D77">
        <w:rPr>
          <w:rFonts w:ascii="Times New Roman" w:hAnsi="Times New Roman" w:cs="Times New Roman"/>
          <w:sz w:val="28"/>
          <w:szCs w:val="28"/>
        </w:rPr>
        <w:t xml:space="preserve"> Eğitim-Öğretim</w:t>
      </w:r>
      <w:r w:rsidR="00263E55" w:rsidRPr="00876D77">
        <w:rPr>
          <w:rFonts w:ascii="Times New Roman" w:hAnsi="Times New Roman" w:cs="Times New Roman"/>
          <w:sz w:val="28"/>
          <w:szCs w:val="28"/>
        </w:rPr>
        <w:t xml:space="preserve"> Bahar</w:t>
      </w:r>
      <w:r w:rsidR="0056126B" w:rsidRPr="00876D77">
        <w:rPr>
          <w:rFonts w:ascii="Times New Roman" w:hAnsi="Times New Roman" w:cs="Times New Roman"/>
          <w:sz w:val="28"/>
          <w:szCs w:val="28"/>
        </w:rPr>
        <w:t xml:space="preserve"> dönemi Y</w:t>
      </w:r>
      <w:r w:rsidR="00B84ADC" w:rsidRPr="00876D77">
        <w:rPr>
          <w:rFonts w:ascii="Times New Roman" w:hAnsi="Times New Roman" w:cs="Times New Roman"/>
          <w:sz w:val="28"/>
          <w:szCs w:val="28"/>
        </w:rPr>
        <w:t xml:space="preserve">atay Geçiş başvurusu </w:t>
      </w:r>
      <w:r w:rsidR="000F7A70" w:rsidRPr="00876D77">
        <w:rPr>
          <w:rFonts w:ascii="Times New Roman" w:hAnsi="Times New Roman" w:cs="Times New Roman"/>
          <w:sz w:val="28"/>
          <w:szCs w:val="28"/>
        </w:rPr>
        <w:t xml:space="preserve">yapan </w:t>
      </w:r>
      <w:r w:rsidR="00B84ADC" w:rsidRPr="00876D77">
        <w:rPr>
          <w:rFonts w:ascii="Times New Roman" w:hAnsi="Times New Roman" w:cs="Times New Roman"/>
          <w:sz w:val="28"/>
          <w:szCs w:val="28"/>
        </w:rPr>
        <w:t xml:space="preserve">öğrencilerin merkezi yerleştirme puanları </w:t>
      </w:r>
      <w:r w:rsidR="000A1287" w:rsidRPr="00876D77">
        <w:rPr>
          <w:rFonts w:ascii="Times New Roman" w:hAnsi="Times New Roman" w:cs="Times New Roman"/>
          <w:sz w:val="28"/>
          <w:szCs w:val="28"/>
        </w:rPr>
        <w:t xml:space="preserve">ve ders başarı durumları </w:t>
      </w:r>
      <w:r w:rsidR="00B84ADC" w:rsidRPr="00876D77">
        <w:rPr>
          <w:rFonts w:ascii="Times New Roman" w:hAnsi="Times New Roman" w:cs="Times New Roman"/>
          <w:sz w:val="28"/>
          <w:szCs w:val="28"/>
        </w:rPr>
        <w:t xml:space="preserve">dikkate alınarak </w:t>
      </w:r>
      <w:r w:rsidR="0056126B" w:rsidRPr="00876D77">
        <w:rPr>
          <w:rFonts w:ascii="Times New Roman" w:hAnsi="Times New Roman" w:cs="Times New Roman"/>
          <w:sz w:val="28"/>
          <w:szCs w:val="28"/>
        </w:rPr>
        <w:t>değerlendirip,</w:t>
      </w:r>
      <w:r w:rsidR="000F7A70" w:rsidRPr="00876D77">
        <w:rPr>
          <w:rFonts w:ascii="Times New Roman" w:hAnsi="Times New Roman" w:cs="Times New Roman"/>
          <w:sz w:val="28"/>
          <w:szCs w:val="28"/>
        </w:rPr>
        <w:t xml:space="preserve"> Yüksekokulumuza yerleşme taban puanına eşit ya</w:t>
      </w:r>
      <w:r w:rsidR="00C46847" w:rsidRPr="00876D77">
        <w:rPr>
          <w:rFonts w:ascii="Times New Roman" w:hAnsi="Times New Roman" w:cs="Times New Roman"/>
          <w:sz w:val="28"/>
          <w:szCs w:val="28"/>
        </w:rPr>
        <w:t xml:space="preserve"> </w:t>
      </w:r>
      <w:r w:rsidR="000F7A70" w:rsidRPr="00876D77">
        <w:rPr>
          <w:rFonts w:ascii="Times New Roman" w:hAnsi="Times New Roman" w:cs="Times New Roman"/>
          <w:sz w:val="28"/>
          <w:szCs w:val="28"/>
        </w:rPr>
        <w:t xml:space="preserve">da yüksek şartını sağlaması </w:t>
      </w:r>
      <w:r w:rsidR="000A1287" w:rsidRPr="00876D77">
        <w:rPr>
          <w:rFonts w:ascii="Times New Roman" w:hAnsi="Times New Roman" w:cs="Times New Roman"/>
          <w:sz w:val="28"/>
          <w:szCs w:val="28"/>
        </w:rPr>
        <w:t xml:space="preserve">ve başarılı olması </w:t>
      </w:r>
      <w:r w:rsidR="000F7A70" w:rsidRPr="00876D77">
        <w:rPr>
          <w:rFonts w:ascii="Times New Roman" w:hAnsi="Times New Roman" w:cs="Times New Roman"/>
          <w:sz w:val="28"/>
          <w:szCs w:val="28"/>
        </w:rPr>
        <w:t>nedeniyle tablodaki</w:t>
      </w:r>
      <w:r w:rsidR="0056126B" w:rsidRPr="00876D77">
        <w:rPr>
          <w:rFonts w:ascii="Times New Roman" w:hAnsi="Times New Roman" w:cs="Times New Roman"/>
          <w:sz w:val="28"/>
          <w:szCs w:val="28"/>
        </w:rPr>
        <w:t xml:space="preserve"> şekliyle kabul edilmiştir.</w:t>
      </w:r>
    </w:p>
    <w:tbl>
      <w:tblPr>
        <w:tblStyle w:val="TabloKlavuzu"/>
        <w:tblW w:w="10490" w:type="dxa"/>
        <w:tblInd w:w="-601" w:type="dxa"/>
        <w:tblLook w:val="04A0"/>
      </w:tblPr>
      <w:tblGrid>
        <w:gridCol w:w="2107"/>
        <w:gridCol w:w="1710"/>
        <w:gridCol w:w="1536"/>
        <w:gridCol w:w="1486"/>
        <w:gridCol w:w="1511"/>
        <w:gridCol w:w="2140"/>
      </w:tblGrid>
      <w:tr w:rsidR="0056126B" w:rsidTr="00990D02">
        <w:trPr>
          <w:trHeight w:val="510"/>
        </w:trPr>
        <w:tc>
          <w:tcPr>
            <w:tcW w:w="2107" w:type="dxa"/>
            <w:vMerge w:val="restart"/>
          </w:tcPr>
          <w:p w:rsidR="0056126B" w:rsidRPr="0056126B" w:rsidRDefault="00561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6B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710" w:type="dxa"/>
            <w:vMerge w:val="restart"/>
          </w:tcPr>
          <w:p w:rsidR="0056126B" w:rsidRPr="0056126B" w:rsidRDefault="0056126B" w:rsidP="00561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6B">
              <w:rPr>
                <w:rFonts w:ascii="Times New Roman" w:hAnsi="Times New Roman" w:cs="Times New Roman"/>
                <w:b/>
                <w:sz w:val="24"/>
                <w:szCs w:val="24"/>
              </w:rPr>
              <w:t>GELDİĞİ ÜNİVERSİTE</w:t>
            </w:r>
          </w:p>
        </w:tc>
        <w:tc>
          <w:tcPr>
            <w:tcW w:w="1536" w:type="dxa"/>
            <w:vMerge w:val="restart"/>
          </w:tcPr>
          <w:p w:rsidR="0056126B" w:rsidRPr="0056126B" w:rsidRDefault="00561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6B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</w:tcPr>
          <w:p w:rsidR="0056126B" w:rsidRPr="0056126B" w:rsidRDefault="0056126B" w:rsidP="00561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6B">
              <w:rPr>
                <w:rFonts w:ascii="Times New Roman" w:hAnsi="Times New Roman" w:cs="Times New Roman"/>
                <w:b/>
                <w:sz w:val="24"/>
                <w:szCs w:val="24"/>
              </w:rPr>
              <w:t>YATAY GEÇİŞ İÇİN BAŞVURULAN DÖNEM</w:t>
            </w:r>
          </w:p>
        </w:tc>
        <w:tc>
          <w:tcPr>
            <w:tcW w:w="2140" w:type="dxa"/>
            <w:vMerge w:val="restart"/>
          </w:tcPr>
          <w:p w:rsidR="0056126B" w:rsidRPr="0056126B" w:rsidRDefault="0056126B" w:rsidP="00D70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6B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</w:tr>
      <w:tr w:rsidR="0056126B" w:rsidTr="00990D02">
        <w:trPr>
          <w:trHeight w:val="285"/>
        </w:trPr>
        <w:tc>
          <w:tcPr>
            <w:tcW w:w="2107" w:type="dxa"/>
            <w:vMerge/>
          </w:tcPr>
          <w:p w:rsidR="0056126B" w:rsidRPr="0056126B" w:rsidRDefault="0056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6126B" w:rsidRPr="0056126B" w:rsidRDefault="0056126B" w:rsidP="0056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56126B" w:rsidRPr="0056126B" w:rsidRDefault="0056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56126B" w:rsidRPr="0056126B" w:rsidRDefault="0056126B" w:rsidP="00561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6B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</w:tcPr>
          <w:p w:rsidR="0056126B" w:rsidRPr="0056126B" w:rsidRDefault="0056126B" w:rsidP="00561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6B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2140" w:type="dxa"/>
            <w:vMerge/>
          </w:tcPr>
          <w:p w:rsidR="0056126B" w:rsidRPr="0056126B" w:rsidRDefault="0056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6B" w:rsidTr="00990D02">
        <w:tc>
          <w:tcPr>
            <w:tcW w:w="2107" w:type="dxa"/>
          </w:tcPr>
          <w:p w:rsidR="0056126B" w:rsidRPr="0056126B" w:rsidRDefault="000A1287" w:rsidP="00B8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Muhammed GERGÜS</w:t>
            </w:r>
          </w:p>
        </w:tc>
        <w:tc>
          <w:tcPr>
            <w:tcW w:w="1710" w:type="dxa"/>
          </w:tcPr>
          <w:p w:rsidR="0056126B" w:rsidRPr="0056126B" w:rsidRDefault="00E06C9B" w:rsidP="00B8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</w:t>
            </w:r>
            <w:r w:rsidR="000A1287">
              <w:rPr>
                <w:rFonts w:ascii="Times New Roman" w:hAnsi="Times New Roman" w:cs="Times New Roman"/>
                <w:sz w:val="24"/>
                <w:szCs w:val="24"/>
              </w:rPr>
              <w:t>dağ Üniversitesi Teknik Bilimler MYO</w:t>
            </w:r>
          </w:p>
        </w:tc>
        <w:tc>
          <w:tcPr>
            <w:tcW w:w="1536" w:type="dxa"/>
          </w:tcPr>
          <w:p w:rsidR="0056126B" w:rsidRPr="0056126B" w:rsidRDefault="00E06C9B" w:rsidP="00B8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56126B" w:rsidRPr="0056126B" w:rsidRDefault="00E06C9B" w:rsidP="0060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56126B" w:rsidRPr="0056126B" w:rsidRDefault="00E06C9B" w:rsidP="0060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2140" w:type="dxa"/>
          </w:tcPr>
          <w:p w:rsidR="0056126B" w:rsidRPr="0056126B" w:rsidRDefault="00990D02" w:rsidP="00B8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yerleştirme puanına bakılarak yatay geçiş başvurusu kabul edilmiştir.</w:t>
            </w:r>
          </w:p>
        </w:tc>
      </w:tr>
      <w:tr w:rsidR="00E06C9B" w:rsidTr="00990D02">
        <w:tc>
          <w:tcPr>
            <w:tcW w:w="2107" w:type="dxa"/>
          </w:tcPr>
          <w:p w:rsidR="00E06C9B" w:rsidRPr="0056126B" w:rsidRDefault="00E06C9B" w:rsidP="00A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İsmail Enes YURDUSEV</w:t>
            </w:r>
          </w:p>
        </w:tc>
        <w:tc>
          <w:tcPr>
            <w:tcW w:w="1710" w:type="dxa"/>
          </w:tcPr>
          <w:p w:rsidR="00E06C9B" w:rsidRPr="0056126B" w:rsidRDefault="00E06C9B" w:rsidP="00A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Bilecik Şeyh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Edebali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Üniversitesi</w:t>
            </w:r>
          </w:p>
        </w:tc>
        <w:tc>
          <w:tcPr>
            <w:tcW w:w="1536" w:type="dxa"/>
          </w:tcPr>
          <w:p w:rsidR="00E06C9B" w:rsidRPr="0056126B" w:rsidRDefault="00E06C9B" w:rsidP="00A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E06C9B" w:rsidRPr="0056126B" w:rsidRDefault="00E06C9B" w:rsidP="0060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E06C9B" w:rsidRPr="0056126B" w:rsidRDefault="00E06C9B" w:rsidP="0060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2140" w:type="dxa"/>
          </w:tcPr>
          <w:p w:rsidR="00E06C9B" w:rsidRPr="0056126B" w:rsidRDefault="00990D02" w:rsidP="00B8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yerleştirme puanına bakılarak yatay geçiş başvurusu kabul edilmiştir.</w:t>
            </w:r>
          </w:p>
        </w:tc>
      </w:tr>
      <w:tr w:rsidR="00E06C9B" w:rsidTr="00990D02">
        <w:tc>
          <w:tcPr>
            <w:tcW w:w="2107" w:type="dxa"/>
          </w:tcPr>
          <w:p w:rsidR="00E06C9B" w:rsidRPr="0056126B" w:rsidRDefault="00E06C9B" w:rsidP="00B8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Furkan KUZEY</w:t>
            </w:r>
          </w:p>
        </w:tc>
        <w:tc>
          <w:tcPr>
            <w:tcW w:w="1710" w:type="dxa"/>
          </w:tcPr>
          <w:p w:rsidR="00E06C9B" w:rsidRPr="0056126B" w:rsidRDefault="00E06C9B" w:rsidP="00B8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Namık Kemal Üniversitesi</w:t>
            </w:r>
            <w:r w:rsidR="00F9395C">
              <w:rPr>
                <w:rFonts w:ascii="Times New Roman" w:hAnsi="Times New Roman" w:cs="Times New Roman"/>
                <w:sz w:val="24"/>
                <w:szCs w:val="24"/>
              </w:rPr>
              <w:t xml:space="preserve"> Hayrabolu MYO</w:t>
            </w:r>
          </w:p>
        </w:tc>
        <w:tc>
          <w:tcPr>
            <w:tcW w:w="1536" w:type="dxa"/>
          </w:tcPr>
          <w:p w:rsidR="00E06C9B" w:rsidRPr="0056126B" w:rsidRDefault="00E06C9B" w:rsidP="00B8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E06C9B" w:rsidRPr="0056126B" w:rsidRDefault="00E06C9B" w:rsidP="0060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E06C9B" w:rsidRPr="0056126B" w:rsidRDefault="00E06C9B" w:rsidP="0060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2140" w:type="dxa"/>
          </w:tcPr>
          <w:p w:rsidR="00E06C9B" w:rsidRPr="0056126B" w:rsidRDefault="00990D02" w:rsidP="00B8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başarı koşulunu sağlaması nedeniyle yatay geçiş başvurusu kabul edilmiştir.</w:t>
            </w:r>
          </w:p>
        </w:tc>
      </w:tr>
      <w:tr w:rsidR="00E06C9B" w:rsidTr="00990D02">
        <w:tc>
          <w:tcPr>
            <w:tcW w:w="2107" w:type="dxa"/>
          </w:tcPr>
          <w:p w:rsidR="00E06C9B" w:rsidRPr="0056126B" w:rsidRDefault="00E06C9B" w:rsidP="00A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Çisem BERBEROĞLU</w:t>
            </w:r>
          </w:p>
        </w:tc>
        <w:tc>
          <w:tcPr>
            <w:tcW w:w="1710" w:type="dxa"/>
          </w:tcPr>
          <w:p w:rsidR="00E06C9B" w:rsidRPr="0056126B" w:rsidRDefault="00E06C9B" w:rsidP="00A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Trakya Üniversitesi Uzunköprü MYO</w:t>
            </w:r>
          </w:p>
        </w:tc>
        <w:tc>
          <w:tcPr>
            <w:tcW w:w="1536" w:type="dxa"/>
          </w:tcPr>
          <w:p w:rsidR="00E06C9B" w:rsidRPr="0056126B" w:rsidRDefault="00E06C9B" w:rsidP="00A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E06C9B" w:rsidRPr="0056126B" w:rsidRDefault="00E06C9B" w:rsidP="00AD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E06C9B" w:rsidRPr="0056126B" w:rsidRDefault="00E06C9B" w:rsidP="00AD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2140" w:type="dxa"/>
          </w:tcPr>
          <w:p w:rsidR="00E06C9B" w:rsidRPr="0056126B" w:rsidRDefault="00990D02" w:rsidP="00B8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yerleştirme puanına bakılarak yatay geçiş başvurusu kabul edilmiştir.</w:t>
            </w:r>
          </w:p>
        </w:tc>
      </w:tr>
      <w:tr w:rsidR="00E06C9B" w:rsidTr="00990D02">
        <w:tc>
          <w:tcPr>
            <w:tcW w:w="2107" w:type="dxa"/>
          </w:tcPr>
          <w:p w:rsidR="00E06C9B" w:rsidRPr="0056126B" w:rsidRDefault="00E06C9B" w:rsidP="001C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Gültekin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GÜMÜŞ</w:t>
            </w:r>
          </w:p>
        </w:tc>
        <w:tc>
          <w:tcPr>
            <w:tcW w:w="1710" w:type="dxa"/>
          </w:tcPr>
          <w:p w:rsidR="00E06C9B" w:rsidRPr="0056126B" w:rsidRDefault="00E06C9B" w:rsidP="00B8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Namık Kemal Üniversitesi Muratlı MYO</w:t>
            </w:r>
          </w:p>
        </w:tc>
        <w:tc>
          <w:tcPr>
            <w:tcW w:w="1536" w:type="dxa"/>
          </w:tcPr>
          <w:p w:rsidR="00E06C9B" w:rsidRPr="0056126B" w:rsidRDefault="00E06C9B" w:rsidP="00B8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Geleneksel El Sanatları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E06C9B" w:rsidRPr="0056126B" w:rsidRDefault="00E06C9B" w:rsidP="002A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E06C9B" w:rsidRPr="0056126B" w:rsidRDefault="00E06C9B" w:rsidP="002A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2140" w:type="dxa"/>
          </w:tcPr>
          <w:p w:rsidR="00E06C9B" w:rsidRPr="0056126B" w:rsidRDefault="00990D02" w:rsidP="002A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yerleştirme puanına bakılarak yatay geçiş başvurusu kabul edilmiştir.</w:t>
            </w:r>
          </w:p>
        </w:tc>
      </w:tr>
      <w:tr w:rsidR="00E06C9B" w:rsidTr="00990D02">
        <w:tc>
          <w:tcPr>
            <w:tcW w:w="2107" w:type="dxa"/>
          </w:tcPr>
          <w:p w:rsidR="00E06C9B" w:rsidRPr="0056126B" w:rsidRDefault="00E06C9B" w:rsidP="00B8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Neşe ARTAN</w:t>
            </w:r>
          </w:p>
        </w:tc>
        <w:tc>
          <w:tcPr>
            <w:tcW w:w="1710" w:type="dxa"/>
          </w:tcPr>
          <w:p w:rsidR="00E06C9B" w:rsidRPr="0056126B" w:rsidRDefault="00E06C9B" w:rsidP="00B8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Namık Kemal Üniversitesi Muratlı MYO</w:t>
            </w:r>
          </w:p>
        </w:tc>
        <w:tc>
          <w:tcPr>
            <w:tcW w:w="1536" w:type="dxa"/>
          </w:tcPr>
          <w:p w:rsidR="00E06C9B" w:rsidRPr="0056126B" w:rsidRDefault="00E06C9B" w:rsidP="00B8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E06C9B" w:rsidRPr="0056126B" w:rsidRDefault="00E06C9B" w:rsidP="002A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E06C9B" w:rsidRPr="0056126B" w:rsidRDefault="00E06C9B" w:rsidP="002A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2140" w:type="dxa"/>
          </w:tcPr>
          <w:p w:rsidR="00E06C9B" w:rsidRPr="0056126B" w:rsidRDefault="00990D02" w:rsidP="002A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yerleştirme puanına bakılarak yatay geçiş başvurusu kabul edilmiştir.</w:t>
            </w:r>
          </w:p>
        </w:tc>
      </w:tr>
      <w:tr w:rsidR="00E06C9B" w:rsidTr="00990D02">
        <w:tc>
          <w:tcPr>
            <w:tcW w:w="2107" w:type="dxa"/>
          </w:tcPr>
          <w:p w:rsidR="00E06C9B" w:rsidRPr="0056126B" w:rsidRDefault="00E06C9B" w:rsidP="00B8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KAPLAN</w:t>
            </w:r>
          </w:p>
        </w:tc>
        <w:tc>
          <w:tcPr>
            <w:tcW w:w="1710" w:type="dxa"/>
          </w:tcPr>
          <w:p w:rsidR="00E06C9B" w:rsidRPr="0056126B" w:rsidRDefault="00E06C9B" w:rsidP="00B8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Namık Kemal Üniversitesi Ziraat Fakültesi</w:t>
            </w:r>
          </w:p>
        </w:tc>
        <w:tc>
          <w:tcPr>
            <w:tcW w:w="1536" w:type="dxa"/>
          </w:tcPr>
          <w:p w:rsidR="00E06C9B" w:rsidRPr="0056126B" w:rsidRDefault="00E06C9B" w:rsidP="00B8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E06C9B" w:rsidRPr="0056126B" w:rsidRDefault="00E06C9B" w:rsidP="002A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E06C9B" w:rsidRPr="0056126B" w:rsidRDefault="00E06C9B" w:rsidP="002A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2140" w:type="dxa"/>
          </w:tcPr>
          <w:p w:rsidR="00E06C9B" w:rsidRPr="0056126B" w:rsidRDefault="00990D02" w:rsidP="002A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yerleştirme puanına bakılarak yatay geçiş başvurusu kabul edilmiştir.</w:t>
            </w:r>
          </w:p>
        </w:tc>
      </w:tr>
    </w:tbl>
    <w:p w:rsidR="00E06C9B" w:rsidRDefault="00E06C9B" w:rsidP="008B0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D77" w:rsidRPr="000F7A70" w:rsidRDefault="00876D77" w:rsidP="00876D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2018/2019</w:t>
      </w:r>
      <w:r w:rsidRPr="000F7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Eğitim-Öğretim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Bahar</w:t>
      </w:r>
      <w:r w:rsidRPr="000F7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Dönemi Yatay Geçiş Başvurusu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Kabul Edilmeyen Öğrenci</w:t>
      </w:r>
    </w:p>
    <w:p w:rsidR="008B0B56" w:rsidRDefault="008B0B56" w:rsidP="008B0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Meslek Yüksekokulumuza 2018/2019</w:t>
      </w:r>
      <w:r w:rsidRPr="0056126B">
        <w:rPr>
          <w:rFonts w:ascii="Times New Roman" w:hAnsi="Times New Roman" w:cs="Times New Roman"/>
          <w:sz w:val="28"/>
          <w:szCs w:val="28"/>
        </w:rPr>
        <w:t xml:space="preserve"> Eğitim-Öğretim </w:t>
      </w:r>
      <w:r w:rsidR="00B52365">
        <w:rPr>
          <w:rFonts w:ascii="Times New Roman" w:hAnsi="Times New Roman" w:cs="Times New Roman"/>
          <w:sz w:val="28"/>
          <w:szCs w:val="28"/>
        </w:rPr>
        <w:t xml:space="preserve">Bahar </w:t>
      </w:r>
      <w:r w:rsidRPr="0056126B">
        <w:rPr>
          <w:rFonts w:ascii="Times New Roman" w:hAnsi="Times New Roman" w:cs="Times New Roman"/>
          <w:sz w:val="28"/>
          <w:szCs w:val="28"/>
        </w:rPr>
        <w:t>dönemi Y</w:t>
      </w:r>
      <w:r>
        <w:rPr>
          <w:rFonts w:ascii="Times New Roman" w:hAnsi="Times New Roman" w:cs="Times New Roman"/>
          <w:sz w:val="28"/>
          <w:szCs w:val="28"/>
        </w:rPr>
        <w:t xml:space="preserve">atay Geçiş başvurusu yapan öğrencilerin merkezi yerleştirme puanları dikkate alınarak </w:t>
      </w:r>
      <w:r w:rsidRPr="0056126B">
        <w:rPr>
          <w:rFonts w:ascii="Times New Roman" w:hAnsi="Times New Roman" w:cs="Times New Roman"/>
          <w:sz w:val="28"/>
          <w:szCs w:val="28"/>
        </w:rPr>
        <w:t xml:space="preserve">değerlendirip, </w:t>
      </w:r>
      <w:r>
        <w:rPr>
          <w:rFonts w:ascii="Times New Roman" w:hAnsi="Times New Roman" w:cs="Times New Roman"/>
          <w:sz w:val="28"/>
          <w:szCs w:val="28"/>
        </w:rPr>
        <w:t>Yüksekokulumuza yerleşme taban puanına eşit ya da yüksek olmadığı gerekçesiyle kabul edilmeyen öğrenciler tablodaki şekliyledir.</w:t>
      </w:r>
    </w:p>
    <w:tbl>
      <w:tblPr>
        <w:tblStyle w:val="TabloKlavuzu"/>
        <w:tblW w:w="10348" w:type="dxa"/>
        <w:tblInd w:w="-601" w:type="dxa"/>
        <w:tblLook w:val="04A0"/>
      </w:tblPr>
      <w:tblGrid>
        <w:gridCol w:w="2108"/>
        <w:gridCol w:w="1710"/>
        <w:gridCol w:w="1536"/>
        <w:gridCol w:w="1485"/>
        <w:gridCol w:w="1511"/>
        <w:gridCol w:w="1998"/>
      </w:tblGrid>
      <w:tr w:rsidR="008B0B56" w:rsidTr="002A1CC1">
        <w:trPr>
          <w:trHeight w:val="510"/>
        </w:trPr>
        <w:tc>
          <w:tcPr>
            <w:tcW w:w="2108" w:type="dxa"/>
            <w:vMerge w:val="restart"/>
          </w:tcPr>
          <w:p w:rsidR="008B0B56" w:rsidRPr="0056126B" w:rsidRDefault="008B0B56" w:rsidP="002A1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6B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710" w:type="dxa"/>
            <w:vMerge w:val="restart"/>
          </w:tcPr>
          <w:p w:rsidR="008B0B56" w:rsidRPr="0056126B" w:rsidRDefault="008B0B56" w:rsidP="002A1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6B">
              <w:rPr>
                <w:rFonts w:ascii="Times New Roman" w:hAnsi="Times New Roman" w:cs="Times New Roman"/>
                <w:b/>
                <w:sz w:val="24"/>
                <w:szCs w:val="24"/>
              </w:rPr>
              <w:t>GELDİĞİ ÜNİVERSİTE</w:t>
            </w:r>
          </w:p>
        </w:tc>
        <w:tc>
          <w:tcPr>
            <w:tcW w:w="1536" w:type="dxa"/>
            <w:vMerge w:val="restart"/>
          </w:tcPr>
          <w:p w:rsidR="008B0B56" w:rsidRPr="0056126B" w:rsidRDefault="008B0B56" w:rsidP="002A1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6B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:rsidR="008B0B56" w:rsidRPr="0056126B" w:rsidRDefault="008B0B56" w:rsidP="002A1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6B">
              <w:rPr>
                <w:rFonts w:ascii="Times New Roman" w:hAnsi="Times New Roman" w:cs="Times New Roman"/>
                <w:b/>
                <w:sz w:val="24"/>
                <w:szCs w:val="24"/>
              </w:rPr>
              <w:t>YATAY GEÇİŞ İÇİN BAŞVURULAN DÖNEM</w:t>
            </w:r>
          </w:p>
        </w:tc>
        <w:tc>
          <w:tcPr>
            <w:tcW w:w="1998" w:type="dxa"/>
            <w:vMerge w:val="restart"/>
          </w:tcPr>
          <w:p w:rsidR="008B0B56" w:rsidRPr="0056126B" w:rsidRDefault="008B0B56" w:rsidP="00D70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6B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</w:tr>
      <w:tr w:rsidR="008B0B56" w:rsidTr="003841B7">
        <w:trPr>
          <w:trHeight w:val="285"/>
        </w:trPr>
        <w:tc>
          <w:tcPr>
            <w:tcW w:w="2108" w:type="dxa"/>
            <w:vMerge/>
          </w:tcPr>
          <w:p w:rsidR="008B0B56" w:rsidRPr="0056126B" w:rsidRDefault="008B0B56" w:rsidP="002A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B0B56" w:rsidRPr="0056126B" w:rsidRDefault="008B0B56" w:rsidP="002A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8B0B56" w:rsidRPr="0056126B" w:rsidRDefault="008B0B56" w:rsidP="002A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6" w:rsidRPr="0056126B" w:rsidRDefault="008B0B56" w:rsidP="002A1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6B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B56" w:rsidRPr="0056126B" w:rsidRDefault="008B0B56" w:rsidP="002A1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6B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1998" w:type="dxa"/>
            <w:vMerge/>
          </w:tcPr>
          <w:p w:rsidR="008B0B56" w:rsidRPr="0056126B" w:rsidRDefault="008B0B56" w:rsidP="002A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B7" w:rsidTr="003841B7">
        <w:trPr>
          <w:trHeight w:val="285"/>
        </w:trPr>
        <w:tc>
          <w:tcPr>
            <w:tcW w:w="2108" w:type="dxa"/>
          </w:tcPr>
          <w:p w:rsidR="003841B7" w:rsidRPr="0056126B" w:rsidRDefault="003841B7" w:rsidP="002A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Berkay ÖZTÜRK</w:t>
            </w:r>
          </w:p>
        </w:tc>
        <w:tc>
          <w:tcPr>
            <w:tcW w:w="1710" w:type="dxa"/>
          </w:tcPr>
          <w:p w:rsidR="003841B7" w:rsidRPr="0056126B" w:rsidRDefault="00084A65" w:rsidP="002A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Trakya Üniversitesi İpsala MYO</w:t>
            </w:r>
          </w:p>
        </w:tc>
        <w:tc>
          <w:tcPr>
            <w:tcW w:w="1536" w:type="dxa"/>
          </w:tcPr>
          <w:p w:rsidR="003841B7" w:rsidRPr="0056126B" w:rsidRDefault="00287365" w:rsidP="002A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7" w:rsidRPr="001073BE" w:rsidRDefault="00287365" w:rsidP="002A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B7" w:rsidRPr="001073BE" w:rsidRDefault="00287365" w:rsidP="002A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BE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1998" w:type="dxa"/>
          </w:tcPr>
          <w:p w:rsidR="003841B7" w:rsidRPr="0056126B" w:rsidRDefault="00287365" w:rsidP="0010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Merkezi yerleştirme puanı yeterli olmadığı </w:t>
            </w:r>
            <w:r w:rsidR="001073BE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yatay geçiş başvurusu kabul edilmemiştir.</w:t>
            </w:r>
          </w:p>
        </w:tc>
      </w:tr>
      <w:tr w:rsidR="003841B7" w:rsidTr="003841B7">
        <w:trPr>
          <w:trHeight w:val="285"/>
        </w:trPr>
        <w:tc>
          <w:tcPr>
            <w:tcW w:w="2108" w:type="dxa"/>
          </w:tcPr>
          <w:p w:rsidR="003841B7" w:rsidRDefault="003841B7" w:rsidP="002A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B5" w:rsidRPr="0056126B" w:rsidRDefault="00E9759C" w:rsidP="002A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Alparslan GÜMÜŞ</w:t>
            </w:r>
          </w:p>
        </w:tc>
        <w:tc>
          <w:tcPr>
            <w:tcW w:w="1710" w:type="dxa"/>
          </w:tcPr>
          <w:p w:rsidR="003841B7" w:rsidRPr="0056126B" w:rsidRDefault="00E9759C" w:rsidP="002A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Namık Kemal Üniversitesi Sosyal Bilimler MYO</w:t>
            </w:r>
          </w:p>
        </w:tc>
        <w:tc>
          <w:tcPr>
            <w:tcW w:w="1536" w:type="dxa"/>
          </w:tcPr>
          <w:p w:rsidR="003841B7" w:rsidRPr="0056126B" w:rsidRDefault="001073BE" w:rsidP="002A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7" w:rsidRPr="001073BE" w:rsidRDefault="001073BE" w:rsidP="002A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B7" w:rsidRPr="001073BE" w:rsidRDefault="001073BE" w:rsidP="002A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BE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1998" w:type="dxa"/>
          </w:tcPr>
          <w:p w:rsidR="003841B7" w:rsidRPr="0056126B" w:rsidRDefault="001073BE" w:rsidP="002A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yerleştirme puanı yeterli olmadığı için yatay geçiş başvurusu kabul edilmemiştir.</w:t>
            </w:r>
          </w:p>
        </w:tc>
      </w:tr>
      <w:tr w:rsidR="003841B7" w:rsidTr="003841B7">
        <w:trPr>
          <w:trHeight w:val="285"/>
        </w:trPr>
        <w:tc>
          <w:tcPr>
            <w:tcW w:w="2108" w:type="dxa"/>
          </w:tcPr>
          <w:p w:rsidR="003841B7" w:rsidRPr="0056126B" w:rsidRDefault="001073BE" w:rsidP="002A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Tuğberk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TIKNAS</w:t>
            </w:r>
          </w:p>
        </w:tc>
        <w:tc>
          <w:tcPr>
            <w:tcW w:w="1710" w:type="dxa"/>
          </w:tcPr>
          <w:p w:rsidR="003841B7" w:rsidRPr="0056126B" w:rsidRDefault="001073BE" w:rsidP="0010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Namık Kemal Üniversitesi Malkara MYO</w:t>
            </w:r>
          </w:p>
        </w:tc>
        <w:tc>
          <w:tcPr>
            <w:tcW w:w="1536" w:type="dxa"/>
          </w:tcPr>
          <w:p w:rsidR="003841B7" w:rsidRPr="0056126B" w:rsidRDefault="001073BE" w:rsidP="002A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7" w:rsidRPr="001073BE" w:rsidRDefault="001073BE" w:rsidP="002A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B7" w:rsidRPr="001073BE" w:rsidRDefault="001073BE" w:rsidP="002A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BE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1998" w:type="dxa"/>
          </w:tcPr>
          <w:p w:rsidR="003841B7" w:rsidRPr="0056126B" w:rsidRDefault="001073BE" w:rsidP="002A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yerleştirme puanı yeterli olmadığı için yatay geçiş başvurusu kabul edilmemiştir.</w:t>
            </w:r>
          </w:p>
        </w:tc>
      </w:tr>
      <w:tr w:rsidR="003841B7" w:rsidTr="003841B7">
        <w:trPr>
          <w:trHeight w:val="285"/>
        </w:trPr>
        <w:tc>
          <w:tcPr>
            <w:tcW w:w="2108" w:type="dxa"/>
          </w:tcPr>
          <w:p w:rsidR="003841B7" w:rsidRPr="0056126B" w:rsidRDefault="001073BE" w:rsidP="002A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İlkay GÜNDÜZ</w:t>
            </w:r>
          </w:p>
        </w:tc>
        <w:tc>
          <w:tcPr>
            <w:tcW w:w="1710" w:type="dxa"/>
          </w:tcPr>
          <w:p w:rsidR="003841B7" w:rsidRPr="0056126B" w:rsidRDefault="001073BE" w:rsidP="002A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Trakya Üniversitesi Keşan MYO</w:t>
            </w:r>
          </w:p>
        </w:tc>
        <w:tc>
          <w:tcPr>
            <w:tcW w:w="1536" w:type="dxa"/>
          </w:tcPr>
          <w:p w:rsidR="003841B7" w:rsidRPr="0056126B" w:rsidRDefault="001073BE" w:rsidP="002A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7" w:rsidRPr="001073BE" w:rsidRDefault="001073BE" w:rsidP="002A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B7" w:rsidRPr="001073BE" w:rsidRDefault="001073BE" w:rsidP="002A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BE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1998" w:type="dxa"/>
          </w:tcPr>
          <w:p w:rsidR="003841B7" w:rsidRPr="0056126B" w:rsidRDefault="001073BE" w:rsidP="002A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yerleştirme puanı yeterli olmadığı için yatay geçiş başvurusu kabul edilmemiştir.</w:t>
            </w:r>
          </w:p>
        </w:tc>
      </w:tr>
    </w:tbl>
    <w:p w:rsidR="008B0B56" w:rsidRDefault="008B0B56" w:rsidP="00B84ADC">
      <w:pPr>
        <w:jc w:val="both"/>
      </w:pPr>
    </w:p>
    <w:sectPr w:rsidR="008B0B56" w:rsidSect="00EA7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26B"/>
    <w:rsid w:val="00084A65"/>
    <w:rsid w:val="000A1287"/>
    <w:rsid w:val="000F7A70"/>
    <w:rsid w:val="001073BE"/>
    <w:rsid w:val="00107FE9"/>
    <w:rsid w:val="001C7DEE"/>
    <w:rsid w:val="00230026"/>
    <w:rsid w:val="00263E55"/>
    <w:rsid w:val="00287365"/>
    <w:rsid w:val="002B1F43"/>
    <w:rsid w:val="003630E9"/>
    <w:rsid w:val="003841B7"/>
    <w:rsid w:val="003D52F9"/>
    <w:rsid w:val="00533339"/>
    <w:rsid w:val="005337C1"/>
    <w:rsid w:val="0056126B"/>
    <w:rsid w:val="00567BB5"/>
    <w:rsid w:val="00605A69"/>
    <w:rsid w:val="00876D77"/>
    <w:rsid w:val="008B0B56"/>
    <w:rsid w:val="009755C6"/>
    <w:rsid w:val="00990D02"/>
    <w:rsid w:val="009F1B0B"/>
    <w:rsid w:val="00B04B62"/>
    <w:rsid w:val="00B52365"/>
    <w:rsid w:val="00B84ADC"/>
    <w:rsid w:val="00BD4C83"/>
    <w:rsid w:val="00BF603F"/>
    <w:rsid w:val="00C309F7"/>
    <w:rsid w:val="00C46847"/>
    <w:rsid w:val="00D70024"/>
    <w:rsid w:val="00D83E63"/>
    <w:rsid w:val="00E00320"/>
    <w:rsid w:val="00E06C9B"/>
    <w:rsid w:val="00E76156"/>
    <w:rsid w:val="00E9759C"/>
    <w:rsid w:val="00EA7CE4"/>
    <w:rsid w:val="00EF6CDF"/>
    <w:rsid w:val="00F9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99"/>
    <w:qFormat/>
    <w:rsid w:val="003D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56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</dc:creator>
  <cp:lastModifiedBy>Dilek</cp:lastModifiedBy>
  <cp:revision>7</cp:revision>
  <cp:lastPrinted>2019-01-29T13:04:00Z</cp:lastPrinted>
  <dcterms:created xsi:type="dcterms:W3CDTF">2019-01-29T13:11:00Z</dcterms:created>
  <dcterms:modified xsi:type="dcterms:W3CDTF">2019-02-01T06:47:00Z</dcterms:modified>
</cp:coreProperties>
</file>