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1CFEF" w14:textId="77777777" w:rsidR="00AB117A" w:rsidRDefault="00CF39C6">
      <w:pPr>
        <w:pStyle w:val="Balk1"/>
        <w:ind w:left="2229" w:right="2229"/>
        <w:jc w:val="center"/>
      </w:pPr>
      <w:r>
        <w:t>T.C.</w:t>
      </w:r>
    </w:p>
    <w:p w14:paraId="4B22D712" w14:textId="77777777" w:rsidR="00AB117A" w:rsidRDefault="00206556">
      <w:pPr>
        <w:spacing w:before="183" w:line="398" w:lineRule="auto"/>
        <w:ind w:left="2229" w:right="2233"/>
        <w:jc w:val="center"/>
        <w:rPr>
          <w:b/>
          <w:sz w:val="24"/>
        </w:rPr>
      </w:pPr>
      <w:r>
        <w:rPr>
          <w:b/>
          <w:w w:val="90"/>
          <w:sz w:val="24"/>
        </w:rPr>
        <w:t>TEKİRDAĞ</w:t>
      </w:r>
      <w:r w:rsidR="00CF39C6">
        <w:rPr>
          <w:b/>
          <w:w w:val="90"/>
          <w:sz w:val="24"/>
        </w:rPr>
        <w:t xml:space="preserve"> NAMIK KEMAL Ü</w:t>
      </w:r>
      <w:r>
        <w:rPr>
          <w:b/>
          <w:w w:val="90"/>
          <w:sz w:val="24"/>
        </w:rPr>
        <w:t>NİVERSİTESİ</w:t>
      </w:r>
      <w:r w:rsidR="00CF39C6">
        <w:rPr>
          <w:b/>
          <w:w w:val="90"/>
          <w:sz w:val="24"/>
        </w:rPr>
        <w:t xml:space="preserve"> </w:t>
      </w:r>
      <w:r w:rsidR="00CF39C6">
        <w:rPr>
          <w:b/>
          <w:sz w:val="24"/>
        </w:rPr>
        <w:t>YAZ OKULU YÖNERGES</w:t>
      </w:r>
      <w:r>
        <w:rPr>
          <w:b/>
          <w:sz w:val="24"/>
        </w:rPr>
        <w:t>İ</w:t>
      </w:r>
    </w:p>
    <w:p w14:paraId="12A19FD0" w14:textId="77777777" w:rsidR="00AB117A" w:rsidRDefault="00AB117A">
      <w:pPr>
        <w:pStyle w:val="GvdeMetni"/>
        <w:ind w:left="0" w:firstLine="0"/>
        <w:jc w:val="left"/>
        <w:rPr>
          <w:b/>
          <w:sz w:val="26"/>
        </w:rPr>
      </w:pPr>
    </w:p>
    <w:p w14:paraId="5D7CB2F8" w14:textId="77777777" w:rsidR="00AB117A" w:rsidRDefault="00CF39C6">
      <w:pPr>
        <w:spacing w:before="157"/>
        <w:ind w:left="2229" w:right="2229"/>
        <w:jc w:val="center"/>
        <w:rPr>
          <w:b/>
          <w:sz w:val="24"/>
        </w:rPr>
      </w:pPr>
      <w:r>
        <w:rPr>
          <w:b/>
          <w:sz w:val="24"/>
        </w:rPr>
        <w:t>B</w:t>
      </w:r>
      <w:r w:rsidR="00206556">
        <w:rPr>
          <w:b/>
          <w:sz w:val="24"/>
        </w:rPr>
        <w:t>İRİNCİ</w:t>
      </w:r>
      <w:r>
        <w:rPr>
          <w:b/>
          <w:sz w:val="24"/>
        </w:rPr>
        <w:t xml:space="preserve"> BÖLÜM</w:t>
      </w:r>
    </w:p>
    <w:p w14:paraId="13EACE14" w14:textId="77777777" w:rsidR="00AB117A" w:rsidRDefault="00AB117A">
      <w:pPr>
        <w:pStyle w:val="GvdeMetni"/>
        <w:ind w:left="0" w:firstLine="0"/>
        <w:jc w:val="left"/>
        <w:rPr>
          <w:b/>
          <w:sz w:val="20"/>
        </w:rPr>
      </w:pPr>
    </w:p>
    <w:p w14:paraId="31F0A404" w14:textId="77777777" w:rsidR="00AB117A" w:rsidRDefault="00AB117A">
      <w:pPr>
        <w:pStyle w:val="GvdeMetni"/>
        <w:spacing w:before="11"/>
        <w:ind w:left="0" w:firstLine="0"/>
        <w:jc w:val="left"/>
        <w:rPr>
          <w:b/>
          <w:sz w:val="27"/>
        </w:rPr>
      </w:pPr>
    </w:p>
    <w:p w14:paraId="77D1039E" w14:textId="77777777" w:rsidR="00AB117A" w:rsidRDefault="00CF39C6">
      <w:pPr>
        <w:spacing w:before="90"/>
        <w:ind w:left="2229" w:right="2233"/>
        <w:jc w:val="center"/>
        <w:rPr>
          <w:b/>
          <w:sz w:val="24"/>
        </w:rPr>
      </w:pPr>
      <w:r>
        <w:rPr>
          <w:b/>
          <w:sz w:val="24"/>
        </w:rPr>
        <w:t>Amaç, Kapsam, Dayanak ve Tanımlar</w:t>
      </w:r>
    </w:p>
    <w:p w14:paraId="2884C042" w14:textId="77777777" w:rsidR="00AB117A" w:rsidRDefault="00CF39C6">
      <w:pPr>
        <w:spacing w:before="182"/>
        <w:ind w:left="116"/>
        <w:rPr>
          <w:b/>
          <w:sz w:val="24"/>
        </w:rPr>
      </w:pPr>
      <w:r>
        <w:rPr>
          <w:b/>
          <w:sz w:val="24"/>
        </w:rPr>
        <w:t>Amaç</w:t>
      </w:r>
    </w:p>
    <w:p w14:paraId="07D06132" w14:textId="77777777" w:rsidR="00AB117A" w:rsidRDefault="00CF39C6">
      <w:pPr>
        <w:pStyle w:val="GvdeMetni"/>
        <w:spacing w:before="180" w:line="259" w:lineRule="auto"/>
        <w:ind w:left="116" w:right="113" w:firstLine="0"/>
      </w:pPr>
      <w:r>
        <w:rPr>
          <w:b/>
        </w:rPr>
        <w:t xml:space="preserve">MADDE 1 </w:t>
      </w:r>
      <w:r>
        <w:t>– (1) Bu Yönergenin amacı; Tekirdağ Namık Kemal Üniversitesine bağlı fakülte (Tıp Fakültesi ve Diş Hekimliği Fakültesi hariç), yüksekokul ve meslek yüksekokullarında, güz ve bahar yarıyılları dışında kalan yaz aylarında yapılacak olan yaz eğitim-öğretimine ilişkin usul ve esasları düzenlemektir.</w:t>
      </w:r>
    </w:p>
    <w:p w14:paraId="602D7E00" w14:textId="77777777" w:rsidR="00AB117A" w:rsidRDefault="00CF39C6">
      <w:pPr>
        <w:pStyle w:val="Balk1"/>
        <w:spacing w:before="162"/>
      </w:pPr>
      <w:r>
        <w:t>Kapsam</w:t>
      </w:r>
    </w:p>
    <w:p w14:paraId="4C47A0BD" w14:textId="77777777" w:rsidR="00AB117A" w:rsidRDefault="00CF39C6">
      <w:pPr>
        <w:pStyle w:val="GvdeMetni"/>
        <w:spacing w:before="178" w:line="259" w:lineRule="auto"/>
        <w:ind w:left="116" w:right="112" w:firstLine="0"/>
      </w:pPr>
      <w:r>
        <w:rPr>
          <w:b/>
        </w:rPr>
        <w:t xml:space="preserve">MADDE 2 </w:t>
      </w:r>
      <w:r>
        <w:t xml:space="preserve">– (1) Bu Yönerge; Tekirdağ Namık Kemal Üniversitesi </w:t>
      </w:r>
      <w:proofErr w:type="spellStart"/>
      <w:r>
        <w:t>önlisans</w:t>
      </w:r>
      <w:proofErr w:type="spellEnd"/>
      <w:r>
        <w:t xml:space="preserve"> ve lisans düzeylerinde yapılacak yaz eğitim-öğretiminde uygulanacak usul ve esaslara ilişkin hükümleri kapsar.</w:t>
      </w:r>
    </w:p>
    <w:p w14:paraId="72EE4B39" w14:textId="77777777" w:rsidR="00AB117A" w:rsidRDefault="00CF39C6">
      <w:pPr>
        <w:pStyle w:val="Balk1"/>
        <w:spacing w:before="162"/>
      </w:pPr>
      <w:r>
        <w:t>Dayanak</w:t>
      </w:r>
    </w:p>
    <w:p w14:paraId="3AC8BE5F" w14:textId="77777777" w:rsidR="00AB117A" w:rsidRDefault="00CF39C6">
      <w:pPr>
        <w:pStyle w:val="GvdeMetni"/>
        <w:spacing w:before="180"/>
        <w:ind w:left="116" w:firstLine="0"/>
        <w:jc w:val="left"/>
      </w:pPr>
      <w:r>
        <w:rPr>
          <w:b/>
        </w:rPr>
        <w:t xml:space="preserve">MADDE 3 </w:t>
      </w:r>
      <w:r>
        <w:t>– (1) Bu Yönerge; 4/11/1981 tarihli ve 2547 sayılı Yükseköğretim Kanununun</w:t>
      </w:r>
      <w:r>
        <w:rPr>
          <w:spacing w:val="53"/>
        </w:rPr>
        <w:t xml:space="preserve"> </w:t>
      </w:r>
      <w:r>
        <w:t>7.,</w:t>
      </w:r>
    </w:p>
    <w:p w14:paraId="423C154F" w14:textId="77777777" w:rsidR="00AB117A" w:rsidRDefault="00CF39C6">
      <w:pPr>
        <w:pStyle w:val="GvdeMetni"/>
        <w:spacing w:before="19"/>
        <w:ind w:left="116" w:firstLine="0"/>
        <w:jc w:val="left"/>
      </w:pPr>
      <w:r>
        <w:t>14. ve Ek 26. maddelerine dayanılarak hazırlanmıştır.</w:t>
      </w:r>
    </w:p>
    <w:p w14:paraId="160A4687" w14:textId="77777777" w:rsidR="00AB117A" w:rsidRDefault="00CF39C6">
      <w:pPr>
        <w:pStyle w:val="Balk1"/>
        <w:spacing w:before="187"/>
      </w:pPr>
      <w:r>
        <w:t>Tanımlar</w:t>
      </w:r>
    </w:p>
    <w:p w14:paraId="23405FD1" w14:textId="77777777" w:rsidR="00AB117A" w:rsidRDefault="00CF39C6">
      <w:pPr>
        <w:spacing w:before="178"/>
        <w:ind w:left="116"/>
        <w:rPr>
          <w:sz w:val="24"/>
        </w:rPr>
      </w:pPr>
      <w:r>
        <w:rPr>
          <w:b/>
          <w:sz w:val="24"/>
        </w:rPr>
        <w:t xml:space="preserve">MADDE 4 </w:t>
      </w:r>
      <w:r>
        <w:rPr>
          <w:sz w:val="24"/>
        </w:rPr>
        <w:t>– (1) Bu Yönergede geçen;</w:t>
      </w:r>
    </w:p>
    <w:p w14:paraId="77A8A64B" w14:textId="77777777" w:rsidR="00AB117A" w:rsidRDefault="00CF39C6">
      <w:pPr>
        <w:pStyle w:val="ListeParagraf"/>
        <w:numPr>
          <w:ilvl w:val="0"/>
          <w:numId w:val="6"/>
        </w:numPr>
        <w:tabs>
          <w:tab w:val="left" w:pos="362"/>
        </w:tabs>
        <w:spacing w:before="180"/>
        <w:rPr>
          <w:sz w:val="24"/>
        </w:rPr>
      </w:pPr>
      <w:r>
        <w:rPr>
          <w:sz w:val="24"/>
        </w:rPr>
        <w:t>Üniversite: Tekirdağ Namık Kemal</w:t>
      </w:r>
      <w:r>
        <w:rPr>
          <w:spacing w:val="-3"/>
          <w:sz w:val="24"/>
        </w:rPr>
        <w:t xml:space="preserve"> </w:t>
      </w:r>
      <w:r>
        <w:rPr>
          <w:sz w:val="24"/>
        </w:rPr>
        <w:t>Üniversitesini,</w:t>
      </w:r>
    </w:p>
    <w:p w14:paraId="1C00957E" w14:textId="77777777" w:rsidR="00AB117A" w:rsidRDefault="00CF39C6">
      <w:pPr>
        <w:pStyle w:val="ListeParagraf"/>
        <w:numPr>
          <w:ilvl w:val="0"/>
          <w:numId w:val="6"/>
        </w:numPr>
        <w:tabs>
          <w:tab w:val="left" w:pos="376"/>
        </w:tabs>
        <w:spacing w:before="183"/>
        <w:ind w:left="375" w:hanging="260"/>
        <w:rPr>
          <w:sz w:val="24"/>
        </w:rPr>
      </w:pPr>
      <w:r>
        <w:rPr>
          <w:sz w:val="24"/>
        </w:rPr>
        <w:t>Rektör: Üniversite</w:t>
      </w:r>
      <w:r>
        <w:rPr>
          <w:spacing w:val="-1"/>
          <w:sz w:val="24"/>
        </w:rPr>
        <w:t xml:space="preserve"> </w:t>
      </w:r>
      <w:r>
        <w:rPr>
          <w:sz w:val="24"/>
        </w:rPr>
        <w:t>Rektörünü,</w:t>
      </w:r>
    </w:p>
    <w:p w14:paraId="5D73BB31" w14:textId="77777777" w:rsidR="00AB117A" w:rsidRDefault="00CF39C6">
      <w:pPr>
        <w:pStyle w:val="ListeParagraf"/>
        <w:numPr>
          <w:ilvl w:val="0"/>
          <w:numId w:val="6"/>
        </w:numPr>
        <w:tabs>
          <w:tab w:val="left" w:pos="362"/>
        </w:tabs>
        <w:spacing w:before="182"/>
        <w:rPr>
          <w:sz w:val="24"/>
        </w:rPr>
      </w:pPr>
      <w:r>
        <w:rPr>
          <w:sz w:val="24"/>
        </w:rPr>
        <w:t>Senato: Üniversite</w:t>
      </w:r>
      <w:r>
        <w:rPr>
          <w:spacing w:val="-1"/>
          <w:sz w:val="24"/>
        </w:rPr>
        <w:t xml:space="preserve"> </w:t>
      </w:r>
      <w:r>
        <w:rPr>
          <w:sz w:val="24"/>
        </w:rPr>
        <w:t>Senatosunu,</w:t>
      </w:r>
    </w:p>
    <w:p w14:paraId="3BE13E63" w14:textId="77777777" w:rsidR="00AB117A" w:rsidRDefault="00CF39C6">
      <w:pPr>
        <w:pStyle w:val="GvdeMetni"/>
        <w:spacing w:before="182"/>
        <w:ind w:left="116" w:firstLine="0"/>
      </w:pPr>
      <w:r>
        <w:t>ç) Yönetim Kurulu: Üniversite Yönetim Kurulunu,</w:t>
      </w:r>
    </w:p>
    <w:p w14:paraId="4B2331E8" w14:textId="77777777" w:rsidR="00AB117A" w:rsidRDefault="00CF39C6">
      <w:pPr>
        <w:pStyle w:val="ListeParagraf"/>
        <w:numPr>
          <w:ilvl w:val="0"/>
          <w:numId w:val="6"/>
        </w:numPr>
        <w:tabs>
          <w:tab w:val="left" w:pos="378"/>
        </w:tabs>
        <w:spacing w:before="180" w:line="398" w:lineRule="auto"/>
        <w:ind w:left="116" w:right="242" w:firstLine="0"/>
        <w:jc w:val="both"/>
        <w:rPr>
          <w:sz w:val="24"/>
        </w:rPr>
      </w:pPr>
      <w:r>
        <w:rPr>
          <w:sz w:val="24"/>
        </w:rPr>
        <w:t>İlgili Yönetim Kurulu: Üniversiteye bağlı fakülte, yüksekokul veya meslek</w:t>
      </w:r>
      <w:r>
        <w:rPr>
          <w:spacing w:val="-25"/>
          <w:sz w:val="24"/>
        </w:rPr>
        <w:t xml:space="preserve"> </w:t>
      </w:r>
      <w:r>
        <w:rPr>
          <w:sz w:val="24"/>
        </w:rPr>
        <w:t>yüksekokulları yönetim</w:t>
      </w:r>
      <w:r>
        <w:rPr>
          <w:spacing w:val="-1"/>
          <w:sz w:val="24"/>
        </w:rPr>
        <w:t xml:space="preserve"> </w:t>
      </w:r>
      <w:r>
        <w:rPr>
          <w:sz w:val="24"/>
        </w:rPr>
        <w:t>kurullarını,</w:t>
      </w:r>
    </w:p>
    <w:p w14:paraId="203E783C" w14:textId="77777777" w:rsidR="00AB117A" w:rsidRDefault="00CF39C6">
      <w:pPr>
        <w:pStyle w:val="ListeParagraf"/>
        <w:numPr>
          <w:ilvl w:val="0"/>
          <w:numId w:val="6"/>
        </w:numPr>
        <w:tabs>
          <w:tab w:val="left" w:pos="383"/>
        </w:tabs>
        <w:spacing w:before="3" w:line="259" w:lineRule="auto"/>
        <w:ind w:left="116" w:right="117" w:firstLine="0"/>
        <w:jc w:val="both"/>
        <w:rPr>
          <w:sz w:val="24"/>
        </w:rPr>
      </w:pPr>
      <w:r>
        <w:rPr>
          <w:sz w:val="24"/>
        </w:rPr>
        <w:t xml:space="preserve">Yaz Okulu: Tekirdağ Namık Kemal Üniversitesinde </w:t>
      </w:r>
      <w:proofErr w:type="spellStart"/>
      <w:r>
        <w:rPr>
          <w:sz w:val="24"/>
        </w:rPr>
        <w:t>önlisans</w:t>
      </w:r>
      <w:proofErr w:type="spellEnd"/>
      <w:r>
        <w:rPr>
          <w:sz w:val="24"/>
        </w:rPr>
        <w:t xml:space="preserve"> ve lisans programlarının bir eğitim-öğretim yılının güz ve bahar yarıyılları dışında kalan ve yaz aylarında uygulanan eğitim-öğretim</w:t>
      </w:r>
      <w:r>
        <w:rPr>
          <w:spacing w:val="-1"/>
          <w:sz w:val="24"/>
        </w:rPr>
        <w:t xml:space="preserve"> </w:t>
      </w:r>
      <w:r>
        <w:rPr>
          <w:sz w:val="24"/>
        </w:rPr>
        <w:t>programını,</w:t>
      </w:r>
    </w:p>
    <w:p w14:paraId="17975F4E" w14:textId="77777777" w:rsidR="00AB117A" w:rsidRDefault="00CF39C6">
      <w:pPr>
        <w:pStyle w:val="ListeParagraf"/>
        <w:numPr>
          <w:ilvl w:val="0"/>
          <w:numId w:val="6"/>
        </w:numPr>
        <w:tabs>
          <w:tab w:val="left" w:pos="336"/>
        </w:tabs>
        <w:spacing w:before="158"/>
        <w:ind w:left="335" w:hanging="220"/>
        <w:rPr>
          <w:sz w:val="24"/>
        </w:rPr>
      </w:pPr>
      <w:r>
        <w:rPr>
          <w:sz w:val="24"/>
        </w:rPr>
        <w:t>Kurul Tekirdağ Namık Kemal Üniversitesi Yaz Okulu Koordinasyon Kurulunu ifade</w:t>
      </w:r>
      <w:r>
        <w:rPr>
          <w:spacing w:val="-15"/>
          <w:sz w:val="24"/>
        </w:rPr>
        <w:t xml:space="preserve"> </w:t>
      </w:r>
      <w:r>
        <w:rPr>
          <w:sz w:val="24"/>
        </w:rPr>
        <w:t>eder.</w:t>
      </w:r>
    </w:p>
    <w:p w14:paraId="252FEE15" w14:textId="77777777" w:rsidR="00AB117A" w:rsidRDefault="00AB117A">
      <w:pPr>
        <w:rPr>
          <w:sz w:val="24"/>
        </w:rPr>
        <w:sectPr w:rsidR="00AB117A">
          <w:headerReference w:type="default" r:id="rId7"/>
          <w:type w:val="continuous"/>
          <w:pgSz w:w="11910" w:h="16840"/>
          <w:pgMar w:top="1320" w:right="1300" w:bottom="280" w:left="1300" w:header="749" w:footer="708" w:gutter="0"/>
          <w:cols w:space="708"/>
        </w:sectPr>
      </w:pPr>
    </w:p>
    <w:p w14:paraId="3ACD5EB1" w14:textId="77777777" w:rsidR="00AB117A" w:rsidRDefault="00206556">
      <w:pPr>
        <w:pStyle w:val="Balk1"/>
        <w:ind w:left="2229" w:right="2230"/>
        <w:jc w:val="center"/>
      </w:pPr>
      <w:r>
        <w:lastRenderedPageBreak/>
        <w:t>İKİNCİ</w:t>
      </w:r>
      <w:r w:rsidR="00CF39C6">
        <w:t xml:space="preserve"> BÖLÜM</w:t>
      </w:r>
    </w:p>
    <w:p w14:paraId="73B67594" w14:textId="77777777" w:rsidR="00AB117A" w:rsidRDefault="00CF39C6">
      <w:pPr>
        <w:spacing w:before="183" w:line="398" w:lineRule="auto"/>
        <w:ind w:left="116" w:right="792" w:firstLine="1034"/>
        <w:rPr>
          <w:b/>
          <w:sz w:val="24"/>
        </w:rPr>
      </w:pPr>
      <w:r>
        <w:rPr>
          <w:b/>
          <w:sz w:val="24"/>
        </w:rPr>
        <w:t>Yaz</w:t>
      </w:r>
      <w:r>
        <w:rPr>
          <w:b/>
          <w:spacing w:val="-19"/>
          <w:sz w:val="24"/>
        </w:rPr>
        <w:t xml:space="preserve"> </w:t>
      </w:r>
      <w:r>
        <w:rPr>
          <w:b/>
          <w:sz w:val="24"/>
        </w:rPr>
        <w:t>Okulunun</w:t>
      </w:r>
      <w:r>
        <w:rPr>
          <w:b/>
          <w:spacing w:val="-18"/>
          <w:sz w:val="24"/>
        </w:rPr>
        <w:t xml:space="preserve"> </w:t>
      </w:r>
      <w:r>
        <w:rPr>
          <w:b/>
          <w:sz w:val="24"/>
        </w:rPr>
        <w:t>Amaçları,</w:t>
      </w:r>
      <w:r>
        <w:rPr>
          <w:b/>
          <w:spacing w:val="-17"/>
          <w:sz w:val="24"/>
        </w:rPr>
        <w:t xml:space="preserve"> </w:t>
      </w:r>
      <w:r>
        <w:rPr>
          <w:b/>
          <w:sz w:val="24"/>
        </w:rPr>
        <w:t>Yönetimi,</w:t>
      </w:r>
      <w:r>
        <w:rPr>
          <w:b/>
          <w:spacing w:val="-17"/>
          <w:sz w:val="24"/>
        </w:rPr>
        <w:t xml:space="preserve"> </w:t>
      </w:r>
      <w:r>
        <w:rPr>
          <w:b/>
          <w:sz w:val="24"/>
        </w:rPr>
        <w:t>Eğitim-Öğretime</w:t>
      </w:r>
      <w:r>
        <w:rPr>
          <w:b/>
          <w:spacing w:val="-18"/>
          <w:sz w:val="24"/>
        </w:rPr>
        <w:t xml:space="preserve"> </w:t>
      </w:r>
      <w:r w:rsidR="00206556">
        <w:rPr>
          <w:b/>
          <w:sz w:val="24"/>
        </w:rPr>
        <w:t>İ</w:t>
      </w:r>
      <w:r>
        <w:rPr>
          <w:b/>
          <w:sz w:val="24"/>
        </w:rPr>
        <w:t>lişkin</w:t>
      </w:r>
      <w:r>
        <w:rPr>
          <w:b/>
          <w:spacing w:val="-17"/>
          <w:sz w:val="24"/>
        </w:rPr>
        <w:t xml:space="preserve"> </w:t>
      </w:r>
      <w:r>
        <w:rPr>
          <w:b/>
          <w:sz w:val="24"/>
        </w:rPr>
        <w:t>Esaslar Yaz okulunun</w:t>
      </w:r>
      <w:r>
        <w:rPr>
          <w:b/>
          <w:spacing w:val="-3"/>
          <w:sz w:val="24"/>
        </w:rPr>
        <w:t xml:space="preserve"> </w:t>
      </w:r>
      <w:r>
        <w:rPr>
          <w:b/>
          <w:sz w:val="24"/>
        </w:rPr>
        <w:t>amacı</w:t>
      </w:r>
    </w:p>
    <w:p w14:paraId="39C9A155" w14:textId="77777777" w:rsidR="00AB117A" w:rsidRDefault="00CF39C6">
      <w:pPr>
        <w:pStyle w:val="GvdeMetni"/>
        <w:spacing w:line="272" w:lineRule="exact"/>
        <w:ind w:left="116" w:firstLine="0"/>
        <w:jc w:val="left"/>
      </w:pPr>
      <w:r>
        <w:rPr>
          <w:b/>
        </w:rPr>
        <w:t xml:space="preserve">MADDE 5 </w:t>
      </w:r>
      <w:r>
        <w:t>– (1) Yaz okulunun amaçları şunlardır;</w:t>
      </w:r>
    </w:p>
    <w:p w14:paraId="073F0962" w14:textId="77777777" w:rsidR="00AB117A" w:rsidRDefault="00CF39C6">
      <w:pPr>
        <w:pStyle w:val="ListeParagraf"/>
        <w:numPr>
          <w:ilvl w:val="1"/>
          <w:numId w:val="6"/>
        </w:numPr>
        <w:tabs>
          <w:tab w:val="left" w:pos="837"/>
        </w:tabs>
        <w:spacing w:before="182" w:line="261" w:lineRule="auto"/>
        <w:ind w:right="118"/>
        <w:jc w:val="both"/>
        <w:rPr>
          <w:sz w:val="24"/>
        </w:rPr>
      </w:pPr>
      <w:r>
        <w:rPr>
          <w:sz w:val="24"/>
        </w:rPr>
        <w:t>Öğrencilerin, yaz aylarında da eğitim-öğretim imkânlarından faydalanmalarını sağlayarak, Üniversitede eğitim-öğretimin verimliliğini</w:t>
      </w:r>
      <w:r>
        <w:rPr>
          <w:spacing w:val="-1"/>
          <w:sz w:val="24"/>
        </w:rPr>
        <w:t xml:space="preserve"> </w:t>
      </w:r>
      <w:r>
        <w:rPr>
          <w:sz w:val="24"/>
        </w:rPr>
        <w:t>arttırmak,</w:t>
      </w:r>
    </w:p>
    <w:p w14:paraId="18579D5E" w14:textId="77777777" w:rsidR="00AB117A" w:rsidRDefault="00CF39C6">
      <w:pPr>
        <w:pStyle w:val="ListeParagraf"/>
        <w:numPr>
          <w:ilvl w:val="1"/>
          <w:numId w:val="6"/>
        </w:numPr>
        <w:tabs>
          <w:tab w:val="left" w:pos="837"/>
        </w:tabs>
        <w:spacing w:line="259" w:lineRule="auto"/>
        <w:ind w:right="121"/>
        <w:jc w:val="both"/>
        <w:rPr>
          <w:sz w:val="24"/>
        </w:rPr>
      </w:pPr>
      <w:r>
        <w:rPr>
          <w:sz w:val="24"/>
        </w:rPr>
        <w:t>Öğrencilerin güz ve bahar yarıyıllarında alıp da başarısız oldukları, devam edemedikleri veya çeşitli nedenlerden dolayı ilgili dönemlerde alamadıkları dersleri, yaz döneminde almalarına imkân</w:t>
      </w:r>
      <w:r>
        <w:rPr>
          <w:spacing w:val="2"/>
          <w:sz w:val="24"/>
        </w:rPr>
        <w:t xml:space="preserve"> </w:t>
      </w:r>
      <w:r>
        <w:rPr>
          <w:sz w:val="24"/>
        </w:rPr>
        <w:t>sağlamak,</w:t>
      </w:r>
    </w:p>
    <w:p w14:paraId="743CCB6E" w14:textId="77777777" w:rsidR="00AB117A" w:rsidRDefault="00CF39C6">
      <w:pPr>
        <w:pStyle w:val="ListeParagraf"/>
        <w:numPr>
          <w:ilvl w:val="1"/>
          <w:numId w:val="6"/>
        </w:numPr>
        <w:tabs>
          <w:tab w:val="left" w:pos="837"/>
        </w:tabs>
        <w:spacing w:line="259" w:lineRule="auto"/>
        <w:ind w:right="119"/>
        <w:jc w:val="both"/>
        <w:rPr>
          <w:sz w:val="24"/>
        </w:rPr>
      </w:pPr>
      <w:r>
        <w:rPr>
          <w:sz w:val="24"/>
        </w:rPr>
        <w:t>Üniversite öğrencilerinin öngörülen eğitim-öğretim süresinde veya başarılı öğrencilerin öğrenimlerini daha erken bitirebilmelerine olanak</w:t>
      </w:r>
      <w:r>
        <w:rPr>
          <w:spacing w:val="-7"/>
          <w:sz w:val="24"/>
        </w:rPr>
        <w:t xml:space="preserve"> </w:t>
      </w:r>
      <w:r>
        <w:rPr>
          <w:sz w:val="24"/>
        </w:rPr>
        <w:t>sağlamak,</w:t>
      </w:r>
    </w:p>
    <w:p w14:paraId="5B552236" w14:textId="77777777" w:rsidR="00AB117A" w:rsidRDefault="00CF39C6">
      <w:pPr>
        <w:pStyle w:val="ListeParagraf"/>
        <w:numPr>
          <w:ilvl w:val="1"/>
          <w:numId w:val="6"/>
        </w:numPr>
        <w:tabs>
          <w:tab w:val="left" w:pos="837"/>
        </w:tabs>
        <w:spacing w:line="256" w:lineRule="auto"/>
        <w:ind w:right="116"/>
        <w:jc w:val="both"/>
        <w:rPr>
          <w:sz w:val="24"/>
        </w:rPr>
      </w:pPr>
      <w:r>
        <w:rPr>
          <w:sz w:val="24"/>
        </w:rPr>
        <w:t>Diğer yükseköğretim kurumlarındaki öğrencilerin Tekirdağ Namık Kemal Üniversitesinin eğitim-öğretim olanaklarından yararlanmalarını sağlamak.</w:t>
      </w:r>
    </w:p>
    <w:p w14:paraId="6C0E5725" w14:textId="77777777" w:rsidR="00AB117A" w:rsidRDefault="00CF39C6">
      <w:pPr>
        <w:pStyle w:val="Balk1"/>
        <w:spacing w:before="162"/>
      </w:pPr>
      <w:r>
        <w:t>Yaz okulunun yönetimi</w:t>
      </w:r>
    </w:p>
    <w:p w14:paraId="7D3204FF" w14:textId="77777777" w:rsidR="00AB117A" w:rsidRDefault="00CF39C6">
      <w:pPr>
        <w:pStyle w:val="GvdeMetni"/>
        <w:spacing w:before="180" w:line="256" w:lineRule="auto"/>
        <w:ind w:left="116" w:right="114" w:firstLine="0"/>
      </w:pPr>
      <w:r>
        <w:rPr>
          <w:b/>
        </w:rPr>
        <w:t xml:space="preserve">MADDE 6 </w:t>
      </w:r>
      <w:r>
        <w:t>– (1) Yaz okulu, Rektör tarafından görevlendirilen bir Rektör Yardımcısı Başkanlığında oluşan Yaz Okulu Koordinasyon Kurulu tarafından yönetilir. Yaz okulu ile ilgili sorunlar bu Kurul tarafından çözümlenir.</w:t>
      </w:r>
    </w:p>
    <w:p w14:paraId="02F6B3D6" w14:textId="77777777" w:rsidR="00AB117A" w:rsidRDefault="00CF39C6">
      <w:pPr>
        <w:pStyle w:val="Balk1"/>
        <w:spacing w:before="170"/>
      </w:pPr>
      <w:r>
        <w:t>Yaz okulu takvimi ve süresi</w:t>
      </w:r>
    </w:p>
    <w:p w14:paraId="4D5DBC55" w14:textId="77777777" w:rsidR="00AB117A" w:rsidRDefault="00CF39C6">
      <w:pPr>
        <w:pStyle w:val="GvdeMetni"/>
        <w:spacing w:before="176"/>
        <w:ind w:left="116" w:firstLine="0"/>
        <w:jc w:val="left"/>
      </w:pPr>
      <w:r>
        <w:rPr>
          <w:b/>
        </w:rPr>
        <w:t xml:space="preserve">MADDE 7 </w:t>
      </w:r>
      <w:r>
        <w:t>– (1) Yaz okulu takvimi ve süresi şunlardır;</w:t>
      </w:r>
    </w:p>
    <w:p w14:paraId="200EED70" w14:textId="77777777" w:rsidR="00AB117A" w:rsidRDefault="00CF39C6">
      <w:pPr>
        <w:pStyle w:val="ListeParagraf"/>
        <w:numPr>
          <w:ilvl w:val="0"/>
          <w:numId w:val="5"/>
        </w:numPr>
        <w:tabs>
          <w:tab w:val="left" w:pos="837"/>
        </w:tabs>
        <w:spacing w:before="184" w:line="259" w:lineRule="auto"/>
        <w:ind w:right="116"/>
        <w:jc w:val="both"/>
        <w:rPr>
          <w:sz w:val="24"/>
        </w:rPr>
      </w:pPr>
      <w:r>
        <w:rPr>
          <w:sz w:val="24"/>
        </w:rPr>
        <w:t>Yaz okulunda ders açılması, derslere kayıt, derslerin başlangıç ve bitişi, sınavlar ve diğer ilgili hususlar Üniversite akademik takvimine göre belirlenerek Yaz Okulu Koordinasyon Kurulu tarafından</w:t>
      </w:r>
      <w:r>
        <w:rPr>
          <w:spacing w:val="3"/>
          <w:sz w:val="24"/>
        </w:rPr>
        <w:t xml:space="preserve"> </w:t>
      </w:r>
      <w:r>
        <w:rPr>
          <w:sz w:val="24"/>
        </w:rPr>
        <w:t>yürütülür.</w:t>
      </w:r>
    </w:p>
    <w:p w14:paraId="77B7A306" w14:textId="77777777" w:rsidR="00206556" w:rsidRPr="00C936F8" w:rsidRDefault="00206556">
      <w:pPr>
        <w:pStyle w:val="ListeParagraf"/>
        <w:numPr>
          <w:ilvl w:val="0"/>
          <w:numId w:val="5"/>
        </w:numPr>
        <w:tabs>
          <w:tab w:val="left" w:pos="837"/>
        </w:tabs>
        <w:spacing w:line="259" w:lineRule="auto"/>
        <w:ind w:right="116"/>
        <w:jc w:val="both"/>
        <w:rPr>
          <w:sz w:val="24"/>
        </w:rPr>
      </w:pPr>
      <w:r w:rsidRPr="00C936F8">
        <w:rPr>
          <w:sz w:val="24"/>
        </w:rPr>
        <w:t xml:space="preserve">Yaz öğretiminin süresi </w:t>
      </w:r>
      <w:r w:rsidR="007E6739" w:rsidRPr="00C936F8">
        <w:rPr>
          <w:sz w:val="24"/>
        </w:rPr>
        <w:t>5 haftadan az olamaz</w:t>
      </w:r>
      <w:r w:rsidR="0043430C" w:rsidRPr="00C936F8">
        <w:rPr>
          <w:sz w:val="24"/>
        </w:rPr>
        <w:t>,</w:t>
      </w:r>
      <w:r w:rsidR="007E6739" w:rsidRPr="00C936F8">
        <w:rPr>
          <w:sz w:val="24"/>
        </w:rPr>
        <w:t xml:space="preserve"> bu süreye </w:t>
      </w:r>
      <w:r w:rsidR="0043430C" w:rsidRPr="00C936F8">
        <w:rPr>
          <w:sz w:val="24"/>
        </w:rPr>
        <w:t xml:space="preserve">yaz okulu </w:t>
      </w:r>
      <w:r w:rsidR="007E6739" w:rsidRPr="00C936F8">
        <w:rPr>
          <w:sz w:val="24"/>
        </w:rPr>
        <w:t>ara</w:t>
      </w:r>
      <w:r w:rsidR="0043430C" w:rsidRPr="00C936F8">
        <w:rPr>
          <w:sz w:val="24"/>
        </w:rPr>
        <w:t xml:space="preserve"> sınavları</w:t>
      </w:r>
      <w:r w:rsidR="007E6739" w:rsidRPr="00C936F8">
        <w:rPr>
          <w:sz w:val="24"/>
        </w:rPr>
        <w:t xml:space="preserve"> ve </w:t>
      </w:r>
      <w:r w:rsidR="0043430C" w:rsidRPr="00C936F8">
        <w:rPr>
          <w:sz w:val="24"/>
        </w:rPr>
        <w:t>yaz okulu sonu</w:t>
      </w:r>
      <w:r w:rsidR="007E6739" w:rsidRPr="00C936F8">
        <w:rPr>
          <w:sz w:val="24"/>
        </w:rPr>
        <w:t xml:space="preserve"> sınavları dahildir. Yaz öğretiminde açılan her dersin toplam saati normal yarıyılındaki toplam ders saati kadardır.</w:t>
      </w:r>
    </w:p>
    <w:p w14:paraId="5AF60601" w14:textId="77777777" w:rsidR="00AB117A" w:rsidRDefault="00CF39C6">
      <w:pPr>
        <w:pStyle w:val="ListeParagraf"/>
        <w:numPr>
          <w:ilvl w:val="0"/>
          <w:numId w:val="5"/>
        </w:numPr>
        <w:tabs>
          <w:tab w:val="left" w:pos="837"/>
        </w:tabs>
        <w:spacing w:line="259" w:lineRule="auto"/>
        <w:ind w:right="112"/>
        <w:jc w:val="both"/>
        <w:rPr>
          <w:sz w:val="24"/>
        </w:rPr>
      </w:pPr>
      <w:r>
        <w:rPr>
          <w:sz w:val="24"/>
        </w:rPr>
        <w:t>Yaz okulunda açılan dersler için en az bir ara sınav ve bir yaz okulu sonu sınavı yapılır. Ara sınava ve yaz okulu sonu sınavına sadece yaz okuluna kayıtlı öğrenciler girer.</w:t>
      </w:r>
    </w:p>
    <w:p w14:paraId="2B5132B3" w14:textId="77777777" w:rsidR="00AB117A" w:rsidRDefault="00CF39C6">
      <w:pPr>
        <w:pStyle w:val="ListeParagraf"/>
        <w:numPr>
          <w:ilvl w:val="0"/>
          <w:numId w:val="5"/>
        </w:numPr>
        <w:tabs>
          <w:tab w:val="left" w:pos="837"/>
        </w:tabs>
        <w:spacing w:line="259" w:lineRule="auto"/>
        <w:ind w:right="118"/>
        <w:jc w:val="both"/>
        <w:rPr>
          <w:sz w:val="24"/>
        </w:rPr>
      </w:pPr>
      <w:r>
        <w:rPr>
          <w:sz w:val="24"/>
        </w:rPr>
        <w:t>Yaz okulunda sadece ara sınava giremeyenler öğrenciler için ilgili yönetim kurulu kararıyla mazeret sınavı açılabilir. Yaz okulu sonu sınavına giremeyen öğrenciler için bütünleme sınavı yapılmaz.</w:t>
      </w:r>
    </w:p>
    <w:p w14:paraId="6512CACD" w14:textId="77777777" w:rsidR="00AB117A" w:rsidRDefault="00CF39C6">
      <w:pPr>
        <w:pStyle w:val="ListeParagraf"/>
        <w:numPr>
          <w:ilvl w:val="0"/>
          <w:numId w:val="5"/>
        </w:numPr>
        <w:tabs>
          <w:tab w:val="left" w:pos="837"/>
        </w:tabs>
        <w:spacing w:line="275" w:lineRule="exact"/>
        <w:ind w:hanging="361"/>
        <w:jc w:val="both"/>
        <w:rPr>
          <w:sz w:val="24"/>
        </w:rPr>
      </w:pPr>
      <w:r>
        <w:rPr>
          <w:sz w:val="24"/>
        </w:rPr>
        <w:t>Yaz okulunda geçen süre, eğitim-öğretim süresinden</w:t>
      </w:r>
      <w:r>
        <w:rPr>
          <w:spacing w:val="-3"/>
          <w:sz w:val="24"/>
        </w:rPr>
        <w:t xml:space="preserve"> </w:t>
      </w:r>
      <w:r>
        <w:rPr>
          <w:sz w:val="24"/>
        </w:rPr>
        <w:t>sayılmaz.</w:t>
      </w:r>
    </w:p>
    <w:p w14:paraId="1CFB0925" w14:textId="77777777" w:rsidR="00AB117A" w:rsidRDefault="00CF39C6">
      <w:pPr>
        <w:pStyle w:val="ListeParagraf"/>
        <w:numPr>
          <w:ilvl w:val="0"/>
          <w:numId w:val="5"/>
        </w:numPr>
        <w:tabs>
          <w:tab w:val="left" w:pos="837"/>
        </w:tabs>
        <w:spacing w:before="20"/>
        <w:ind w:hanging="361"/>
        <w:jc w:val="both"/>
        <w:rPr>
          <w:sz w:val="24"/>
        </w:rPr>
      </w:pPr>
      <w:r>
        <w:rPr>
          <w:sz w:val="24"/>
        </w:rPr>
        <w:t>Yaz okulu ayrı bir yarıyıl olarak kabul</w:t>
      </w:r>
      <w:r>
        <w:rPr>
          <w:spacing w:val="3"/>
          <w:sz w:val="24"/>
        </w:rPr>
        <w:t xml:space="preserve"> </w:t>
      </w:r>
      <w:r>
        <w:rPr>
          <w:sz w:val="24"/>
        </w:rPr>
        <w:t>edilemez.</w:t>
      </w:r>
    </w:p>
    <w:p w14:paraId="659A8EC8" w14:textId="77777777" w:rsidR="00AB117A" w:rsidRDefault="00CF39C6">
      <w:pPr>
        <w:pStyle w:val="Balk1"/>
        <w:spacing w:before="186"/>
      </w:pPr>
      <w:r>
        <w:t>Derslerin açılması, ders sorumlularının belirlenmesi ve öğrenci sayıları</w:t>
      </w:r>
      <w:r w:rsidR="00D337B6">
        <w:t xml:space="preserve"> </w:t>
      </w:r>
      <w:r w:rsidR="00D337B6" w:rsidRPr="00D337B6">
        <w:rPr>
          <w:b w:val="0"/>
          <w:bCs w:val="0"/>
        </w:rPr>
        <w:t>(Değişik TNKU 16.07.2020 tarih 15 sayılı toplantının Ek Gündem 05 sayılı Senato Kararı)</w:t>
      </w:r>
      <w:r w:rsidR="00D337B6">
        <w:t xml:space="preserve"> </w:t>
      </w:r>
    </w:p>
    <w:p w14:paraId="75646D4A" w14:textId="77777777" w:rsidR="00AB117A" w:rsidRDefault="00CF39C6">
      <w:pPr>
        <w:pStyle w:val="GvdeMetni"/>
        <w:spacing w:before="180" w:line="256" w:lineRule="auto"/>
        <w:ind w:left="116" w:right="122" w:firstLine="0"/>
      </w:pPr>
      <w:r>
        <w:rPr>
          <w:b/>
        </w:rPr>
        <w:t xml:space="preserve">MADDE 8 </w:t>
      </w:r>
      <w:r>
        <w:t>– (1) Derslerin açılması, ders sorumlularının belirlenmesi ve öğrenci sayıları ile ilgili hususlar şunlardır;</w:t>
      </w:r>
    </w:p>
    <w:p w14:paraId="28C19989" w14:textId="77777777" w:rsidR="00AB117A" w:rsidRDefault="00CF39C6">
      <w:pPr>
        <w:pStyle w:val="ListeParagraf"/>
        <w:numPr>
          <w:ilvl w:val="0"/>
          <w:numId w:val="4"/>
        </w:numPr>
        <w:tabs>
          <w:tab w:val="left" w:pos="837"/>
        </w:tabs>
        <w:spacing w:before="165" w:line="259" w:lineRule="auto"/>
        <w:ind w:right="113"/>
        <w:jc w:val="both"/>
        <w:rPr>
          <w:sz w:val="24"/>
        </w:rPr>
      </w:pPr>
      <w:proofErr w:type="spellStart"/>
      <w:r>
        <w:rPr>
          <w:sz w:val="24"/>
        </w:rPr>
        <w:t>Önlisans</w:t>
      </w:r>
      <w:proofErr w:type="spellEnd"/>
      <w:r>
        <w:rPr>
          <w:sz w:val="24"/>
        </w:rPr>
        <w:t xml:space="preserve"> ve lisans kapsamındaki dersler (zorunlu ve seçmeli), birinci ve ikinci eğitim- öğretim programları için açılabilir. Ancak, bu programlarda normal olarak güz ve bahar yarıyıllarında açılması gereken dersler, yaz okulu programına</w:t>
      </w:r>
      <w:r>
        <w:rPr>
          <w:spacing w:val="-5"/>
          <w:sz w:val="24"/>
        </w:rPr>
        <w:t xml:space="preserve"> </w:t>
      </w:r>
      <w:r>
        <w:rPr>
          <w:sz w:val="24"/>
        </w:rPr>
        <w:t>ertelenemez.</w:t>
      </w:r>
    </w:p>
    <w:p w14:paraId="262BD4BE" w14:textId="77777777" w:rsidR="00AB117A" w:rsidRDefault="00AB117A">
      <w:pPr>
        <w:spacing w:line="259" w:lineRule="auto"/>
        <w:jc w:val="both"/>
        <w:rPr>
          <w:sz w:val="24"/>
        </w:rPr>
        <w:sectPr w:rsidR="00AB117A">
          <w:pgSz w:w="11910" w:h="16840"/>
          <w:pgMar w:top="1320" w:right="1300" w:bottom="280" w:left="1300" w:header="749" w:footer="0" w:gutter="0"/>
          <w:cols w:space="708"/>
        </w:sectPr>
      </w:pPr>
    </w:p>
    <w:p w14:paraId="7A8D4ACC" w14:textId="77777777" w:rsidR="00AB117A" w:rsidRDefault="00CF39C6">
      <w:pPr>
        <w:pStyle w:val="ListeParagraf"/>
        <w:numPr>
          <w:ilvl w:val="0"/>
          <w:numId w:val="4"/>
        </w:numPr>
        <w:tabs>
          <w:tab w:val="left" w:pos="837"/>
        </w:tabs>
        <w:spacing w:before="80" w:line="261" w:lineRule="auto"/>
        <w:ind w:right="119"/>
        <w:jc w:val="both"/>
        <w:rPr>
          <w:sz w:val="24"/>
        </w:rPr>
      </w:pPr>
      <w:r>
        <w:rPr>
          <w:sz w:val="24"/>
        </w:rPr>
        <w:lastRenderedPageBreak/>
        <w:t>Lisans programlarında, ilgili bölümlerin bölüm kurulu önerisi üzerine fakülte/yüksekokulu yönetim kurulu tarafından karara</w:t>
      </w:r>
      <w:r>
        <w:rPr>
          <w:spacing w:val="1"/>
          <w:sz w:val="24"/>
        </w:rPr>
        <w:t xml:space="preserve"> </w:t>
      </w:r>
      <w:r>
        <w:rPr>
          <w:sz w:val="24"/>
        </w:rPr>
        <w:t>bağlanır.</w:t>
      </w:r>
    </w:p>
    <w:p w14:paraId="197B62C8" w14:textId="77777777" w:rsidR="00AB117A" w:rsidRDefault="00CF39C6">
      <w:pPr>
        <w:pStyle w:val="ListeParagraf"/>
        <w:numPr>
          <w:ilvl w:val="0"/>
          <w:numId w:val="4"/>
        </w:numPr>
        <w:tabs>
          <w:tab w:val="left" w:pos="837"/>
        </w:tabs>
        <w:spacing w:line="259" w:lineRule="auto"/>
        <w:ind w:right="120"/>
        <w:jc w:val="both"/>
        <w:rPr>
          <w:sz w:val="24"/>
        </w:rPr>
      </w:pPr>
      <w:proofErr w:type="spellStart"/>
      <w:r>
        <w:rPr>
          <w:sz w:val="24"/>
        </w:rPr>
        <w:t>Önlisans</w:t>
      </w:r>
      <w:proofErr w:type="spellEnd"/>
      <w:r>
        <w:rPr>
          <w:sz w:val="24"/>
        </w:rPr>
        <w:t xml:space="preserve"> programlarında, ilgili bölümlerin bölüm kurulu önerisi üzerine meslek yüksekokulu yönetim kurulu tarafından karara</w:t>
      </w:r>
      <w:r>
        <w:rPr>
          <w:spacing w:val="1"/>
          <w:sz w:val="24"/>
        </w:rPr>
        <w:t xml:space="preserve"> </w:t>
      </w:r>
      <w:r>
        <w:rPr>
          <w:sz w:val="24"/>
        </w:rPr>
        <w:t>bağlanır.</w:t>
      </w:r>
    </w:p>
    <w:p w14:paraId="2D895113" w14:textId="77777777" w:rsidR="00AB117A" w:rsidRDefault="00CF39C6">
      <w:pPr>
        <w:pStyle w:val="ListeParagraf"/>
        <w:numPr>
          <w:ilvl w:val="0"/>
          <w:numId w:val="4"/>
        </w:numPr>
        <w:tabs>
          <w:tab w:val="left" w:pos="837"/>
        </w:tabs>
        <w:spacing w:line="259" w:lineRule="auto"/>
        <w:ind w:right="123"/>
        <w:jc w:val="both"/>
        <w:rPr>
          <w:sz w:val="24"/>
        </w:rPr>
      </w:pPr>
      <w:r>
        <w:rPr>
          <w:sz w:val="24"/>
        </w:rPr>
        <w:t>Gerekli koşullar oluştuğu takdirde daha önce açılacağı ilan edilmediği halde, yeterli öğrenci sayısına ulaşmış dersler ilgili kurul kararı ile</w:t>
      </w:r>
      <w:r>
        <w:rPr>
          <w:spacing w:val="-3"/>
          <w:sz w:val="24"/>
        </w:rPr>
        <w:t xml:space="preserve"> </w:t>
      </w:r>
      <w:r>
        <w:rPr>
          <w:sz w:val="24"/>
        </w:rPr>
        <w:t>açılabilir.</w:t>
      </w:r>
    </w:p>
    <w:p w14:paraId="07F80525" w14:textId="77777777" w:rsidR="00AB117A" w:rsidRDefault="00CF39C6">
      <w:pPr>
        <w:pStyle w:val="ListeParagraf"/>
        <w:numPr>
          <w:ilvl w:val="0"/>
          <w:numId w:val="4"/>
        </w:numPr>
        <w:tabs>
          <w:tab w:val="left" w:pos="837"/>
        </w:tabs>
        <w:spacing w:line="259" w:lineRule="auto"/>
        <w:ind w:right="116"/>
        <w:jc w:val="both"/>
        <w:rPr>
          <w:sz w:val="24"/>
        </w:rPr>
      </w:pPr>
      <w:r>
        <w:rPr>
          <w:sz w:val="24"/>
        </w:rPr>
        <w:t>Yaz okulu kapsamında açılması öngörülen dersler ve bu dersleri yürütecek öğretim elemanları en geç bahar yarıyılı yarıyıl sonu sınavlarının başlama tarihinden önce belirlenip Yaz Okulu Koordinasyon Kurulu tarafından ilan edilir.</w:t>
      </w:r>
    </w:p>
    <w:p w14:paraId="50EA1B9B" w14:textId="77777777" w:rsidR="00AB117A" w:rsidRDefault="00D337B6">
      <w:pPr>
        <w:pStyle w:val="ListeParagraf"/>
        <w:numPr>
          <w:ilvl w:val="0"/>
          <w:numId w:val="4"/>
        </w:numPr>
        <w:tabs>
          <w:tab w:val="left" w:pos="837"/>
        </w:tabs>
        <w:spacing w:line="259" w:lineRule="auto"/>
        <w:ind w:right="113"/>
        <w:jc w:val="both"/>
        <w:rPr>
          <w:sz w:val="24"/>
        </w:rPr>
      </w:pPr>
      <w:r w:rsidRPr="007D5693">
        <w:rPr>
          <w:sz w:val="24"/>
          <w:szCs w:val="24"/>
        </w:rPr>
        <w:t xml:space="preserve">Öğretim elemanlarının unvanları itibarıyla haftada verebilecekleri ücretli azami ders saati; 2547 sayılı Kanunun </w:t>
      </w:r>
      <w:proofErr w:type="gramStart"/>
      <w:r w:rsidRPr="007D5693">
        <w:rPr>
          <w:sz w:val="24"/>
          <w:szCs w:val="24"/>
        </w:rPr>
        <w:t xml:space="preserve">36 </w:t>
      </w:r>
      <w:proofErr w:type="spellStart"/>
      <w:r w:rsidRPr="007D5693">
        <w:rPr>
          <w:sz w:val="24"/>
          <w:szCs w:val="24"/>
        </w:rPr>
        <w:t>ncı</w:t>
      </w:r>
      <w:proofErr w:type="spellEnd"/>
      <w:proofErr w:type="gramEnd"/>
      <w:r w:rsidRPr="007D5693">
        <w:rPr>
          <w:sz w:val="24"/>
          <w:szCs w:val="24"/>
        </w:rPr>
        <w:t xml:space="preserve"> maddesinde öngörülen haftalık zorunlu ders saati ile 2914 sayılı Kanunun 11 inci</w:t>
      </w:r>
      <w:r>
        <w:rPr>
          <w:sz w:val="24"/>
          <w:szCs w:val="24"/>
        </w:rPr>
        <w:t xml:space="preserve"> </w:t>
      </w:r>
      <w:r w:rsidRPr="007D5693">
        <w:rPr>
          <w:sz w:val="24"/>
          <w:szCs w:val="24"/>
        </w:rPr>
        <w:t xml:space="preserve">maddesinde belirlenen ödenebilecek ek ders saatinin toplamını (öğretim üyeleri için 30, öğretim elemanları için 32 saati) geçemez. </w:t>
      </w:r>
      <w:r w:rsidRPr="007D5693">
        <w:rPr>
          <w:color w:val="000000"/>
          <w:sz w:val="24"/>
          <w:szCs w:val="24"/>
        </w:rPr>
        <w:t>Yaz okullarında ders vermekle görevlendirilen öğretim elemanları için haftalık zorunlu ders yükü aranmaz</w:t>
      </w:r>
      <w:r w:rsidR="00CF39C6">
        <w:rPr>
          <w:sz w:val="24"/>
        </w:rPr>
        <w:t>.</w:t>
      </w:r>
    </w:p>
    <w:p w14:paraId="4031E7DE" w14:textId="77777777" w:rsidR="00AB117A" w:rsidRDefault="00CF39C6">
      <w:pPr>
        <w:pStyle w:val="ListeParagraf"/>
        <w:numPr>
          <w:ilvl w:val="0"/>
          <w:numId w:val="4"/>
        </w:numPr>
        <w:tabs>
          <w:tab w:val="left" w:pos="837"/>
        </w:tabs>
        <w:spacing w:line="259" w:lineRule="auto"/>
        <w:ind w:right="115"/>
        <w:jc w:val="both"/>
        <w:rPr>
          <w:sz w:val="24"/>
        </w:rPr>
      </w:pPr>
      <w:r>
        <w:rPr>
          <w:sz w:val="24"/>
        </w:rPr>
        <w:t>Fakülte, yüksekokul ve meslek yüksekokullarında bir dersin açılabilmesi için dersi açacak öğretim elemanı başvurusu olmaması durumunda, ilgili birimin önerisi ve Yaz Okulu Koordinasyon Kurulunun onayıyla, ilgili yasalar çerçevesinde Üniversite içinden veya diğer Üniversitelerden öğretim elemanları</w:t>
      </w:r>
      <w:r>
        <w:rPr>
          <w:spacing w:val="-5"/>
          <w:sz w:val="24"/>
        </w:rPr>
        <w:t xml:space="preserve"> </w:t>
      </w:r>
      <w:r>
        <w:rPr>
          <w:sz w:val="24"/>
        </w:rPr>
        <w:t>görevlendirilebilir.</w:t>
      </w:r>
    </w:p>
    <w:p w14:paraId="55991254" w14:textId="77777777" w:rsidR="00AB117A" w:rsidRDefault="00CF39C6">
      <w:pPr>
        <w:pStyle w:val="ListeParagraf"/>
        <w:numPr>
          <w:ilvl w:val="0"/>
          <w:numId w:val="4"/>
        </w:numPr>
        <w:tabs>
          <w:tab w:val="left" w:pos="837"/>
        </w:tabs>
        <w:spacing w:line="259" w:lineRule="auto"/>
        <w:ind w:right="111"/>
        <w:jc w:val="both"/>
        <w:rPr>
          <w:sz w:val="24"/>
        </w:rPr>
      </w:pPr>
      <w:r>
        <w:rPr>
          <w:sz w:val="24"/>
        </w:rPr>
        <w:t>Aynı dersi açmak isteyen öğretim elemanı sayısının birden fazla olması halinde açılacak ders ile ilgili görevlendirmeler söz konusu birimin yönetim kurulu tarafından yapılır.</w:t>
      </w:r>
    </w:p>
    <w:p w14:paraId="6C6102D2" w14:textId="77777777" w:rsidR="00AB117A" w:rsidRDefault="00CF39C6">
      <w:pPr>
        <w:pStyle w:val="ListeParagraf"/>
        <w:numPr>
          <w:ilvl w:val="0"/>
          <w:numId w:val="4"/>
        </w:numPr>
        <w:tabs>
          <w:tab w:val="left" w:pos="837"/>
        </w:tabs>
        <w:spacing w:line="259" w:lineRule="auto"/>
        <w:ind w:right="114"/>
        <w:jc w:val="both"/>
        <w:rPr>
          <w:sz w:val="24"/>
        </w:rPr>
      </w:pPr>
      <w:r>
        <w:rPr>
          <w:sz w:val="24"/>
        </w:rPr>
        <w:t>Yaz okulunda bir dersin açılabilmesi için o derse kayıtlı öğrenci sayısı Türk Cumhuriyetleri ile Türk ve Akraba toplulukları öğrencilerinden Devlet (Milli Eğitim Bakanlığı) burslusu olarak yükseköğretim gören öğrenciler hariç, en az 15 (on beş) olmalıdır. İstisnai durumlar, Yaz Okulu Koordinasyon Kurulunun önerisi üzerine, Üniversite Yönetim Kurulu tarafından</w:t>
      </w:r>
      <w:r>
        <w:rPr>
          <w:spacing w:val="-1"/>
          <w:sz w:val="24"/>
        </w:rPr>
        <w:t xml:space="preserve"> </w:t>
      </w:r>
      <w:r>
        <w:rPr>
          <w:sz w:val="24"/>
        </w:rPr>
        <w:t>belirlenir.</w:t>
      </w:r>
    </w:p>
    <w:p w14:paraId="60B6181D" w14:textId="77777777" w:rsidR="00AB117A" w:rsidRDefault="00CF39C6">
      <w:pPr>
        <w:pStyle w:val="ListeParagraf"/>
        <w:numPr>
          <w:ilvl w:val="0"/>
          <w:numId w:val="4"/>
        </w:numPr>
        <w:tabs>
          <w:tab w:val="left" w:pos="837"/>
        </w:tabs>
        <w:spacing w:line="259" w:lineRule="auto"/>
        <w:ind w:right="117"/>
        <w:jc w:val="both"/>
        <w:rPr>
          <w:sz w:val="24"/>
        </w:rPr>
      </w:pPr>
      <w:r>
        <w:rPr>
          <w:sz w:val="24"/>
        </w:rPr>
        <w:t xml:space="preserve">Bir derse kesin kayıt olan öğrenci sayısı 40’i aşmadıkça aynı ders için ikinci bir grup oluşturulamaz. </w:t>
      </w:r>
      <w:proofErr w:type="spellStart"/>
      <w:r>
        <w:rPr>
          <w:sz w:val="24"/>
        </w:rPr>
        <w:t>Laboratuar</w:t>
      </w:r>
      <w:proofErr w:type="spellEnd"/>
      <w:r>
        <w:rPr>
          <w:sz w:val="24"/>
        </w:rPr>
        <w:t>, arazi, atölye vb. uygulaması olan dersler için bu sınır 30’tır.</w:t>
      </w:r>
    </w:p>
    <w:p w14:paraId="44C80B0B" w14:textId="77777777" w:rsidR="00AB117A" w:rsidRDefault="00CF39C6">
      <w:pPr>
        <w:pStyle w:val="ListeParagraf"/>
        <w:numPr>
          <w:ilvl w:val="0"/>
          <w:numId w:val="4"/>
        </w:numPr>
        <w:tabs>
          <w:tab w:val="left" w:pos="837"/>
        </w:tabs>
        <w:spacing w:line="259" w:lineRule="auto"/>
        <w:ind w:right="117"/>
        <w:jc w:val="both"/>
        <w:rPr>
          <w:sz w:val="24"/>
        </w:rPr>
      </w:pPr>
      <w:r>
        <w:rPr>
          <w:sz w:val="24"/>
        </w:rPr>
        <w:t>Öğrencinin kayıtlı bulunduğu birimin yaz okulunda kaydolmak istediği ders açılmadığı takdirde; öğrenci bu dersi, Üniversite içinde başka bir birimden alabilir. Bu durumda, diğer birimden alınacak dersin, ders saatinin veya AKTS kredisinin eşit veya fazla olması kaydıyla, öğrencinin kayıtlı olduğu akademik birimin yönetim kurulu tarafından içerik açısından denkliğinin kabul edilmesi</w:t>
      </w:r>
      <w:r>
        <w:rPr>
          <w:spacing w:val="-2"/>
          <w:sz w:val="24"/>
        </w:rPr>
        <w:t xml:space="preserve"> </w:t>
      </w:r>
      <w:r>
        <w:rPr>
          <w:sz w:val="24"/>
        </w:rPr>
        <w:t>gerekir.</w:t>
      </w:r>
    </w:p>
    <w:p w14:paraId="495C7E29" w14:textId="77777777" w:rsidR="00AB117A" w:rsidRDefault="00CF39C6">
      <w:pPr>
        <w:pStyle w:val="Balk1"/>
        <w:spacing w:before="151"/>
      </w:pPr>
      <w:r>
        <w:t>Ders alma, ders saatleri ve ders devamı</w:t>
      </w:r>
    </w:p>
    <w:p w14:paraId="7C60CA93" w14:textId="77777777" w:rsidR="00AB117A" w:rsidRDefault="00CF39C6">
      <w:pPr>
        <w:pStyle w:val="GvdeMetni"/>
        <w:spacing w:before="177"/>
        <w:ind w:left="116" w:firstLine="0"/>
        <w:jc w:val="left"/>
      </w:pPr>
      <w:r>
        <w:rPr>
          <w:b/>
        </w:rPr>
        <w:t xml:space="preserve">MADDE 9 </w:t>
      </w:r>
      <w:r>
        <w:t>– (1) Ders alma, ders saatleri ve ders devamı ile ilgili hususlar şunlardır;</w:t>
      </w:r>
    </w:p>
    <w:p w14:paraId="284867E2" w14:textId="77777777" w:rsidR="00AB117A" w:rsidRDefault="00CF39C6">
      <w:pPr>
        <w:pStyle w:val="ListeParagraf"/>
        <w:numPr>
          <w:ilvl w:val="0"/>
          <w:numId w:val="3"/>
        </w:numPr>
        <w:tabs>
          <w:tab w:val="left" w:pos="837"/>
        </w:tabs>
        <w:spacing w:before="185"/>
        <w:ind w:hanging="361"/>
        <w:jc w:val="both"/>
        <w:rPr>
          <w:sz w:val="24"/>
        </w:rPr>
      </w:pPr>
      <w:r>
        <w:rPr>
          <w:sz w:val="24"/>
        </w:rPr>
        <w:t>Yaz okulunda ders almak öğrencinin isteğine</w:t>
      </w:r>
      <w:r>
        <w:rPr>
          <w:spacing w:val="1"/>
          <w:sz w:val="24"/>
        </w:rPr>
        <w:t xml:space="preserve"> </w:t>
      </w:r>
      <w:r>
        <w:rPr>
          <w:sz w:val="24"/>
        </w:rPr>
        <w:t>bağlıdır.</w:t>
      </w:r>
    </w:p>
    <w:p w14:paraId="7CC613F4" w14:textId="77777777" w:rsidR="00AB117A" w:rsidRDefault="00CF39C6">
      <w:pPr>
        <w:pStyle w:val="ListeParagraf"/>
        <w:numPr>
          <w:ilvl w:val="0"/>
          <w:numId w:val="3"/>
        </w:numPr>
        <w:tabs>
          <w:tab w:val="left" w:pos="837"/>
        </w:tabs>
        <w:spacing w:before="22" w:line="259" w:lineRule="auto"/>
        <w:ind w:right="115"/>
        <w:jc w:val="both"/>
        <w:rPr>
          <w:sz w:val="24"/>
        </w:rPr>
      </w:pPr>
      <w:r>
        <w:rPr>
          <w:sz w:val="24"/>
        </w:rPr>
        <w:t>Yaz okulunda öğrenci ön koşulsuz ve ön koşulunu sağladığı dersleri (yıllık dersler, diploma çalışması, bitirme çalışması, ödevi ve laboratuvar dersleri ile proje amaçlı dersler hariç) alabilir.</w:t>
      </w:r>
    </w:p>
    <w:p w14:paraId="55F86316" w14:textId="77777777" w:rsidR="00AB117A" w:rsidRDefault="00CF39C6">
      <w:pPr>
        <w:pStyle w:val="ListeParagraf"/>
        <w:numPr>
          <w:ilvl w:val="0"/>
          <w:numId w:val="3"/>
        </w:numPr>
        <w:tabs>
          <w:tab w:val="left" w:pos="837"/>
        </w:tabs>
        <w:spacing w:line="259" w:lineRule="auto"/>
        <w:ind w:right="121"/>
        <w:jc w:val="both"/>
        <w:rPr>
          <w:sz w:val="24"/>
        </w:rPr>
      </w:pPr>
      <w:r>
        <w:rPr>
          <w:sz w:val="24"/>
        </w:rPr>
        <w:t>Fakülte/yüksekokul öğrencileri meslek yüksekokullarından ders alamaz. Ancak, meslek yüksekokulu öğrencileri fakülte/yüksekokullardan ders</w:t>
      </w:r>
      <w:r>
        <w:rPr>
          <w:spacing w:val="-1"/>
          <w:sz w:val="24"/>
        </w:rPr>
        <w:t xml:space="preserve"> </w:t>
      </w:r>
      <w:r>
        <w:rPr>
          <w:sz w:val="24"/>
        </w:rPr>
        <w:t>alabilirler.</w:t>
      </w:r>
    </w:p>
    <w:p w14:paraId="34FE2F1D" w14:textId="77777777" w:rsidR="00AB117A" w:rsidRDefault="00CF39C6">
      <w:pPr>
        <w:pStyle w:val="ListeParagraf"/>
        <w:numPr>
          <w:ilvl w:val="0"/>
          <w:numId w:val="3"/>
        </w:numPr>
        <w:tabs>
          <w:tab w:val="left" w:pos="837"/>
        </w:tabs>
        <w:spacing w:line="259" w:lineRule="auto"/>
        <w:ind w:right="122"/>
        <w:jc w:val="both"/>
        <w:rPr>
          <w:sz w:val="24"/>
        </w:rPr>
      </w:pPr>
      <w:r>
        <w:rPr>
          <w:sz w:val="24"/>
        </w:rPr>
        <w:t>Bir öğrenci yaz okulunda daha önce güz ve bahar yarıyıllarında alıp başarısız olduğu dersleri, bu yarıyıllarda açıldığı halde almadığı veya alamadığı dersleri</w:t>
      </w:r>
      <w:r>
        <w:rPr>
          <w:spacing w:val="-8"/>
          <w:sz w:val="24"/>
        </w:rPr>
        <w:t xml:space="preserve"> </w:t>
      </w:r>
      <w:r>
        <w:rPr>
          <w:sz w:val="24"/>
        </w:rPr>
        <w:t>alabilirler.</w:t>
      </w:r>
    </w:p>
    <w:p w14:paraId="16624980" w14:textId="77777777" w:rsidR="00AB117A" w:rsidRDefault="00CF39C6">
      <w:pPr>
        <w:pStyle w:val="ListeParagraf"/>
        <w:numPr>
          <w:ilvl w:val="0"/>
          <w:numId w:val="3"/>
        </w:numPr>
        <w:tabs>
          <w:tab w:val="left" w:pos="837"/>
        </w:tabs>
        <w:spacing w:line="261" w:lineRule="auto"/>
        <w:ind w:right="115"/>
        <w:jc w:val="both"/>
        <w:rPr>
          <w:sz w:val="24"/>
        </w:rPr>
      </w:pPr>
      <w:r>
        <w:rPr>
          <w:sz w:val="24"/>
        </w:rPr>
        <w:t>Öğrenci daha önce CC ve üstü harf notu aldığı dersleri not yükseltmek amacıyla yaz okulundan ders alabilir. Bu durumda öğrencin en son aldığı ders notu dikkate</w:t>
      </w:r>
      <w:r>
        <w:rPr>
          <w:spacing w:val="-11"/>
          <w:sz w:val="24"/>
        </w:rPr>
        <w:t xml:space="preserve"> </w:t>
      </w:r>
      <w:r>
        <w:rPr>
          <w:sz w:val="24"/>
        </w:rPr>
        <w:t>alınır.</w:t>
      </w:r>
    </w:p>
    <w:p w14:paraId="53AA5E6F" w14:textId="77777777" w:rsidR="00AB117A" w:rsidRDefault="00AB117A">
      <w:pPr>
        <w:spacing w:line="261" w:lineRule="auto"/>
        <w:jc w:val="both"/>
        <w:rPr>
          <w:sz w:val="24"/>
        </w:rPr>
        <w:sectPr w:rsidR="00AB117A">
          <w:pgSz w:w="11910" w:h="16840"/>
          <w:pgMar w:top="1320" w:right="1300" w:bottom="280" w:left="1300" w:header="749" w:footer="0" w:gutter="0"/>
          <w:cols w:space="708"/>
        </w:sectPr>
      </w:pPr>
    </w:p>
    <w:p w14:paraId="49F5A53C" w14:textId="77777777" w:rsidR="00AB117A" w:rsidRDefault="00CF39C6">
      <w:pPr>
        <w:pStyle w:val="ListeParagraf"/>
        <w:numPr>
          <w:ilvl w:val="0"/>
          <w:numId w:val="3"/>
        </w:numPr>
        <w:tabs>
          <w:tab w:val="left" w:pos="837"/>
        </w:tabs>
        <w:spacing w:before="80" w:line="259" w:lineRule="auto"/>
        <w:ind w:right="119"/>
        <w:jc w:val="both"/>
        <w:rPr>
          <w:sz w:val="24"/>
        </w:rPr>
      </w:pPr>
      <w:r>
        <w:rPr>
          <w:sz w:val="24"/>
        </w:rPr>
        <w:lastRenderedPageBreak/>
        <w:t>Önceki yarıyıllardan tekrarlamak zorunda oldukları dersleri bulunmayan başarılı öğrenciler genel not ortalamalarının 3 ve üzerinde olması durumunda, varsa derslere ait ön koşulları sağlamak şartıyla, bir üst sınıftaki derslerden de</w:t>
      </w:r>
      <w:r>
        <w:rPr>
          <w:spacing w:val="-5"/>
          <w:sz w:val="24"/>
        </w:rPr>
        <w:t xml:space="preserve"> </w:t>
      </w:r>
      <w:r>
        <w:rPr>
          <w:sz w:val="24"/>
        </w:rPr>
        <w:t>alabilirler.</w:t>
      </w:r>
    </w:p>
    <w:p w14:paraId="6FD0D1A0" w14:textId="77777777" w:rsidR="00AB117A" w:rsidRDefault="00CF39C6">
      <w:pPr>
        <w:pStyle w:val="ListeParagraf"/>
        <w:numPr>
          <w:ilvl w:val="0"/>
          <w:numId w:val="3"/>
        </w:numPr>
        <w:tabs>
          <w:tab w:val="left" w:pos="837"/>
        </w:tabs>
        <w:spacing w:before="1" w:line="259" w:lineRule="auto"/>
        <w:ind w:right="114"/>
        <w:jc w:val="both"/>
        <w:rPr>
          <w:sz w:val="24"/>
        </w:rPr>
      </w:pPr>
      <w:r>
        <w:rPr>
          <w:sz w:val="24"/>
        </w:rPr>
        <w:t>Yaz okulunda birinci sınıf öğrencisi, üçüncü ve dördüncü sınıftan, ikinci sınıf öğrencisi dördüncü sınıftan ders alamaz.</w:t>
      </w:r>
    </w:p>
    <w:p w14:paraId="3906D75E" w14:textId="77777777" w:rsidR="00AB117A" w:rsidRDefault="00CF39C6">
      <w:pPr>
        <w:pStyle w:val="ListeParagraf"/>
        <w:numPr>
          <w:ilvl w:val="0"/>
          <w:numId w:val="3"/>
        </w:numPr>
        <w:tabs>
          <w:tab w:val="left" w:pos="837"/>
        </w:tabs>
        <w:spacing w:line="259" w:lineRule="auto"/>
        <w:ind w:right="115"/>
        <w:jc w:val="both"/>
        <w:rPr>
          <w:sz w:val="24"/>
        </w:rPr>
      </w:pPr>
      <w:proofErr w:type="spellStart"/>
      <w:r>
        <w:rPr>
          <w:sz w:val="24"/>
        </w:rPr>
        <w:t>Önlisans</w:t>
      </w:r>
      <w:proofErr w:type="spellEnd"/>
      <w:r>
        <w:rPr>
          <w:sz w:val="24"/>
        </w:rPr>
        <w:t xml:space="preserve"> ve lisans eğitim-öğretim programları için düzenlenen yaz okulunda bir öğrenci, Üniversite içi ve/veya Üniversite dışında en fazla 3 ders</w:t>
      </w:r>
      <w:r>
        <w:rPr>
          <w:spacing w:val="-2"/>
          <w:sz w:val="24"/>
        </w:rPr>
        <w:t xml:space="preserve"> </w:t>
      </w:r>
      <w:r>
        <w:rPr>
          <w:sz w:val="24"/>
        </w:rPr>
        <w:t>alabilir.</w:t>
      </w:r>
    </w:p>
    <w:p w14:paraId="56810EE2" w14:textId="77777777" w:rsidR="00AB117A" w:rsidRDefault="00CF39C6">
      <w:pPr>
        <w:pStyle w:val="ListeParagraf"/>
        <w:numPr>
          <w:ilvl w:val="0"/>
          <w:numId w:val="3"/>
        </w:numPr>
        <w:tabs>
          <w:tab w:val="left" w:pos="837"/>
        </w:tabs>
        <w:spacing w:line="259" w:lineRule="auto"/>
        <w:ind w:right="118"/>
        <w:jc w:val="both"/>
        <w:rPr>
          <w:sz w:val="24"/>
        </w:rPr>
      </w:pPr>
      <w:r>
        <w:rPr>
          <w:sz w:val="24"/>
        </w:rPr>
        <w:t>Yaz okulunda her ders için, normal yarıyılda yapılan toplam ders saati kadar ders yapılır. Yaz okulunda derslere devam zorunludur. Bir dersten daha önce devam koşulunun yerine getirilmiş olması, o derse yaz okulunda devam zorunluluğunu ortadan</w:t>
      </w:r>
      <w:r>
        <w:rPr>
          <w:spacing w:val="-1"/>
          <w:sz w:val="24"/>
        </w:rPr>
        <w:t xml:space="preserve"> </w:t>
      </w:r>
      <w:r>
        <w:rPr>
          <w:sz w:val="24"/>
        </w:rPr>
        <w:t>kaldırmaz.</w:t>
      </w:r>
    </w:p>
    <w:p w14:paraId="3024D6DC" w14:textId="77777777" w:rsidR="00AB117A" w:rsidRDefault="00CF39C6">
      <w:pPr>
        <w:pStyle w:val="ListeParagraf"/>
        <w:numPr>
          <w:ilvl w:val="0"/>
          <w:numId w:val="3"/>
        </w:numPr>
        <w:tabs>
          <w:tab w:val="left" w:pos="837"/>
        </w:tabs>
        <w:spacing w:line="274" w:lineRule="exact"/>
        <w:ind w:hanging="361"/>
        <w:jc w:val="both"/>
        <w:rPr>
          <w:sz w:val="24"/>
        </w:rPr>
      </w:pPr>
      <w:r>
        <w:rPr>
          <w:sz w:val="24"/>
        </w:rPr>
        <w:t>Devam koşulunu sağlayamayan öğrenci yaz okulu sonu sınavına</w:t>
      </w:r>
      <w:r>
        <w:rPr>
          <w:spacing w:val="-1"/>
          <w:sz w:val="24"/>
        </w:rPr>
        <w:t xml:space="preserve"> </w:t>
      </w:r>
      <w:r>
        <w:rPr>
          <w:sz w:val="24"/>
        </w:rPr>
        <w:t>giremez.</w:t>
      </w:r>
    </w:p>
    <w:p w14:paraId="105378D6" w14:textId="77777777" w:rsidR="00AB117A" w:rsidRDefault="00CF39C6">
      <w:pPr>
        <w:pStyle w:val="ListeParagraf"/>
        <w:numPr>
          <w:ilvl w:val="0"/>
          <w:numId w:val="3"/>
        </w:numPr>
        <w:tabs>
          <w:tab w:val="left" w:pos="837"/>
        </w:tabs>
        <w:spacing w:before="22" w:line="259" w:lineRule="auto"/>
        <w:ind w:right="114"/>
        <w:rPr>
          <w:sz w:val="24"/>
        </w:rPr>
      </w:pPr>
      <w:r>
        <w:rPr>
          <w:sz w:val="24"/>
        </w:rPr>
        <w:t>Yaz okulundan elde edilen derslere devam hakkı güz ve bahar yarıyılları için geçerli değildir.</w:t>
      </w:r>
    </w:p>
    <w:p w14:paraId="6D4F6515" w14:textId="77777777" w:rsidR="00AB117A" w:rsidRDefault="00CF39C6">
      <w:pPr>
        <w:pStyle w:val="ListeParagraf"/>
        <w:numPr>
          <w:ilvl w:val="0"/>
          <w:numId w:val="3"/>
        </w:numPr>
        <w:tabs>
          <w:tab w:val="left" w:pos="836"/>
          <w:tab w:val="left" w:pos="837"/>
        </w:tabs>
        <w:spacing w:line="259" w:lineRule="auto"/>
        <w:ind w:right="122"/>
        <w:rPr>
          <w:sz w:val="24"/>
        </w:rPr>
      </w:pPr>
      <w:r>
        <w:rPr>
          <w:sz w:val="24"/>
        </w:rPr>
        <w:t>Yaz okulunda alınan derslerin başarı notu, genel not ortalamasının hesaplanmasında derslerin ait oldukları yarıyıllarda değerlendirmeye</w:t>
      </w:r>
      <w:r>
        <w:rPr>
          <w:spacing w:val="1"/>
          <w:sz w:val="24"/>
        </w:rPr>
        <w:t xml:space="preserve"> </w:t>
      </w:r>
      <w:r>
        <w:rPr>
          <w:sz w:val="24"/>
        </w:rPr>
        <w:t>katılır.</w:t>
      </w:r>
    </w:p>
    <w:p w14:paraId="19E5D170" w14:textId="77777777" w:rsidR="00AB117A" w:rsidRDefault="00CF39C6">
      <w:pPr>
        <w:pStyle w:val="ListeParagraf"/>
        <w:numPr>
          <w:ilvl w:val="0"/>
          <w:numId w:val="3"/>
        </w:numPr>
        <w:tabs>
          <w:tab w:val="left" w:pos="837"/>
        </w:tabs>
        <w:spacing w:line="275" w:lineRule="exact"/>
        <w:ind w:hanging="361"/>
        <w:rPr>
          <w:sz w:val="24"/>
        </w:rPr>
      </w:pPr>
      <w:r>
        <w:rPr>
          <w:sz w:val="24"/>
        </w:rPr>
        <w:t>Staj yapan öğrenci staj süresi içinde yaz okulundan ders</w:t>
      </w:r>
      <w:r>
        <w:rPr>
          <w:spacing w:val="2"/>
          <w:sz w:val="24"/>
        </w:rPr>
        <w:t xml:space="preserve"> </w:t>
      </w:r>
      <w:r>
        <w:rPr>
          <w:sz w:val="24"/>
        </w:rPr>
        <w:t>alamaz.</w:t>
      </w:r>
    </w:p>
    <w:p w14:paraId="20A08470" w14:textId="77777777" w:rsidR="00AB117A" w:rsidRDefault="00CF39C6">
      <w:pPr>
        <w:pStyle w:val="ListeParagraf"/>
        <w:numPr>
          <w:ilvl w:val="0"/>
          <w:numId w:val="3"/>
        </w:numPr>
        <w:tabs>
          <w:tab w:val="left" w:pos="837"/>
        </w:tabs>
        <w:spacing w:before="21" w:line="259" w:lineRule="auto"/>
        <w:ind w:right="116"/>
        <w:jc w:val="both"/>
        <w:rPr>
          <w:sz w:val="24"/>
        </w:rPr>
      </w:pPr>
      <w:r>
        <w:rPr>
          <w:sz w:val="24"/>
        </w:rPr>
        <w:t>Güz ve bahar yarıyılları sonunda ilişiği kesilmiş öğrenci veya ders kaydı yaptırmamış öğrenci yaz okulundan ders alamaz. İlişik kesme işleminden önce ön kayıt işlemi yapılmış ise ön kayıt işlemi iptal edilir. Yaz okulu başlangıcı itibariyle azami öğrenim süresi tamamlanan öğrenci yaz okulundan ders</w:t>
      </w:r>
      <w:r>
        <w:rPr>
          <w:spacing w:val="2"/>
          <w:sz w:val="24"/>
        </w:rPr>
        <w:t xml:space="preserve"> </w:t>
      </w:r>
      <w:r>
        <w:rPr>
          <w:sz w:val="24"/>
        </w:rPr>
        <w:t>alamaz.</w:t>
      </w:r>
    </w:p>
    <w:p w14:paraId="490592DB" w14:textId="77777777" w:rsidR="00AB117A" w:rsidRDefault="00CF39C6">
      <w:pPr>
        <w:pStyle w:val="ListeParagraf"/>
        <w:numPr>
          <w:ilvl w:val="0"/>
          <w:numId w:val="3"/>
        </w:numPr>
        <w:tabs>
          <w:tab w:val="left" w:pos="837"/>
        </w:tabs>
        <w:spacing w:line="259" w:lineRule="auto"/>
        <w:ind w:right="115"/>
        <w:jc w:val="both"/>
        <w:rPr>
          <w:sz w:val="24"/>
        </w:rPr>
      </w:pPr>
      <w:r>
        <w:rPr>
          <w:sz w:val="24"/>
        </w:rPr>
        <w:t>Disiplin soruşturması sonucunda yaz aylarını da kapsayan uzaklaştırma cezası almış ve izinli sayılma süresi devam eden öğrenciler yaz okulunda ders</w:t>
      </w:r>
      <w:r>
        <w:rPr>
          <w:spacing w:val="-6"/>
          <w:sz w:val="24"/>
        </w:rPr>
        <w:t xml:space="preserve"> </w:t>
      </w:r>
      <w:r>
        <w:rPr>
          <w:sz w:val="24"/>
        </w:rPr>
        <w:t>alamazlar.</w:t>
      </w:r>
    </w:p>
    <w:p w14:paraId="75DFB10C" w14:textId="77777777" w:rsidR="00AB117A" w:rsidRDefault="00CF39C6">
      <w:pPr>
        <w:pStyle w:val="ListeParagraf"/>
        <w:numPr>
          <w:ilvl w:val="0"/>
          <w:numId w:val="3"/>
        </w:numPr>
        <w:tabs>
          <w:tab w:val="left" w:pos="837"/>
        </w:tabs>
        <w:spacing w:line="259" w:lineRule="auto"/>
        <w:ind w:right="116"/>
        <w:jc w:val="both"/>
        <w:rPr>
          <w:sz w:val="24"/>
        </w:rPr>
      </w:pPr>
      <w:r>
        <w:rPr>
          <w:sz w:val="24"/>
        </w:rPr>
        <w:t>Tekirdağ Namık Kemal Üniversitesi öğrencisi olmayan diğer yükseköğretim kurumlarının öğrencileri, Üniversite Senatosunda belirlenen ilkeler çerçevesinde yaz okulunda açılan dersleri alabilir. Bu öğrenciler için yaz okulu süresini, aldıkları dersin adını, kredisini ve başarı notunu gösteren bir belge düzenlenir. Bu belge dekan veya müdür tarafından imzalanır ve ilgili üniversiteye</w:t>
      </w:r>
      <w:r>
        <w:rPr>
          <w:spacing w:val="-4"/>
          <w:sz w:val="24"/>
        </w:rPr>
        <w:t xml:space="preserve"> </w:t>
      </w:r>
      <w:r>
        <w:rPr>
          <w:sz w:val="24"/>
        </w:rPr>
        <w:t>iletilir.</w:t>
      </w:r>
    </w:p>
    <w:p w14:paraId="2198233B" w14:textId="77777777" w:rsidR="00AB117A" w:rsidRDefault="00CF39C6">
      <w:pPr>
        <w:pStyle w:val="Balk1"/>
        <w:spacing w:before="161"/>
      </w:pPr>
      <w:r>
        <w:t>Diğer üniversitelerin yaz okullarından ders alma</w:t>
      </w:r>
    </w:p>
    <w:p w14:paraId="648C4A4D" w14:textId="77777777" w:rsidR="00AB117A" w:rsidRDefault="00CF39C6">
      <w:pPr>
        <w:pStyle w:val="GvdeMetni"/>
        <w:spacing w:before="178" w:line="259" w:lineRule="auto"/>
        <w:ind w:left="116" w:right="792" w:firstLine="0"/>
        <w:jc w:val="left"/>
      </w:pPr>
      <w:r>
        <w:rPr>
          <w:b/>
        </w:rPr>
        <w:t xml:space="preserve">MADDE 10 </w:t>
      </w:r>
      <w:r>
        <w:t>– (1) Diğer üniversitelerin yaz okullarından ders alması ile ilgili hususlar şunlardır;</w:t>
      </w:r>
    </w:p>
    <w:p w14:paraId="750B4AD4" w14:textId="77777777" w:rsidR="00AB117A" w:rsidRDefault="00CF39C6">
      <w:pPr>
        <w:pStyle w:val="ListeParagraf"/>
        <w:numPr>
          <w:ilvl w:val="0"/>
          <w:numId w:val="2"/>
        </w:numPr>
        <w:tabs>
          <w:tab w:val="left" w:pos="837"/>
        </w:tabs>
        <w:spacing w:before="160" w:line="259" w:lineRule="auto"/>
        <w:ind w:right="112"/>
        <w:jc w:val="both"/>
        <w:rPr>
          <w:sz w:val="24"/>
        </w:rPr>
      </w:pPr>
      <w:r>
        <w:rPr>
          <w:sz w:val="24"/>
        </w:rPr>
        <w:t xml:space="preserve">Öğrencinin kaydolmak istediği derslerin Tekirdağ Namık Kemal Üniversitesi yaz okulunda açılmaması durumunda; öğrenci, bu yönergenin 9. maddesinde belirtilen hükümler çerçevesinde kayıtlı oldukları birimin izni alınmak koşulu ile AKTS kredisinin veya ders saatinin eşit veya daha fazla olması ve ders içeriğinin en az </w:t>
      </w:r>
      <w:proofErr w:type="gramStart"/>
      <w:r>
        <w:rPr>
          <w:sz w:val="24"/>
        </w:rPr>
        <w:t>% 70</w:t>
      </w:r>
      <w:proofErr w:type="gramEnd"/>
      <w:r>
        <w:rPr>
          <w:sz w:val="24"/>
        </w:rPr>
        <w:t>’inin eşdeğer olması kaydıyla, bu derslerin açıldığı diğer üniversitelerin yaz okullarından da</w:t>
      </w:r>
      <w:r>
        <w:rPr>
          <w:spacing w:val="-2"/>
          <w:sz w:val="24"/>
        </w:rPr>
        <w:t xml:space="preserve"> </w:t>
      </w:r>
      <w:r>
        <w:rPr>
          <w:sz w:val="24"/>
        </w:rPr>
        <w:t>alabilir.</w:t>
      </w:r>
    </w:p>
    <w:p w14:paraId="4D42A592" w14:textId="77777777" w:rsidR="00AB117A" w:rsidRDefault="00CF39C6">
      <w:pPr>
        <w:pStyle w:val="ListeParagraf"/>
        <w:numPr>
          <w:ilvl w:val="0"/>
          <w:numId w:val="2"/>
        </w:numPr>
        <w:tabs>
          <w:tab w:val="left" w:pos="837"/>
        </w:tabs>
        <w:spacing w:line="259" w:lineRule="auto"/>
        <w:ind w:right="112"/>
        <w:jc w:val="both"/>
        <w:rPr>
          <w:sz w:val="24"/>
        </w:rPr>
      </w:pPr>
      <w:r>
        <w:rPr>
          <w:sz w:val="24"/>
        </w:rPr>
        <w:t>Öğrencilerin diğer üniversitelerin yaz okulundan ders alabilmesi için yaz öğretiminin verildiği üniversitenin ilgili bölüm/programına ait taban puanının, öğrencinin kayıtlı olduğu programın üniversiteye giriş yılındaki ÖSYM merkezi yerleştirme puanına eşit veya bu puandan yüksek olması</w:t>
      </w:r>
      <w:r>
        <w:rPr>
          <w:spacing w:val="4"/>
          <w:sz w:val="24"/>
        </w:rPr>
        <w:t xml:space="preserve"> </w:t>
      </w:r>
      <w:r>
        <w:rPr>
          <w:sz w:val="24"/>
        </w:rPr>
        <w:t>gerekir.</w:t>
      </w:r>
    </w:p>
    <w:p w14:paraId="10D6A3F0" w14:textId="77777777" w:rsidR="00AB117A" w:rsidRDefault="00CF39C6">
      <w:pPr>
        <w:pStyle w:val="ListeParagraf"/>
        <w:numPr>
          <w:ilvl w:val="0"/>
          <w:numId w:val="2"/>
        </w:numPr>
        <w:tabs>
          <w:tab w:val="left" w:pos="837"/>
        </w:tabs>
        <w:spacing w:line="259" w:lineRule="auto"/>
        <w:ind w:right="116"/>
        <w:jc w:val="both"/>
        <w:rPr>
          <w:sz w:val="24"/>
        </w:rPr>
      </w:pPr>
      <w:r>
        <w:rPr>
          <w:sz w:val="24"/>
        </w:rPr>
        <w:t>Diğer bir üniversitenin yaz okulundan ders almak isteyen öğrenci bu talebini, yaz okulunun açıldığı üniversitedeki dersin içeriği ve AKTS bilgilerini gösteren belgelerle bölüm başkanlığına yazılı olarak başvurur. Bölüm başkanlığının uygun</w:t>
      </w:r>
      <w:r>
        <w:rPr>
          <w:spacing w:val="3"/>
          <w:sz w:val="24"/>
        </w:rPr>
        <w:t xml:space="preserve"> </w:t>
      </w:r>
      <w:r>
        <w:rPr>
          <w:sz w:val="24"/>
        </w:rPr>
        <w:t>görmesi</w:t>
      </w:r>
    </w:p>
    <w:p w14:paraId="155BF61F" w14:textId="77777777" w:rsidR="00AB117A" w:rsidRDefault="00AB117A">
      <w:pPr>
        <w:spacing w:line="259" w:lineRule="auto"/>
        <w:jc w:val="both"/>
        <w:rPr>
          <w:sz w:val="24"/>
        </w:rPr>
        <w:sectPr w:rsidR="00AB117A">
          <w:pgSz w:w="11910" w:h="16840"/>
          <w:pgMar w:top="1320" w:right="1300" w:bottom="280" w:left="1300" w:header="749" w:footer="0" w:gutter="0"/>
          <w:cols w:space="708"/>
        </w:sectPr>
      </w:pPr>
    </w:p>
    <w:p w14:paraId="03FDC521" w14:textId="77777777" w:rsidR="00AB117A" w:rsidRDefault="00CF39C6">
      <w:pPr>
        <w:pStyle w:val="GvdeMetni"/>
        <w:spacing w:before="80" w:line="261" w:lineRule="auto"/>
        <w:ind w:right="120" w:firstLine="0"/>
      </w:pPr>
      <w:proofErr w:type="gramStart"/>
      <w:r>
        <w:lastRenderedPageBreak/>
        <w:t>halinde</w:t>
      </w:r>
      <w:proofErr w:type="gramEnd"/>
      <w:r>
        <w:t>, ilgili birimin Dekan/Müdür onayı ile öğrenci diğer üniversitelerin yaz okulundan ders alabilir.</w:t>
      </w:r>
    </w:p>
    <w:p w14:paraId="39802981" w14:textId="77777777" w:rsidR="00AB117A" w:rsidRDefault="00CF39C6">
      <w:pPr>
        <w:pStyle w:val="ListeParagraf"/>
        <w:numPr>
          <w:ilvl w:val="0"/>
          <w:numId w:val="2"/>
        </w:numPr>
        <w:tabs>
          <w:tab w:val="left" w:pos="837"/>
        </w:tabs>
        <w:spacing w:line="259" w:lineRule="auto"/>
        <w:ind w:right="116"/>
        <w:jc w:val="both"/>
        <w:rPr>
          <w:sz w:val="24"/>
        </w:rPr>
      </w:pPr>
      <w:r>
        <w:rPr>
          <w:sz w:val="24"/>
        </w:rPr>
        <w:t>Fakülte/yüksekokul öğrencileri meslek yüksekokullarından ders alamaz. Ancak, meslek yüksekokulu öğrencileri fakülte/yüksekokullardan ders</w:t>
      </w:r>
      <w:r>
        <w:rPr>
          <w:spacing w:val="-1"/>
          <w:sz w:val="24"/>
        </w:rPr>
        <w:t xml:space="preserve"> </w:t>
      </w:r>
      <w:r>
        <w:rPr>
          <w:sz w:val="24"/>
        </w:rPr>
        <w:t>alabilirler.</w:t>
      </w:r>
    </w:p>
    <w:p w14:paraId="04C4FB48" w14:textId="77777777" w:rsidR="00AB117A" w:rsidRDefault="00CF39C6">
      <w:pPr>
        <w:pStyle w:val="ListeParagraf"/>
        <w:numPr>
          <w:ilvl w:val="0"/>
          <w:numId w:val="2"/>
        </w:numPr>
        <w:tabs>
          <w:tab w:val="left" w:pos="837"/>
        </w:tabs>
        <w:spacing w:line="259" w:lineRule="auto"/>
        <w:ind w:right="120"/>
        <w:jc w:val="both"/>
        <w:rPr>
          <w:sz w:val="24"/>
        </w:rPr>
      </w:pPr>
      <w:r>
        <w:rPr>
          <w:sz w:val="24"/>
        </w:rPr>
        <w:t>Üniversiteler tarafından gönderilen başarı notları ilgili kurullarca onaylandıktan sonra kayıtlara geçirilir. Diğer üniversitelerden şartlı olarak geçilen dersler başarılı olarak kabul edilmez.</w:t>
      </w:r>
    </w:p>
    <w:p w14:paraId="13E89C3A" w14:textId="77777777" w:rsidR="00AB117A" w:rsidRDefault="00CF39C6">
      <w:pPr>
        <w:pStyle w:val="ListeParagraf"/>
        <w:numPr>
          <w:ilvl w:val="0"/>
          <w:numId w:val="2"/>
        </w:numPr>
        <w:tabs>
          <w:tab w:val="left" w:pos="837"/>
        </w:tabs>
        <w:spacing w:line="259" w:lineRule="auto"/>
        <w:ind w:right="119"/>
        <w:jc w:val="both"/>
        <w:rPr>
          <w:sz w:val="24"/>
        </w:rPr>
      </w:pPr>
      <w:r>
        <w:rPr>
          <w:sz w:val="24"/>
        </w:rPr>
        <w:t xml:space="preserve">Öğrencinin diğer bir üniversitenin yaz okulundan almış olduğu derslerin başarılı olarak sayılabilmesi için, Tekirdağ Namık Kemal Üniversitesi </w:t>
      </w:r>
      <w:proofErr w:type="spellStart"/>
      <w:r>
        <w:rPr>
          <w:sz w:val="24"/>
        </w:rPr>
        <w:t>Önlisans</w:t>
      </w:r>
      <w:proofErr w:type="spellEnd"/>
      <w:r>
        <w:rPr>
          <w:sz w:val="24"/>
        </w:rPr>
        <w:t xml:space="preserve"> ve Lisans Eğitim-Öğretim Yönetmeliğinde belirtilen ders geçme notunu sağlaması gerekmektedir.</w:t>
      </w:r>
    </w:p>
    <w:p w14:paraId="5DBE10D8" w14:textId="77777777" w:rsidR="00AB117A" w:rsidRDefault="00AB117A">
      <w:pPr>
        <w:pStyle w:val="GvdeMetni"/>
        <w:ind w:left="0" w:firstLine="0"/>
        <w:jc w:val="left"/>
        <w:rPr>
          <w:sz w:val="26"/>
        </w:rPr>
      </w:pPr>
    </w:p>
    <w:p w14:paraId="5F991C03" w14:textId="77777777" w:rsidR="00AB117A" w:rsidRDefault="00CF39C6">
      <w:pPr>
        <w:pStyle w:val="Balk1"/>
        <w:spacing w:before="154"/>
      </w:pPr>
      <w:r>
        <w:t>Derslere başvuru, kayıt işlemleri ve ücretler</w:t>
      </w:r>
    </w:p>
    <w:p w14:paraId="0FD48E5D" w14:textId="77777777" w:rsidR="00AB117A" w:rsidRDefault="00CF39C6">
      <w:pPr>
        <w:pStyle w:val="GvdeMetni"/>
        <w:spacing w:before="178"/>
        <w:ind w:left="116" w:firstLine="0"/>
        <w:jc w:val="left"/>
      </w:pPr>
      <w:r>
        <w:rPr>
          <w:b/>
        </w:rPr>
        <w:t xml:space="preserve">MADDE 11 </w:t>
      </w:r>
      <w:r>
        <w:t>– (1) Derslere başvuru, kayıt işlemleri ve ücretler ile ilgili hususlar şunlardır;</w:t>
      </w:r>
    </w:p>
    <w:p w14:paraId="68662F25" w14:textId="77777777" w:rsidR="00AB117A" w:rsidRDefault="00CF39C6">
      <w:pPr>
        <w:pStyle w:val="ListeParagraf"/>
        <w:numPr>
          <w:ilvl w:val="0"/>
          <w:numId w:val="1"/>
        </w:numPr>
        <w:tabs>
          <w:tab w:val="left" w:pos="837"/>
        </w:tabs>
        <w:spacing w:before="185" w:line="259" w:lineRule="auto"/>
        <w:ind w:right="115"/>
        <w:jc w:val="both"/>
        <w:rPr>
          <w:sz w:val="24"/>
        </w:rPr>
      </w:pPr>
      <w:r>
        <w:rPr>
          <w:sz w:val="24"/>
        </w:rPr>
        <w:t>Üniversite öğrencileri ve diğer üniversitelerin öğrencilerinin kayıt işlemleri ile ilgili düzenlemeler Yaz Okulu Koordinasyon Kurulu tarafından planlanarak ilan</w:t>
      </w:r>
      <w:r>
        <w:rPr>
          <w:spacing w:val="-2"/>
          <w:sz w:val="24"/>
        </w:rPr>
        <w:t xml:space="preserve"> </w:t>
      </w:r>
      <w:r>
        <w:rPr>
          <w:sz w:val="24"/>
        </w:rPr>
        <w:t>edilir.</w:t>
      </w:r>
    </w:p>
    <w:p w14:paraId="332B8279" w14:textId="77777777" w:rsidR="00AB117A" w:rsidRDefault="00CF39C6">
      <w:pPr>
        <w:pStyle w:val="ListeParagraf"/>
        <w:numPr>
          <w:ilvl w:val="0"/>
          <w:numId w:val="1"/>
        </w:numPr>
        <w:tabs>
          <w:tab w:val="left" w:pos="837"/>
        </w:tabs>
        <w:spacing w:line="275" w:lineRule="exact"/>
        <w:ind w:hanging="361"/>
        <w:jc w:val="both"/>
        <w:rPr>
          <w:sz w:val="24"/>
        </w:rPr>
      </w:pPr>
      <w:r>
        <w:rPr>
          <w:sz w:val="24"/>
        </w:rPr>
        <w:t>Yaz okulunda açılan derslere kayıt işlemi ön kayıt ve kesin kayıt olarak iki</w:t>
      </w:r>
      <w:r>
        <w:rPr>
          <w:spacing w:val="-18"/>
          <w:sz w:val="24"/>
        </w:rPr>
        <w:t xml:space="preserve"> </w:t>
      </w:r>
      <w:r>
        <w:rPr>
          <w:sz w:val="24"/>
        </w:rPr>
        <w:t>aşamalıdır.</w:t>
      </w:r>
    </w:p>
    <w:p w14:paraId="2739223E" w14:textId="77777777" w:rsidR="00AB117A" w:rsidRDefault="00CF39C6">
      <w:pPr>
        <w:pStyle w:val="ListeParagraf"/>
        <w:numPr>
          <w:ilvl w:val="0"/>
          <w:numId w:val="1"/>
        </w:numPr>
        <w:tabs>
          <w:tab w:val="left" w:pos="837"/>
        </w:tabs>
        <w:spacing w:before="21" w:line="259" w:lineRule="auto"/>
        <w:ind w:right="123"/>
        <w:jc w:val="both"/>
        <w:rPr>
          <w:sz w:val="24"/>
        </w:rPr>
      </w:pPr>
      <w:r>
        <w:rPr>
          <w:sz w:val="24"/>
        </w:rPr>
        <w:t>Yaz okulunda kesin kayıttan sonra ders ekleme, değiştirme veya bırakma işlemi yapılamaz.</w:t>
      </w:r>
    </w:p>
    <w:p w14:paraId="55E36689" w14:textId="77777777" w:rsidR="00AB117A" w:rsidRDefault="00CF39C6">
      <w:pPr>
        <w:pStyle w:val="ListeParagraf"/>
        <w:numPr>
          <w:ilvl w:val="0"/>
          <w:numId w:val="1"/>
        </w:numPr>
        <w:tabs>
          <w:tab w:val="left" w:pos="837"/>
        </w:tabs>
        <w:spacing w:line="275" w:lineRule="exact"/>
        <w:ind w:hanging="361"/>
        <w:jc w:val="both"/>
        <w:rPr>
          <w:sz w:val="24"/>
        </w:rPr>
      </w:pPr>
      <w:r>
        <w:rPr>
          <w:sz w:val="24"/>
        </w:rPr>
        <w:t>Yaz okulu ücreti ödenmeden kesin ders kaydı ve ders seçimi</w:t>
      </w:r>
      <w:r>
        <w:rPr>
          <w:spacing w:val="-1"/>
          <w:sz w:val="24"/>
        </w:rPr>
        <w:t xml:space="preserve"> </w:t>
      </w:r>
      <w:r>
        <w:rPr>
          <w:sz w:val="24"/>
        </w:rPr>
        <w:t>yapılamaz.</w:t>
      </w:r>
    </w:p>
    <w:p w14:paraId="0FE17096" w14:textId="77777777" w:rsidR="00AB117A" w:rsidRDefault="00CF39C6">
      <w:pPr>
        <w:pStyle w:val="ListeParagraf"/>
        <w:numPr>
          <w:ilvl w:val="0"/>
          <w:numId w:val="1"/>
        </w:numPr>
        <w:tabs>
          <w:tab w:val="left" w:pos="837"/>
        </w:tabs>
        <w:spacing w:before="22" w:line="259" w:lineRule="auto"/>
        <w:ind w:right="116"/>
        <w:jc w:val="both"/>
        <w:rPr>
          <w:sz w:val="24"/>
        </w:rPr>
      </w:pPr>
      <w:r>
        <w:rPr>
          <w:sz w:val="24"/>
        </w:rPr>
        <w:t>Yaz okulunda öğrencinin ödeyeceği ders saati başına ücret ile ders veren öğretim elemanına ödenecek ek ders ve sınav ücretleri, 2547 sayılı Kanun ile ilgili diğer mevzuat hükümlerine göre; yaz okulu koordinasyon kurulunun önerisi üzerine Üniversite Yönetim Kurulu tarafından</w:t>
      </w:r>
      <w:r>
        <w:rPr>
          <w:spacing w:val="-1"/>
          <w:sz w:val="24"/>
        </w:rPr>
        <w:t xml:space="preserve"> </w:t>
      </w:r>
      <w:r>
        <w:rPr>
          <w:sz w:val="24"/>
        </w:rPr>
        <w:t>belirlenir.</w:t>
      </w:r>
    </w:p>
    <w:p w14:paraId="56A8E3A9" w14:textId="77777777" w:rsidR="00AB117A" w:rsidRDefault="00CF39C6">
      <w:pPr>
        <w:pStyle w:val="Balk1"/>
        <w:spacing w:before="161"/>
        <w:ind w:left="2229" w:right="2230"/>
        <w:jc w:val="center"/>
      </w:pPr>
      <w:r>
        <w:t>ÜÇÜNCÜ BÖLÜM</w:t>
      </w:r>
    </w:p>
    <w:p w14:paraId="2832BAF0" w14:textId="77777777" w:rsidR="00AB117A" w:rsidRDefault="00CF39C6">
      <w:pPr>
        <w:spacing w:before="183" w:line="398" w:lineRule="auto"/>
        <w:ind w:left="116" w:right="3396" w:firstLine="3278"/>
        <w:jc w:val="both"/>
        <w:rPr>
          <w:b/>
          <w:sz w:val="24"/>
        </w:rPr>
      </w:pPr>
      <w:r>
        <w:rPr>
          <w:b/>
          <w:sz w:val="24"/>
        </w:rPr>
        <w:t>Çeşitli ve Son Hükümler Yönergede Hüküm Bulunmayan Haller</w:t>
      </w:r>
    </w:p>
    <w:p w14:paraId="3D3A5C49" w14:textId="77777777" w:rsidR="00AB117A" w:rsidRDefault="00CF39C6">
      <w:pPr>
        <w:pStyle w:val="GvdeMetni"/>
        <w:spacing w:line="259" w:lineRule="auto"/>
        <w:ind w:left="116" w:right="116" w:firstLine="0"/>
      </w:pPr>
      <w:r>
        <w:rPr>
          <w:b/>
        </w:rPr>
        <w:t xml:space="preserve">MADDE 12 </w:t>
      </w:r>
      <w:r>
        <w:t xml:space="preserve">– (1) Bu yönergede hüküm bulunmayan hallerde, Tekirdağ Namık Kemal Üniversitesi </w:t>
      </w:r>
      <w:proofErr w:type="spellStart"/>
      <w:r>
        <w:t>Önlisans</w:t>
      </w:r>
      <w:proofErr w:type="spellEnd"/>
      <w:r>
        <w:t xml:space="preserve"> ve Lisans Eğitim Öğretim Yönetmeliği ve ilgili diğer mevzuat hükümleri uygulanır. Anlaşmazlıkların çözümünde Tekirdağ Namık Kemal Üniversitesi Yaz Okulu Koordinasyon Kurulu yetkilidir.</w:t>
      </w:r>
    </w:p>
    <w:p w14:paraId="02F320DC" w14:textId="77777777" w:rsidR="00AB117A" w:rsidRDefault="00CF39C6">
      <w:pPr>
        <w:pStyle w:val="Balk1"/>
        <w:spacing w:before="160"/>
      </w:pPr>
      <w:r>
        <w:t>Yürürlükten Kaldırılan Yönerge</w:t>
      </w:r>
    </w:p>
    <w:p w14:paraId="44403E36" w14:textId="77777777" w:rsidR="00AB117A" w:rsidRDefault="00CF39C6">
      <w:pPr>
        <w:pStyle w:val="GvdeMetni"/>
        <w:spacing w:before="177" w:line="259" w:lineRule="auto"/>
        <w:ind w:left="116" w:right="119" w:firstLine="0"/>
      </w:pPr>
      <w:r>
        <w:rPr>
          <w:b/>
        </w:rPr>
        <w:t xml:space="preserve">MADDE 13 </w:t>
      </w:r>
      <w:r>
        <w:t>– (1) Bu yönergenin yürürlüğe girdiği tarihte Tekirdağ Namık Kemal Üniversitesi Senatosunun 2017 tarih ve 07 sayılı toplantısında alınan 02 numaralı kararı ile kabul edilen “Tekirdağ Namık Kemal Üniversitesi Yaz Okulu Uygulama Yönergesi” yürürlükten</w:t>
      </w:r>
      <w:r>
        <w:rPr>
          <w:spacing w:val="-1"/>
        </w:rPr>
        <w:t xml:space="preserve"> </w:t>
      </w:r>
      <w:r>
        <w:t>kaldırılmıştır.</w:t>
      </w:r>
    </w:p>
    <w:p w14:paraId="6F9F707D" w14:textId="77777777" w:rsidR="00AB117A" w:rsidRDefault="00CF39C6">
      <w:pPr>
        <w:pStyle w:val="Balk1"/>
        <w:spacing w:before="162"/>
      </w:pPr>
      <w:r>
        <w:t>Yürürlük</w:t>
      </w:r>
    </w:p>
    <w:p w14:paraId="52AB5835" w14:textId="77777777" w:rsidR="00AB117A" w:rsidRDefault="00CF39C6">
      <w:pPr>
        <w:pStyle w:val="GvdeMetni"/>
        <w:spacing w:before="180" w:line="256" w:lineRule="auto"/>
        <w:ind w:left="116" w:right="117" w:firstLine="0"/>
      </w:pPr>
      <w:r>
        <w:rPr>
          <w:b/>
        </w:rPr>
        <w:t xml:space="preserve">MADDE 14 </w:t>
      </w:r>
      <w:r>
        <w:t>– (1) Bu Yönerge, 2018 -2019 Eğitim-Öğretim yılı başından geçerli olmak üzere, Tekirdağ Namık Kemal Üniversitesi Senatosu tarafından kabul edildiği tarihte yürürlüğe girer.</w:t>
      </w:r>
    </w:p>
    <w:p w14:paraId="1263B935" w14:textId="77777777" w:rsidR="00AB117A" w:rsidRDefault="00AB117A">
      <w:pPr>
        <w:spacing w:line="256" w:lineRule="auto"/>
        <w:sectPr w:rsidR="00AB117A">
          <w:pgSz w:w="11910" w:h="16840"/>
          <w:pgMar w:top="1320" w:right="1300" w:bottom="280" w:left="1300" w:header="749" w:footer="0" w:gutter="0"/>
          <w:cols w:space="708"/>
        </w:sectPr>
      </w:pPr>
    </w:p>
    <w:p w14:paraId="16C4D277" w14:textId="77777777" w:rsidR="00AB117A" w:rsidRDefault="00CF39C6">
      <w:pPr>
        <w:pStyle w:val="Balk1"/>
      </w:pPr>
      <w:r>
        <w:lastRenderedPageBreak/>
        <w:t>Yürütme</w:t>
      </w:r>
    </w:p>
    <w:p w14:paraId="17CAD927" w14:textId="77777777" w:rsidR="00AB117A" w:rsidRDefault="00CF39C6">
      <w:pPr>
        <w:pStyle w:val="GvdeMetni"/>
        <w:spacing w:before="180" w:line="256" w:lineRule="auto"/>
        <w:ind w:left="116" w:firstLine="0"/>
        <w:jc w:val="left"/>
      </w:pPr>
      <w:r>
        <w:rPr>
          <w:b/>
        </w:rPr>
        <w:t xml:space="preserve">MADDE 15 </w:t>
      </w:r>
      <w:r>
        <w:t>– (1) Bu yönerge hükümlerini Tekirdağ Namık Kemal Üniversitesi Rektörü yürütür</w:t>
      </w:r>
    </w:p>
    <w:sectPr w:rsidR="00AB117A">
      <w:pgSz w:w="11910" w:h="16840"/>
      <w:pgMar w:top="1320" w:right="1300" w:bottom="280" w:left="1300" w:header="74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F87F7" w14:textId="77777777" w:rsidR="000B338E" w:rsidRDefault="000B338E">
      <w:r>
        <w:separator/>
      </w:r>
    </w:p>
  </w:endnote>
  <w:endnote w:type="continuationSeparator" w:id="0">
    <w:p w14:paraId="49B52EA3" w14:textId="77777777" w:rsidR="000B338E" w:rsidRDefault="000B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rlito">
    <w:altName w:val="Calibri"/>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A5AB7" w14:textId="77777777" w:rsidR="000B338E" w:rsidRDefault="000B338E">
      <w:r>
        <w:separator/>
      </w:r>
    </w:p>
  </w:footnote>
  <w:footnote w:type="continuationSeparator" w:id="0">
    <w:p w14:paraId="5E7D1A84" w14:textId="77777777" w:rsidR="000B338E" w:rsidRDefault="000B3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06004" w14:textId="77777777" w:rsidR="00AB117A" w:rsidRDefault="004E516B">
    <w:pPr>
      <w:pStyle w:val="GvdeMetni"/>
      <w:spacing w:line="14" w:lineRule="auto"/>
      <w:ind w:left="0" w:firstLine="0"/>
      <w:jc w:val="left"/>
      <w:rPr>
        <w:sz w:val="20"/>
      </w:rPr>
    </w:pPr>
    <w:r>
      <w:rPr>
        <w:noProof/>
        <w:lang w:eastAsia="tr-TR"/>
      </w:rPr>
      <mc:AlternateContent>
        <mc:Choice Requires="wps">
          <w:drawing>
            <wp:anchor distT="0" distB="0" distL="114300" distR="114300" simplePos="0" relativeHeight="251657728" behindDoc="1" locked="0" layoutInCell="1" allowOverlap="1" wp14:anchorId="7B91ADB5" wp14:editId="1EC1F19E">
              <wp:simplePos x="0" y="0"/>
              <wp:positionH relativeFrom="page">
                <wp:posOffset>885825</wp:posOffset>
              </wp:positionH>
              <wp:positionV relativeFrom="page">
                <wp:posOffset>466725</wp:posOffset>
              </wp:positionV>
              <wp:extent cx="4562475" cy="1809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EED6E" w14:textId="77777777" w:rsidR="00AB117A" w:rsidRDefault="00C936F8">
                          <w:pPr>
                            <w:spacing w:line="245" w:lineRule="exact"/>
                            <w:ind w:left="20"/>
                            <w:rPr>
                              <w:rFonts w:ascii="Carlito" w:hAnsi="Carlito"/>
                            </w:rPr>
                          </w:pPr>
                          <w:r>
                            <w:rPr>
                              <w:rFonts w:ascii="Carlito" w:hAnsi="Carlito"/>
                            </w:rPr>
                            <w:t>11</w:t>
                          </w:r>
                          <w:r w:rsidR="00CF39C6">
                            <w:rPr>
                              <w:rFonts w:ascii="Carlito" w:hAnsi="Carlito"/>
                            </w:rPr>
                            <w:t>.0</w:t>
                          </w:r>
                          <w:r>
                            <w:rPr>
                              <w:rFonts w:ascii="Carlito" w:hAnsi="Carlito"/>
                            </w:rPr>
                            <w:t>6</w:t>
                          </w:r>
                          <w:r w:rsidR="00CF39C6">
                            <w:rPr>
                              <w:rFonts w:ascii="Carlito" w:hAnsi="Carlito"/>
                            </w:rPr>
                            <w:t>.20</w:t>
                          </w:r>
                          <w:r>
                            <w:rPr>
                              <w:rFonts w:ascii="Carlito" w:hAnsi="Carlito"/>
                            </w:rPr>
                            <w:t>20</w:t>
                          </w:r>
                          <w:r w:rsidR="00CF39C6">
                            <w:rPr>
                              <w:rFonts w:ascii="Carlito" w:hAnsi="Carlito"/>
                            </w:rPr>
                            <w:t xml:space="preserve"> Tarihli 20</w:t>
                          </w:r>
                          <w:r>
                            <w:rPr>
                              <w:rFonts w:ascii="Carlito" w:hAnsi="Carlito"/>
                            </w:rPr>
                            <w:t>20</w:t>
                          </w:r>
                          <w:r w:rsidR="00CF39C6">
                            <w:rPr>
                              <w:rFonts w:ascii="Carlito" w:hAnsi="Carlito"/>
                            </w:rPr>
                            <w:t>-</w:t>
                          </w:r>
                          <w:r>
                            <w:rPr>
                              <w:rFonts w:ascii="Carlito" w:hAnsi="Carlito"/>
                            </w:rPr>
                            <w:t>12</w:t>
                          </w:r>
                          <w:r w:rsidR="00CF39C6">
                            <w:rPr>
                              <w:rFonts w:ascii="Carlito" w:hAnsi="Carlito"/>
                            </w:rPr>
                            <w:t xml:space="preserve"> </w:t>
                          </w:r>
                          <w:proofErr w:type="spellStart"/>
                          <w:r w:rsidR="00CF39C6">
                            <w:rPr>
                              <w:rFonts w:ascii="Carlito" w:hAnsi="Carlito"/>
                            </w:rPr>
                            <w:t>nolu</w:t>
                          </w:r>
                          <w:proofErr w:type="spellEnd"/>
                          <w:r w:rsidR="00CF39C6">
                            <w:rPr>
                              <w:rFonts w:ascii="Carlito" w:hAnsi="Carlito"/>
                            </w:rPr>
                            <w:t xml:space="preserve"> Senato Toplantısının </w:t>
                          </w:r>
                          <w:r>
                            <w:rPr>
                              <w:rFonts w:ascii="Carlito" w:hAnsi="Carlito"/>
                            </w:rPr>
                            <w:t>EK 04</w:t>
                          </w:r>
                          <w:r w:rsidR="00CF39C6">
                            <w:rPr>
                              <w:rFonts w:ascii="Carlito" w:hAnsi="Carlito"/>
                            </w:rPr>
                            <w:t xml:space="preserve"> </w:t>
                          </w:r>
                          <w:proofErr w:type="spellStart"/>
                          <w:r w:rsidR="00CF39C6">
                            <w:rPr>
                              <w:rFonts w:ascii="Carlito" w:hAnsi="Carlito"/>
                            </w:rPr>
                            <w:t>nolu</w:t>
                          </w:r>
                          <w:proofErr w:type="spellEnd"/>
                          <w:r>
                            <w:rPr>
                              <w:rFonts w:ascii="Carlito" w:hAnsi="Carlito"/>
                            </w:rPr>
                            <w:t xml:space="preserve"> kararı</w:t>
                          </w:r>
                          <w:r w:rsidR="00CF39C6">
                            <w:rPr>
                              <w:rFonts w:ascii="Carlito" w:hAnsi="Carlito"/>
                            </w:rPr>
                            <w:t xml:space="preserve"> </w:t>
                          </w:r>
                          <w:proofErr w:type="spellStart"/>
                          <w:r w:rsidR="00CF39C6">
                            <w:rPr>
                              <w:rFonts w:ascii="Carlito" w:hAnsi="Carlito"/>
                            </w:rPr>
                            <w:t>Kararı</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9.75pt;margin-top:36.75pt;width:359.2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1L5wEAALYDAAAOAAAAZHJzL2Uyb0RvYy54bWysU8Fu2zAMvQ/YPwi6L06CtuuMOEXXosOA&#10;bh3Q7gNkWbKFWaJGKbGzrx8lx1m33opdBJoinx4fnzdXo+3ZXmEw4Cq+Wiw5U05CY1xb8e9Pd+8u&#10;OQtRuEb04FTFDyrwq+3bN5vBl2oNHfSNQkYgLpSDr3gXoy+LIshOWREW4JWjSw1oRaRPbIsGxUDo&#10;ti/Wy+VFMQA2HkGqECh7O13ybcbXWsn4oHVQkfUVJ24xn5jPOp3FdiPKFoXvjDzSEK9gYYVx9OgJ&#10;6lZEwXZoXkBZIxEC6LiQYAvQ2kiVZ6BpVst/pnnshFd5FhIn+JNM4f/Byq/7b8hMQ7vjzAlLK3pS&#10;Y2QfYWSrpM7gQ0lFj57K4kjpVJkmDf4e5I/AHNx0wrXqGhGGTomG2OXO4lnrhBMSSD18gYaeEbsI&#10;GWjUaBMgicEInbZ0OG0mUZGUPDu/WJ+9P+dM0t3qcvmBYiJXiHLu9hjiJwWWpaDiSJvP6GJ/H+JU&#10;Opekxxzcmb7P2+/dXwnCTJnMPhGeqMexHo9q1NAcaA6EyUxkfgo6wF+cDWSkioefO4GKs/6zIy2S&#10;6+YA56CeA+EktVY8cjaFN3Fy586jaTtCntR2cE16aZNHScJOLI48yRxZjKORk/uef+eqP7/b9jcA&#10;AAD//wMAUEsDBBQABgAIAAAAIQCEj7ow3wAAAAoBAAAPAAAAZHJzL2Rvd25yZXYueG1sTI/BTsMw&#10;EETvSPyDtUjcqE2rljTEqSoEJ6SKNBw4OvE2iRqvQ+y24e/ZnuC0Gs3T7Ey2mVwvzjiGzpOGx5kC&#10;gVR721Gj4bN8e0hAhGjImt4TavjBAJv89iYzqfUXKvC8j43gEAqp0dDGOKRShrpFZ8LMD0jsHfzo&#10;TGQ5NtKO5sLhrpdzpVbSmY74Q2sGfGmxPu5PTsP2i4rX7ntXfRSHoivLtaL31VHr+7tp+wwi4hT/&#10;YLjW5+qQc6fKn8gG0bNerJeManha8GUgWSY8rmJHzRXIPJP/J+S/AAAA//8DAFBLAQItABQABgAI&#10;AAAAIQC2gziS/gAAAOEBAAATAAAAAAAAAAAAAAAAAAAAAABbQ29udGVudF9UeXBlc10ueG1sUEsB&#10;Ai0AFAAGAAgAAAAhADj9If/WAAAAlAEAAAsAAAAAAAAAAAAAAAAALwEAAF9yZWxzLy5yZWxzUEsB&#10;Ai0AFAAGAAgAAAAhAM7njUvnAQAAtgMAAA4AAAAAAAAAAAAAAAAALgIAAGRycy9lMm9Eb2MueG1s&#10;UEsBAi0AFAAGAAgAAAAhAISPujDfAAAACgEAAA8AAAAAAAAAAAAAAAAAQQQAAGRycy9kb3ducmV2&#10;LnhtbFBLBQYAAAAABAAEAPMAAABNBQAAAAA=&#10;" filled="f" stroked="f">
              <v:textbox inset="0,0,0,0">
                <w:txbxContent>
                  <w:p w:rsidR="00AB117A" w:rsidRDefault="00C936F8">
                    <w:pPr>
                      <w:spacing w:line="245" w:lineRule="exact"/>
                      <w:ind w:left="20"/>
                      <w:rPr>
                        <w:rFonts w:ascii="Carlito" w:hAnsi="Carlito"/>
                      </w:rPr>
                    </w:pPr>
                    <w:r>
                      <w:rPr>
                        <w:rFonts w:ascii="Carlito" w:hAnsi="Carlito"/>
                      </w:rPr>
                      <w:t>11</w:t>
                    </w:r>
                    <w:r w:rsidR="00CF39C6">
                      <w:rPr>
                        <w:rFonts w:ascii="Carlito" w:hAnsi="Carlito"/>
                      </w:rPr>
                      <w:t>.0</w:t>
                    </w:r>
                    <w:r>
                      <w:rPr>
                        <w:rFonts w:ascii="Carlito" w:hAnsi="Carlito"/>
                      </w:rPr>
                      <w:t>6</w:t>
                    </w:r>
                    <w:r w:rsidR="00CF39C6">
                      <w:rPr>
                        <w:rFonts w:ascii="Carlito" w:hAnsi="Carlito"/>
                      </w:rPr>
                      <w:t>.20</w:t>
                    </w:r>
                    <w:r>
                      <w:rPr>
                        <w:rFonts w:ascii="Carlito" w:hAnsi="Carlito"/>
                      </w:rPr>
                      <w:t>20</w:t>
                    </w:r>
                    <w:r w:rsidR="00CF39C6">
                      <w:rPr>
                        <w:rFonts w:ascii="Carlito" w:hAnsi="Carlito"/>
                      </w:rPr>
                      <w:t xml:space="preserve"> Tarihli 20</w:t>
                    </w:r>
                    <w:r>
                      <w:rPr>
                        <w:rFonts w:ascii="Carlito" w:hAnsi="Carlito"/>
                      </w:rPr>
                      <w:t>20</w:t>
                    </w:r>
                    <w:r w:rsidR="00CF39C6">
                      <w:rPr>
                        <w:rFonts w:ascii="Carlito" w:hAnsi="Carlito"/>
                      </w:rPr>
                      <w:t>-</w:t>
                    </w:r>
                    <w:r>
                      <w:rPr>
                        <w:rFonts w:ascii="Carlito" w:hAnsi="Carlito"/>
                      </w:rPr>
                      <w:t>12</w:t>
                    </w:r>
                    <w:r w:rsidR="00CF39C6">
                      <w:rPr>
                        <w:rFonts w:ascii="Carlito" w:hAnsi="Carlito"/>
                      </w:rPr>
                      <w:t xml:space="preserve"> </w:t>
                    </w:r>
                    <w:proofErr w:type="spellStart"/>
                    <w:r w:rsidR="00CF39C6">
                      <w:rPr>
                        <w:rFonts w:ascii="Carlito" w:hAnsi="Carlito"/>
                      </w:rPr>
                      <w:t>nolu</w:t>
                    </w:r>
                    <w:proofErr w:type="spellEnd"/>
                    <w:r w:rsidR="00CF39C6">
                      <w:rPr>
                        <w:rFonts w:ascii="Carlito" w:hAnsi="Carlito"/>
                      </w:rPr>
                      <w:t xml:space="preserve"> Senato Toplantısının </w:t>
                    </w:r>
                    <w:r>
                      <w:rPr>
                        <w:rFonts w:ascii="Carlito" w:hAnsi="Carlito"/>
                      </w:rPr>
                      <w:t>EK 04</w:t>
                    </w:r>
                    <w:r w:rsidR="00CF39C6">
                      <w:rPr>
                        <w:rFonts w:ascii="Carlito" w:hAnsi="Carlito"/>
                      </w:rPr>
                      <w:t xml:space="preserve"> </w:t>
                    </w:r>
                    <w:proofErr w:type="spellStart"/>
                    <w:r w:rsidR="00CF39C6">
                      <w:rPr>
                        <w:rFonts w:ascii="Carlito" w:hAnsi="Carlito"/>
                      </w:rPr>
                      <w:t>nolu</w:t>
                    </w:r>
                    <w:proofErr w:type="spellEnd"/>
                    <w:r>
                      <w:rPr>
                        <w:rFonts w:ascii="Carlito" w:hAnsi="Carlito"/>
                      </w:rPr>
                      <w:t xml:space="preserve"> kararı</w:t>
                    </w:r>
                    <w:r w:rsidR="00CF39C6">
                      <w:rPr>
                        <w:rFonts w:ascii="Carlito" w:hAnsi="Carlito"/>
                      </w:rPr>
                      <w:t xml:space="preserve"> </w:t>
                    </w:r>
                    <w:proofErr w:type="spellStart"/>
                    <w:r w:rsidR="00CF39C6">
                      <w:rPr>
                        <w:rFonts w:ascii="Carlito" w:hAnsi="Carlito"/>
                      </w:rPr>
                      <w:t>Kararı</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2430"/>
    <w:multiLevelType w:val="hybridMultilevel"/>
    <w:tmpl w:val="0512DF56"/>
    <w:lvl w:ilvl="0" w:tplc="8508F9B6">
      <w:start w:val="1"/>
      <w:numFmt w:val="lowerLetter"/>
      <w:lvlText w:val="%1)"/>
      <w:lvlJc w:val="left"/>
      <w:pPr>
        <w:ind w:left="836" w:hanging="360"/>
        <w:jc w:val="left"/>
      </w:pPr>
      <w:rPr>
        <w:rFonts w:ascii="Times New Roman" w:eastAsia="Times New Roman" w:hAnsi="Times New Roman" w:cs="Times New Roman" w:hint="default"/>
        <w:spacing w:val="-28"/>
        <w:w w:val="99"/>
        <w:sz w:val="24"/>
        <w:szCs w:val="24"/>
        <w:lang w:val="tr-TR" w:eastAsia="en-US" w:bidi="ar-SA"/>
      </w:rPr>
    </w:lvl>
    <w:lvl w:ilvl="1" w:tplc="425C34BA">
      <w:numFmt w:val="bullet"/>
      <w:lvlText w:val="•"/>
      <w:lvlJc w:val="left"/>
      <w:pPr>
        <w:ind w:left="1686" w:hanging="360"/>
      </w:pPr>
      <w:rPr>
        <w:rFonts w:hint="default"/>
        <w:lang w:val="tr-TR" w:eastAsia="en-US" w:bidi="ar-SA"/>
      </w:rPr>
    </w:lvl>
    <w:lvl w:ilvl="2" w:tplc="1DA0EFCE">
      <w:numFmt w:val="bullet"/>
      <w:lvlText w:val="•"/>
      <w:lvlJc w:val="left"/>
      <w:pPr>
        <w:ind w:left="2533" w:hanging="360"/>
      </w:pPr>
      <w:rPr>
        <w:rFonts w:hint="default"/>
        <w:lang w:val="tr-TR" w:eastAsia="en-US" w:bidi="ar-SA"/>
      </w:rPr>
    </w:lvl>
    <w:lvl w:ilvl="3" w:tplc="5972C756">
      <w:numFmt w:val="bullet"/>
      <w:lvlText w:val="•"/>
      <w:lvlJc w:val="left"/>
      <w:pPr>
        <w:ind w:left="3379" w:hanging="360"/>
      </w:pPr>
      <w:rPr>
        <w:rFonts w:hint="default"/>
        <w:lang w:val="tr-TR" w:eastAsia="en-US" w:bidi="ar-SA"/>
      </w:rPr>
    </w:lvl>
    <w:lvl w:ilvl="4" w:tplc="E146D6B0">
      <w:numFmt w:val="bullet"/>
      <w:lvlText w:val="•"/>
      <w:lvlJc w:val="left"/>
      <w:pPr>
        <w:ind w:left="4226" w:hanging="360"/>
      </w:pPr>
      <w:rPr>
        <w:rFonts w:hint="default"/>
        <w:lang w:val="tr-TR" w:eastAsia="en-US" w:bidi="ar-SA"/>
      </w:rPr>
    </w:lvl>
    <w:lvl w:ilvl="5" w:tplc="CAD622BE">
      <w:numFmt w:val="bullet"/>
      <w:lvlText w:val="•"/>
      <w:lvlJc w:val="left"/>
      <w:pPr>
        <w:ind w:left="5073" w:hanging="360"/>
      </w:pPr>
      <w:rPr>
        <w:rFonts w:hint="default"/>
        <w:lang w:val="tr-TR" w:eastAsia="en-US" w:bidi="ar-SA"/>
      </w:rPr>
    </w:lvl>
    <w:lvl w:ilvl="6" w:tplc="3BA8F48A">
      <w:numFmt w:val="bullet"/>
      <w:lvlText w:val="•"/>
      <w:lvlJc w:val="left"/>
      <w:pPr>
        <w:ind w:left="5919" w:hanging="360"/>
      </w:pPr>
      <w:rPr>
        <w:rFonts w:hint="default"/>
        <w:lang w:val="tr-TR" w:eastAsia="en-US" w:bidi="ar-SA"/>
      </w:rPr>
    </w:lvl>
    <w:lvl w:ilvl="7" w:tplc="F978090E">
      <w:numFmt w:val="bullet"/>
      <w:lvlText w:val="•"/>
      <w:lvlJc w:val="left"/>
      <w:pPr>
        <w:ind w:left="6766" w:hanging="360"/>
      </w:pPr>
      <w:rPr>
        <w:rFonts w:hint="default"/>
        <w:lang w:val="tr-TR" w:eastAsia="en-US" w:bidi="ar-SA"/>
      </w:rPr>
    </w:lvl>
    <w:lvl w:ilvl="8" w:tplc="DD0833EA">
      <w:numFmt w:val="bullet"/>
      <w:lvlText w:val="•"/>
      <w:lvlJc w:val="left"/>
      <w:pPr>
        <w:ind w:left="7613" w:hanging="360"/>
      </w:pPr>
      <w:rPr>
        <w:rFonts w:hint="default"/>
        <w:lang w:val="tr-TR" w:eastAsia="en-US" w:bidi="ar-SA"/>
      </w:rPr>
    </w:lvl>
  </w:abstractNum>
  <w:abstractNum w:abstractNumId="1" w15:restartNumberingAfterBreak="0">
    <w:nsid w:val="0DCE3872"/>
    <w:multiLevelType w:val="hybridMultilevel"/>
    <w:tmpl w:val="36769A26"/>
    <w:lvl w:ilvl="0" w:tplc="32E287B4">
      <w:start w:val="1"/>
      <w:numFmt w:val="lowerLetter"/>
      <w:lvlText w:val="%1)"/>
      <w:lvlJc w:val="left"/>
      <w:pPr>
        <w:ind w:left="836" w:hanging="360"/>
        <w:jc w:val="left"/>
      </w:pPr>
      <w:rPr>
        <w:rFonts w:ascii="Times New Roman" w:eastAsia="Times New Roman" w:hAnsi="Times New Roman" w:cs="Times New Roman" w:hint="default"/>
        <w:spacing w:val="-30"/>
        <w:w w:val="99"/>
        <w:sz w:val="24"/>
        <w:szCs w:val="24"/>
        <w:lang w:val="tr-TR" w:eastAsia="en-US" w:bidi="ar-SA"/>
      </w:rPr>
    </w:lvl>
    <w:lvl w:ilvl="1" w:tplc="8EC8F8BE">
      <w:numFmt w:val="bullet"/>
      <w:lvlText w:val="•"/>
      <w:lvlJc w:val="left"/>
      <w:pPr>
        <w:ind w:left="1686" w:hanging="360"/>
      </w:pPr>
      <w:rPr>
        <w:rFonts w:hint="default"/>
        <w:lang w:val="tr-TR" w:eastAsia="en-US" w:bidi="ar-SA"/>
      </w:rPr>
    </w:lvl>
    <w:lvl w:ilvl="2" w:tplc="5B2E474E">
      <w:numFmt w:val="bullet"/>
      <w:lvlText w:val="•"/>
      <w:lvlJc w:val="left"/>
      <w:pPr>
        <w:ind w:left="2533" w:hanging="360"/>
      </w:pPr>
      <w:rPr>
        <w:rFonts w:hint="default"/>
        <w:lang w:val="tr-TR" w:eastAsia="en-US" w:bidi="ar-SA"/>
      </w:rPr>
    </w:lvl>
    <w:lvl w:ilvl="3" w:tplc="E06AE5D2">
      <w:numFmt w:val="bullet"/>
      <w:lvlText w:val="•"/>
      <w:lvlJc w:val="left"/>
      <w:pPr>
        <w:ind w:left="3379" w:hanging="360"/>
      </w:pPr>
      <w:rPr>
        <w:rFonts w:hint="default"/>
        <w:lang w:val="tr-TR" w:eastAsia="en-US" w:bidi="ar-SA"/>
      </w:rPr>
    </w:lvl>
    <w:lvl w:ilvl="4" w:tplc="6EF06BD0">
      <w:numFmt w:val="bullet"/>
      <w:lvlText w:val="•"/>
      <w:lvlJc w:val="left"/>
      <w:pPr>
        <w:ind w:left="4226" w:hanging="360"/>
      </w:pPr>
      <w:rPr>
        <w:rFonts w:hint="default"/>
        <w:lang w:val="tr-TR" w:eastAsia="en-US" w:bidi="ar-SA"/>
      </w:rPr>
    </w:lvl>
    <w:lvl w:ilvl="5" w:tplc="A3E88EA6">
      <w:numFmt w:val="bullet"/>
      <w:lvlText w:val="•"/>
      <w:lvlJc w:val="left"/>
      <w:pPr>
        <w:ind w:left="5073" w:hanging="360"/>
      </w:pPr>
      <w:rPr>
        <w:rFonts w:hint="default"/>
        <w:lang w:val="tr-TR" w:eastAsia="en-US" w:bidi="ar-SA"/>
      </w:rPr>
    </w:lvl>
    <w:lvl w:ilvl="6" w:tplc="FE94366C">
      <w:numFmt w:val="bullet"/>
      <w:lvlText w:val="•"/>
      <w:lvlJc w:val="left"/>
      <w:pPr>
        <w:ind w:left="5919" w:hanging="360"/>
      </w:pPr>
      <w:rPr>
        <w:rFonts w:hint="default"/>
        <w:lang w:val="tr-TR" w:eastAsia="en-US" w:bidi="ar-SA"/>
      </w:rPr>
    </w:lvl>
    <w:lvl w:ilvl="7" w:tplc="5470DB8A">
      <w:numFmt w:val="bullet"/>
      <w:lvlText w:val="•"/>
      <w:lvlJc w:val="left"/>
      <w:pPr>
        <w:ind w:left="6766" w:hanging="360"/>
      </w:pPr>
      <w:rPr>
        <w:rFonts w:hint="default"/>
        <w:lang w:val="tr-TR" w:eastAsia="en-US" w:bidi="ar-SA"/>
      </w:rPr>
    </w:lvl>
    <w:lvl w:ilvl="8" w:tplc="D7A67826">
      <w:numFmt w:val="bullet"/>
      <w:lvlText w:val="•"/>
      <w:lvlJc w:val="left"/>
      <w:pPr>
        <w:ind w:left="7613" w:hanging="360"/>
      </w:pPr>
      <w:rPr>
        <w:rFonts w:hint="default"/>
        <w:lang w:val="tr-TR" w:eastAsia="en-US" w:bidi="ar-SA"/>
      </w:rPr>
    </w:lvl>
  </w:abstractNum>
  <w:abstractNum w:abstractNumId="2" w15:restartNumberingAfterBreak="0">
    <w:nsid w:val="404D0B72"/>
    <w:multiLevelType w:val="hybridMultilevel"/>
    <w:tmpl w:val="90BA93E8"/>
    <w:lvl w:ilvl="0" w:tplc="975C10DC">
      <w:start w:val="1"/>
      <w:numFmt w:val="lowerLetter"/>
      <w:lvlText w:val="%1)"/>
      <w:lvlJc w:val="left"/>
      <w:pPr>
        <w:ind w:left="644" w:hanging="360"/>
        <w:jc w:val="left"/>
      </w:pPr>
      <w:rPr>
        <w:rFonts w:ascii="Times New Roman" w:eastAsia="Times New Roman" w:hAnsi="Times New Roman" w:cs="Times New Roman" w:hint="default"/>
        <w:spacing w:val="-30"/>
        <w:w w:val="99"/>
        <w:sz w:val="24"/>
        <w:szCs w:val="24"/>
        <w:lang w:val="tr-TR" w:eastAsia="en-US" w:bidi="ar-SA"/>
      </w:rPr>
    </w:lvl>
    <w:lvl w:ilvl="1" w:tplc="404CF29A">
      <w:numFmt w:val="bullet"/>
      <w:lvlText w:val="•"/>
      <w:lvlJc w:val="left"/>
      <w:pPr>
        <w:ind w:left="1686" w:hanging="360"/>
      </w:pPr>
      <w:rPr>
        <w:rFonts w:hint="default"/>
        <w:lang w:val="tr-TR" w:eastAsia="en-US" w:bidi="ar-SA"/>
      </w:rPr>
    </w:lvl>
    <w:lvl w:ilvl="2" w:tplc="ABB00D4A">
      <w:numFmt w:val="bullet"/>
      <w:lvlText w:val="•"/>
      <w:lvlJc w:val="left"/>
      <w:pPr>
        <w:ind w:left="2533" w:hanging="360"/>
      </w:pPr>
      <w:rPr>
        <w:rFonts w:hint="default"/>
        <w:lang w:val="tr-TR" w:eastAsia="en-US" w:bidi="ar-SA"/>
      </w:rPr>
    </w:lvl>
    <w:lvl w:ilvl="3" w:tplc="34CE2FE6">
      <w:numFmt w:val="bullet"/>
      <w:lvlText w:val="•"/>
      <w:lvlJc w:val="left"/>
      <w:pPr>
        <w:ind w:left="3379" w:hanging="360"/>
      </w:pPr>
      <w:rPr>
        <w:rFonts w:hint="default"/>
        <w:lang w:val="tr-TR" w:eastAsia="en-US" w:bidi="ar-SA"/>
      </w:rPr>
    </w:lvl>
    <w:lvl w:ilvl="4" w:tplc="15EC86BE">
      <w:numFmt w:val="bullet"/>
      <w:lvlText w:val="•"/>
      <w:lvlJc w:val="left"/>
      <w:pPr>
        <w:ind w:left="4226" w:hanging="360"/>
      </w:pPr>
      <w:rPr>
        <w:rFonts w:hint="default"/>
        <w:lang w:val="tr-TR" w:eastAsia="en-US" w:bidi="ar-SA"/>
      </w:rPr>
    </w:lvl>
    <w:lvl w:ilvl="5" w:tplc="8DA43758">
      <w:numFmt w:val="bullet"/>
      <w:lvlText w:val="•"/>
      <w:lvlJc w:val="left"/>
      <w:pPr>
        <w:ind w:left="5073" w:hanging="360"/>
      </w:pPr>
      <w:rPr>
        <w:rFonts w:hint="default"/>
        <w:lang w:val="tr-TR" w:eastAsia="en-US" w:bidi="ar-SA"/>
      </w:rPr>
    </w:lvl>
    <w:lvl w:ilvl="6" w:tplc="B728FBB8">
      <w:numFmt w:val="bullet"/>
      <w:lvlText w:val="•"/>
      <w:lvlJc w:val="left"/>
      <w:pPr>
        <w:ind w:left="5919" w:hanging="360"/>
      </w:pPr>
      <w:rPr>
        <w:rFonts w:hint="default"/>
        <w:lang w:val="tr-TR" w:eastAsia="en-US" w:bidi="ar-SA"/>
      </w:rPr>
    </w:lvl>
    <w:lvl w:ilvl="7" w:tplc="474200B8">
      <w:numFmt w:val="bullet"/>
      <w:lvlText w:val="•"/>
      <w:lvlJc w:val="left"/>
      <w:pPr>
        <w:ind w:left="6766" w:hanging="360"/>
      </w:pPr>
      <w:rPr>
        <w:rFonts w:hint="default"/>
        <w:lang w:val="tr-TR" w:eastAsia="en-US" w:bidi="ar-SA"/>
      </w:rPr>
    </w:lvl>
    <w:lvl w:ilvl="8" w:tplc="E0E40DDA">
      <w:numFmt w:val="bullet"/>
      <w:lvlText w:val="•"/>
      <w:lvlJc w:val="left"/>
      <w:pPr>
        <w:ind w:left="7613" w:hanging="360"/>
      </w:pPr>
      <w:rPr>
        <w:rFonts w:hint="default"/>
        <w:lang w:val="tr-TR" w:eastAsia="en-US" w:bidi="ar-SA"/>
      </w:rPr>
    </w:lvl>
  </w:abstractNum>
  <w:abstractNum w:abstractNumId="3" w15:restartNumberingAfterBreak="0">
    <w:nsid w:val="5ECA2695"/>
    <w:multiLevelType w:val="hybridMultilevel"/>
    <w:tmpl w:val="D34CA41A"/>
    <w:lvl w:ilvl="0" w:tplc="1AAA4596">
      <w:start w:val="1"/>
      <w:numFmt w:val="lowerLetter"/>
      <w:lvlText w:val="%1)"/>
      <w:lvlJc w:val="left"/>
      <w:pPr>
        <w:ind w:left="836" w:hanging="360"/>
        <w:jc w:val="left"/>
      </w:pPr>
      <w:rPr>
        <w:rFonts w:ascii="Times New Roman" w:eastAsia="Times New Roman" w:hAnsi="Times New Roman" w:cs="Times New Roman" w:hint="default"/>
        <w:spacing w:val="-6"/>
        <w:w w:val="99"/>
        <w:sz w:val="24"/>
        <w:szCs w:val="24"/>
        <w:lang w:val="tr-TR" w:eastAsia="en-US" w:bidi="ar-SA"/>
      </w:rPr>
    </w:lvl>
    <w:lvl w:ilvl="1" w:tplc="1CAEABF2">
      <w:numFmt w:val="bullet"/>
      <w:lvlText w:val="•"/>
      <w:lvlJc w:val="left"/>
      <w:pPr>
        <w:ind w:left="1686" w:hanging="360"/>
      </w:pPr>
      <w:rPr>
        <w:rFonts w:hint="default"/>
        <w:lang w:val="tr-TR" w:eastAsia="en-US" w:bidi="ar-SA"/>
      </w:rPr>
    </w:lvl>
    <w:lvl w:ilvl="2" w:tplc="F93E63EE">
      <w:numFmt w:val="bullet"/>
      <w:lvlText w:val="•"/>
      <w:lvlJc w:val="left"/>
      <w:pPr>
        <w:ind w:left="2533" w:hanging="360"/>
      </w:pPr>
      <w:rPr>
        <w:rFonts w:hint="default"/>
        <w:lang w:val="tr-TR" w:eastAsia="en-US" w:bidi="ar-SA"/>
      </w:rPr>
    </w:lvl>
    <w:lvl w:ilvl="3" w:tplc="27E4E094">
      <w:numFmt w:val="bullet"/>
      <w:lvlText w:val="•"/>
      <w:lvlJc w:val="left"/>
      <w:pPr>
        <w:ind w:left="3379" w:hanging="360"/>
      </w:pPr>
      <w:rPr>
        <w:rFonts w:hint="default"/>
        <w:lang w:val="tr-TR" w:eastAsia="en-US" w:bidi="ar-SA"/>
      </w:rPr>
    </w:lvl>
    <w:lvl w:ilvl="4" w:tplc="38D6E882">
      <w:numFmt w:val="bullet"/>
      <w:lvlText w:val="•"/>
      <w:lvlJc w:val="left"/>
      <w:pPr>
        <w:ind w:left="4226" w:hanging="360"/>
      </w:pPr>
      <w:rPr>
        <w:rFonts w:hint="default"/>
        <w:lang w:val="tr-TR" w:eastAsia="en-US" w:bidi="ar-SA"/>
      </w:rPr>
    </w:lvl>
    <w:lvl w:ilvl="5" w:tplc="761C989C">
      <w:numFmt w:val="bullet"/>
      <w:lvlText w:val="•"/>
      <w:lvlJc w:val="left"/>
      <w:pPr>
        <w:ind w:left="5073" w:hanging="360"/>
      </w:pPr>
      <w:rPr>
        <w:rFonts w:hint="default"/>
        <w:lang w:val="tr-TR" w:eastAsia="en-US" w:bidi="ar-SA"/>
      </w:rPr>
    </w:lvl>
    <w:lvl w:ilvl="6" w:tplc="44CA8B08">
      <w:numFmt w:val="bullet"/>
      <w:lvlText w:val="•"/>
      <w:lvlJc w:val="left"/>
      <w:pPr>
        <w:ind w:left="5919" w:hanging="360"/>
      </w:pPr>
      <w:rPr>
        <w:rFonts w:hint="default"/>
        <w:lang w:val="tr-TR" w:eastAsia="en-US" w:bidi="ar-SA"/>
      </w:rPr>
    </w:lvl>
    <w:lvl w:ilvl="7" w:tplc="24DC5790">
      <w:numFmt w:val="bullet"/>
      <w:lvlText w:val="•"/>
      <w:lvlJc w:val="left"/>
      <w:pPr>
        <w:ind w:left="6766" w:hanging="360"/>
      </w:pPr>
      <w:rPr>
        <w:rFonts w:hint="default"/>
        <w:lang w:val="tr-TR" w:eastAsia="en-US" w:bidi="ar-SA"/>
      </w:rPr>
    </w:lvl>
    <w:lvl w:ilvl="8" w:tplc="C37269BE">
      <w:numFmt w:val="bullet"/>
      <w:lvlText w:val="•"/>
      <w:lvlJc w:val="left"/>
      <w:pPr>
        <w:ind w:left="7613" w:hanging="360"/>
      </w:pPr>
      <w:rPr>
        <w:rFonts w:hint="default"/>
        <w:lang w:val="tr-TR" w:eastAsia="en-US" w:bidi="ar-SA"/>
      </w:rPr>
    </w:lvl>
  </w:abstractNum>
  <w:abstractNum w:abstractNumId="4" w15:restartNumberingAfterBreak="0">
    <w:nsid w:val="6D0D59F2"/>
    <w:multiLevelType w:val="hybridMultilevel"/>
    <w:tmpl w:val="A9A81298"/>
    <w:lvl w:ilvl="0" w:tplc="B85AE4D0">
      <w:start w:val="1"/>
      <w:numFmt w:val="lowerLetter"/>
      <w:lvlText w:val="%1)"/>
      <w:lvlJc w:val="left"/>
      <w:pPr>
        <w:ind w:left="362" w:hanging="246"/>
        <w:jc w:val="left"/>
      </w:pPr>
      <w:rPr>
        <w:rFonts w:ascii="Times New Roman" w:eastAsia="Times New Roman" w:hAnsi="Times New Roman" w:cs="Times New Roman" w:hint="default"/>
        <w:spacing w:val="-2"/>
        <w:w w:val="100"/>
        <w:sz w:val="24"/>
        <w:szCs w:val="24"/>
        <w:lang w:val="tr-TR" w:eastAsia="en-US" w:bidi="ar-SA"/>
      </w:rPr>
    </w:lvl>
    <w:lvl w:ilvl="1" w:tplc="A810F058">
      <w:start w:val="1"/>
      <w:numFmt w:val="lowerLetter"/>
      <w:lvlText w:val="%2)"/>
      <w:lvlJc w:val="left"/>
      <w:pPr>
        <w:ind w:left="836" w:hanging="360"/>
        <w:jc w:val="left"/>
      </w:pPr>
      <w:rPr>
        <w:rFonts w:ascii="Times New Roman" w:eastAsia="Times New Roman" w:hAnsi="Times New Roman" w:cs="Times New Roman" w:hint="default"/>
        <w:spacing w:val="-6"/>
        <w:w w:val="99"/>
        <w:sz w:val="24"/>
        <w:szCs w:val="24"/>
        <w:lang w:val="tr-TR" w:eastAsia="en-US" w:bidi="ar-SA"/>
      </w:rPr>
    </w:lvl>
    <w:lvl w:ilvl="2" w:tplc="EDDA7EB2">
      <w:numFmt w:val="bullet"/>
      <w:lvlText w:val="•"/>
      <w:lvlJc w:val="left"/>
      <w:pPr>
        <w:ind w:left="1780" w:hanging="360"/>
      </w:pPr>
      <w:rPr>
        <w:rFonts w:hint="default"/>
        <w:lang w:val="tr-TR" w:eastAsia="en-US" w:bidi="ar-SA"/>
      </w:rPr>
    </w:lvl>
    <w:lvl w:ilvl="3" w:tplc="1A0CA430">
      <w:numFmt w:val="bullet"/>
      <w:lvlText w:val="•"/>
      <w:lvlJc w:val="left"/>
      <w:pPr>
        <w:ind w:left="2721" w:hanging="360"/>
      </w:pPr>
      <w:rPr>
        <w:rFonts w:hint="default"/>
        <w:lang w:val="tr-TR" w:eastAsia="en-US" w:bidi="ar-SA"/>
      </w:rPr>
    </w:lvl>
    <w:lvl w:ilvl="4" w:tplc="50787912">
      <w:numFmt w:val="bullet"/>
      <w:lvlText w:val="•"/>
      <w:lvlJc w:val="left"/>
      <w:pPr>
        <w:ind w:left="3662" w:hanging="360"/>
      </w:pPr>
      <w:rPr>
        <w:rFonts w:hint="default"/>
        <w:lang w:val="tr-TR" w:eastAsia="en-US" w:bidi="ar-SA"/>
      </w:rPr>
    </w:lvl>
    <w:lvl w:ilvl="5" w:tplc="43100DE2">
      <w:numFmt w:val="bullet"/>
      <w:lvlText w:val="•"/>
      <w:lvlJc w:val="left"/>
      <w:pPr>
        <w:ind w:left="4602" w:hanging="360"/>
      </w:pPr>
      <w:rPr>
        <w:rFonts w:hint="default"/>
        <w:lang w:val="tr-TR" w:eastAsia="en-US" w:bidi="ar-SA"/>
      </w:rPr>
    </w:lvl>
    <w:lvl w:ilvl="6" w:tplc="D78EDB5C">
      <w:numFmt w:val="bullet"/>
      <w:lvlText w:val="•"/>
      <w:lvlJc w:val="left"/>
      <w:pPr>
        <w:ind w:left="5543" w:hanging="360"/>
      </w:pPr>
      <w:rPr>
        <w:rFonts w:hint="default"/>
        <w:lang w:val="tr-TR" w:eastAsia="en-US" w:bidi="ar-SA"/>
      </w:rPr>
    </w:lvl>
    <w:lvl w:ilvl="7" w:tplc="D50850D8">
      <w:numFmt w:val="bullet"/>
      <w:lvlText w:val="•"/>
      <w:lvlJc w:val="left"/>
      <w:pPr>
        <w:ind w:left="6484" w:hanging="360"/>
      </w:pPr>
      <w:rPr>
        <w:rFonts w:hint="default"/>
        <w:lang w:val="tr-TR" w:eastAsia="en-US" w:bidi="ar-SA"/>
      </w:rPr>
    </w:lvl>
    <w:lvl w:ilvl="8" w:tplc="EF26063E">
      <w:numFmt w:val="bullet"/>
      <w:lvlText w:val="•"/>
      <w:lvlJc w:val="left"/>
      <w:pPr>
        <w:ind w:left="7424" w:hanging="360"/>
      </w:pPr>
      <w:rPr>
        <w:rFonts w:hint="default"/>
        <w:lang w:val="tr-TR" w:eastAsia="en-US" w:bidi="ar-SA"/>
      </w:rPr>
    </w:lvl>
  </w:abstractNum>
  <w:abstractNum w:abstractNumId="5" w15:restartNumberingAfterBreak="0">
    <w:nsid w:val="7F62275A"/>
    <w:multiLevelType w:val="hybridMultilevel"/>
    <w:tmpl w:val="CB421B94"/>
    <w:lvl w:ilvl="0" w:tplc="7DF22646">
      <w:start w:val="1"/>
      <w:numFmt w:val="lowerLetter"/>
      <w:lvlText w:val="%1)"/>
      <w:lvlJc w:val="left"/>
      <w:pPr>
        <w:ind w:left="836" w:hanging="360"/>
        <w:jc w:val="left"/>
      </w:pPr>
      <w:rPr>
        <w:rFonts w:ascii="Times New Roman" w:eastAsia="Times New Roman" w:hAnsi="Times New Roman" w:cs="Times New Roman" w:hint="default"/>
        <w:spacing w:val="-9"/>
        <w:w w:val="99"/>
        <w:sz w:val="24"/>
        <w:szCs w:val="24"/>
        <w:lang w:val="tr-TR" w:eastAsia="en-US" w:bidi="ar-SA"/>
      </w:rPr>
    </w:lvl>
    <w:lvl w:ilvl="1" w:tplc="D0EA2C24">
      <w:numFmt w:val="bullet"/>
      <w:lvlText w:val="•"/>
      <w:lvlJc w:val="left"/>
      <w:pPr>
        <w:ind w:left="1686" w:hanging="360"/>
      </w:pPr>
      <w:rPr>
        <w:rFonts w:hint="default"/>
        <w:lang w:val="tr-TR" w:eastAsia="en-US" w:bidi="ar-SA"/>
      </w:rPr>
    </w:lvl>
    <w:lvl w:ilvl="2" w:tplc="B2EA5B0A">
      <w:numFmt w:val="bullet"/>
      <w:lvlText w:val="•"/>
      <w:lvlJc w:val="left"/>
      <w:pPr>
        <w:ind w:left="2533" w:hanging="360"/>
      </w:pPr>
      <w:rPr>
        <w:rFonts w:hint="default"/>
        <w:lang w:val="tr-TR" w:eastAsia="en-US" w:bidi="ar-SA"/>
      </w:rPr>
    </w:lvl>
    <w:lvl w:ilvl="3" w:tplc="20861CD6">
      <w:numFmt w:val="bullet"/>
      <w:lvlText w:val="•"/>
      <w:lvlJc w:val="left"/>
      <w:pPr>
        <w:ind w:left="3379" w:hanging="360"/>
      </w:pPr>
      <w:rPr>
        <w:rFonts w:hint="default"/>
        <w:lang w:val="tr-TR" w:eastAsia="en-US" w:bidi="ar-SA"/>
      </w:rPr>
    </w:lvl>
    <w:lvl w:ilvl="4" w:tplc="AEBE5532">
      <w:numFmt w:val="bullet"/>
      <w:lvlText w:val="•"/>
      <w:lvlJc w:val="left"/>
      <w:pPr>
        <w:ind w:left="4226" w:hanging="360"/>
      </w:pPr>
      <w:rPr>
        <w:rFonts w:hint="default"/>
        <w:lang w:val="tr-TR" w:eastAsia="en-US" w:bidi="ar-SA"/>
      </w:rPr>
    </w:lvl>
    <w:lvl w:ilvl="5" w:tplc="C074D404">
      <w:numFmt w:val="bullet"/>
      <w:lvlText w:val="•"/>
      <w:lvlJc w:val="left"/>
      <w:pPr>
        <w:ind w:left="5073" w:hanging="360"/>
      </w:pPr>
      <w:rPr>
        <w:rFonts w:hint="default"/>
        <w:lang w:val="tr-TR" w:eastAsia="en-US" w:bidi="ar-SA"/>
      </w:rPr>
    </w:lvl>
    <w:lvl w:ilvl="6" w:tplc="224AF572">
      <w:numFmt w:val="bullet"/>
      <w:lvlText w:val="•"/>
      <w:lvlJc w:val="left"/>
      <w:pPr>
        <w:ind w:left="5919" w:hanging="360"/>
      </w:pPr>
      <w:rPr>
        <w:rFonts w:hint="default"/>
        <w:lang w:val="tr-TR" w:eastAsia="en-US" w:bidi="ar-SA"/>
      </w:rPr>
    </w:lvl>
    <w:lvl w:ilvl="7" w:tplc="C0E2568C">
      <w:numFmt w:val="bullet"/>
      <w:lvlText w:val="•"/>
      <w:lvlJc w:val="left"/>
      <w:pPr>
        <w:ind w:left="6766" w:hanging="360"/>
      </w:pPr>
      <w:rPr>
        <w:rFonts w:hint="default"/>
        <w:lang w:val="tr-TR" w:eastAsia="en-US" w:bidi="ar-SA"/>
      </w:rPr>
    </w:lvl>
    <w:lvl w:ilvl="8" w:tplc="BA328C6C">
      <w:numFmt w:val="bullet"/>
      <w:lvlText w:val="•"/>
      <w:lvlJc w:val="left"/>
      <w:pPr>
        <w:ind w:left="7613" w:hanging="360"/>
      </w:pPr>
      <w:rPr>
        <w:rFonts w:hint="default"/>
        <w:lang w:val="tr-TR" w:eastAsia="en-US" w:bidi="ar-SA"/>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17A"/>
    <w:rsid w:val="00085ACA"/>
    <w:rsid w:val="000B338E"/>
    <w:rsid w:val="00206556"/>
    <w:rsid w:val="002A14ED"/>
    <w:rsid w:val="003A115F"/>
    <w:rsid w:val="0043430C"/>
    <w:rsid w:val="004E516B"/>
    <w:rsid w:val="00583222"/>
    <w:rsid w:val="006561B5"/>
    <w:rsid w:val="007E6739"/>
    <w:rsid w:val="008E7E66"/>
    <w:rsid w:val="00A762DB"/>
    <w:rsid w:val="00AB117A"/>
    <w:rsid w:val="00AE717E"/>
    <w:rsid w:val="00C936F8"/>
    <w:rsid w:val="00CF39C6"/>
    <w:rsid w:val="00D33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4AD5E"/>
  <w15:docId w15:val="{B24201F6-E454-4553-871F-044799987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2"/>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jc w:val="both"/>
    </w:pPr>
    <w:rPr>
      <w:sz w:val="24"/>
      <w:szCs w:val="24"/>
    </w:rPr>
  </w:style>
  <w:style w:type="paragraph" w:styleId="ListeParagraf">
    <w:name w:val="List Paragraph"/>
    <w:basedOn w:val="Normal"/>
    <w:uiPriority w:val="34"/>
    <w:qFormat/>
    <w:pPr>
      <w:ind w:left="836"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C936F8"/>
    <w:pPr>
      <w:tabs>
        <w:tab w:val="center" w:pos="4536"/>
        <w:tab w:val="right" w:pos="9072"/>
      </w:tabs>
    </w:pPr>
  </w:style>
  <w:style w:type="character" w:customStyle="1" w:styleId="stBilgiChar">
    <w:name w:val="Üst Bilgi Char"/>
    <w:basedOn w:val="VarsaylanParagrafYazTipi"/>
    <w:link w:val="stBilgi"/>
    <w:uiPriority w:val="99"/>
    <w:rsid w:val="00C936F8"/>
    <w:rPr>
      <w:rFonts w:ascii="Times New Roman" w:eastAsia="Times New Roman" w:hAnsi="Times New Roman" w:cs="Times New Roman"/>
      <w:lang w:val="tr-TR"/>
    </w:rPr>
  </w:style>
  <w:style w:type="paragraph" w:styleId="AltBilgi">
    <w:name w:val="footer"/>
    <w:basedOn w:val="Normal"/>
    <w:link w:val="AltBilgiChar"/>
    <w:uiPriority w:val="99"/>
    <w:unhideWhenUsed/>
    <w:rsid w:val="00C936F8"/>
    <w:pPr>
      <w:tabs>
        <w:tab w:val="center" w:pos="4536"/>
        <w:tab w:val="right" w:pos="9072"/>
      </w:tabs>
    </w:pPr>
  </w:style>
  <w:style w:type="character" w:customStyle="1" w:styleId="AltBilgiChar">
    <w:name w:val="Alt Bilgi Char"/>
    <w:basedOn w:val="VarsaylanParagrafYazTipi"/>
    <w:link w:val="AltBilgi"/>
    <w:uiPriority w:val="99"/>
    <w:rsid w:val="00C936F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1924</Words>
  <Characters>10973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rdogru</cp:lastModifiedBy>
  <cp:revision>2</cp:revision>
  <dcterms:created xsi:type="dcterms:W3CDTF">2020-08-04T13:06:00Z</dcterms:created>
  <dcterms:modified xsi:type="dcterms:W3CDTF">2020-08-04T13:06:00Z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Microsoft® Word 2010</vt:lpwstr>
  </property>
  <property fmtid="{D5CDD505-2E9C-101B-9397-08002B2CF9AE}" pid="4" name="LastSaved">
    <vt:filetime>2020-06-09T00:00:00Z</vt:filetime>
  </property>
</Properties>
</file>