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159" w:rsidRPr="00973159" w:rsidRDefault="0097315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  <w:r w:rsidRPr="00973159">
        <w:rPr>
          <w:rFonts w:ascii="TR Doors" w:hAnsi="TR Doors"/>
          <w:b/>
        </w:rPr>
        <w:t>UNION OF THRACE UNIVERSITIES</w:t>
      </w:r>
    </w:p>
    <w:p w:rsidR="00973159" w:rsidRDefault="0097315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  <w:r w:rsidRPr="00973159">
        <w:rPr>
          <w:rFonts w:ascii="TR Doors" w:hAnsi="TR Doors"/>
          <w:b/>
        </w:rPr>
        <w:t xml:space="preserve">2 </w:t>
      </w:r>
      <w:r w:rsidRPr="006E0BEC">
        <w:rPr>
          <w:rFonts w:ascii="TR Doors" w:hAnsi="TR Doors"/>
          <w:b/>
          <w:vertAlign w:val="superscript"/>
        </w:rPr>
        <w:t>ND</w:t>
      </w:r>
      <w:r w:rsidRPr="00973159">
        <w:rPr>
          <w:rFonts w:ascii="TR Doors" w:hAnsi="TR Doors"/>
          <w:b/>
        </w:rPr>
        <w:t xml:space="preserve"> INTERNATIONAL HEALTH SCIENCES CONGRESS</w:t>
      </w:r>
    </w:p>
    <w:p w:rsidR="00973159" w:rsidRDefault="0097315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973159" w:rsidRDefault="008D15F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  <w:r>
        <w:rPr>
          <w:rFonts w:ascii="TR Doors" w:hAnsi="TR Doors"/>
          <w:b/>
        </w:rPr>
        <w:t>ORAL PRESENTATIONS PROGRAM</w:t>
      </w:r>
    </w:p>
    <w:tbl>
      <w:tblPr>
        <w:tblStyle w:val="TabloKlavuzu"/>
        <w:tblW w:w="11156" w:type="dxa"/>
        <w:jc w:val="center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995"/>
        <w:gridCol w:w="531"/>
        <w:gridCol w:w="3969"/>
        <w:gridCol w:w="1463"/>
        <w:gridCol w:w="2364"/>
        <w:gridCol w:w="709"/>
        <w:gridCol w:w="612"/>
      </w:tblGrid>
      <w:tr w:rsidR="003A4ABA" w:rsidRPr="00973159" w:rsidTr="007F72F5">
        <w:trPr>
          <w:trHeight w:val="257"/>
          <w:jc w:val="center"/>
        </w:trPr>
        <w:tc>
          <w:tcPr>
            <w:tcW w:w="1115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3A4ABA" w:rsidRPr="00007BFE" w:rsidRDefault="003A4ABA" w:rsidP="006E0BEC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</w:rPr>
            </w:pPr>
            <w:r w:rsidRPr="00007BFE">
              <w:rPr>
                <w:rFonts w:ascii="TR Doors" w:hAnsi="TR Doors"/>
                <w:b/>
                <w:shadow/>
              </w:rPr>
              <w:t xml:space="preserve">NOVEMBER 15, 2018 THURSDAY </w:t>
            </w:r>
          </w:p>
          <w:p w:rsidR="00B853C9" w:rsidRPr="003A4ABA" w:rsidRDefault="003A4ABA" w:rsidP="00B853C9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007BFE">
              <w:rPr>
                <w:rFonts w:ascii="TR Doors" w:hAnsi="TR Doors"/>
                <w:b/>
                <w:shadow/>
              </w:rPr>
              <w:t>17.30 – 18.30</w:t>
            </w:r>
          </w:p>
        </w:tc>
      </w:tr>
      <w:tr w:rsidR="003A4ABA" w:rsidRPr="00973159" w:rsidTr="007F72F5">
        <w:trPr>
          <w:trHeight w:val="514"/>
          <w:jc w:val="center"/>
        </w:trPr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:rsidR="003A4ABA" w:rsidRDefault="003A4ABA" w:rsidP="006E0BEC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3A4ABA" w:rsidRPr="002A1E2B" w:rsidRDefault="003A4ABA" w:rsidP="009E3AFA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SUBM</w:t>
            </w:r>
            <w:r w:rsidR="009E3AFA">
              <w:rPr>
                <w:rFonts w:ascii="TR Doors" w:hAnsi="TR Doors"/>
                <w:b/>
                <w:shadow/>
                <w:sz w:val="18"/>
                <w:szCs w:val="18"/>
              </w:rPr>
              <w:t xml:space="preserve">. </w:t>
            </w: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ID</w:t>
            </w:r>
          </w:p>
        </w:tc>
        <w:tc>
          <w:tcPr>
            <w:tcW w:w="531" w:type="dxa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:rsidR="003A4ABA" w:rsidRPr="003A4ABA" w:rsidRDefault="003A4ABA" w:rsidP="006E0BEC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3A4ABA" w:rsidRPr="003A4ABA" w:rsidRDefault="003A4ABA" w:rsidP="006E0BEC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TITLE of A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>B</w:t>
            </w: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STRACT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3A4ABA" w:rsidRPr="003A4ABA" w:rsidRDefault="003A4ABA" w:rsidP="006E0BEC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TOPIC</w:t>
            </w:r>
          </w:p>
        </w:tc>
        <w:tc>
          <w:tcPr>
            <w:tcW w:w="2364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3A4ABA" w:rsidRPr="003A4ABA" w:rsidRDefault="003A4ABA" w:rsidP="006E0BEC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AUTHORS</w:t>
            </w:r>
          </w:p>
        </w:tc>
        <w:tc>
          <w:tcPr>
            <w:tcW w:w="132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3A4ABA" w:rsidRPr="003A4ABA" w:rsidRDefault="003A4ABA" w:rsidP="006E0BEC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SESSION PRESIDENT</w:t>
            </w:r>
          </w:p>
          <w:p w:rsidR="003A4ABA" w:rsidRPr="003A4ABA" w:rsidRDefault="003A4ABA" w:rsidP="006E0BEC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SALOON</w:t>
            </w:r>
          </w:p>
        </w:tc>
      </w:tr>
      <w:tr w:rsidR="003A4ABA" w:rsidRPr="00A82D7E" w:rsidTr="007F72F5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3A4ABA" w:rsidRPr="003A4ABA" w:rsidRDefault="003A4ABA" w:rsidP="003A4ABA">
            <w:pPr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  <w:r w:rsidRPr="003A4ABA">
              <w:rPr>
                <w:rFonts w:ascii="TR Doors" w:hAnsi="TR Doors"/>
                <w:b/>
                <w:shadow/>
              </w:rPr>
              <w:t>SESSION 1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O_3338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The influence of long-term proton pump inhibitor use on serum iron and B12 levels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956F7A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Sonat Pınar K</w:t>
            </w:r>
            <w:r>
              <w:rPr>
                <w:rFonts w:ascii="TR Doors" w:hAnsi="TR Doors"/>
                <w:sz w:val="20"/>
                <w:szCs w:val="20"/>
              </w:rPr>
              <w:t>ARA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3A4ABA" w:rsidRPr="003A4ABA" w:rsidRDefault="003A4ABA" w:rsidP="006E0BEC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SALOON 1 (AZ04)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3A4ABA" w:rsidRPr="003A4ABA" w:rsidRDefault="003A4ABA" w:rsidP="006E0BEC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Aysel GÜRKAN, Zeynep TOSUN</w:t>
            </w:r>
          </w:p>
        </w:tc>
      </w:tr>
      <w:tr w:rsidR="003A4ABA" w:rsidRPr="00A82D7E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O_3322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A4ABA" w:rsidRPr="00A82D7E" w:rsidRDefault="003A4ABA" w:rsidP="006E0BEC">
            <w:pPr>
              <w:spacing w:before="60" w:after="60"/>
              <w:jc w:val="both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The Clinical and Economic Impact of Nosocomial Deep Sternal Wound Infection (DSWI) after Cardiac Surgery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Default="003A4ABA" w:rsidP="00956F7A">
            <w:pPr>
              <w:spacing w:before="60" w:after="60"/>
              <w:jc w:val="center"/>
            </w:pPr>
            <w:r w:rsidRPr="00B05C5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Mustafa DOĞAN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3A4ABA" w:rsidRPr="00A82D7E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O_3244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A4ABA" w:rsidRPr="00A82D7E" w:rsidRDefault="003A4ABA" w:rsidP="006E0BEC">
            <w:pPr>
              <w:spacing w:before="60" w:after="60"/>
              <w:jc w:val="both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Evaluation of anxiety level in mothers and fathers of children in whom outpatient surgical procedures are performed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Default="003A4ABA" w:rsidP="00956F7A">
            <w:pPr>
              <w:spacing w:before="60" w:after="60"/>
              <w:jc w:val="center"/>
            </w:pPr>
            <w:r w:rsidRPr="00B05C5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Bihter BAŞKAN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3A4ABA" w:rsidRPr="00A82D7E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O_3464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Evaluation of inhaler technique among children with reactive airway disease or asthma at child allergy outpatient clinic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Default="003A4ABA" w:rsidP="00956F7A">
            <w:pPr>
              <w:spacing w:before="60" w:after="60"/>
              <w:jc w:val="center"/>
            </w:pPr>
            <w:r w:rsidRPr="00B05C5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Nurşen CİĞERCİ GÜNAYDIN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3A4ABA" w:rsidRPr="00A82D7E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O_3251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Incidence and time of glove perforation in arthroplasty cases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Default="003A4ABA" w:rsidP="00956F7A">
            <w:pPr>
              <w:spacing w:before="60" w:after="60"/>
              <w:jc w:val="center"/>
            </w:pPr>
            <w:r w:rsidRPr="00B05C5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Burak GÜNAYDIN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3A4ABA" w:rsidRPr="00A82D7E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6E0BEC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O_3224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6E0BEC" w:rsidRDefault="003A4AB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6E0BEC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The validıty and reliability study of the Carolina HPV immunization attitudes and beliefs scale (CHIAS)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Default="003A4ABA" w:rsidP="00956F7A">
            <w:pPr>
              <w:spacing w:before="60" w:after="60"/>
              <w:jc w:val="center"/>
            </w:pPr>
            <w:r w:rsidRPr="00B05C5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A82D7E">
              <w:rPr>
                <w:rFonts w:ascii="TR Doors" w:hAnsi="TR Doors"/>
                <w:sz w:val="20"/>
                <w:szCs w:val="20"/>
              </w:rPr>
              <w:t>Seda SUNAR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3A4ABA" w:rsidRPr="00A82D7E" w:rsidRDefault="003A4ABA" w:rsidP="006E0BEC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7F72F5" w:rsidRPr="00973159" w:rsidTr="000134E1">
        <w:trPr>
          <w:trHeight w:val="80"/>
          <w:jc w:val="center"/>
        </w:trPr>
        <w:tc>
          <w:tcPr>
            <w:tcW w:w="11156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7F72F5" w:rsidRPr="00973159" w:rsidRDefault="007F72F5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956F7A" w:rsidRPr="00973159" w:rsidTr="007F72F5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2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O_3380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Investigation of the importance of macronutrients in sports nutrition and determination of diet quality index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956F7A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Yasemin ARSLAN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956F7A" w:rsidRPr="003A4ABA" w:rsidRDefault="00956F7A" w:rsidP="00956F7A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2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(AZ0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956F7A" w:rsidRPr="003A4ABA" w:rsidRDefault="00956F7A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Mehmet ALPASLAN, Çağlar DOĞUER</w:t>
            </w:r>
          </w:p>
        </w:tc>
      </w:tr>
      <w:tr w:rsidR="00956F7A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O_3469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In vitro probiotic properties of Leuconostoc spp.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Default="00956F7A" w:rsidP="00956F7A">
            <w:pPr>
              <w:spacing w:before="60" w:after="60"/>
              <w:jc w:val="center"/>
            </w:pPr>
            <w:r w:rsidRPr="009F597C"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Nazan Tokatlı DEMİROK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956F7A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O_3391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The role of sociodemographic characteristics in exclusive breastfeeding for infants less than six months of age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Default="00956F7A" w:rsidP="00956F7A">
            <w:pPr>
              <w:spacing w:before="60" w:after="60"/>
              <w:jc w:val="center"/>
            </w:pPr>
            <w:r w:rsidRPr="009F597C"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Nilgün TEKGÖÇEN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956F7A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O_3470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Healty eating disorder in academicians, health professional and advisees; orthorexia nervosa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Default="00956F7A" w:rsidP="00956F7A">
            <w:pPr>
              <w:spacing w:before="60" w:after="60"/>
              <w:jc w:val="center"/>
            </w:pPr>
            <w:r w:rsidRPr="009F597C"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Sevde KAHRAMAN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956F7A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O_3466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Effects of lifestyle habits on premenstrual syndrome in university students.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Default="00956F7A" w:rsidP="00956F7A">
            <w:pPr>
              <w:spacing w:before="60" w:after="60"/>
              <w:jc w:val="center"/>
            </w:pPr>
            <w:r w:rsidRPr="009F597C"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3A4ABA" w:rsidRDefault="00956F7A" w:rsidP="003A4AB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A4ABA">
              <w:rPr>
                <w:rFonts w:ascii="TR Doors" w:hAnsi="TR Doors"/>
                <w:sz w:val="20"/>
                <w:szCs w:val="20"/>
              </w:rPr>
              <w:t>Yasemin ÖĞÜNÇ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956F7A" w:rsidRPr="00973159" w:rsidRDefault="00956F7A" w:rsidP="003A4AB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7F72F5" w:rsidRPr="00973159" w:rsidTr="000134E1">
        <w:trPr>
          <w:trHeight w:val="92"/>
          <w:jc w:val="center"/>
        </w:trPr>
        <w:tc>
          <w:tcPr>
            <w:tcW w:w="11156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7F72F5" w:rsidRPr="00973159" w:rsidRDefault="007F72F5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842745">
            <w:pPr>
              <w:tabs>
                <w:tab w:val="left" w:pos="9975"/>
              </w:tabs>
              <w:spacing w:before="60" w:after="60"/>
              <w:ind w:left="113" w:right="113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3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638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O_3247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Amniotic fluid as an organ preservation solution on cold ischemic injury of liver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Histology and Embryology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Başak BÜYÜK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9A32BC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4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316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E0173A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Ayhan ERALP, Elif POLAT</w:t>
            </w: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638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O_3301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Effects of ursodeoxycholic acid on alkalline refflux gastritis developing after laparoscopic cholecystectomy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5A6388">
            <w:pPr>
              <w:spacing w:before="60" w:after="60"/>
            </w:pPr>
            <w:r w:rsidRPr="0003432C">
              <w:rPr>
                <w:rFonts w:ascii="TR Doors" w:hAnsi="TR Doors"/>
                <w:sz w:val="20"/>
                <w:szCs w:val="20"/>
              </w:rPr>
              <w:t>Histology and Embryology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Yasin DURAN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638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O-3397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Histological evaluation of the effects of Myrtus Communis L. Extract on testis in high fat diet-induced obese rats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5A6388">
            <w:pPr>
              <w:spacing w:before="60" w:after="60"/>
            </w:pPr>
            <w:r w:rsidRPr="0003432C">
              <w:rPr>
                <w:rFonts w:ascii="TR Doors" w:hAnsi="TR Doors"/>
                <w:sz w:val="20"/>
                <w:szCs w:val="20"/>
              </w:rPr>
              <w:t>Histology and Embryology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Büşra COŞKUNLU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638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O-3398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Histological evaluation of the effects of apocynin on testis in high fat diet-induced obese rats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5A6388">
            <w:pPr>
              <w:spacing w:before="60" w:after="60"/>
            </w:pPr>
            <w:r w:rsidRPr="0003432C">
              <w:rPr>
                <w:rFonts w:ascii="TR Doors" w:hAnsi="TR Doors"/>
                <w:sz w:val="20"/>
                <w:szCs w:val="20"/>
              </w:rPr>
              <w:t>Histology and Embryology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İrem HERSEK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638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O_3402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The effects of Myrtus Communis L. Extract on pancreas in high fat diet-induced obese rats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5A6388">
            <w:pPr>
              <w:spacing w:before="60" w:after="60"/>
            </w:pPr>
            <w:r w:rsidRPr="0003432C">
              <w:rPr>
                <w:rFonts w:ascii="TR Doors" w:hAnsi="TR Doors"/>
                <w:sz w:val="20"/>
                <w:szCs w:val="20"/>
              </w:rPr>
              <w:t>Histology and Embryology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Gül Sinemcan ÖZCAN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638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O_3483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A rare cause of interstitial lung disease: pulmonary langerhans cell histiocytosis-x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5A6388">
            <w:pPr>
              <w:spacing w:before="60" w:after="60"/>
            </w:pPr>
            <w:r w:rsidRPr="0003432C">
              <w:rPr>
                <w:rFonts w:ascii="TR Doors" w:hAnsi="TR Doors"/>
                <w:sz w:val="20"/>
                <w:szCs w:val="20"/>
              </w:rPr>
              <w:t>Histology and Embryology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6388" w:rsidRDefault="00D01294" w:rsidP="005A638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6388">
              <w:rPr>
                <w:rFonts w:ascii="TR Doors" w:hAnsi="TR Doors"/>
                <w:sz w:val="20"/>
                <w:szCs w:val="20"/>
              </w:rPr>
              <w:t>Fazlı YANIK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O_3334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E1104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>Protective role of melatonin against Valproic acid (VPA) induced liver toxicity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C11763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E1104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>Başak BÜYÜK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6388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0134E1">
        <w:trPr>
          <w:trHeight w:val="88"/>
          <w:jc w:val="center"/>
        </w:trPr>
        <w:tc>
          <w:tcPr>
            <w:tcW w:w="11156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973159" w:rsidRDefault="00D01294" w:rsidP="000134E1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007BFE">
              <w:rPr>
                <w:rFonts w:ascii="TR Doors" w:hAnsi="TR Doors"/>
                <w:b/>
                <w:shadow/>
              </w:rPr>
              <w:t xml:space="preserve">17.30 – </w:t>
            </w:r>
            <w:r>
              <w:rPr>
                <w:rFonts w:ascii="TR Doors" w:hAnsi="TR Doors"/>
                <w:b/>
                <w:shadow/>
              </w:rPr>
              <w:t>19.00</w:t>
            </w:r>
          </w:p>
        </w:tc>
      </w:tr>
      <w:tr w:rsidR="00D01294" w:rsidRPr="00973159" w:rsidTr="00420955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5327FF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4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E0173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O_3162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tabs>
                <w:tab w:val="left" w:pos="1472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The effects of thymoquinone on the stabilization of dural mast cells and CGRP release in a rat model of migraine</w:t>
            </w:r>
            <w:r w:rsidRPr="00E0173A">
              <w:rPr>
                <w:rFonts w:ascii="TR Doors" w:hAnsi="TR Doors"/>
                <w:sz w:val="20"/>
                <w:szCs w:val="20"/>
              </w:rPr>
              <w:tab/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Behavioral Neuroscience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Erkan KILINÇ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9A32BC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5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317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Yakup ALBAYRAK, Murat BEYAZYÜZ</w:t>
            </w:r>
          </w:p>
        </w:tc>
      </w:tr>
      <w:tr w:rsidR="00D01294" w:rsidRPr="00973159" w:rsidTr="00420955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E0173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E0173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O_3191</w:t>
            </w:r>
            <w:r w:rsidRPr="0034547B">
              <w:rPr>
                <w:rFonts w:ascii="TR Doors" w:hAnsi="TR Doors"/>
                <w:b/>
                <w:sz w:val="20"/>
                <w:szCs w:val="20"/>
              </w:rPr>
              <w:tab/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Investigation of the relationship of migraine and insomnia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C54574">
            <w:pPr>
              <w:spacing w:before="60" w:after="60"/>
              <w:jc w:val="center"/>
            </w:pPr>
            <w:r w:rsidRPr="002F5AF5">
              <w:rPr>
                <w:rFonts w:ascii="TR Doors" w:hAnsi="TR Doors"/>
                <w:sz w:val="20"/>
                <w:szCs w:val="20"/>
              </w:rPr>
              <w:t>Behavioral Neuroscience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Arif</w:t>
            </w:r>
            <w:r>
              <w:rPr>
                <w:rFonts w:ascii="TR Doors" w:hAnsi="TR Doors"/>
                <w:sz w:val="20"/>
                <w:szCs w:val="20"/>
              </w:rPr>
              <w:t>e</w:t>
            </w:r>
            <w:r w:rsidRPr="00E0173A">
              <w:rPr>
                <w:rFonts w:ascii="TR Doors" w:hAnsi="TR Doors"/>
                <w:sz w:val="20"/>
                <w:szCs w:val="20"/>
              </w:rPr>
              <w:t xml:space="preserve"> Çimen ATALAR</w:t>
            </w:r>
          </w:p>
        </w:tc>
        <w:tc>
          <w:tcPr>
            <w:tcW w:w="70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20955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E0173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E0173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O_3281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The effect of different doses of sodium metabisulfite on learning: the role of glutamate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C54574">
            <w:pPr>
              <w:spacing w:before="60" w:after="60"/>
              <w:jc w:val="center"/>
            </w:pPr>
            <w:r w:rsidRPr="002F5AF5">
              <w:rPr>
                <w:rFonts w:ascii="TR Doors" w:hAnsi="TR Doors"/>
                <w:sz w:val="20"/>
                <w:szCs w:val="20"/>
              </w:rPr>
              <w:t>Behavioral Neuroscience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Ceren KENCEBAY MANAS</w:t>
            </w:r>
          </w:p>
        </w:tc>
        <w:tc>
          <w:tcPr>
            <w:tcW w:w="70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20955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E0173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E0173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O_3321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Evaluation of suicide attempts that admitted to Uzunköprü State Hospital Emergency Department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C54574">
            <w:pPr>
              <w:spacing w:before="60" w:after="60"/>
              <w:jc w:val="center"/>
            </w:pPr>
            <w:r w:rsidRPr="002F5AF5">
              <w:rPr>
                <w:rFonts w:ascii="TR Doors" w:hAnsi="TR Doors"/>
                <w:sz w:val="20"/>
                <w:szCs w:val="20"/>
              </w:rPr>
              <w:t>Behavioral Neuroscience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 xml:space="preserve">Evnur </w:t>
            </w:r>
            <w:proofErr w:type="gramStart"/>
            <w:r w:rsidRPr="00E0173A">
              <w:rPr>
                <w:rFonts w:ascii="TR Doors" w:hAnsi="TR Doors"/>
                <w:sz w:val="20"/>
                <w:szCs w:val="20"/>
              </w:rPr>
              <w:t>KAHYACI</w:t>
            </w:r>
            <w:proofErr w:type="gramEnd"/>
            <w:r w:rsidRPr="00E0173A">
              <w:rPr>
                <w:rFonts w:ascii="TR Doors" w:hAnsi="TR Doors"/>
                <w:sz w:val="20"/>
                <w:szCs w:val="20"/>
              </w:rPr>
              <w:t xml:space="preserve"> KILIÇ</w:t>
            </w:r>
          </w:p>
        </w:tc>
        <w:tc>
          <w:tcPr>
            <w:tcW w:w="70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20955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E0173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E0173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O_3421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The effect of caffeic acid on cognitive and behavioral changes and oxidative state in lithium-pilocarpine-induced temporal lobe epilepsy in rat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C54574">
            <w:pPr>
              <w:spacing w:before="60" w:after="60"/>
              <w:jc w:val="center"/>
            </w:pPr>
            <w:r w:rsidRPr="002F5AF5">
              <w:rPr>
                <w:rFonts w:ascii="TR Doors" w:hAnsi="TR Doors"/>
                <w:sz w:val="20"/>
                <w:szCs w:val="20"/>
              </w:rPr>
              <w:t>Behavioral Neuroscience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Meltem KOLGAZİ</w:t>
            </w:r>
          </w:p>
        </w:tc>
        <w:tc>
          <w:tcPr>
            <w:tcW w:w="70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20955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E0173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E0173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O_3433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 xml:space="preserve">Effect of the nociceptin receptor </w:t>
            </w:r>
            <w:proofErr w:type="gramStart"/>
            <w:r w:rsidRPr="00E0173A">
              <w:rPr>
                <w:rFonts w:ascii="TR Doors" w:hAnsi="TR Doors"/>
                <w:sz w:val="20"/>
                <w:szCs w:val="20"/>
              </w:rPr>
              <w:t>antagonist</w:t>
            </w:r>
            <w:proofErr w:type="gramEnd"/>
            <w:r w:rsidRPr="00E0173A">
              <w:rPr>
                <w:rFonts w:ascii="TR Doors" w:hAnsi="TR Doors"/>
                <w:sz w:val="20"/>
                <w:szCs w:val="20"/>
              </w:rPr>
              <w:t xml:space="preserve"> jtc-801 on chronic win 55,212-2 induced changes in contextual fear conditıoning in mice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C54574">
            <w:pPr>
              <w:spacing w:before="60" w:after="60"/>
              <w:jc w:val="center"/>
            </w:pPr>
            <w:r w:rsidRPr="002F5AF5">
              <w:rPr>
                <w:rFonts w:ascii="TR Doors" w:hAnsi="TR Doors"/>
                <w:sz w:val="20"/>
                <w:szCs w:val="20"/>
              </w:rPr>
              <w:t>Behavioral Neuroscience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E0173A">
              <w:rPr>
                <w:rFonts w:ascii="TR Doors" w:hAnsi="TR Doors"/>
                <w:sz w:val="20"/>
                <w:szCs w:val="20"/>
              </w:rPr>
              <w:t>Ruhan Deniz TOPUZ</w:t>
            </w:r>
          </w:p>
        </w:tc>
        <w:tc>
          <w:tcPr>
            <w:tcW w:w="709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20955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E0173A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E0173A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F311EF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F311EF">
              <w:rPr>
                <w:rFonts w:ascii="TR Doors" w:hAnsi="TR Doors"/>
                <w:b/>
                <w:sz w:val="20"/>
                <w:szCs w:val="20"/>
              </w:rPr>
              <w:t>3511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F311EF">
              <w:rPr>
                <w:rFonts w:ascii="TR Doors" w:hAnsi="TR Doors"/>
                <w:sz w:val="20"/>
                <w:szCs w:val="20"/>
              </w:rPr>
              <w:t xml:space="preserve">Expression </w:t>
            </w:r>
            <w:proofErr w:type="gramStart"/>
            <w:r w:rsidRPr="00F311EF">
              <w:rPr>
                <w:rFonts w:ascii="TR Doors" w:hAnsi="TR Doors"/>
                <w:sz w:val="20"/>
                <w:szCs w:val="20"/>
              </w:rPr>
              <w:t>profile</w:t>
            </w:r>
            <w:proofErr w:type="gramEnd"/>
            <w:r w:rsidRPr="00F311EF">
              <w:rPr>
                <w:rFonts w:ascii="TR Doors" w:hAnsi="TR Doors"/>
                <w:sz w:val="20"/>
                <w:szCs w:val="20"/>
              </w:rPr>
              <w:t xml:space="preserve"> of microRNAs in rat hippocampus following pentylenetetrazole-induced epilepsy model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Default="00D01294" w:rsidP="001211C3">
            <w:pPr>
              <w:spacing w:before="60" w:after="60"/>
              <w:jc w:val="center"/>
            </w:pPr>
            <w:r w:rsidRPr="002F5AF5">
              <w:rPr>
                <w:rFonts w:ascii="TR Doors" w:hAnsi="TR Doors"/>
                <w:sz w:val="20"/>
                <w:szCs w:val="20"/>
              </w:rPr>
              <w:t>Behavioral Neuroscience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E0173A" w:rsidRDefault="00D01294" w:rsidP="00E0173A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Mukaddes PALA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A82D7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0134E1">
        <w:trPr>
          <w:trHeight w:val="136"/>
          <w:jc w:val="center"/>
        </w:trPr>
        <w:tc>
          <w:tcPr>
            <w:tcW w:w="11156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973159" w:rsidRDefault="00D01294" w:rsidP="00C11763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5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26F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O_3181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Structural and functional evaluation of right heart by echocardiography in rugby athletes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Muhammet GÜRDOĞAN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5A26FF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3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07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Başak EROĞLU, Umut CANLI</w:t>
            </w: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26F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O_3378</w:t>
            </w:r>
            <w:r w:rsidRPr="0034547B">
              <w:rPr>
                <w:rFonts w:ascii="TR Doors" w:hAnsi="TR Doors"/>
                <w:b/>
                <w:sz w:val="20"/>
                <w:szCs w:val="20"/>
              </w:rPr>
              <w:tab/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Comparison of physical and motor abilities according to age groups in soccer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Asım TUNÇEL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26F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O_3494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 xml:space="preserve">An examinatıon of the relation between body mass index and agility a case </w:t>
            </w:r>
            <w:r>
              <w:rPr>
                <w:rFonts w:ascii="TR Doors" w:hAnsi="TR Doors"/>
                <w:sz w:val="20"/>
                <w:szCs w:val="20"/>
              </w:rPr>
              <w:t>study of Tekirdağ Namık Kemal Uni</w:t>
            </w:r>
            <w:r w:rsidRPr="005A26FF">
              <w:rPr>
                <w:rFonts w:ascii="TR Doors" w:hAnsi="TR Doors"/>
                <w:sz w:val="20"/>
                <w:szCs w:val="20"/>
              </w:rPr>
              <w:t>vers</w:t>
            </w:r>
            <w:r>
              <w:rPr>
                <w:rFonts w:ascii="TR Doors" w:hAnsi="TR Doors"/>
                <w:sz w:val="20"/>
                <w:szCs w:val="20"/>
              </w:rPr>
              <w:t>i</w:t>
            </w:r>
            <w:r w:rsidRPr="005A26FF">
              <w:rPr>
                <w:rFonts w:ascii="TR Doors" w:hAnsi="TR Doors"/>
                <w:sz w:val="20"/>
                <w:szCs w:val="20"/>
              </w:rPr>
              <w:t>ty School of Physıcal Educatıon and Sports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Serkan AYDIN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26F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O_3381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Comparison of agility tests in young handball players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Asım TUNÇEL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26F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O_3506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A research on biomotor parameters of team sports a case study of Tekirdağ Namık Kemal Univers</w:t>
            </w:r>
            <w:r>
              <w:rPr>
                <w:rFonts w:ascii="TR Doors" w:hAnsi="TR Doors"/>
                <w:sz w:val="20"/>
                <w:szCs w:val="20"/>
              </w:rPr>
              <w:t>i</w:t>
            </w:r>
            <w:r w:rsidRPr="005A26FF">
              <w:rPr>
                <w:rFonts w:ascii="TR Doors" w:hAnsi="TR Doors"/>
                <w:sz w:val="20"/>
                <w:szCs w:val="20"/>
              </w:rPr>
              <w:t>ty School of Physical Educatİon and Sports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Sercan ÖNCEN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26F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O_3370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Analysis of the relationship between jumping, agility and speed performance of volleyball players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>Aslıhan ARSLANGÖRÜR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4C4704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5A26FF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O_3318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t xml:space="preserve">Investigation of self esteem levels of </w:t>
            </w:r>
            <w:r w:rsidRPr="005A26FF">
              <w:rPr>
                <w:rFonts w:ascii="TR Doors" w:hAnsi="TR Doors"/>
                <w:sz w:val="20"/>
                <w:szCs w:val="20"/>
              </w:rPr>
              <w:lastRenderedPageBreak/>
              <w:t>participants in special talent exam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lastRenderedPageBreak/>
              <w:t xml:space="preserve">Physical </w:t>
            </w:r>
            <w:r>
              <w:rPr>
                <w:rFonts w:ascii="TR Doors" w:hAnsi="TR Doors"/>
                <w:sz w:val="20"/>
                <w:szCs w:val="20"/>
              </w:rPr>
              <w:lastRenderedPageBreak/>
              <w:t>Education and Sports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5A26FF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A26FF">
              <w:rPr>
                <w:rFonts w:ascii="TR Doors" w:hAnsi="TR Doors"/>
                <w:sz w:val="20"/>
                <w:szCs w:val="20"/>
              </w:rPr>
              <w:lastRenderedPageBreak/>
              <w:t>İlker ÖZMUTLU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5A26FF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156"/>
          <w:jc w:val="center"/>
        </w:trPr>
        <w:tc>
          <w:tcPr>
            <w:tcW w:w="1115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0134E1" w:rsidRPr="00973159" w:rsidRDefault="000134E1" w:rsidP="000134E1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007BFE">
              <w:rPr>
                <w:rFonts w:ascii="TR Doors" w:hAnsi="TR Doors"/>
                <w:b/>
                <w:shadow/>
              </w:rPr>
              <w:lastRenderedPageBreak/>
              <w:t xml:space="preserve">17.30 – </w:t>
            </w:r>
            <w:r>
              <w:rPr>
                <w:rFonts w:ascii="TR Doors" w:hAnsi="TR Doors"/>
                <w:b/>
                <w:shadow/>
              </w:rPr>
              <w:t>19.40</w:t>
            </w: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0134E1" w:rsidRPr="00973159" w:rsidRDefault="000134E1" w:rsidP="00384F89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6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_3206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Evaluation of diagnostic methods and treatment results in cervical intraepithelial neoplasia (CIN)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Cem YENER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textDirection w:val="btLr"/>
            <w:vAlign w:val="center"/>
          </w:tcPr>
          <w:p w:rsidR="000134E1" w:rsidRPr="003A4ABA" w:rsidRDefault="000134E1" w:rsidP="009A32BC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</w:t>
            </w:r>
            <w:r w:rsidR="009A32BC">
              <w:rPr>
                <w:rFonts w:ascii="TR Doors" w:hAnsi="TR Doors"/>
                <w:b/>
                <w:shadow/>
                <w:sz w:val="20"/>
                <w:szCs w:val="20"/>
              </w:rPr>
              <w:t>318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34E1" w:rsidRPr="003A4ABA" w:rsidRDefault="00F44C2E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Burhan TURGU</w:t>
            </w:r>
            <w:r w:rsidR="000134E1">
              <w:rPr>
                <w:rFonts w:ascii="TR Doors" w:hAnsi="TR Doors"/>
                <w:b/>
                <w:shadow/>
                <w:sz w:val="20"/>
                <w:szCs w:val="20"/>
              </w:rPr>
              <w:t>T, Bahadır BATAR</w:t>
            </w: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_3314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Elastography Applıcatıons f</w:t>
            </w:r>
            <w:r w:rsidRPr="00BD73AA">
              <w:rPr>
                <w:rFonts w:ascii="TR Doors" w:hAnsi="TR Doors"/>
                <w:sz w:val="20"/>
                <w:szCs w:val="20"/>
              </w:rPr>
              <w:t>or Suspıcıous Axıllary Lymphadenopathıes In Breast Cancer Patıents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Osman KULA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_3325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The Relationship of ZAP-70 Expression with Phenotypic Subgroups in Nodal Diffuse Large B-cell Lymphoma Cases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Meltem ÖZNUR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_3343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Current prognostic factors are still unsatisfactory in cutaneous lymphomas:  Analysis of 3 primary cutaneous lymphoma cases with unusual behavioral characteristics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Betül TAŞ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_3363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Investigation of GST isoenzymes, multidrug resistance proteins and apoptototic effect in DLD-1 human colon cancer cell line before and after 5-fluorouracil treatment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F. Nurdan GÜRBÜZ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_3390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The Relatıonshıp Between</w:t>
            </w:r>
            <w:r>
              <w:rPr>
                <w:rFonts w:ascii="TR Doors" w:hAnsi="TR Doors"/>
                <w:sz w:val="20"/>
                <w:szCs w:val="20"/>
              </w:rPr>
              <w:t xml:space="preserve"> Vıtamıne D Gene Polymorphysms a</w:t>
            </w:r>
            <w:r w:rsidRPr="00BD73AA">
              <w:rPr>
                <w:rFonts w:ascii="TR Doors" w:hAnsi="TR Doors"/>
                <w:sz w:val="20"/>
                <w:szCs w:val="20"/>
              </w:rPr>
              <w:t>nd Th</w:t>
            </w:r>
            <w:r>
              <w:rPr>
                <w:rFonts w:ascii="TR Doors" w:hAnsi="TR Doors"/>
                <w:sz w:val="20"/>
                <w:szCs w:val="20"/>
              </w:rPr>
              <w:t>e Dıagnosıs Of Prostate Cancer a</w:t>
            </w:r>
            <w:r w:rsidRPr="00BD73AA">
              <w:rPr>
                <w:rFonts w:ascii="TR Doors" w:hAnsi="TR Doors"/>
                <w:sz w:val="20"/>
                <w:szCs w:val="20"/>
              </w:rPr>
              <w:t>t Patıents Wıth Hıgh Psa Value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Murat AKGÜL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_3392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The Effects of Type I Collagen on the Properties of Liver Cancer Cells Related to Adhesion, Differentiation and Carcinogenity: A Comparative Fine Structural, Functional and Genomic Study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Hatice İSAN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_3393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8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Is there a match between radiologic size and pathologic size in kidney tumors?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Ayşegül İSAL ARSLAN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_3394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9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The Relationship Between Microenvironment, Immunomodulatory Genes, Wnt Signalling Pathway and Alpha-fetoprotein Expression in Hepatocellular Carcinoma Cells: A Genomic, Morphologic and Functional Comparative Study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Zeynep AKBULUT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_3417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10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Investigation of WWOX Expression in Chronic Lymphocytic Leukemia Patients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Halil HANCI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_3447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11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Establıshıng The</w:t>
            </w:r>
            <w:r>
              <w:rPr>
                <w:rFonts w:ascii="TR Doors" w:hAnsi="TR Doors"/>
                <w:sz w:val="20"/>
                <w:szCs w:val="20"/>
              </w:rPr>
              <w:t xml:space="preserve"> Importance of Malıgnancy of Columnar Cell Changes Seen i</w:t>
            </w:r>
            <w:r w:rsidRPr="00BD73AA">
              <w:rPr>
                <w:rFonts w:ascii="TR Doors" w:hAnsi="TR Doors"/>
                <w:sz w:val="20"/>
                <w:szCs w:val="20"/>
              </w:rPr>
              <w:t xml:space="preserve">n Breast Neoplasms And Of P53, </w:t>
            </w:r>
            <w:r>
              <w:rPr>
                <w:rFonts w:ascii="TR Doors" w:hAnsi="TR Doors"/>
                <w:sz w:val="20"/>
                <w:szCs w:val="20"/>
              </w:rPr>
              <w:t>Cyclınd1, Bcl2, Kı67, Estrogen i</w:t>
            </w:r>
            <w:r w:rsidRPr="00BD73AA">
              <w:rPr>
                <w:rFonts w:ascii="TR Doors" w:hAnsi="TR Doors"/>
                <w:sz w:val="20"/>
                <w:szCs w:val="20"/>
              </w:rPr>
              <w:t>n Immunohystochemıcal Studıes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Ayşegül İSAL ARSLAN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_3485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The Impact of Mean Platelet Volume and Platelet Count in Resected Non-small Cell Lung Cancer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Serkan UYSAL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7F72F5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 _3508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Does Education Variability Change Testicular Cancer Awareness?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Tumor Biology and Immunology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BD73AA" w:rsidRDefault="000134E1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BD73AA">
              <w:rPr>
                <w:rFonts w:ascii="TR Doors" w:hAnsi="TR Doors"/>
                <w:sz w:val="20"/>
                <w:szCs w:val="20"/>
              </w:rPr>
              <w:t>Murat AKGÜL</w:t>
            </w:r>
          </w:p>
        </w:tc>
        <w:tc>
          <w:tcPr>
            <w:tcW w:w="709" w:type="dxa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07BFE" w:rsidRPr="00973159" w:rsidTr="007F72F5">
        <w:trPr>
          <w:trHeight w:val="257"/>
          <w:jc w:val="center"/>
        </w:trPr>
        <w:tc>
          <w:tcPr>
            <w:tcW w:w="11156" w:type="dxa"/>
            <w:gridSpan w:val="8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007BFE" w:rsidRPr="00007BFE" w:rsidRDefault="00007BFE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</w:rPr>
            </w:pPr>
            <w:r w:rsidRPr="00007BFE">
              <w:rPr>
                <w:rFonts w:ascii="TR Doors" w:hAnsi="TR Doors"/>
                <w:b/>
                <w:shadow/>
              </w:rPr>
              <w:lastRenderedPageBreak/>
              <w:t xml:space="preserve">NOVEMBER 16, 2018 FRIDAY </w:t>
            </w:r>
          </w:p>
          <w:p w:rsidR="00007BFE" w:rsidRPr="003A4ABA" w:rsidRDefault="00007BFE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t>08.00</w:t>
            </w:r>
            <w:r w:rsidRPr="00007BFE">
              <w:rPr>
                <w:rFonts w:ascii="TR Doors" w:hAnsi="TR Doors"/>
                <w:b/>
                <w:shadow/>
              </w:rPr>
              <w:t xml:space="preserve"> – </w:t>
            </w:r>
            <w:r>
              <w:rPr>
                <w:rFonts w:ascii="TR Doors" w:hAnsi="TR Doors"/>
                <w:b/>
                <w:shadow/>
              </w:rPr>
              <w:t>09.00</w:t>
            </w:r>
          </w:p>
        </w:tc>
      </w:tr>
      <w:tr w:rsidR="009E3AFA" w:rsidRPr="00973159" w:rsidTr="00C11763">
        <w:trPr>
          <w:trHeight w:val="514"/>
          <w:jc w:val="center"/>
        </w:trPr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:rsidR="009E3AFA" w:rsidRDefault="009E3AFA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9E3AFA" w:rsidRPr="002A1E2B" w:rsidRDefault="009E3AFA" w:rsidP="0053185D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SUBM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 xml:space="preserve">. </w:t>
            </w: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ID</w:t>
            </w:r>
          </w:p>
        </w:tc>
        <w:tc>
          <w:tcPr>
            <w:tcW w:w="531" w:type="dxa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:rsidR="009E3AFA" w:rsidRPr="003A4ABA" w:rsidRDefault="009E3AFA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9E3AFA" w:rsidRPr="003A4ABA" w:rsidRDefault="009E3AFA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TITLE of A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>B</w:t>
            </w: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STRACT</w:t>
            </w:r>
          </w:p>
        </w:tc>
        <w:tc>
          <w:tcPr>
            <w:tcW w:w="1463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9E3AFA" w:rsidRPr="003A4ABA" w:rsidRDefault="009E3AFA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TOPIC</w:t>
            </w:r>
          </w:p>
        </w:tc>
        <w:tc>
          <w:tcPr>
            <w:tcW w:w="2364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9E3AFA" w:rsidRPr="003A4ABA" w:rsidRDefault="009E3AFA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AUTHORS</w:t>
            </w:r>
          </w:p>
        </w:tc>
        <w:tc>
          <w:tcPr>
            <w:tcW w:w="1321" w:type="dxa"/>
            <w:gridSpan w:val="2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9E3AFA" w:rsidRPr="003A4ABA" w:rsidRDefault="009E3AFA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SESSION PRESIDENT</w:t>
            </w:r>
          </w:p>
          <w:p w:rsidR="009E3AFA" w:rsidRPr="003A4ABA" w:rsidRDefault="009E3AFA" w:rsidP="00007BFE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SALOON</w:t>
            </w:r>
          </w:p>
        </w:tc>
      </w:tr>
      <w:tr w:rsidR="00007BFE" w:rsidRPr="00A82D7E" w:rsidTr="00C11763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007BFE" w:rsidRPr="003A4ABA" w:rsidRDefault="00007BFE" w:rsidP="00007BFE">
            <w:pPr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  <w:r w:rsidRPr="003A4ABA">
              <w:rPr>
                <w:rFonts w:ascii="TR Doors" w:hAnsi="TR Doors"/>
                <w:b/>
                <w:shadow/>
              </w:rPr>
              <w:t>SESSION 1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O_3442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How do we use our ındıvı</w:t>
            </w:r>
            <w:r>
              <w:rPr>
                <w:rFonts w:ascii="TR Doors" w:hAnsi="TR Doors"/>
                <w:sz w:val="20"/>
                <w:szCs w:val="20"/>
              </w:rPr>
              <w:t xml:space="preserve">dual and professıonal autonomy? : </w:t>
            </w:r>
            <w:r w:rsidRPr="00007BFE">
              <w:rPr>
                <w:rFonts w:ascii="TR Doors" w:hAnsi="TR Doors"/>
                <w:sz w:val="20"/>
                <w:szCs w:val="20"/>
              </w:rPr>
              <w:t>example of a unıversıty hospıtal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Nursing 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F15117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Gülbahar </w:t>
            </w:r>
            <w:r w:rsidR="00007BFE" w:rsidRPr="00007BFE">
              <w:rPr>
                <w:rFonts w:ascii="TR Doors" w:hAnsi="TR Doors"/>
                <w:sz w:val="20"/>
                <w:szCs w:val="20"/>
              </w:rPr>
              <w:t>GÜLCİVAN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07BFE" w:rsidRPr="003A4ABA" w:rsidRDefault="00007BFE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SALOON 1 (AZ04)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007BFE" w:rsidRPr="003A4ABA" w:rsidRDefault="00007BFE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Ebru ÖNLER, Arzu MALAK</w:t>
            </w:r>
          </w:p>
        </w:tc>
      </w:tr>
      <w:tr w:rsidR="00007BFE" w:rsidRPr="00A82D7E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07BFE" w:rsidRPr="006E0BEC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O_3509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Functional Analysis of Individuals Who Are Diagnosed With Brain Tumor and The Effects Of The Social Support Systems They Perceive On Their Quality Of Life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Nursing 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Elif AKSOY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007BFE" w:rsidRPr="00A82D7E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07BFE" w:rsidRPr="006E0BEC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O_3461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The Effect Of The Preoperatıve Traınıng Of The Parents Prıor To Daıly Based Surgery Of Theır Chıldren On Theır Postoperatıve Satısfactıon Level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Nursing 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Nuray DEMİRCİ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007BFE" w:rsidRPr="00A82D7E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07BFE" w:rsidRPr="006E0BEC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O_3443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Evıdence-Based Practıce Competıtıon Levels Of Nurses Workıng In A Unıversıty Hospıtal</w:t>
            </w:r>
          </w:p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Nursing 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Özge Bengü URCANOĞLU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007BFE" w:rsidRPr="00A82D7E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07BFE" w:rsidRPr="006E0BEC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O_3259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Effect of Preoperative Triflo Use on Lung Capacity and Secretion Excretion in the Postoperative Period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Nursing 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Ayşe IŞIKLI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007BFE" w:rsidRPr="00A82D7E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007BFE" w:rsidRPr="006E0BEC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007BFE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O_3446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34547B" w:rsidRDefault="00007BFE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Have Been Subjected To Lateral Internal Sphincterotomy(LIS)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 xml:space="preserve">Nursing 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007BFE" w:rsidRDefault="00007BFE" w:rsidP="00007BFE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07BFE">
              <w:rPr>
                <w:rFonts w:ascii="TR Doors" w:hAnsi="TR Doors"/>
                <w:sz w:val="20"/>
                <w:szCs w:val="20"/>
              </w:rPr>
              <w:t>Nuriye ESEN BULUT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07BFE" w:rsidRPr="00A82D7E" w:rsidRDefault="00007BFE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0134E1" w:rsidRPr="00973159" w:rsidTr="000865D5">
        <w:trPr>
          <w:trHeight w:val="136"/>
          <w:jc w:val="center"/>
        </w:trPr>
        <w:tc>
          <w:tcPr>
            <w:tcW w:w="11156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0134E1" w:rsidRPr="00973159" w:rsidRDefault="000134E1" w:rsidP="000865D5">
            <w:pPr>
              <w:tabs>
                <w:tab w:val="left" w:pos="9975"/>
              </w:tabs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C11763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2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C11763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O_3234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>Combination of ABS and Cisplatin has Potent and Synergistic Activity Against MCF-7 Human Breast Cancer Cells</w:t>
            </w:r>
          </w:p>
        </w:tc>
        <w:tc>
          <w:tcPr>
            <w:tcW w:w="146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C11763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 xml:space="preserve">Çiğdem </w:t>
            </w:r>
            <w:r w:rsidR="00F15117" w:rsidRPr="00C11763">
              <w:rPr>
                <w:rFonts w:ascii="TR Doors" w:hAnsi="TR Doors"/>
                <w:sz w:val="20"/>
                <w:szCs w:val="20"/>
              </w:rPr>
              <w:t>FİDAN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34E1" w:rsidRPr="003A4ABA" w:rsidRDefault="000134E1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2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(AZ0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0134E1" w:rsidRPr="003A4ABA" w:rsidRDefault="000134E1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Savaş GÜZEL, Aliye ÇELİKKOL</w:t>
            </w:r>
          </w:p>
        </w:tc>
      </w:tr>
      <w:tr w:rsidR="000134E1" w:rsidRPr="00973159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0134E1" w:rsidRPr="003A4ABA" w:rsidRDefault="000134E1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C11763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O_3264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>The Importance Endothelıal Cell</w:t>
            </w:r>
            <w:r>
              <w:rPr>
                <w:rFonts w:ascii="TR Doors" w:hAnsi="TR Doors"/>
                <w:sz w:val="20"/>
                <w:szCs w:val="20"/>
              </w:rPr>
              <w:t xml:space="preserve"> Specıfıc Molecule-1 (Endocan) a</w:t>
            </w:r>
            <w:r w:rsidRPr="00C11763">
              <w:rPr>
                <w:rFonts w:ascii="TR Doors" w:hAnsi="TR Doors"/>
                <w:sz w:val="20"/>
                <w:szCs w:val="20"/>
              </w:rPr>
              <w:t>nd Its</w:t>
            </w:r>
            <w:r>
              <w:rPr>
                <w:rFonts w:ascii="TR Doors" w:hAnsi="TR Doors"/>
                <w:sz w:val="20"/>
                <w:szCs w:val="20"/>
              </w:rPr>
              <w:t xml:space="preserve"> Relatıon Wıth Other Cytokınes i</w:t>
            </w:r>
            <w:r w:rsidRPr="00C11763">
              <w:rPr>
                <w:rFonts w:ascii="TR Doors" w:hAnsi="TR Doors"/>
                <w:sz w:val="20"/>
                <w:szCs w:val="20"/>
              </w:rPr>
              <w:t>n Essentıal Hypertensıon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 xml:space="preserve">Harika </w:t>
            </w:r>
            <w:r w:rsidR="00F15117" w:rsidRPr="00C11763">
              <w:rPr>
                <w:rFonts w:ascii="TR Doors" w:hAnsi="TR Doors"/>
                <w:sz w:val="20"/>
                <w:szCs w:val="20"/>
              </w:rPr>
              <w:t>SHUNDO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0134E1" w:rsidRPr="003A4ABA" w:rsidRDefault="000134E1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0134E1" w:rsidRDefault="000134E1" w:rsidP="00007BFE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</w:p>
        </w:tc>
      </w:tr>
      <w:tr w:rsidR="00F15117" w:rsidRPr="00973159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F15117" w:rsidRPr="00973159" w:rsidRDefault="00F15117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34547B" w:rsidRDefault="00F15117" w:rsidP="00C11763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O_3272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34547B" w:rsidRDefault="00F15117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C11763" w:rsidRDefault="00F15117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The Importance of Pro and Antı-Inflammatory Cytokınes in Gradıng o</w:t>
            </w:r>
            <w:r w:rsidRPr="00C11763">
              <w:rPr>
                <w:rFonts w:ascii="TR Doors" w:hAnsi="TR Doors"/>
                <w:sz w:val="20"/>
                <w:szCs w:val="20"/>
              </w:rPr>
              <w:t>f Essentıal Hypertensıon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C11763" w:rsidRDefault="00F15117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C11763" w:rsidRDefault="00F15117" w:rsidP="00FB3E8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>Harika SHUNDO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973159" w:rsidRDefault="00F15117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15117" w:rsidRPr="00973159" w:rsidRDefault="00F15117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F15117" w:rsidRPr="00973159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F15117" w:rsidRPr="00973159" w:rsidRDefault="00F15117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34547B" w:rsidRDefault="00F15117" w:rsidP="00C11763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O_3273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34547B" w:rsidRDefault="00F15117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C11763" w:rsidRDefault="00F15117" w:rsidP="00C11763">
            <w:pPr>
              <w:tabs>
                <w:tab w:val="left" w:pos="3522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Role of Ischemıa-Modıfıed Albumın i</w:t>
            </w:r>
            <w:r w:rsidRPr="00C11763">
              <w:rPr>
                <w:rFonts w:ascii="TR Doors" w:hAnsi="TR Doors"/>
                <w:sz w:val="20"/>
                <w:szCs w:val="20"/>
              </w:rPr>
              <w:t>n Essentıal Hypertensıon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C11763" w:rsidRDefault="00F15117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C11763" w:rsidRDefault="00F15117" w:rsidP="00FB3E8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>Harika SHUNDO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F15117" w:rsidRPr="00973159" w:rsidRDefault="00F15117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F15117" w:rsidRPr="00973159" w:rsidRDefault="00F15117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C11763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O_3286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>Comparison the Effect of Phytohemagglutinin and Interleukin-2 on Human-CD3+T-Cells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F15117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Pınar ÇETİNALP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0134E1" w:rsidRPr="00973159" w:rsidTr="00C11763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C11763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O_3311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34547B" w:rsidRDefault="000134E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>Neuroprotective Effects of Nicotinamide on Glucose Metabolism through PI3K/PKB Pathway in A</w:t>
            </w:r>
            <w:r w:rsidRPr="00C11763">
              <w:rPr>
                <w:sz w:val="20"/>
                <w:szCs w:val="20"/>
              </w:rPr>
              <w:t>β</w:t>
            </w:r>
            <w:r w:rsidRPr="00C11763">
              <w:rPr>
                <w:rFonts w:ascii="TR Doors" w:hAnsi="TR Doors"/>
                <w:sz w:val="20"/>
                <w:szCs w:val="20"/>
              </w:rPr>
              <w:t>(1-42) Induced Neurodegeneration</w:t>
            </w:r>
          </w:p>
        </w:tc>
        <w:tc>
          <w:tcPr>
            <w:tcW w:w="14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C11763" w:rsidRDefault="000134E1" w:rsidP="00C11763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C11763">
              <w:rPr>
                <w:rFonts w:ascii="TR Doors" w:hAnsi="TR Doors"/>
                <w:sz w:val="20"/>
                <w:szCs w:val="20"/>
              </w:rPr>
              <w:t xml:space="preserve">Ezgi </w:t>
            </w:r>
            <w:r w:rsidR="00F15117" w:rsidRPr="00C11763">
              <w:rPr>
                <w:rFonts w:ascii="TR Doors" w:hAnsi="TR Doors"/>
                <w:sz w:val="20"/>
                <w:szCs w:val="20"/>
              </w:rPr>
              <w:t>TURUNC</w:t>
            </w:r>
          </w:p>
        </w:tc>
        <w:tc>
          <w:tcPr>
            <w:tcW w:w="709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0134E1" w:rsidRPr="00973159" w:rsidRDefault="000134E1" w:rsidP="00007BFE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</w:tbl>
    <w:p w:rsidR="00B853C9" w:rsidRDefault="00B853C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5625A8" w:rsidRDefault="005625A8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5625A8" w:rsidRDefault="005625A8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5625A8" w:rsidRDefault="005625A8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4C4704" w:rsidRDefault="004C4704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5625A8" w:rsidRDefault="005625A8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5625A8" w:rsidRDefault="005625A8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tbl>
      <w:tblPr>
        <w:tblStyle w:val="TabloKlavuzu"/>
        <w:tblW w:w="11156" w:type="dxa"/>
        <w:jc w:val="center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995"/>
        <w:gridCol w:w="531"/>
        <w:gridCol w:w="3969"/>
        <w:gridCol w:w="1697"/>
        <w:gridCol w:w="2268"/>
        <w:gridCol w:w="571"/>
        <w:gridCol w:w="612"/>
      </w:tblGrid>
      <w:tr w:rsidR="00D82EA1" w:rsidRPr="00973159" w:rsidTr="005625A8">
        <w:trPr>
          <w:trHeight w:val="92"/>
          <w:jc w:val="center"/>
        </w:trPr>
        <w:tc>
          <w:tcPr>
            <w:tcW w:w="11156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82EA1" w:rsidRPr="00973159" w:rsidRDefault="00D82EA1" w:rsidP="00CB05BE">
            <w:pPr>
              <w:tabs>
                <w:tab w:val="left" w:pos="9975"/>
              </w:tabs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82EA1" w:rsidRPr="00973159" w:rsidRDefault="00D82EA1" w:rsidP="005625A8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3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5625A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O_3474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An investigation of the presence of the palmaris longus muscle in Tekirdag population</w:t>
            </w:r>
          </w:p>
        </w:tc>
        <w:tc>
          <w:tcPr>
            <w:tcW w:w="169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Anatomy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Mazhar ÖZKAN</w:t>
            </w:r>
          </w:p>
        </w:tc>
        <w:tc>
          <w:tcPr>
            <w:tcW w:w="571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82EA1" w:rsidRPr="003A4ABA" w:rsidRDefault="00D82EA1" w:rsidP="009A32BC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4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</w:t>
            </w:r>
            <w:r w:rsidR="009A32BC">
              <w:rPr>
                <w:rFonts w:ascii="TR Doors" w:hAnsi="TR Doors"/>
                <w:b/>
                <w:shadow/>
                <w:sz w:val="20"/>
                <w:szCs w:val="20"/>
              </w:rPr>
              <w:t>316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82EA1" w:rsidRPr="003A4ABA" w:rsidRDefault="00D82EA1" w:rsidP="000134E1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Ali ZEYBEK, Ferruh YÜCEL</w:t>
            </w: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5625A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O_3455</w:t>
            </w:r>
            <w:r w:rsidRPr="0034547B">
              <w:rPr>
                <w:rFonts w:ascii="TR Doors" w:hAnsi="TR Doors"/>
                <w:b/>
                <w:sz w:val="20"/>
                <w:szCs w:val="20"/>
              </w:rPr>
              <w:tab/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Rare cause of acute abdomen: Wandering spleen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Default="00D82EA1" w:rsidP="005625A8">
            <w:pPr>
              <w:jc w:val="center"/>
            </w:pPr>
            <w:r w:rsidRPr="00B6193C">
              <w:rPr>
                <w:rFonts w:ascii="TR Doors" w:hAnsi="TR Doors"/>
                <w:sz w:val="20"/>
                <w:szCs w:val="20"/>
              </w:rPr>
              <w:t>Anatomy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İlhan BALİ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5625A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O_3261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A preliminary study of formulating a low level formaldehyde solution for cadaver preservation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Default="00D82EA1" w:rsidP="005625A8">
            <w:pPr>
              <w:jc w:val="center"/>
            </w:pPr>
            <w:r w:rsidRPr="00B6193C">
              <w:rPr>
                <w:rFonts w:ascii="TR Doors" w:hAnsi="TR Doors"/>
                <w:sz w:val="20"/>
                <w:szCs w:val="20"/>
              </w:rPr>
              <w:t>Anatomy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Mazhar ÖZKAN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5625A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O_3295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Early results of operative treatment of acetabular fractures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Default="00D82EA1" w:rsidP="005625A8">
            <w:pPr>
              <w:jc w:val="center"/>
            </w:pPr>
            <w:r w:rsidRPr="00B6193C">
              <w:rPr>
                <w:rFonts w:ascii="TR Doors" w:hAnsi="TR Doors"/>
                <w:sz w:val="20"/>
                <w:szCs w:val="20"/>
              </w:rPr>
              <w:t>Anatomy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Abdulkadir SARI</w:t>
            </w:r>
            <w:r w:rsidRPr="005625A8">
              <w:rPr>
                <w:rFonts w:ascii="TR Doors" w:hAnsi="TR Doors"/>
                <w:sz w:val="20"/>
                <w:szCs w:val="20"/>
              </w:rPr>
              <w:tab/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5625A8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O_3297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Early to mid term results of distal humerus fractures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Default="00D82EA1" w:rsidP="005625A8">
            <w:pPr>
              <w:jc w:val="center"/>
            </w:pPr>
            <w:r w:rsidRPr="00B6193C">
              <w:rPr>
                <w:rFonts w:ascii="TR Doors" w:hAnsi="TR Doors"/>
                <w:sz w:val="20"/>
                <w:szCs w:val="20"/>
              </w:rPr>
              <w:t>Anatomy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5625A8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Yaş</w:t>
            </w:r>
            <w:r w:rsidRPr="005625A8">
              <w:rPr>
                <w:rFonts w:ascii="TR Doors" w:hAnsi="TR Doors"/>
                <w:sz w:val="20"/>
                <w:szCs w:val="20"/>
              </w:rPr>
              <w:t>ar Mahsut DİNÇEL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88"/>
          <w:jc w:val="center"/>
        </w:trPr>
        <w:tc>
          <w:tcPr>
            <w:tcW w:w="11156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82EA1" w:rsidRPr="003A4ABA" w:rsidRDefault="00D82EA1" w:rsidP="000134E1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t>17.30 – 18.30</w:t>
            </w: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4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2E1104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O_3198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Effect of Monıtorıng Food Images o</w:t>
            </w:r>
            <w:r w:rsidRPr="005625A8">
              <w:rPr>
                <w:rFonts w:ascii="TR Doors" w:hAnsi="TR Doors"/>
                <w:sz w:val="20"/>
                <w:szCs w:val="20"/>
              </w:rPr>
              <w:t>n Bowel Motılıty After Rectal Surgery</w:t>
            </w:r>
          </w:p>
        </w:tc>
        <w:tc>
          <w:tcPr>
            <w:tcW w:w="169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Sacide YILDIZELİ TOPÇU</w:t>
            </w:r>
          </w:p>
        </w:tc>
        <w:tc>
          <w:tcPr>
            <w:tcW w:w="571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82EA1" w:rsidRPr="003A4ABA" w:rsidRDefault="00D82EA1" w:rsidP="00CB6860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1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04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82EA1" w:rsidRPr="003A4ABA" w:rsidRDefault="00D82EA1" w:rsidP="000134E1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Ümmü YILDIZ FINDIK, Nurhan ÖZPANCAR</w:t>
            </w: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2E1104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O_3354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Nursing Students Occupational Health and Safety Problems Faced in Surgical Clinical Practice; An Example of a College of Nursing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Semra EYİ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2E1104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O_3269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Intraoperative anaphylaxis related with gelofusine in a patient undergoing inguinal hernia surgery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Ayça ŞAHİN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2E1104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O_3341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Approaches of Nurses to ERAS Protocol Applications; Comparison of Classical Perioperative Care Practices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Gülsün MEMİ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2E1104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O_3220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The effects of education given to stroke patients and caregivers, on reintegration to normal life, self-efficacy, Quality of life and caregiver burden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Dilek BAYKAL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2E1104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O_3332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Innovation characteristics of nurses and their attitudes towards evidence-based nursing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Lale YACAN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2E1104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O_3507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Evaluation of Nursing Students' Perceptions about Patient Safety Culture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0134E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5625A8" w:rsidRDefault="00D82EA1" w:rsidP="002E1104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5625A8">
              <w:rPr>
                <w:rFonts w:ascii="TR Doors" w:hAnsi="TR Doors"/>
                <w:sz w:val="20"/>
                <w:szCs w:val="20"/>
              </w:rPr>
              <w:t>Sonay GÖKTAŞ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136"/>
          <w:jc w:val="center"/>
        </w:trPr>
        <w:tc>
          <w:tcPr>
            <w:tcW w:w="11156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82EA1" w:rsidRPr="00973159" w:rsidRDefault="00D82EA1" w:rsidP="000134E1">
            <w:pPr>
              <w:tabs>
                <w:tab w:val="left" w:pos="9975"/>
              </w:tabs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454" w:rsidRPr="00973159" w:rsidTr="000557A6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454" w:rsidRPr="00973159" w:rsidRDefault="00D01454" w:rsidP="000134E1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5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454" w:rsidRPr="0034547B" w:rsidRDefault="00D01454" w:rsidP="00170A0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O_3308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454" w:rsidRPr="0034547B" w:rsidRDefault="00D01454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454" w:rsidRPr="002E1104" w:rsidRDefault="00D01454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>Association of Mean Platelet Volume with Lipid Parameters in Type 2 Diabetes Mellitus</w:t>
            </w:r>
          </w:p>
        </w:tc>
        <w:tc>
          <w:tcPr>
            <w:tcW w:w="169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454" w:rsidRPr="00C11763" w:rsidRDefault="00D01454" w:rsidP="00652D4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268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454" w:rsidRPr="002E1104" w:rsidRDefault="00D01454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 xml:space="preserve">Bülent </w:t>
            </w:r>
            <w:r w:rsidR="00170A06" w:rsidRPr="002E1104">
              <w:rPr>
                <w:rFonts w:ascii="TR Doors" w:hAnsi="TR Doors"/>
                <w:sz w:val="20"/>
                <w:szCs w:val="20"/>
              </w:rPr>
              <w:t>BİLİR</w:t>
            </w:r>
          </w:p>
        </w:tc>
        <w:tc>
          <w:tcPr>
            <w:tcW w:w="571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454" w:rsidRPr="003A4ABA" w:rsidRDefault="00D01454" w:rsidP="00652D41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2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(AZ0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454" w:rsidRPr="003A4ABA" w:rsidRDefault="00D01454" w:rsidP="00652D41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Savaş GÜZEL, Aliye ÇELİKKOL</w:t>
            </w: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170A0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</w:t>
            </w:r>
            <w:r w:rsidR="00D01454" w:rsidRPr="0034547B"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34547B">
              <w:rPr>
                <w:rFonts w:ascii="TR Doors" w:hAnsi="TR Doors"/>
                <w:b/>
                <w:sz w:val="20"/>
                <w:szCs w:val="20"/>
              </w:rPr>
              <w:t>3331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2E1104" w:rsidRDefault="00D82EA1" w:rsidP="00170A06">
            <w:pPr>
              <w:tabs>
                <w:tab w:val="left" w:pos="2491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>Evaluation of Creatinine Measurement Uncertainty in 3 Different Autoanalysers in Clinical Biochemistry and Reporting to Patient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C11763" w:rsidRDefault="00D82EA1" w:rsidP="00652D4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2E1104" w:rsidRDefault="00D82EA1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 xml:space="preserve">Okan </w:t>
            </w:r>
            <w:r w:rsidR="00170A06" w:rsidRPr="002E1104">
              <w:rPr>
                <w:rFonts w:ascii="TR Doors" w:hAnsi="TR Doors"/>
                <w:sz w:val="20"/>
                <w:szCs w:val="20"/>
              </w:rPr>
              <w:t>DİKKER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170A0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</w:t>
            </w:r>
            <w:r w:rsidR="00D01454" w:rsidRPr="0034547B"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34547B">
              <w:rPr>
                <w:rFonts w:ascii="TR Doors" w:hAnsi="TR Doors"/>
                <w:b/>
                <w:sz w:val="20"/>
                <w:szCs w:val="20"/>
              </w:rPr>
              <w:t>3368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2E1104" w:rsidRDefault="00D82EA1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>Orexin peptides have role in the action mechanism of cholinergic anti-inflammatory pathway in the gastrointestinal trac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C11763" w:rsidRDefault="00D82EA1" w:rsidP="00652D4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2E1104" w:rsidRDefault="00D82EA1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 xml:space="preserve">Meltem </w:t>
            </w:r>
            <w:r w:rsidR="00170A06" w:rsidRPr="002E1104">
              <w:rPr>
                <w:rFonts w:ascii="TR Doors" w:hAnsi="TR Doors"/>
                <w:sz w:val="20"/>
                <w:szCs w:val="20"/>
              </w:rPr>
              <w:t>KOLGAZİ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170A0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</w:t>
            </w:r>
            <w:r w:rsidR="00D01454" w:rsidRPr="0034547B"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34547B">
              <w:rPr>
                <w:rFonts w:ascii="TR Doors" w:hAnsi="TR Doors"/>
                <w:b/>
                <w:sz w:val="20"/>
                <w:szCs w:val="20"/>
              </w:rPr>
              <w:t>3371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2E1104" w:rsidRDefault="00D82EA1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Assocıatıon o</w:t>
            </w:r>
            <w:r w:rsidRPr="002E1104">
              <w:rPr>
                <w:rFonts w:ascii="TR Doors" w:hAnsi="TR Doors"/>
                <w:sz w:val="20"/>
                <w:szCs w:val="20"/>
              </w:rPr>
              <w:t>f Syst</w:t>
            </w:r>
            <w:r>
              <w:rPr>
                <w:rFonts w:ascii="TR Doors" w:hAnsi="TR Doors"/>
                <w:sz w:val="20"/>
                <w:szCs w:val="20"/>
              </w:rPr>
              <w:t>olıc Blood Pressure Wıth Hba1c i</w:t>
            </w:r>
            <w:r w:rsidRPr="002E1104">
              <w:rPr>
                <w:rFonts w:ascii="TR Doors" w:hAnsi="TR Doors"/>
                <w:sz w:val="20"/>
                <w:szCs w:val="20"/>
              </w:rPr>
              <w:t>n Dıabetes Mellıtus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C11763" w:rsidRDefault="00D82EA1" w:rsidP="00652D4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2E1104" w:rsidRDefault="00D82EA1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 xml:space="preserve">Bülent </w:t>
            </w:r>
            <w:r w:rsidR="00170A06" w:rsidRPr="002E1104">
              <w:rPr>
                <w:rFonts w:ascii="TR Doors" w:hAnsi="TR Doors"/>
                <w:sz w:val="20"/>
                <w:szCs w:val="20"/>
              </w:rPr>
              <w:t>BİLİR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82EA1" w:rsidRPr="00973159" w:rsidTr="000557A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170A0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</w:t>
            </w:r>
            <w:r w:rsidR="00D01454" w:rsidRPr="0034547B"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34547B">
              <w:rPr>
                <w:rFonts w:ascii="TR Doors" w:hAnsi="TR Doors"/>
                <w:b/>
                <w:sz w:val="20"/>
                <w:szCs w:val="20"/>
              </w:rPr>
              <w:t>3451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34547B" w:rsidRDefault="00D82EA1" w:rsidP="0034547B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2E1104" w:rsidRDefault="00D82EA1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E1104">
              <w:rPr>
                <w:rFonts w:ascii="TR Doors" w:hAnsi="TR Doors"/>
                <w:sz w:val="20"/>
                <w:szCs w:val="20"/>
              </w:rPr>
              <w:t>MPV values in patients with HCV treated with antiviral agents directly effective</w:t>
            </w:r>
          </w:p>
        </w:tc>
        <w:tc>
          <w:tcPr>
            <w:tcW w:w="169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C11763" w:rsidRDefault="00D82EA1" w:rsidP="00652D41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2E1104" w:rsidRDefault="00170A06" w:rsidP="00170A0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Kader I</w:t>
            </w:r>
            <w:r w:rsidRPr="002E1104">
              <w:rPr>
                <w:rFonts w:ascii="TR Doors" w:hAnsi="TR Doors"/>
                <w:sz w:val="20"/>
                <w:szCs w:val="20"/>
              </w:rPr>
              <w:t>RAK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82EA1" w:rsidRPr="00973159" w:rsidRDefault="00D82EA1" w:rsidP="000134E1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</w:tbl>
    <w:p w:rsidR="00CB05BE" w:rsidRDefault="00CB05BE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tbl>
      <w:tblPr>
        <w:tblStyle w:val="TabloKlavuzu"/>
        <w:tblW w:w="11156" w:type="dxa"/>
        <w:jc w:val="center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995"/>
        <w:gridCol w:w="531"/>
        <w:gridCol w:w="3969"/>
        <w:gridCol w:w="1414"/>
        <w:gridCol w:w="49"/>
        <w:gridCol w:w="2364"/>
        <w:gridCol w:w="138"/>
        <w:gridCol w:w="571"/>
        <w:gridCol w:w="612"/>
      </w:tblGrid>
      <w:tr w:rsidR="00D01294" w:rsidRPr="00973159" w:rsidTr="00730B07">
        <w:trPr>
          <w:trHeight w:val="136"/>
          <w:jc w:val="center"/>
        </w:trPr>
        <w:tc>
          <w:tcPr>
            <w:tcW w:w="11156" w:type="dxa"/>
            <w:gridSpan w:val="10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973159" w:rsidRDefault="00D01294" w:rsidP="00730B07">
            <w:pPr>
              <w:tabs>
                <w:tab w:val="left" w:pos="9975"/>
              </w:tabs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lastRenderedPageBreak/>
              <w:t>17.30 – 19.00</w:t>
            </w: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6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O_3462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An investigation on opinions of the physical education teacher candidates about the mentors in teaching practice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Başak EROĞLU</w:t>
            </w:r>
          </w:p>
        </w:tc>
        <w:tc>
          <w:tcPr>
            <w:tcW w:w="571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3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(AZ0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7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S. Erim ERHAN, A. Kaan EROĞLU</w:t>
            </w: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O_3439</w:t>
            </w:r>
            <w:r w:rsidRPr="0034547B">
              <w:rPr>
                <w:rFonts w:ascii="TR Doors" w:hAnsi="TR Doors"/>
                <w:b/>
                <w:sz w:val="20"/>
                <w:szCs w:val="20"/>
              </w:rPr>
              <w:tab/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The investigation of parents views on encouraging their children to sports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Sertaç AKSOY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O_3382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Examination of the success level of female and male university candidates who take the special talent exam in the field of physical education and sports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Asım TUNÇEL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O_3304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Analyzing the secondary school students’ attitudes towards physical education and sports class with regards to multiple variances (the sample of Kars city center)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Cem ERDEN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O_3422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The investigation of the satisfaction of people who uses sport facilities</w:t>
            </w:r>
            <w:r w:rsidRPr="00170A06">
              <w:rPr>
                <w:rFonts w:ascii="TR Doors" w:hAnsi="TR Doors"/>
                <w:sz w:val="20"/>
                <w:szCs w:val="20"/>
              </w:rPr>
              <w:tab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A26F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70A06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70A06">
              <w:rPr>
                <w:rFonts w:ascii="TR Doors" w:hAnsi="TR Doors"/>
                <w:sz w:val="20"/>
                <w:szCs w:val="20"/>
              </w:rPr>
              <w:t>Volkan KAPÇAK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136"/>
          <w:jc w:val="center"/>
        </w:trPr>
        <w:tc>
          <w:tcPr>
            <w:tcW w:w="11156" w:type="dxa"/>
            <w:gridSpan w:val="10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t>17.30 – 21.00</w:t>
            </w: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7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O_3255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Electrophysiological investigation of autonomic involvement in patients with Myasthenia Gravis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Mecbure NALBANTOĞLU</w:t>
            </w:r>
          </w:p>
        </w:tc>
        <w:tc>
          <w:tcPr>
            <w:tcW w:w="571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4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316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Aysun ÜNAL</w:t>
            </w: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O_3257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Clinical neurophysiological assessment of Carpal Tunnel Syndrome in pediatric age group undergoing hemodialysis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Hakan EKMEKÇİ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O_3280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The influence of rosmarinic acid on amyloid beta 42-induced changes in auditory evoked theta oscillations: Relation to cholinergic damage and astrocyte activation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Deniz Kantar GÖK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O_3290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The effect of pain on functionality, kinesiophobia, quality of sleep and quality of life in the patients with adhesive capsulitis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Ceren TANSUYU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O_3298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Diagnostic evaluation of acute transverse myelitis: clinical spectrum, neuroradiological and laboratory findings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Hülya ÖZKAN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O_3306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The effects of the type of epilepsy and antiepileptic treatment regimen on obstetric outcomes in pregnant women with epilepsy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Cihan İNAN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O_3320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The role of transoesophageal echocardiography and holter monitoring in patients with cryptogenic stroke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Rabia Gökçen GÖZÜBATIKÇELİK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O_3323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8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Efficacy of endovascular treatment in carotid artery stenosis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Yılmaz ÖNAL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O_3330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9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 xml:space="preserve">Hippocampal-sparing whole-brain </w:t>
            </w:r>
            <w:r w:rsidRPr="0034547B">
              <w:rPr>
                <w:rFonts w:ascii="TR Doors" w:hAnsi="TR Doors"/>
                <w:sz w:val="20"/>
                <w:szCs w:val="20"/>
              </w:rPr>
              <w:lastRenderedPageBreak/>
              <w:t>radiotherapy in small cell lung cancer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lastRenderedPageBreak/>
              <w:t xml:space="preserve">Neurology / Clinical </w:t>
            </w:r>
            <w:r>
              <w:rPr>
                <w:rFonts w:ascii="TR Doors" w:hAnsi="TR Doors"/>
                <w:sz w:val="20"/>
                <w:szCs w:val="20"/>
              </w:rPr>
              <w:lastRenderedPageBreak/>
              <w:t>Neurophysiology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lastRenderedPageBreak/>
              <w:t>Ayşe Yıldırım ALTINOK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O_3366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10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Effects of sleep deprivation on postural control and gait parameters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Berna TUNÇER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O_3377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11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The effect of thyroid disorders on disability in MS patients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Bengü ALTUNAN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B808C2">
              <w:rPr>
                <w:rFonts w:ascii="TR Doors" w:hAnsi="TR Doors"/>
                <w:b/>
                <w:sz w:val="20"/>
                <w:szCs w:val="20"/>
              </w:rPr>
              <w:t>O_3385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34547B">
              <w:rPr>
                <w:rFonts w:ascii="TR Doors" w:hAnsi="TR Doors"/>
                <w:b/>
                <w:sz w:val="20"/>
                <w:szCs w:val="20"/>
              </w:rPr>
              <w:t>12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Urodynamic findings of Multiple Sclerosis patients at single institution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34547B">
              <w:rPr>
                <w:rFonts w:ascii="TR Doors" w:hAnsi="TR Doors"/>
                <w:sz w:val="20"/>
                <w:szCs w:val="20"/>
              </w:rPr>
              <w:t>Murat AKGÜL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O_3396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Risk factors affecting hospital stay in ischemic stroke patients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Sezgin KEHAYA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O_3403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An overlapping case of systemic lupus erythematosus, antiphospholipid syndrome and myasthenia graves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Nihan CÜZDAN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O_3411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The relationship between admission in regular working or out-of-office hours, mode of transfer to hospital, and outcome in patients with acute ischemic stroke: A retrospective study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Murat Mert ATMACA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O_3418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16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Clinical features and management of multiple sclerosis in elderly patients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Aslı AKSOY GÜNDOĞDU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O_3450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17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Non-responders of median nerve on fourth digit sensory conduction studies in grading carpal tunnel syndrome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Aslı AKSOY GÜNDOĞDU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O_3472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18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tabs>
                <w:tab w:val="left" w:pos="948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Cerebral microbleeds in acute ischemic stroke</w:t>
            </w:r>
            <w:r w:rsidRPr="000657E5">
              <w:rPr>
                <w:rFonts w:ascii="TR Doors" w:hAnsi="TR Doors"/>
                <w:sz w:val="20"/>
                <w:szCs w:val="20"/>
              </w:rPr>
              <w:tab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Güneş Altıokka UZUN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O_3481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19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tabs>
                <w:tab w:val="left" w:pos="948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Eating disorders in patients with Obstructive sleep apnea syndrome and association severity of disease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Vasfiye KABELOĞLU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O_3493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B808C2" w:rsidRDefault="00D01294" w:rsidP="00730B07">
            <w:pPr>
              <w:spacing w:before="60" w:after="60"/>
              <w:jc w:val="right"/>
              <w:rPr>
                <w:b/>
                <w:sz w:val="20"/>
                <w:szCs w:val="20"/>
              </w:rPr>
            </w:pPr>
            <w:r w:rsidRPr="00B808C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tabs>
                <w:tab w:val="left" w:pos="948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Obesity and metabolic syndrome in patients with obstructive sleep apnea syndrome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34547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Neurology / Clinical Neurophysiology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D01294" w:rsidRPr="000657E5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657E5">
              <w:rPr>
                <w:rFonts w:ascii="TR Doors" w:hAnsi="TR Doors"/>
                <w:sz w:val="20"/>
                <w:szCs w:val="20"/>
              </w:rPr>
              <w:t>Oya ÖZTÜRK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136"/>
          <w:jc w:val="center"/>
        </w:trPr>
        <w:tc>
          <w:tcPr>
            <w:tcW w:w="11156" w:type="dxa"/>
            <w:gridSpan w:val="10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t>17.30 – 19.00</w:t>
            </w: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8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O_3214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tabs>
                <w:tab w:val="left" w:pos="1472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A case of disseminated Bartonella henselae infection (cat-scratch disease) with encephalitis in an adult patient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Microbiology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Mecbure NALBANTOĞLU</w:t>
            </w:r>
          </w:p>
        </w:tc>
        <w:tc>
          <w:tcPr>
            <w:tcW w:w="571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5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317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D01294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Dumrul GÜLEN,  Berna ERDAL YILDIRIM</w:t>
            </w: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O_3267</w:t>
            </w:r>
            <w:r w:rsidRPr="001C35AF">
              <w:rPr>
                <w:rFonts w:ascii="TR Doors" w:hAnsi="TR Doors"/>
                <w:b/>
                <w:sz w:val="20"/>
                <w:szCs w:val="20"/>
              </w:rPr>
              <w:tab/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Minimal invasive method for pulmonary hydatid cysts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Microbiology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Cenk BALTA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O_3215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Recurrent serratia peritonitis that causes peritoneal catheter loss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Microbiology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İlhan KILIÇ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O_3344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Chronic bacterial prostatitis in a Turkish population: The microbiological etiology and distribution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Microbiology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Basri ÇAKIROĞLU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O_3463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Pneumoniacase involving adult respiratory distress syndrome caused by parainfluenza virus type 4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Microbiology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MUSTAFA DOĞAN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O_3499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Toxin genes and antimicrobial resistance in MRSA isolated from clinical samples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Microbiology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Burak AKSU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O_3449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1C35AF"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Distribution and drug resistance of pathogens isolated from patients with hematological malignancies in a 3 year period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Microbiology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1C35AF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1C35AF">
              <w:rPr>
                <w:rFonts w:ascii="TR Doors" w:hAnsi="TR Doors"/>
                <w:sz w:val="20"/>
                <w:szCs w:val="20"/>
              </w:rPr>
              <w:t>Çiğdem ARABACI</w:t>
            </w:r>
          </w:p>
        </w:tc>
        <w:tc>
          <w:tcPr>
            <w:tcW w:w="57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153"/>
          <w:jc w:val="center"/>
        </w:trPr>
        <w:tc>
          <w:tcPr>
            <w:tcW w:w="11156" w:type="dxa"/>
            <w:gridSpan w:val="10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973159" w:rsidRDefault="00D01294" w:rsidP="00730B07">
            <w:pPr>
              <w:tabs>
                <w:tab w:val="left" w:pos="9975"/>
              </w:tabs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9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O_3253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Investigating genetic etiology of cardiomyopathy with next generation sequencing method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Sinem YALÇINTEPE</w:t>
            </w:r>
          </w:p>
        </w:tc>
        <w:tc>
          <w:tcPr>
            <w:tcW w:w="571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AZ01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Murat MENGİ, Demet ÖZKARAMANLI GÜR</w:t>
            </w: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O_3254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The Effects of Thoracic Sympathicotomy on Heart Rate Variabilities and Pulmonary Functions: A Prospective study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Hakan IŞIK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O_3294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Fragmented QRS complexes may predict ventricular arrhythmias in patients with mitral valve prolapsed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Murat GÖK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O_3296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The Relationship Between Ischemia Modified Albumin and Good Coronary Collateral Circulation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Murat GÖK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O_3353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The Relatıonshıp Betwe</w:t>
            </w:r>
            <w:r>
              <w:rPr>
                <w:rFonts w:ascii="TR Doors" w:hAnsi="TR Doors"/>
                <w:sz w:val="20"/>
                <w:szCs w:val="20"/>
              </w:rPr>
              <w:t>en Cardıovascular Rısk Factors a</w:t>
            </w:r>
            <w:r w:rsidRPr="00996B7A">
              <w:rPr>
                <w:rFonts w:ascii="TR Doors" w:hAnsi="TR Doors"/>
                <w:sz w:val="20"/>
                <w:szCs w:val="20"/>
              </w:rPr>
              <w:t>nd D</w:t>
            </w:r>
            <w:r>
              <w:rPr>
                <w:rFonts w:ascii="TR Doors" w:hAnsi="TR Doors"/>
                <w:sz w:val="20"/>
                <w:szCs w:val="20"/>
              </w:rPr>
              <w:t>ıfferent Laboratory Parameters i</w:t>
            </w:r>
            <w:r w:rsidRPr="00996B7A">
              <w:rPr>
                <w:rFonts w:ascii="TR Doors" w:hAnsi="TR Doors"/>
                <w:sz w:val="20"/>
                <w:szCs w:val="20"/>
              </w:rPr>
              <w:t>n Dıffer</w:t>
            </w:r>
            <w:r>
              <w:rPr>
                <w:rFonts w:ascii="TR Doors" w:hAnsi="TR Doors"/>
                <w:sz w:val="20"/>
                <w:szCs w:val="20"/>
              </w:rPr>
              <w:t>ent Phenotypes o</w:t>
            </w:r>
            <w:r w:rsidRPr="00996B7A">
              <w:rPr>
                <w:rFonts w:ascii="TR Doors" w:hAnsi="TR Doors"/>
                <w:sz w:val="20"/>
                <w:szCs w:val="20"/>
              </w:rPr>
              <w:t>f The Polıcıstıc Over Syndrome</w:t>
            </w:r>
            <w:r w:rsidRPr="00996B7A">
              <w:rPr>
                <w:rFonts w:ascii="TR Doors" w:hAnsi="TR Doors"/>
                <w:sz w:val="20"/>
                <w:szCs w:val="20"/>
              </w:rPr>
              <w:tab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Erson AKSU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O_3369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Effect of Growth Hormone Use on Cardiac Aquaporin-7 Channel in Rat Heart Exposed to Swimming Exercise</w:t>
            </w:r>
            <w:r w:rsidRPr="00996B7A">
              <w:rPr>
                <w:rFonts w:ascii="TR Doors" w:hAnsi="TR Doors"/>
                <w:sz w:val="20"/>
                <w:szCs w:val="20"/>
              </w:rPr>
              <w:tab/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Orkide PALABIYIK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O_3379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7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To compare the efficiency of fondaparinux, enoxoparin and heparin preventing thrombosis in femoral artery and vein: an experimental study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96B7A">
              <w:rPr>
                <w:rFonts w:ascii="TR Doors" w:hAnsi="TR Doors"/>
                <w:sz w:val="20"/>
                <w:szCs w:val="20"/>
              </w:rPr>
              <w:t>Özgür A</w:t>
            </w:r>
            <w:r>
              <w:rPr>
                <w:rFonts w:ascii="TR Doors" w:hAnsi="TR Doors"/>
                <w:sz w:val="20"/>
                <w:szCs w:val="20"/>
              </w:rPr>
              <w:t>G</w:t>
            </w:r>
            <w:r w:rsidRPr="00996B7A">
              <w:rPr>
                <w:rFonts w:ascii="TR Doors" w:hAnsi="TR Doors"/>
                <w:sz w:val="20"/>
                <w:szCs w:val="20"/>
              </w:rPr>
              <w:t>DOĞAN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F621D">
              <w:rPr>
                <w:rFonts w:ascii="TR Doors" w:hAnsi="TR Doors"/>
                <w:b/>
                <w:sz w:val="20"/>
                <w:szCs w:val="20"/>
              </w:rPr>
              <w:t>3415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8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652D41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652D41">
              <w:rPr>
                <w:rFonts w:ascii="TR Doors" w:hAnsi="TR Doors"/>
                <w:sz w:val="20"/>
                <w:szCs w:val="20"/>
              </w:rPr>
              <w:t>Novel Venous Rejuvenation Techniques Revisited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652D41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652D41">
              <w:rPr>
                <w:rFonts w:ascii="TR Doors" w:hAnsi="TR Doors"/>
                <w:sz w:val="20"/>
                <w:szCs w:val="20"/>
              </w:rPr>
              <w:t>Mustafa Göğün SAYGIN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F621D">
              <w:rPr>
                <w:rFonts w:ascii="TR Doors" w:hAnsi="TR Doors"/>
                <w:b/>
                <w:sz w:val="20"/>
                <w:szCs w:val="20"/>
              </w:rPr>
              <w:t>3428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9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652D41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652D41">
              <w:rPr>
                <w:rFonts w:ascii="TR Doors" w:hAnsi="TR Doors"/>
                <w:sz w:val="20"/>
                <w:szCs w:val="20"/>
              </w:rPr>
              <w:t>Prolonged hypotension due to two overlapping carotid stents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652D41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652D41">
              <w:rPr>
                <w:rFonts w:ascii="TR Doors" w:hAnsi="TR Doors"/>
                <w:sz w:val="20"/>
                <w:szCs w:val="20"/>
              </w:rPr>
              <w:t>Şeref ALPSOY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F621D">
              <w:rPr>
                <w:rFonts w:ascii="TR Doors" w:hAnsi="TR Doors"/>
                <w:b/>
                <w:sz w:val="20"/>
                <w:szCs w:val="20"/>
              </w:rPr>
              <w:t>3444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10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652D41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652D41">
              <w:rPr>
                <w:rFonts w:ascii="TR Doors" w:hAnsi="TR Doors"/>
                <w:sz w:val="20"/>
                <w:szCs w:val="20"/>
              </w:rPr>
              <w:t>Establishment of True lumen with a pierced balloon catheter through totally occluded coronary artery.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652D41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652D41">
              <w:rPr>
                <w:rFonts w:ascii="TR Doors" w:hAnsi="TR Doors"/>
                <w:sz w:val="20"/>
                <w:szCs w:val="20"/>
              </w:rPr>
              <w:t>Şeref ALPSOY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A97A99">
        <w:trPr>
          <w:trHeight w:val="257"/>
          <w:jc w:val="center"/>
        </w:trPr>
        <w:tc>
          <w:tcPr>
            <w:tcW w:w="513" w:type="dxa"/>
            <w:vMerge/>
            <w:tcBorders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5F621D">
              <w:rPr>
                <w:rFonts w:ascii="TR Doors" w:hAnsi="TR Doors"/>
                <w:b/>
                <w:sz w:val="20"/>
                <w:szCs w:val="20"/>
              </w:rPr>
              <w:t>3454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5F621D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5F621D">
              <w:rPr>
                <w:rFonts w:ascii="TR Doors" w:hAnsi="TR Doors"/>
                <w:b/>
                <w:sz w:val="20"/>
                <w:szCs w:val="20"/>
              </w:rPr>
              <w:t>11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652D41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652D41">
              <w:rPr>
                <w:rFonts w:ascii="TR Doors" w:hAnsi="TR Doors"/>
                <w:sz w:val="20"/>
                <w:szCs w:val="20"/>
              </w:rPr>
              <w:t>Cerebral Hyperperfusion Syndrome after Carotid Artery Angioplasty and Stenting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96B7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Cardiovascular Physiology</w:t>
            </w:r>
          </w:p>
        </w:tc>
        <w:tc>
          <w:tcPr>
            <w:tcW w:w="2551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652D41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652D41">
              <w:rPr>
                <w:rFonts w:ascii="TR Doors" w:hAnsi="TR Doors"/>
                <w:sz w:val="20"/>
                <w:szCs w:val="20"/>
              </w:rPr>
              <w:t>Aydın AKYÜZ</w:t>
            </w:r>
          </w:p>
        </w:tc>
        <w:tc>
          <w:tcPr>
            <w:tcW w:w="57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11156" w:type="dxa"/>
            <w:gridSpan w:val="10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007BFE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</w:rPr>
            </w:pPr>
            <w:r w:rsidRPr="00007BFE">
              <w:rPr>
                <w:rFonts w:ascii="TR Doors" w:hAnsi="TR Doors"/>
                <w:b/>
                <w:shadow/>
              </w:rPr>
              <w:t>NOVEMBER 1</w:t>
            </w:r>
            <w:r>
              <w:rPr>
                <w:rFonts w:ascii="TR Doors" w:hAnsi="TR Doors"/>
                <w:b/>
                <w:shadow/>
              </w:rPr>
              <w:t>7</w:t>
            </w:r>
            <w:r w:rsidRPr="00007BFE">
              <w:rPr>
                <w:rFonts w:ascii="TR Doors" w:hAnsi="TR Doors"/>
                <w:b/>
                <w:shadow/>
              </w:rPr>
              <w:t xml:space="preserve">, 2018 </w:t>
            </w:r>
            <w:r>
              <w:rPr>
                <w:rFonts w:ascii="TR Doors" w:hAnsi="TR Doors"/>
                <w:b/>
                <w:shadow/>
              </w:rPr>
              <w:t>SATUR</w:t>
            </w:r>
            <w:r w:rsidRPr="00007BFE">
              <w:rPr>
                <w:rFonts w:ascii="TR Doors" w:hAnsi="TR Doors"/>
                <w:b/>
                <w:shadow/>
              </w:rPr>
              <w:t xml:space="preserve">DAY </w:t>
            </w:r>
          </w:p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t>08.00</w:t>
            </w:r>
            <w:r w:rsidRPr="00007BFE">
              <w:rPr>
                <w:rFonts w:ascii="TR Doors" w:hAnsi="TR Doors"/>
                <w:b/>
                <w:shadow/>
              </w:rPr>
              <w:t xml:space="preserve"> – </w:t>
            </w:r>
            <w:r>
              <w:rPr>
                <w:rFonts w:ascii="TR Doors" w:hAnsi="TR Doors"/>
                <w:b/>
                <w:shadow/>
              </w:rPr>
              <w:t>09.00</w:t>
            </w:r>
          </w:p>
        </w:tc>
      </w:tr>
      <w:tr w:rsidR="00D01294" w:rsidRPr="00973159" w:rsidTr="00730B07">
        <w:trPr>
          <w:trHeight w:val="514"/>
          <w:jc w:val="center"/>
        </w:trPr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AEEF3" w:themeFill="accent5" w:themeFillTint="33"/>
          </w:tcPr>
          <w:p w:rsidR="00D01294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D01294" w:rsidRPr="002A1E2B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SUBM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 xml:space="preserve">. </w:t>
            </w:r>
            <w:r w:rsidRPr="002A1E2B">
              <w:rPr>
                <w:rFonts w:ascii="TR Doors" w:hAnsi="TR Doors"/>
                <w:b/>
                <w:shadow/>
                <w:sz w:val="18"/>
                <w:szCs w:val="18"/>
              </w:rPr>
              <w:t>ID</w:t>
            </w:r>
          </w:p>
        </w:tc>
        <w:tc>
          <w:tcPr>
            <w:tcW w:w="531" w:type="dxa"/>
            <w:tcBorders>
              <w:bottom w:val="single" w:sz="12" w:space="0" w:color="auto"/>
            </w:tcBorders>
            <w:shd w:val="clear" w:color="auto" w:fill="DAEEF3" w:themeFill="accent5" w:themeFillTint="33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</w:p>
        </w:tc>
        <w:tc>
          <w:tcPr>
            <w:tcW w:w="3969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TITLE of A</w:t>
            </w:r>
            <w:r>
              <w:rPr>
                <w:rFonts w:ascii="TR Doors" w:hAnsi="TR Doors"/>
                <w:b/>
                <w:shadow/>
                <w:sz w:val="18"/>
                <w:szCs w:val="18"/>
              </w:rPr>
              <w:t>B</w:t>
            </w: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STRACT</w:t>
            </w:r>
          </w:p>
        </w:tc>
        <w:tc>
          <w:tcPr>
            <w:tcW w:w="1463" w:type="dxa"/>
            <w:gridSpan w:val="2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TOPIC</w:t>
            </w:r>
          </w:p>
        </w:tc>
        <w:tc>
          <w:tcPr>
            <w:tcW w:w="2364" w:type="dxa"/>
            <w:tcBorders>
              <w:bottom w:val="single" w:sz="12" w:space="0" w:color="auto"/>
            </w:tcBorders>
            <w:shd w:val="clear" w:color="auto" w:fill="DAEEF3" w:themeFill="accent5" w:themeFillTint="33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AUTHORS</w:t>
            </w:r>
          </w:p>
        </w:tc>
        <w:tc>
          <w:tcPr>
            <w:tcW w:w="1321" w:type="dxa"/>
            <w:gridSpan w:val="3"/>
            <w:tcBorders>
              <w:bottom w:val="single" w:sz="12" w:space="0" w:color="auto"/>
              <w:right w:val="single" w:sz="12" w:space="0" w:color="auto"/>
            </w:tcBorders>
            <w:shd w:val="clear" w:color="auto" w:fill="DAEEF3" w:themeFill="accent5" w:themeFillTint="33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SESSION PRESIDENT</w:t>
            </w:r>
          </w:p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hadow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  <w:sz w:val="18"/>
                <w:szCs w:val="18"/>
              </w:rPr>
              <w:t>SALOON</w:t>
            </w:r>
          </w:p>
        </w:tc>
      </w:tr>
      <w:tr w:rsidR="00D01294" w:rsidRPr="00A82D7E" w:rsidTr="00730B07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3A4ABA" w:rsidRDefault="00D01294" w:rsidP="00730B07">
            <w:pPr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  <w:r w:rsidRPr="003A4ABA">
              <w:rPr>
                <w:rFonts w:ascii="TR Doors" w:hAnsi="TR Doors"/>
                <w:b/>
                <w:shadow/>
              </w:rPr>
              <w:lastRenderedPageBreak/>
              <w:t>SESSION 1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O_3496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The surgical inpatients’ relatives’ perception of the nursing role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Abdullah İNAN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SALOON 1 (AZ04)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Sonay GÖKTAŞ, Ebru ÖNLER</w:t>
            </w:r>
          </w:p>
        </w:tc>
      </w:tr>
      <w:tr w:rsidR="00D01294" w:rsidRPr="00A82D7E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6E0BEC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O_3242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 xml:space="preserve">The impact of average temperature and precipitation values on orthopedic trauma consultations 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Nihat DEMİRKIRAN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D01294" w:rsidRPr="00A82D7E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6E0BEC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O_3266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Legal examination of the patients admitted to the Emergency Service of Eskişehir State Hospital due to traffic accidents in 2017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Kenan KARBEYAZ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D01294" w:rsidRPr="00A82D7E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6E0BEC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O_3326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Delayed surgical treatment of hip fractures is associated with increased mortality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Turan Cihan DÜLGEROĞLU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D01294" w:rsidRPr="00A82D7E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6E0BEC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O_3327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Illness perception and its effects on adherence to fluid restriction in hemodialysis patients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Zeynep TOSUN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D01294" w:rsidRPr="00A82D7E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D01294" w:rsidRPr="006E0BEC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O_3328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2A1E2B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The effect of dietary supplement use on quality of life in chronic liver patients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Nursing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2A1E2B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2A1E2B">
              <w:rPr>
                <w:rFonts w:ascii="TR Doors" w:hAnsi="TR Doors"/>
                <w:sz w:val="20"/>
                <w:szCs w:val="20"/>
              </w:rPr>
              <w:t>Zeynep TOSUN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A82D7E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</w:p>
        </w:tc>
      </w:tr>
      <w:tr w:rsidR="00D01294" w:rsidRPr="00973159" w:rsidTr="00730B07">
        <w:trPr>
          <w:trHeight w:val="147"/>
          <w:jc w:val="center"/>
        </w:trPr>
        <w:tc>
          <w:tcPr>
            <w:tcW w:w="11156" w:type="dxa"/>
            <w:gridSpan w:val="10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973159" w:rsidRDefault="00D01294" w:rsidP="00730B07">
            <w:pPr>
              <w:tabs>
                <w:tab w:val="left" w:pos="9975"/>
              </w:tabs>
              <w:jc w:val="center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2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9E3AFA">
              <w:rPr>
                <w:rFonts w:ascii="TR Doors" w:hAnsi="TR Doors"/>
                <w:b/>
                <w:sz w:val="20"/>
                <w:szCs w:val="20"/>
              </w:rPr>
              <w:t>3274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The Role o</w:t>
            </w:r>
            <w:r w:rsidRPr="009E3AFA">
              <w:rPr>
                <w:rFonts w:ascii="TR Doors" w:hAnsi="TR Doors"/>
                <w:sz w:val="20"/>
                <w:szCs w:val="20"/>
              </w:rPr>
              <w:t xml:space="preserve">f Trace Elements Status </w:t>
            </w:r>
            <w:r>
              <w:rPr>
                <w:rFonts w:ascii="TR Doors" w:hAnsi="TR Doors"/>
                <w:sz w:val="20"/>
                <w:szCs w:val="20"/>
              </w:rPr>
              <w:t>in Patıents w</w:t>
            </w:r>
            <w:r w:rsidRPr="009E3AFA">
              <w:rPr>
                <w:rFonts w:ascii="TR Doors" w:hAnsi="TR Doors"/>
                <w:sz w:val="20"/>
                <w:szCs w:val="20"/>
              </w:rPr>
              <w:t>ıth Gastroıntestınal Bleedıng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C11763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Nurten BAHTİYAR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2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(AZ0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Savaş GÜZEL, Aliye ÇELİKKOL</w:t>
            </w: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9E3AFA">
              <w:rPr>
                <w:rFonts w:ascii="TR Doors" w:hAnsi="TR Doors"/>
                <w:b/>
                <w:sz w:val="20"/>
                <w:szCs w:val="20"/>
              </w:rPr>
              <w:t>3275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The Relatıonshıps Between Oxıdatıve Stress</w:t>
            </w:r>
            <w:r>
              <w:rPr>
                <w:rFonts w:ascii="TR Doors" w:hAnsi="TR Doors"/>
                <w:sz w:val="20"/>
                <w:szCs w:val="20"/>
              </w:rPr>
              <w:t>, Inflammatıon, Trace Elements a</w:t>
            </w:r>
            <w:r w:rsidRPr="009E3AFA">
              <w:rPr>
                <w:rFonts w:ascii="TR Doors" w:hAnsi="TR Doors"/>
                <w:sz w:val="20"/>
                <w:szCs w:val="20"/>
              </w:rPr>
              <w:t>nd Cardıometabolıc Parameters</w:t>
            </w:r>
            <w:r>
              <w:rPr>
                <w:rFonts w:ascii="TR Doors" w:hAnsi="TR Doors"/>
                <w:sz w:val="20"/>
                <w:szCs w:val="20"/>
              </w:rPr>
              <w:t xml:space="preserve"> in The Etıopathogenesıs o</w:t>
            </w:r>
            <w:r w:rsidRPr="009E3AFA">
              <w:rPr>
                <w:rFonts w:ascii="TR Doors" w:hAnsi="TR Doors"/>
                <w:sz w:val="20"/>
                <w:szCs w:val="20"/>
              </w:rPr>
              <w:t>f Essentıal Hypertensıon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C11763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Nurten BAHTİYAR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9E3AFA">
              <w:rPr>
                <w:rFonts w:ascii="TR Doors" w:hAnsi="TR Doors"/>
                <w:b/>
                <w:sz w:val="20"/>
                <w:szCs w:val="20"/>
              </w:rPr>
              <w:t>3276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The Importance of Selenıum and Selenoproteıns i</w:t>
            </w:r>
            <w:r w:rsidRPr="009E3AFA">
              <w:rPr>
                <w:rFonts w:ascii="TR Doors" w:hAnsi="TR Doors"/>
                <w:sz w:val="20"/>
                <w:szCs w:val="20"/>
              </w:rPr>
              <w:t>n The E</w:t>
            </w:r>
            <w:r>
              <w:rPr>
                <w:rFonts w:ascii="TR Doors" w:hAnsi="TR Doors"/>
                <w:sz w:val="20"/>
                <w:szCs w:val="20"/>
              </w:rPr>
              <w:t>tıopathogenesıs o</w:t>
            </w:r>
            <w:r w:rsidRPr="009E3AFA">
              <w:rPr>
                <w:rFonts w:ascii="TR Doors" w:hAnsi="TR Doors"/>
                <w:sz w:val="20"/>
                <w:szCs w:val="20"/>
              </w:rPr>
              <w:t>f Hashımoto Thyroıdıtıs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C11763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Nurten BAHTİYAR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9E3AFA">
              <w:rPr>
                <w:rFonts w:ascii="TR Doors" w:hAnsi="TR Doors"/>
                <w:b/>
                <w:sz w:val="20"/>
                <w:szCs w:val="20"/>
              </w:rPr>
              <w:t>3389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tabs>
                <w:tab w:val="left" w:pos="2024"/>
              </w:tabs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Investigation of the endocrine responses of adipose tissue to sepsis in pinealectomised rats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C11763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Hanife BÜLBÜL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9E3AFA">
              <w:rPr>
                <w:rFonts w:ascii="TR Doors" w:hAnsi="TR Doors"/>
                <w:b/>
                <w:sz w:val="20"/>
                <w:szCs w:val="20"/>
              </w:rPr>
              <w:t>3495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Assessment of Children with Fever by The Yale Observation Scale: A promising method for early intervention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C11763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Ferit DURANKUŞ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O</w:t>
            </w:r>
            <w:r>
              <w:rPr>
                <w:rFonts w:ascii="TR Doors" w:hAnsi="TR Doors"/>
                <w:b/>
                <w:sz w:val="20"/>
                <w:szCs w:val="20"/>
              </w:rPr>
              <w:t>_</w:t>
            </w:r>
            <w:r w:rsidRPr="009E3AFA">
              <w:rPr>
                <w:rFonts w:ascii="TR Doors" w:hAnsi="TR Doors"/>
                <w:b/>
                <w:sz w:val="20"/>
                <w:szCs w:val="20"/>
              </w:rPr>
              <w:t>3386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9E3AFA">
              <w:rPr>
                <w:rFonts w:ascii="TR Doors" w:hAnsi="TR Doors"/>
                <w:b/>
                <w:sz w:val="20"/>
                <w:szCs w:val="20"/>
              </w:rPr>
              <w:t>6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Does Aging Affect Anatomical Localization of Hyoid Bone-Larynx, Water Swallowing Speed and Swallowing Frequency?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C11763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Medical Biochemistry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E3AFA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9E3AFA">
              <w:rPr>
                <w:rFonts w:ascii="TR Doors" w:hAnsi="TR Doors"/>
                <w:sz w:val="20"/>
                <w:szCs w:val="20"/>
              </w:rPr>
              <w:t>Çetin SAYACA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147"/>
          <w:jc w:val="center"/>
        </w:trPr>
        <w:tc>
          <w:tcPr>
            <w:tcW w:w="11156" w:type="dxa"/>
            <w:gridSpan w:val="10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t>17</w:t>
            </w:r>
            <w:r w:rsidRPr="00007BFE">
              <w:rPr>
                <w:rFonts w:ascii="TR Doors" w:hAnsi="TR Doors"/>
                <w:b/>
                <w:shadow/>
              </w:rPr>
              <w:t xml:space="preserve">.30 – </w:t>
            </w:r>
            <w:r>
              <w:rPr>
                <w:rFonts w:ascii="TR Doors" w:hAnsi="TR Doors"/>
                <w:b/>
                <w:shadow/>
              </w:rPr>
              <w:t>18.30</w:t>
            </w: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3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022E0E">
              <w:rPr>
                <w:rFonts w:ascii="TR Doors" w:hAnsi="TR Doors"/>
                <w:b/>
                <w:sz w:val="20"/>
                <w:szCs w:val="20"/>
              </w:rPr>
              <w:t>O_3503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022E0E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A rare cause of severe fatigue: Gittelman Syndrome</w:t>
            </w:r>
          </w:p>
        </w:tc>
        <w:tc>
          <w:tcPr>
            <w:tcW w:w="1463" w:type="dxa"/>
            <w:gridSpan w:val="2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A4AB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Müşgan GÜRLER</w:t>
            </w:r>
          </w:p>
        </w:tc>
        <w:tc>
          <w:tcPr>
            <w:tcW w:w="709" w:type="dxa"/>
            <w:gridSpan w:val="2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E01393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 w:rsidR="00E01393">
              <w:rPr>
                <w:rFonts w:ascii="TR Doors" w:hAnsi="TR Doors"/>
                <w:b/>
                <w:shadow/>
                <w:sz w:val="20"/>
                <w:szCs w:val="20"/>
              </w:rPr>
              <w:t>2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(AZ0</w:t>
            </w:r>
            <w:r w:rsidR="00E01393">
              <w:rPr>
                <w:rFonts w:ascii="TR Doors" w:hAnsi="TR Doors"/>
                <w:b/>
                <w:shadow/>
                <w:sz w:val="20"/>
                <w:szCs w:val="20"/>
              </w:rPr>
              <w:t>6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Çiğdem BOZKIR,        Seydi YIKMIŞ</w:t>
            </w: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022E0E">
              <w:rPr>
                <w:rFonts w:ascii="TR Doors" w:hAnsi="TR Doors"/>
                <w:b/>
                <w:sz w:val="20"/>
                <w:szCs w:val="20"/>
              </w:rPr>
              <w:t>O_3510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022E0E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 xml:space="preserve">Antibacterial activity and total phenolic content of root, gemma, stem extract of </w:t>
            </w:r>
            <w:r>
              <w:rPr>
                <w:rFonts w:ascii="TR Doors" w:hAnsi="TR Doors"/>
                <w:i/>
                <w:sz w:val="20"/>
                <w:szCs w:val="20"/>
              </w:rPr>
              <w:t>Rhe</w:t>
            </w:r>
            <w:r w:rsidRPr="00022E0E">
              <w:rPr>
                <w:rFonts w:ascii="TR Doors" w:hAnsi="TR Doors"/>
                <w:i/>
                <w:sz w:val="20"/>
                <w:szCs w:val="20"/>
              </w:rPr>
              <w:t>um Ribes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A4AB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Nazan TOKATLI DEMİROK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D01294" w:rsidRPr="003A4ABA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D01294" w:rsidRDefault="00D01294" w:rsidP="00730B07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022E0E">
              <w:rPr>
                <w:rFonts w:ascii="TR Doors" w:hAnsi="TR Doors"/>
                <w:b/>
                <w:sz w:val="20"/>
                <w:szCs w:val="20"/>
              </w:rPr>
              <w:t>O_3348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022E0E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Relationship between seleeve gastrectomy surgery and comorbid disease and age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A4AB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Abdullah ŞİŞİK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D01294" w:rsidRPr="00973159" w:rsidTr="00730B07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022E0E">
              <w:rPr>
                <w:rFonts w:ascii="TR Doors" w:hAnsi="TR Doors"/>
                <w:b/>
                <w:sz w:val="20"/>
                <w:szCs w:val="20"/>
              </w:rPr>
              <w:t>O_3423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022E0E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Evaluation of inflammatory markers in migraine patients</w:t>
            </w:r>
          </w:p>
        </w:tc>
        <w:tc>
          <w:tcPr>
            <w:tcW w:w="1463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3A4ABA" w:rsidRDefault="00D01294" w:rsidP="00730B07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>
              <w:rPr>
                <w:rFonts w:ascii="TR Doors" w:hAnsi="TR Doors"/>
                <w:sz w:val="20"/>
                <w:szCs w:val="20"/>
              </w:rPr>
              <w:t>Nutrition and Dietetics</w:t>
            </w:r>
          </w:p>
        </w:tc>
        <w:tc>
          <w:tcPr>
            <w:tcW w:w="23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022E0E" w:rsidRDefault="00D01294" w:rsidP="00730B07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Abdülkadir TUNÇ</w:t>
            </w:r>
          </w:p>
        </w:tc>
        <w:tc>
          <w:tcPr>
            <w:tcW w:w="709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D01294" w:rsidRPr="00973159" w:rsidRDefault="00D01294" w:rsidP="00730B07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</w:tbl>
    <w:p w:rsidR="00D01294" w:rsidRDefault="00D01294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A97A99" w:rsidRDefault="00A97A9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A97A99" w:rsidRDefault="00A97A9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A97A99" w:rsidRDefault="00A97A9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A97A99" w:rsidRDefault="00A97A9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A97A99" w:rsidRDefault="00A97A9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tbl>
      <w:tblPr>
        <w:tblStyle w:val="TabloKlavuzu"/>
        <w:tblW w:w="11156" w:type="dxa"/>
        <w:jc w:val="center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995"/>
        <w:gridCol w:w="531"/>
        <w:gridCol w:w="3969"/>
        <w:gridCol w:w="1414"/>
        <w:gridCol w:w="2551"/>
        <w:gridCol w:w="571"/>
        <w:gridCol w:w="612"/>
      </w:tblGrid>
      <w:tr w:rsidR="00A97A99" w:rsidRPr="00973159" w:rsidTr="00513AB6">
        <w:trPr>
          <w:trHeight w:val="136"/>
          <w:jc w:val="center"/>
        </w:trPr>
        <w:tc>
          <w:tcPr>
            <w:tcW w:w="11156" w:type="dxa"/>
            <w:gridSpan w:val="8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2CDDC" w:themeFill="accent5" w:themeFillTint="99"/>
          </w:tcPr>
          <w:p w:rsidR="00A97A99" w:rsidRPr="00973159" w:rsidRDefault="00A97A99" w:rsidP="00513AB6">
            <w:pPr>
              <w:tabs>
                <w:tab w:val="left" w:pos="9975"/>
              </w:tabs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>
              <w:rPr>
                <w:rFonts w:ascii="TR Doors" w:hAnsi="TR Doors"/>
                <w:b/>
                <w:shadow/>
              </w:rPr>
              <w:lastRenderedPageBreak/>
              <w:t>17.30 – 19.00</w:t>
            </w:r>
          </w:p>
        </w:tc>
      </w:tr>
      <w:tr w:rsidR="00A97A99" w:rsidRPr="00973159" w:rsidTr="00513AB6">
        <w:trPr>
          <w:trHeight w:val="257"/>
          <w:jc w:val="center"/>
        </w:trPr>
        <w:tc>
          <w:tcPr>
            <w:tcW w:w="51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textDirection w:val="btLr"/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z w:val="18"/>
                <w:szCs w:val="18"/>
              </w:rPr>
            </w:pPr>
            <w:r w:rsidRPr="003A4ABA">
              <w:rPr>
                <w:rFonts w:ascii="TR Doors" w:hAnsi="TR Doors"/>
                <w:b/>
                <w:shadow/>
              </w:rPr>
              <w:t xml:space="preserve">SESSION </w:t>
            </w:r>
            <w:r>
              <w:rPr>
                <w:rFonts w:ascii="TR Doors" w:hAnsi="TR Doors"/>
                <w:b/>
                <w:shadow/>
              </w:rPr>
              <w:t>4</w:t>
            </w:r>
          </w:p>
        </w:tc>
        <w:tc>
          <w:tcPr>
            <w:tcW w:w="99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O_3243</w:t>
            </w:r>
          </w:p>
        </w:tc>
        <w:tc>
          <w:tcPr>
            <w:tcW w:w="53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1</w:t>
            </w:r>
          </w:p>
        </w:tc>
        <w:tc>
          <w:tcPr>
            <w:tcW w:w="396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The investigation of the relationship between 10-14 years old sailors and non sailors’ self concept and perfectionism dimensions</w:t>
            </w:r>
          </w:p>
        </w:tc>
        <w:tc>
          <w:tcPr>
            <w:tcW w:w="1414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Bingül UZEL</w:t>
            </w:r>
          </w:p>
        </w:tc>
        <w:tc>
          <w:tcPr>
            <w:tcW w:w="571" w:type="dxa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textDirection w:val="btLr"/>
            <w:vAlign w:val="center"/>
          </w:tcPr>
          <w:p w:rsidR="00A97A99" w:rsidRPr="003A4ABA" w:rsidRDefault="00A97A99" w:rsidP="00513AB6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SALOON 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3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 xml:space="preserve"> (AZ0</w:t>
            </w:r>
            <w:r>
              <w:rPr>
                <w:rFonts w:ascii="TR Doors" w:hAnsi="TR Doors"/>
                <w:b/>
                <w:shadow/>
                <w:sz w:val="20"/>
                <w:szCs w:val="20"/>
              </w:rPr>
              <w:t>7</w:t>
            </w:r>
            <w:r w:rsidRPr="003A4ABA">
              <w:rPr>
                <w:rFonts w:ascii="TR Doors" w:hAnsi="TR Doors"/>
                <w:b/>
                <w:shadow/>
                <w:sz w:val="20"/>
                <w:szCs w:val="20"/>
              </w:rPr>
              <w:t>)</w:t>
            </w:r>
          </w:p>
        </w:tc>
        <w:tc>
          <w:tcPr>
            <w:tcW w:w="612" w:type="dxa"/>
            <w:vMerge w:val="restart"/>
            <w:tcBorders>
              <w:top w:val="single" w:sz="12" w:space="0" w:color="auto"/>
              <w:left w:val="single" w:sz="2" w:space="0" w:color="auto"/>
              <w:right w:val="single" w:sz="12" w:space="0" w:color="auto"/>
            </w:tcBorders>
            <w:textDirection w:val="btLr"/>
            <w:vAlign w:val="center"/>
          </w:tcPr>
          <w:p w:rsidR="00A97A99" w:rsidRPr="003A4ABA" w:rsidRDefault="00A97A99" w:rsidP="00513AB6">
            <w:pPr>
              <w:tabs>
                <w:tab w:val="left" w:pos="9975"/>
              </w:tabs>
              <w:spacing w:before="60" w:after="60"/>
              <w:ind w:left="113" w:right="113"/>
              <w:jc w:val="center"/>
              <w:rPr>
                <w:rFonts w:ascii="TR Doors" w:hAnsi="TR Doors"/>
                <w:b/>
                <w:shadow/>
                <w:sz w:val="20"/>
                <w:szCs w:val="20"/>
              </w:rPr>
            </w:pPr>
            <w:r>
              <w:rPr>
                <w:rFonts w:ascii="TR Doors" w:hAnsi="TR Doors"/>
                <w:b/>
                <w:shadow/>
                <w:sz w:val="20"/>
                <w:szCs w:val="20"/>
              </w:rPr>
              <w:t>Gözde ERSÖZ, Bülent KİLİT</w:t>
            </w:r>
          </w:p>
        </w:tc>
      </w:tr>
      <w:tr w:rsidR="00A97A99" w:rsidRPr="00973159" w:rsidTr="00513AB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O_3342</w:t>
            </w:r>
            <w:r w:rsidRPr="00A45EF9">
              <w:rPr>
                <w:rFonts w:ascii="TR Doors" w:hAnsi="TR Doors"/>
                <w:b/>
                <w:sz w:val="20"/>
                <w:szCs w:val="20"/>
              </w:rPr>
              <w:tab/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2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 xml:space="preserve">The relationship between </w:t>
            </w:r>
            <w:proofErr w:type="gramStart"/>
            <w:r w:rsidRPr="00022E0E">
              <w:rPr>
                <w:rFonts w:ascii="TR Doors" w:hAnsi="TR Doors"/>
                <w:sz w:val="20"/>
                <w:szCs w:val="20"/>
              </w:rPr>
              <w:t>physical  activity</w:t>
            </w:r>
            <w:proofErr w:type="gramEnd"/>
            <w:r w:rsidRPr="00022E0E">
              <w:rPr>
                <w:rFonts w:ascii="TR Doors" w:hAnsi="TR Doors"/>
                <w:sz w:val="20"/>
                <w:szCs w:val="20"/>
              </w:rPr>
              <w:t xml:space="preserve"> level, functionality and smoking in healthy a dults: a pilot study.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Özge TAHRAN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A97A99" w:rsidRPr="00973159" w:rsidTr="00513AB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O_3406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3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The effects of fundamental basketball exercises on improvements of strength in girls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Selami YÜKSEK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A97A99" w:rsidRPr="00973159" w:rsidTr="00513AB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O_3504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4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 xml:space="preserve">Investigation of the relation between body mass index, </w:t>
            </w:r>
            <w:proofErr w:type="gramStart"/>
            <w:r w:rsidRPr="00022E0E">
              <w:rPr>
                <w:rFonts w:ascii="TR Doors" w:hAnsi="TR Doors"/>
                <w:sz w:val="20"/>
                <w:szCs w:val="20"/>
              </w:rPr>
              <w:t>sprint</w:t>
            </w:r>
            <w:proofErr w:type="gramEnd"/>
            <w:r w:rsidRPr="00022E0E">
              <w:rPr>
                <w:rFonts w:ascii="TR Doors" w:hAnsi="TR Doors"/>
                <w:sz w:val="20"/>
                <w:szCs w:val="20"/>
              </w:rPr>
              <w:t xml:space="preserve"> and speed performance a case study of Tekirdağ Namık Kemal Unıversıty School of Physical Education and Sports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Sercan ÖNCEN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  <w:tr w:rsidR="00A97A99" w:rsidRPr="00973159" w:rsidTr="00513AB6">
        <w:trPr>
          <w:trHeight w:val="257"/>
          <w:jc w:val="center"/>
        </w:trPr>
        <w:tc>
          <w:tcPr>
            <w:tcW w:w="513" w:type="dxa"/>
            <w:vMerge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99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O_3492</w:t>
            </w:r>
          </w:p>
        </w:tc>
        <w:tc>
          <w:tcPr>
            <w:tcW w:w="5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A45EF9" w:rsidRDefault="00A97A99" w:rsidP="00513AB6">
            <w:pPr>
              <w:spacing w:before="60" w:after="60"/>
              <w:jc w:val="right"/>
              <w:rPr>
                <w:rFonts w:ascii="TR Doors" w:hAnsi="TR Doors"/>
                <w:b/>
                <w:sz w:val="20"/>
                <w:szCs w:val="20"/>
              </w:rPr>
            </w:pPr>
            <w:r w:rsidRPr="00A45EF9">
              <w:rPr>
                <w:rFonts w:ascii="TR Doors" w:hAnsi="TR Doors"/>
                <w:b/>
                <w:sz w:val="20"/>
                <w:szCs w:val="20"/>
              </w:rPr>
              <w:t>5</w:t>
            </w:r>
          </w:p>
        </w:tc>
        <w:tc>
          <w:tcPr>
            <w:tcW w:w="39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An analysis of biomotor parameters of Tekirdağ Namık Kemal University School of Physical Education and Sports Students</w:t>
            </w:r>
          </w:p>
        </w:tc>
        <w:tc>
          <w:tcPr>
            <w:tcW w:w="14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jc w:val="center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Physical Education and Sports</w:t>
            </w:r>
          </w:p>
        </w:tc>
        <w:tc>
          <w:tcPr>
            <w:tcW w:w="25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A97A99" w:rsidRPr="00022E0E" w:rsidRDefault="00A97A99" w:rsidP="00513AB6">
            <w:pPr>
              <w:spacing w:before="60" w:after="60"/>
              <w:rPr>
                <w:rFonts w:ascii="TR Doors" w:hAnsi="TR Doors"/>
                <w:sz w:val="20"/>
                <w:szCs w:val="20"/>
              </w:rPr>
            </w:pPr>
            <w:r w:rsidRPr="00022E0E">
              <w:rPr>
                <w:rFonts w:ascii="TR Doors" w:hAnsi="TR Doors"/>
                <w:sz w:val="20"/>
                <w:szCs w:val="20"/>
              </w:rPr>
              <w:t>Serkan AYDIN</w:t>
            </w:r>
          </w:p>
        </w:tc>
        <w:tc>
          <w:tcPr>
            <w:tcW w:w="571" w:type="dxa"/>
            <w:vMerge/>
            <w:tcBorders>
              <w:left w:val="single" w:sz="2" w:space="0" w:color="auto"/>
              <w:right w:val="single" w:sz="2" w:space="0" w:color="auto"/>
            </w:tcBorders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  <w:tc>
          <w:tcPr>
            <w:tcW w:w="612" w:type="dxa"/>
            <w:vMerge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A97A99" w:rsidRPr="00973159" w:rsidRDefault="00A97A99" w:rsidP="00513AB6">
            <w:pPr>
              <w:tabs>
                <w:tab w:val="left" w:pos="9975"/>
              </w:tabs>
              <w:spacing w:before="60" w:after="60"/>
              <w:rPr>
                <w:rFonts w:ascii="TR Doors" w:hAnsi="TR Doors"/>
                <w:b/>
                <w:sz w:val="18"/>
                <w:szCs w:val="18"/>
              </w:rPr>
            </w:pPr>
          </w:p>
        </w:tc>
      </w:tr>
    </w:tbl>
    <w:p w:rsidR="00A97A99" w:rsidRPr="00973159" w:rsidRDefault="00A97A99" w:rsidP="00A97A9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</w:p>
    <w:p w:rsidR="00A97A99" w:rsidRPr="00973159" w:rsidRDefault="00A97A99" w:rsidP="00973159">
      <w:pPr>
        <w:tabs>
          <w:tab w:val="left" w:pos="9975"/>
        </w:tabs>
        <w:spacing w:after="0"/>
        <w:jc w:val="center"/>
        <w:rPr>
          <w:rFonts w:ascii="TR Doors" w:hAnsi="TR Doors"/>
          <w:b/>
        </w:rPr>
      </w:pPr>
      <w:bookmarkStart w:id="0" w:name="_GoBack"/>
      <w:bookmarkEnd w:id="0"/>
    </w:p>
    <w:sectPr w:rsidR="00A97A99" w:rsidRPr="00973159" w:rsidSect="00EA61DD">
      <w:headerReference w:type="default" r:id="rId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37C9" w:rsidRDefault="001A37C9" w:rsidP="00B853C9">
      <w:pPr>
        <w:spacing w:after="0" w:line="240" w:lineRule="auto"/>
      </w:pPr>
      <w:r>
        <w:separator/>
      </w:r>
    </w:p>
  </w:endnote>
  <w:endnote w:type="continuationSeparator" w:id="0">
    <w:p w:rsidR="001A37C9" w:rsidRDefault="001A37C9" w:rsidP="00B85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 Doors">
    <w:panose1 w:val="00000000000000000000"/>
    <w:charset w:val="00"/>
    <w:family w:val="auto"/>
    <w:pitch w:val="variable"/>
    <w:sig w:usb0="00000087" w:usb1="00000000" w:usb2="00000000" w:usb3="00000000" w:csb0="00000019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37C9" w:rsidRDefault="001A37C9" w:rsidP="00B853C9">
      <w:pPr>
        <w:spacing w:after="0" w:line="240" w:lineRule="auto"/>
      </w:pPr>
      <w:r>
        <w:separator/>
      </w:r>
    </w:p>
  </w:footnote>
  <w:footnote w:type="continuationSeparator" w:id="0">
    <w:p w:rsidR="001A37C9" w:rsidRDefault="001A37C9" w:rsidP="00B853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D41" w:rsidRDefault="00652D41" w:rsidP="00B853C9">
    <w:pPr>
      <w:pStyle w:val="stbilgi"/>
      <w:tabs>
        <w:tab w:val="clear" w:pos="4536"/>
        <w:tab w:val="clear" w:pos="9072"/>
        <w:tab w:val="left" w:pos="2785"/>
      </w:tabs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6172200</wp:posOffset>
          </wp:positionH>
          <wp:positionV relativeFrom="paragraph">
            <wp:posOffset>-88265</wp:posOffset>
          </wp:positionV>
          <wp:extent cx="681990" cy="672465"/>
          <wp:effectExtent l="19050" t="0" r="3810" b="0"/>
          <wp:wrapNone/>
          <wp:docPr id="9" name="2 Resim" descr="NK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U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1990" cy="6724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3283777</wp:posOffset>
          </wp:positionH>
          <wp:positionV relativeFrom="paragraph">
            <wp:posOffset>-96532</wp:posOffset>
          </wp:positionV>
          <wp:extent cx="602423" cy="672860"/>
          <wp:effectExtent l="19050" t="0" r="7177" b="0"/>
          <wp:wrapNone/>
          <wp:docPr id="8" name="4 Resim" descr="KONG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NGRE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02423" cy="672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853C9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12688</wp:posOffset>
          </wp:positionH>
          <wp:positionV relativeFrom="paragraph">
            <wp:posOffset>-90170</wp:posOffset>
          </wp:positionV>
          <wp:extent cx="783207" cy="664234"/>
          <wp:effectExtent l="19050" t="0" r="0" b="0"/>
          <wp:wrapNone/>
          <wp:docPr id="7" name="0 Resim" descr="UTU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TU LOG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83207" cy="66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:rsidR="00652D41" w:rsidRDefault="00652D41" w:rsidP="00B853C9">
    <w:pPr>
      <w:pStyle w:val="stbilgi"/>
      <w:tabs>
        <w:tab w:val="clear" w:pos="4536"/>
        <w:tab w:val="clear" w:pos="9072"/>
        <w:tab w:val="left" w:pos="1260"/>
      </w:tabs>
    </w:pPr>
    <w:r>
      <w:tab/>
    </w:r>
  </w:p>
  <w:p w:rsidR="00652D41" w:rsidRDefault="00652D41" w:rsidP="00B853C9">
    <w:pPr>
      <w:pStyle w:val="stbilgi"/>
      <w:tabs>
        <w:tab w:val="clear" w:pos="4536"/>
        <w:tab w:val="clear" w:pos="9072"/>
        <w:tab w:val="left" w:pos="1260"/>
        <w:tab w:val="left" w:pos="6300"/>
      </w:tabs>
    </w:pPr>
    <w:r>
      <w:tab/>
    </w:r>
    <w:r w:rsidRPr="00973159">
      <w:rPr>
        <w:rFonts w:ascii="TR Doors" w:hAnsi="TR Doors"/>
        <w:b/>
      </w:rPr>
      <w:t>TEKİRDAĞ NAMIK KEMAL UNIVERSITY</w:t>
    </w:r>
    <w:r>
      <w:rPr>
        <w:rFonts w:ascii="TR Doors" w:hAnsi="TR Doors"/>
        <w:b/>
      </w:rPr>
      <w:tab/>
    </w:r>
    <w:r w:rsidRPr="00973159">
      <w:rPr>
        <w:rFonts w:ascii="TR Doors" w:hAnsi="TR Doors"/>
        <w:b/>
      </w:rPr>
      <w:t>INSTITUTE OF HEALTH SCIENCES</w:t>
    </w:r>
  </w:p>
  <w:p w:rsidR="00652D41" w:rsidRDefault="00652D41" w:rsidP="00B853C9">
    <w:pPr>
      <w:pStyle w:val="stbilgi"/>
      <w:tabs>
        <w:tab w:val="clear" w:pos="4536"/>
        <w:tab w:val="clear" w:pos="9072"/>
        <w:tab w:val="left" w:pos="2785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A61DD"/>
    <w:rsid w:val="00007BFE"/>
    <w:rsid w:val="000134E1"/>
    <w:rsid w:val="00022E0E"/>
    <w:rsid w:val="000366A9"/>
    <w:rsid w:val="000557A6"/>
    <w:rsid w:val="000657E5"/>
    <w:rsid w:val="000865D5"/>
    <w:rsid w:val="001060C9"/>
    <w:rsid w:val="00170A06"/>
    <w:rsid w:val="001A37C9"/>
    <w:rsid w:val="001C1E29"/>
    <w:rsid w:val="001C35AF"/>
    <w:rsid w:val="00260D74"/>
    <w:rsid w:val="002A1E2B"/>
    <w:rsid w:val="002E1104"/>
    <w:rsid w:val="0034547B"/>
    <w:rsid w:val="00362232"/>
    <w:rsid w:val="00384F89"/>
    <w:rsid w:val="003A4ABA"/>
    <w:rsid w:val="004661D8"/>
    <w:rsid w:val="004C4704"/>
    <w:rsid w:val="005327FF"/>
    <w:rsid w:val="005625A8"/>
    <w:rsid w:val="00596016"/>
    <w:rsid w:val="005A26FF"/>
    <w:rsid w:val="005A6388"/>
    <w:rsid w:val="005F621D"/>
    <w:rsid w:val="00652D41"/>
    <w:rsid w:val="006679E3"/>
    <w:rsid w:val="006E0BEC"/>
    <w:rsid w:val="0070303A"/>
    <w:rsid w:val="00762021"/>
    <w:rsid w:val="007F72F5"/>
    <w:rsid w:val="0080797A"/>
    <w:rsid w:val="00824D2C"/>
    <w:rsid w:val="00842745"/>
    <w:rsid w:val="008B464C"/>
    <w:rsid w:val="008D015E"/>
    <w:rsid w:val="008D15F9"/>
    <w:rsid w:val="00956F7A"/>
    <w:rsid w:val="00973159"/>
    <w:rsid w:val="00996B7A"/>
    <w:rsid w:val="009A32BC"/>
    <w:rsid w:val="009E3AFA"/>
    <w:rsid w:val="00A15421"/>
    <w:rsid w:val="00A45EF9"/>
    <w:rsid w:val="00A82D7E"/>
    <w:rsid w:val="00A97A99"/>
    <w:rsid w:val="00AD37D4"/>
    <w:rsid w:val="00B16CD9"/>
    <w:rsid w:val="00B55CAC"/>
    <w:rsid w:val="00B808C2"/>
    <w:rsid w:val="00B853C9"/>
    <w:rsid w:val="00BD73AA"/>
    <w:rsid w:val="00C11763"/>
    <w:rsid w:val="00C54574"/>
    <w:rsid w:val="00CB05BE"/>
    <w:rsid w:val="00CB6860"/>
    <w:rsid w:val="00D01294"/>
    <w:rsid w:val="00D01454"/>
    <w:rsid w:val="00D264B2"/>
    <w:rsid w:val="00D27949"/>
    <w:rsid w:val="00D82EA1"/>
    <w:rsid w:val="00D8462D"/>
    <w:rsid w:val="00DC05F1"/>
    <w:rsid w:val="00E01393"/>
    <w:rsid w:val="00E0173A"/>
    <w:rsid w:val="00EA2989"/>
    <w:rsid w:val="00EA61DD"/>
    <w:rsid w:val="00F15117"/>
    <w:rsid w:val="00F23490"/>
    <w:rsid w:val="00F311EF"/>
    <w:rsid w:val="00F44C2E"/>
    <w:rsid w:val="00F60A29"/>
    <w:rsid w:val="00F73605"/>
    <w:rsid w:val="00F91949"/>
    <w:rsid w:val="00FB0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4B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73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3159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9731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B85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853C9"/>
  </w:style>
  <w:style w:type="paragraph" w:styleId="Altbilgi">
    <w:name w:val="footer"/>
    <w:basedOn w:val="Normal"/>
    <w:link w:val="AltbilgiChar"/>
    <w:uiPriority w:val="99"/>
    <w:semiHidden/>
    <w:unhideWhenUsed/>
    <w:rsid w:val="00B853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B853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10</Pages>
  <Words>3350</Words>
  <Characters>19101</Characters>
  <Application>Microsoft Office Word</Application>
  <DocSecurity>0</DocSecurity>
  <Lines>159</Lines>
  <Paragraphs>44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acer01</dc:creator>
  <cp:lastModifiedBy>Windows Kullanıcısı</cp:lastModifiedBy>
  <cp:revision>43</cp:revision>
  <dcterms:created xsi:type="dcterms:W3CDTF">2018-11-09T20:57:00Z</dcterms:created>
  <dcterms:modified xsi:type="dcterms:W3CDTF">2018-11-14T08:26:00Z</dcterms:modified>
</cp:coreProperties>
</file>